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7522" w14:textId="77777777" w:rsidR="00DD72D7" w:rsidRDefault="00DD72D7">
      <w:pPr>
        <w:pStyle w:val="Normal1"/>
        <w:jc w:val="center"/>
        <w:rPr>
          <w:rFonts w:ascii="Arial" w:eastAsia="Arial" w:hAnsi="Arial" w:cs="Arial"/>
          <w:b/>
          <w:color w:val="000000" w:themeColor="text1"/>
          <w:sz w:val="22"/>
          <w:szCs w:val="22"/>
        </w:rPr>
      </w:pPr>
    </w:p>
    <w:p w14:paraId="5057458B" w14:textId="77777777" w:rsidR="008C01CF" w:rsidRPr="0009416F" w:rsidRDefault="008C01CF" w:rsidP="008C01CF">
      <w:pPr>
        <w:pStyle w:val="Ttulo5"/>
        <w:jc w:val="center"/>
        <w:rPr>
          <w:rFonts w:ascii="Arial" w:hAnsi="Arial" w:cs="Arial"/>
          <w:i/>
          <w:color w:val="000000"/>
        </w:rPr>
      </w:pPr>
      <w:r w:rsidRPr="0009416F">
        <w:rPr>
          <w:rFonts w:ascii="Arial" w:hAnsi="Arial" w:cs="Arial"/>
          <w:color w:val="000000"/>
        </w:rPr>
        <w:t xml:space="preserve">Procedimiento </w:t>
      </w:r>
      <w:r w:rsidRPr="0009416F">
        <w:rPr>
          <w:rFonts w:ascii="Arial" w:hAnsi="Arial" w:cs="Arial"/>
        </w:rPr>
        <w:t>para realizar</w:t>
      </w:r>
      <w:r w:rsidRPr="0009416F">
        <w:rPr>
          <w:rFonts w:ascii="Arial" w:hAnsi="Arial" w:cs="Arial"/>
          <w:color w:val="000000"/>
        </w:rPr>
        <w:t xml:space="preserve"> inspecciones de manera remota</w:t>
      </w:r>
    </w:p>
    <w:p w14:paraId="70ABA47C" w14:textId="08025315" w:rsidR="008F758B" w:rsidRDefault="008F758B">
      <w:pPr>
        <w:pStyle w:val="Normal1"/>
        <w:jc w:val="center"/>
        <w:rPr>
          <w:rFonts w:ascii="Arial" w:eastAsia="Arial" w:hAnsi="Arial" w:cs="Arial"/>
          <w:b/>
          <w:color w:val="000000" w:themeColor="text1"/>
          <w:sz w:val="22"/>
          <w:szCs w:val="22"/>
        </w:rPr>
      </w:pPr>
    </w:p>
    <w:p w14:paraId="7B97A2BE" w14:textId="2D29DEF8" w:rsidR="008F758B" w:rsidRPr="006F2295" w:rsidRDefault="008A4FE3">
      <w:pPr>
        <w:pStyle w:val="Normal1"/>
        <w:numPr>
          <w:ilvl w:val="0"/>
          <w:numId w:val="1"/>
        </w:numPr>
        <w:spacing w:after="120"/>
        <w:ind w:left="426" w:hanging="426"/>
        <w:jc w:val="both"/>
        <w:rPr>
          <w:color w:val="000000" w:themeColor="text1"/>
          <w:sz w:val="22"/>
          <w:szCs w:val="22"/>
        </w:rPr>
      </w:pPr>
      <w:r>
        <w:rPr>
          <w:rFonts w:ascii="Arial" w:eastAsia="Arial" w:hAnsi="Arial" w:cs="Arial"/>
          <w:b/>
          <w:color w:val="000000" w:themeColor="text1"/>
          <w:sz w:val="22"/>
          <w:szCs w:val="22"/>
        </w:rPr>
        <w:t xml:space="preserve">PROPOSITO Y </w:t>
      </w:r>
      <w:r w:rsidR="00010D4C" w:rsidRPr="006F2295">
        <w:rPr>
          <w:rFonts w:ascii="Arial" w:eastAsia="Arial" w:hAnsi="Arial" w:cs="Arial"/>
          <w:b/>
          <w:color w:val="000000" w:themeColor="text1"/>
          <w:sz w:val="22"/>
          <w:szCs w:val="22"/>
        </w:rPr>
        <w:t>ALCANCE</w:t>
      </w:r>
    </w:p>
    <w:p w14:paraId="0061C190" w14:textId="0B91C547" w:rsidR="008A4FE3" w:rsidRPr="00221F32" w:rsidRDefault="00FE58C4" w:rsidP="00FE58C4">
      <w:pPr>
        <w:keepNext/>
        <w:pBdr>
          <w:top w:val="nil"/>
          <w:left w:val="nil"/>
          <w:bottom w:val="nil"/>
          <w:right w:val="nil"/>
          <w:between w:val="nil"/>
        </w:pBdr>
        <w:spacing w:line="240" w:lineRule="auto"/>
        <w:ind w:leftChars="0" w:left="0" w:firstLineChars="0" w:hanging="2"/>
        <w:jc w:val="both"/>
        <w:rPr>
          <w:rFonts w:ascii="Arial" w:eastAsia="Arial" w:hAnsi="Arial" w:cs="Arial"/>
          <w:sz w:val="22"/>
          <w:szCs w:val="22"/>
          <w:lang w:val="es-CR"/>
        </w:rPr>
      </w:pPr>
      <w:r w:rsidRPr="00221F32">
        <w:rPr>
          <w:rFonts w:ascii="Arial" w:eastAsia="Arial" w:hAnsi="Arial" w:cs="Arial"/>
          <w:sz w:val="22"/>
          <w:szCs w:val="22"/>
          <w:lang w:val="es-CR"/>
        </w:rPr>
        <w:t>Comprende el</w:t>
      </w:r>
      <w:r w:rsidR="008A4FE3" w:rsidRPr="00221F32">
        <w:rPr>
          <w:rFonts w:ascii="Arial" w:eastAsia="Arial" w:hAnsi="Arial" w:cs="Arial"/>
          <w:sz w:val="22"/>
          <w:szCs w:val="22"/>
          <w:lang w:val="es-CR"/>
        </w:rPr>
        <w:t xml:space="preserve"> procedimiento para que el </w:t>
      </w:r>
      <w:r w:rsidRPr="00221F32">
        <w:rPr>
          <w:rFonts w:ascii="Arial" w:eastAsia="Arial" w:hAnsi="Arial" w:cs="Arial"/>
          <w:color w:val="000000" w:themeColor="text1"/>
          <w:sz w:val="22"/>
          <w:szCs w:val="22"/>
          <w:lang w:val="es-CR"/>
        </w:rPr>
        <w:t>Consejo Nacional de Investigación en Salud (</w:t>
      </w:r>
      <w:r w:rsidR="008A4FE3" w:rsidRPr="00221F32">
        <w:rPr>
          <w:rFonts w:ascii="Arial" w:eastAsia="Arial" w:hAnsi="Arial" w:cs="Arial"/>
          <w:sz w:val="22"/>
          <w:szCs w:val="22"/>
          <w:lang w:val="es-CR"/>
        </w:rPr>
        <w:t>CONIS</w:t>
      </w:r>
      <w:r w:rsidRPr="00221F32">
        <w:rPr>
          <w:rFonts w:ascii="Arial" w:eastAsia="Arial" w:hAnsi="Arial" w:cs="Arial"/>
          <w:sz w:val="22"/>
          <w:szCs w:val="22"/>
          <w:lang w:val="es-CR"/>
        </w:rPr>
        <w:t>)</w:t>
      </w:r>
      <w:r w:rsidR="008A4FE3" w:rsidRPr="00221F32">
        <w:rPr>
          <w:rFonts w:ascii="Arial" w:eastAsia="Arial" w:hAnsi="Arial" w:cs="Arial"/>
          <w:sz w:val="22"/>
          <w:szCs w:val="22"/>
          <w:lang w:val="es-CR"/>
        </w:rPr>
        <w:t xml:space="preserve"> realice las funciones de acreditación, supervisi</w:t>
      </w:r>
      <w:r w:rsidR="008030DF" w:rsidRPr="00221F32">
        <w:rPr>
          <w:rFonts w:ascii="Arial" w:eastAsia="Arial" w:hAnsi="Arial" w:cs="Arial"/>
          <w:sz w:val="22"/>
          <w:szCs w:val="22"/>
          <w:lang w:val="es-CR"/>
        </w:rPr>
        <w:t>ó</w:t>
      </w:r>
      <w:r w:rsidR="008A4FE3" w:rsidRPr="00221F32">
        <w:rPr>
          <w:rFonts w:ascii="Arial" w:eastAsia="Arial" w:hAnsi="Arial" w:cs="Arial"/>
          <w:sz w:val="22"/>
          <w:szCs w:val="22"/>
          <w:lang w:val="es-CR"/>
        </w:rPr>
        <w:t xml:space="preserve">n e inspección de </w:t>
      </w:r>
      <w:r w:rsidRPr="00221F32">
        <w:rPr>
          <w:rFonts w:ascii="Arial" w:eastAsia="Arial" w:hAnsi="Arial" w:cs="Arial"/>
          <w:color w:val="000000" w:themeColor="text1"/>
          <w:sz w:val="22"/>
          <w:szCs w:val="22"/>
          <w:lang w:val="es-CR"/>
        </w:rPr>
        <w:t xml:space="preserve">comité ético científico (CEC), organización de administración por contrato (OAC), organización de Investigación por contrato (OIC) </w:t>
      </w:r>
      <w:r w:rsidR="008A4FE3" w:rsidRPr="00221F32">
        <w:rPr>
          <w:rFonts w:ascii="Arial" w:eastAsia="Arial" w:hAnsi="Arial" w:cs="Arial"/>
          <w:sz w:val="22"/>
          <w:szCs w:val="22"/>
          <w:lang w:val="es-CR"/>
        </w:rPr>
        <w:t>o bien</w:t>
      </w:r>
      <w:r w:rsidR="008030DF" w:rsidRPr="00221F32">
        <w:rPr>
          <w:rFonts w:ascii="Arial" w:eastAsia="Arial" w:hAnsi="Arial" w:cs="Arial"/>
          <w:sz w:val="22"/>
          <w:szCs w:val="22"/>
          <w:lang w:val="es-CR"/>
        </w:rPr>
        <w:t xml:space="preserve"> de </w:t>
      </w:r>
      <w:r w:rsidR="00044059" w:rsidRPr="00221F32">
        <w:rPr>
          <w:rFonts w:ascii="Arial" w:eastAsia="Arial" w:hAnsi="Arial" w:cs="Arial"/>
          <w:sz w:val="22"/>
          <w:szCs w:val="22"/>
          <w:lang w:val="es-CR"/>
        </w:rPr>
        <w:t xml:space="preserve">protocolos y </w:t>
      </w:r>
      <w:r w:rsidR="008030DF" w:rsidRPr="00221F32">
        <w:rPr>
          <w:rFonts w:ascii="Arial" w:eastAsia="Arial" w:hAnsi="Arial" w:cs="Arial"/>
          <w:sz w:val="22"/>
          <w:szCs w:val="22"/>
          <w:lang w:val="es-CR"/>
        </w:rPr>
        <w:t>sitios de investigación</w:t>
      </w:r>
      <w:r w:rsidR="008F614E" w:rsidRPr="00221F32">
        <w:rPr>
          <w:rFonts w:ascii="Arial" w:eastAsia="Arial" w:hAnsi="Arial" w:cs="Arial"/>
          <w:sz w:val="22"/>
          <w:szCs w:val="22"/>
          <w:lang w:val="es-CR"/>
        </w:rPr>
        <w:t>, seg</w:t>
      </w:r>
      <w:r w:rsidRPr="00221F32">
        <w:rPr>
          <w:rFonts w:ascii="Arial" w:eastAsia="Arial" w:hAnsi="Arial" w:cs="Arial"/>
          <w:sz w:val="22"/>
          <w:szCs w:val="22"/>
          <w:lang w:val="es-CR"/>
        </w:rPr>
        <w:t>ú</w:t>
      </w:r>
      <w:r w:rsidR="008F614E" w:rsidRPr="00221F32">
        <w:rPr>
          <w:rFonts w:ascii="Arial" w:eastAsia="Arial" w:hAnsi="Arial" w:cs="Arial"/>
          <w:sz w:val="22"/>
          <w:szCs w:val="22"/>
          <w:lang w:val="es-CR"/>
        </w:rPr>
        <w:t xml:space="preserve">n </w:t>
      </w:r>
      <w:r w:rsidR="00044059" w:rsidRPr="00221F32">
        <w:rPr>
          <w:rFonts w:ascii="Arial" w:eastAsia="Arial" w:hAnsi="Arial" w:cs="Arial"/>
          <w:sz w:val="22"/>
          <w:szCs w:val="22"/>
          <w:lang w:val="es-CR"/>
        </w:rPr>
        <w:t xml:space="preserve">lo facultan los </w:t>
      </w:r>
      <w:r w:rsidR="008F614E" w:rsidRPr="00221F32">
        <w:rPr>
          <w:rFonts w:ascii="Arial" w:eastAsia="Arial" w:hAnsi="Arial" w:cs="Arial"/>
          <w:sz w:val="22"/>
          <w:szCs w:val="22"/>
          <w:lang w:val="es-CR"/>
        </w:rPr>
        <w:t>artículos 43</w:t>
      </w:r>
      <w:r w:rsidR="00044059" w:rsidRPr="00221F32">
        <w:rPr>
          <w:rFonts w:ascii="Arial" w:eastAsia="Arial" w:hAnsi="Arial" w:cs="Arial"/>
          <w:sz w:val="22"/>
          <w:szCs w:val="22"/>
          <w:lang w:val="es-CR"/>
        </w:rPr>
        <w:t xml:space="preserve"> y</w:t>
      </w:r>
      <w:r w:rsidR="008F614E" w:rsidRPr="00221F32">
        <w:rPr>
          <w:rFonts w:ascii="Arial" w:eastAsia="Arial" w:hAnsi="Arial" w:cs="Arial"/>
          <w:sz w:val="22"/>
          <w:szCs w:val="22"/>
          <w:lang w:val="es-CR"/>
        </w:rPr>
        <w:t xml:space="preserve"> 44 </w:t>
      </w:r>
      <w:r w:rsidR="008F614E" w:rsidRPr="00221F32">
        <w:rPr>
          <w:rFonts w:ascii="Arial" w:eastAsia="Arial" w:hAnsi="Arial" w:cs="Arial"/>
          <w:color w:val="000000" w:themeColor="text1"/>
          <w:sz w:val="22"/>
          <w:szCs w:val="22"/>
          <w:lang w:val="es-CR"/>
        </w:rPr>
        <w:t xml:space="preserve">la Ley </w:t>
      </w:r>
      <w:r w:rsidRPr="00221F32">
        <w:rPr>
          <w:rFonts w:ascii="Arial" w:eastAsia="Arial" w:hAnsi="Arial" w:cs="Arial"/>
          <w:color w:val="000000" w:themeColor="text1"/>
          <w:sz w:val="22"/>
          <w:szCs w:val="22"/>
          <w:lang w:val="es-CR"/>
        </w:rPr>
        <w:t xml:space="preserve">N° 9234 </w:t>
      </w:r>
      <w:r w:rsidR="008F614E" w:rsidRPr="00221F32">
        <w:rPr>
          <w:rFonts w:ascii="Arial" w:eastAsia="Arial" w:hAnsi="Arial" w:cs="Arial"/>
          <w:color w:val="000000" w:themeColor="text1"/>
          <w:sz w:val="22"/>
          <w:szCs w:val="22"/>
          <w:lang w:val="es-CR"/>
        </w:rPr>
        <w:t xml:space="preserve">Reguladora de la </w:t>
      </w:r>
      <w:r w:rsidR="008F614E" w:rsidRPr="00221F32">
        <w:rPr>
          <w:rFonts w:ascii="Arial" w:eastAsia="Arial" w:hAnsi="Arial" w:cs="Arial"/>
          <w:sz w:val="22"/>
          <w:szCs w:val="22"/>
          <w:lang w:val="es-CR"/>
        </w:rPr>
        <w:t xml:space="preserve">Investigación Biomédica y </w:t>
      </w:r>
      <w:r w:rsidRPr="00221F32">
        <w:rPr>
          <w:rFonts w:ascii="Arial" w:eastAsia="Arial" w:hAnsi="Arial" w:cs="Arial"/>
          <w:sz w:val="22"/>
          <w:szCs w:val="22"/>
          <w:lang w:val="es-CR"/>
        </w:rPr>
        <w:t>el artículo 18 de su Reglamento</w:t>
      </w:r>
      <w:r w:rsidR="008F614E" w:rsidRPr="00221F32">
        <w:rPr>
          <w:rFonts w:ascii="Arial" w:eastAsia="Arial" w:hAnsi="Arial" w:cs="Arial"/>
          <w:sz w:val="22"/>
          <w:szCs w:val="22"/>
          <w:lang w:val="es-CR"/>
        </w:rPr>
        <w:t xml:space="preserve"> (Decreto Ejecutivo No. 39061-S)</w:t>
      </w:r>
      <w:r w:rsidRPr="00221F32">
        <w:rPr>
          <w:rFonts w:ascii="Arial" w:eastAsia="Arial" w:hAnsi="Arial" w:cs="Arial"/>
          <w:sz w:val="22"/>
          <w:szCs w:val="22"/>
          <w:lang w:val="es-CR"/>
        </w:rPr>
        <w:t>. Para el efecto, comprende e</w:t>
      </w:r>
      <w:r w:rsidR="008A4FE3" w:rsidRPr="00221F32">
        <w:rPr>
          <w:rFonts w:ascii="Arial" w:eastAsia="Arial" w:hAnsi="Arial" w:cs="Arial"/>
          <w:sz w:val="22"/>
          <w:szCs w:val="22"/>
          <w:lang w:val="es-CR"/>
        </w:rPr>
        <w:t xml:space="preserve">valuar el funcionamiento de instancias del </w:t>
      </w:r>
      <w:r w:rsidRPr="00221F32">
        <w:rPr>
          <w:rFonts w:ascii="Arial" w:eastAsia="Arial" w:hAnsi="Arial" w:cs="Arial"/>
          <w:sz w:val="22"/>
          <w:szCs w:val="22"/>
          <w:lang w:val="es-CR"/>
        </w:rPr>
        <w:t>Sistema Nacional de Investigación Biomédica (</w:t>
      </w:r>
      <w:r w:rsidR="008A4FE3" w:rsidRPr="00221F32">
        <w:rPr>
          <w:rFonts w:ascii="Arial" w:eastAsia="Arial" w:hAnsi="Arial" w:cs="Arial"/>
          <w:sz w:val="22"/>
          <w:szCs w:val="22"/>
          <w:lang w:val="es-CR"/>
        </w:rPr>
        <w:t>SNIB</w:t>
      </w:r>
      <w:r w:rsidRPr="00221F32">
        <w:rPr>
          <w:rFonts w:ascii="Arial" w:eastAsia="Arial" w:hAnsi="Arial" w:cs="Arial"/>
          <w:sz w:val="22"/>
          <w:szCs w:val="22"/>
          <w:lang w:val="es-CR"/>
        </w:rPr>
        <w:t>)</w:t>
      </w:r>
      <w:r w:rsidR="008A4FE3" w:rsidRPr="00221F32">
        <w:rPr>
          <w:rFonts w:ascii="Arial" w:eastAsia="Arial" w:hAnsi="Arial" w:cs="Arial"/>
          <w:sz w:val="22"/>
          <w:szCs w:val="22"/>
          <w:lang w:val="es-CR"/>
        </w:rPr>
        <w:t xml:space="preserve"> en la parte </w:t>
      </w:r>
      <w:r w:rsidRPr="00221F32">
        <w:rPr>
          <w:rFonts w:ascii="Arial" w:eastAsia="Arial" w:hAnsi="Arial" w:cs="Arial"/>
          <w:sz w:val="22"/>
          <w:szCs w:val="22"/>
          <w:lang w:val="es-CR"/>
        </w:rPr>
        <w:t>administrativ</w:t>
      </w:r>
      <w:r w:rsidR="00044059" w:rsidRPr="00221F32">
        <w:rPr>
          <w:rFonts w:ascii="Arial" w:eastAsia="Arial" w:hAnsi="Arial" w:cs="Arial"/>
          <w:sz w:val="22"/>
          <w:szCs w:val="22"/>
          <w:lang w:val="es-CR"/>
        </w:rPr>
        <w:t>a</w:t>
      </w:r>
      <w:r w:rsidRPr="00221F32">
        <w:rPr>
          <w:rFonts w:ascii="Arial" w:eastAsia="Arial" w:hAnsi="Arial" w:cs="Arial"/>
          <w:sz w:val="22"/>
          <w:szCs w:val="22"/>
          <w:lang w:val="es-CR"/>
        </w:rPr>
        <w:t xml:space="preserve"> y</w:t>
      </w:r>
      <w:r w:rsidR="008A4FE3" w:rsidRPr="00221F32">
        <w:rPr>
          <w:rFonts w:ascii="Arial" w:eastAsia="Arial" w:hAnsi="Arial" w:cs="Arial"/>
          <w:sz w:val="22"/>
          <w:szCs w:val="22"/>
          <w:lang w:val="es-CR"/>
        </w:rPr>
        <w:t xml:space="preserve"> técnica, así como el cumplimiento de normas, las Buenas Prácticas en Investigación Biomédica y las Buenas Prácticas Clínicas, los procedimientos establecidos y los requerimientos reguladores en materia de investigación biomédica. </w:t>
      </w:r>
    </w:p>
    <w:p w14:paraId="2FC68383" w14:textId="0F1397BB" w:rsidR="0053249C" w:rsidRPr="00221F32" w:rsidRDefault="00FE58C4" w:rsidP="00FE58C4">
      <w:pPr>
        <w:keepNext/>
        <w:pBdr>
          <w:top w:val="nil"/>
          <w:left w:val="nil"/>
          <w:bottom w:val="nil"/>
          <w:right w:val="nil"/>
          <w:between w:val="nil"/>
        </w:pBdr>
        <w:spacing w:line="240" w:lineRule="auto"/>
        <w:ind w:left="0" w:hanging="2"/>
        <w:jc w:val="both"/>
        <w:rPr>
          <w:rFonts w:ascii="Arial" w:eastAsia="Arial" w:hAnsi="Arial" w:cs="Arial"/>
          <w:color w:val="000000" w:themeColor="text1"/>
          <w:sz w:val="22"/>
          <w:szCs w:val="22"/>
          <w:lang w:val="es-CR"/>
        </w:rPr>
      </w:pPr>
      <w:r w:rsidRPr="00221F32">
        <w:rPr>
          <w:rFonts w:ascii="Arial" w:eastAsia="Arial" w:hAnsi="Arial" w:cs="Arial"/>
          <w:color w:val="000000" w:themeColor="text1"/>
          <w:sz w:val="22"/>
          <w:szCs w:val="22"/>
          <w:lang w:val="es-CR"/>
        </w:rPr>
        <w:t xml:space="preserve">Lo realiza </w:t>
      </w:r>
      <w:r w:rsidR="0053249C" w:rsidRPr="00221F32">
        <w:rPr>
          <w:rFonts w:ascii="Arial" w:eastAsia="Arial" w:hAnsi="Arial" w:cs="Arial"/>
          <w:color w:val="000000" w:themeColor="text1"/>
          <w:sz w:val="22"/>
          <w:szCs w:val="22"/>
          <w:lang w:val="es-CR"/>
        </w:rPr>
        <w:t xml:space="preserve">el </w:t>
      </w:r>
      <w:r w:rsidR="008C01CF" w:rsidRPr="00221F32">
        <w:rPr>
          <w:rFonts w:ascii="Arial" w:eastAsia="Arial" w:hAnsi="Arial" w:cs="Arial"/>
          <w:color w:val="000000" w:themeColor="text1"/>
          <w:sz w:val="22"/>
          <w:szCs w:val="22"/>
          <w:lang w:val="es-CR"/>
        </w:rPr>
        <w:t xml:space="preserve">(CONIS) </w:t>
      </w:r>
      <w:r w:rsidR="0053249C" w:rsidRPr="00221F32">
        <w:rPr>
          <w:rFonts w:ascii="Arial" w:eastAsia="Arial" w:hAnsi="Arial" w:cs="Arial"/>
          <w:color w:val="000000" w:themeColor="text1"/>
          <w:sz w:val="22"/>
          <w:szCs w:val="22"/>
          <w:lang w:val="es-CR"/>
        </w:rPr>
        <w:t xml:space="preserve">con apoyo de la Unidad Técnica de Investigación Biomédica (UTIB) </w:t>
      </w:r>
      <w:r w:rsidR="008C01CF" w:rsidRPr="00221F32">
        <w:rPr>
          <w:rFonts w:ascii="Arial" w:eastAsia="Arial" w:hAnsi="Arial" w:cs="Arial"/>
          <w:color w:val="000000" w:themeColor="text1"/>
          <w:sz w:val="22"/>
          <w:szCs w:val="22"/>
          <w:lang w:val="es-CR"/>
        </w:rPr>
        <w:t xml:space="preserve">a </w:t>
      </w:r>
      <w:r w:rsidR="0053249C" w:rsidRPr="00221F32">
        <w:rPr>
          <w:rFonts w:ascii="Arial" w:eastAsia="Arial" w:hAnsi="Arial" w:cs="Arial"/>
          <w:color w:val="000000" w:themeColor="text1"/>
          <w:sz w:val="22"/>
          <w:szCs w:val="22"/>
          <w:lang w:val="es-CR"/>
        </w:rPr>
        <w:t>instancias</w:t>
      </w:r>
      <w:r w:rsidR="008C01CF" w:rsidRPr="00221F32">
        <w:rPr>
          <w:rFonts w:ascii="Arial" w:eastAsia="Arial" w:hAnsi="Arial" w:cs="Arial"/>
          <w:color w:val="000000" w:themeColor="text1"/>
          <w:sz w:val="22"/>
          <w:szCs w:val="22"/>
          <w:lang w:val="es-CR"/>
        </w:rPr>
        <w:t xml:space="preserve"> del SNI): </w:t>
      </w:r>
    </w:p>
    <w:p w14:paraId="31410CD5" w14:textId="77777777" w:rsidR="0053249C" w:rsidRPr="0053249C" w:rsidRDefault="0053249C" w:rsidP="00FE58C4">
      <w:pPr>
        <w:pStyle w:val="Prrafodelista"/>
        <w:keepNext/>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themeColor="text1"/>
          <w:lang w:val="en-US"/>
        </w:rPr>
      </w:pPr>
      <w:proofErr w:type="spellStart"/>
      <w:r w:rsidRPr="0053249C">
        <w:rPr>
          <w:rFonts w:ascii="Arial" w:eastAsia="Arial" w:hAnsi="Arial" w:cs="Arial"/>
          <w:color w:val="000000" w:themeColor="text1"/>
          <w:lang w:val="en-US"/>
        </w:rPr>
        <w:t>Comité</w:t>
      </w:r>
      <w:proofErr w:type="spellEnd"/>
      <w:r w:rsidRPr="0053249C">
        <w:rPr>
          <w:rFonts w:ascii="Arial" w:eastAsia="Arial" w:hAnsi="Arial" w:cs="Arial"/>
          <w:color w:val="000000" w:themeColor="text1"/>
          <w:lang w:val="en-US"/>
        </w:rPr>
        <w:t xml:space="preserve"> </w:t>
      </w:r>
      <w:proofErr w:type="spellStart"/>
      <w:r w:rsidRPr="0053249C">
        <w:rPr>
          <w:rFonts w:ascii="Arial" w:eastAsia="Arial" w:hAnsi="Arial" w:cs="Arial"/>
          <w:color w:val="000000" w:themeColor="text1"/>
          <w:lang w:val="en-US"/>
        </w:rPr>
        <w:t>Ético</w:t>
      </w:r>
      <w:proofErr w:type="spellEnd"/>
      <w:r w:rsidRPr="0053249C">
        <w:rPr>
          <w:rFonts w:ascii="Arial" w:eastAsia="Arial" w:hAnsi="Arial" w:cs="Arial"/>
          <w:color w:val="000000" w:themeColor="text1"/>
          <w:lang w:val="en-US"/>
        </w:rPr>
        <w:t xml:space="preserve"> </w:t>
      </w:r>
      <w:proofErr w:type="spellStart"/>
      <w:r w:rsidRPr="0053249C">
        <w:rPr>
          <w:rFonts w:ascii="Arial" w:eastAsia="Arial" w:hAnsi="Arial" w:cs="Arial"/>
          <w:color w:val="000000" w:themeColor="text1"/>
          <w:lang w:val="en-US"/>
        </w:rPr>
        <w:t>Científico</w:t>
      </w:r>
      <w:proofErr w:type="spellEnd"/>
      <w:r w:rsidRPr="0053249C">
        <w:rPr>
          <w:rFonts w:ascii="Arial" w:eastAsia="Arial" w:hAnsi="Arial" w:cs="Arial"/>
          <w:color w:val="000000" w:themeColor="text1"/>
          <w:lang w:val="en-US"/>
        </w:rPr>
        <w:t xml:space="preserve"> (CEC)</w:t>
      </w:r>
    </w:p>
    <w:p w14:paraId="3D77730B" w14:textId="77777777" w:rsidR="0053249C" w:rsidRPr="00221F32" w:rsidRDefault="0053249C" w:rsidP="00FE58C4">
      <w:pPr>
        <w:pStyle w:val="Prrafodelista"/>
        <w:keepNext/>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themeColor="text1"/>
          <w:lang w:val="es-CR"/>
        </w:rPr>
      </w:pPr>
      <w:r w:rsidRPr="00221F32">
        <w:rPr>
          <w:rFonts w:ascii="Arial" w:eastAsia="Arial" w:hAnsi="Arial" w:cs="Arial"/>
          <w:color w:val="000000" w:themeColor="text1"/>
          <w:lang w:val="es-CR"/>
        </w:rPr>
        <w:t>Organización de Administración por Contrato (OAC)</w:t>
      </w:r>
    </w:p>
    <w:p w14:paraId="1242ECFF" w14:textId="2A8538C0" w:rsidR="0053249C" w:rsidRPr="00221F32" w:rsidRDefault="0053249C" w:rsidP="00FE58C4">
      <w:pPr>
        <w:pStyle w:val="Prrafodelista"/>
        <w:keepNext/>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themeColor="text1"/>
          <w:lang w:val="es-CR"/>
        </w:rPr>
      </w:pPr>
      <w:r w:rsidRPr="00221F32">
        <w:rPr>
          <w:rFonts w:ascii="Arial" w:eastAsia="Arial" w:hAnsi="Arial" w:cs="Arial"/>
          <w:color w:val="000000" w:themeColor="text1"/>
          <w:lang w:val="es-CR"/>
        </w:rPr>
        <w:t>Organización de Investigación por contrato (OIC)</w:t>
      </w:r>
    </w:p>
    <w:p w14:paraId="53DEE9BA" w14:textId="281C9994" w:rsidR="0053249C" w:rsidRDefault="0053249C" w:rsidP="00FE58C4">
      <w:pPr>
        <w:pStyle w:val="Prrafodelista"/>
        <w:keepNext/>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themeColor="text1"/>
          <w:lang w:val="en-US"/>
        </w:rPr>
      </w:pPr>
      <w:r>
        <w:rPr>
          <w:rFonts w:ascii="Arial" w:eastAsia="Arial" w:hAnsi="Arial" w:cs="Arial"/>
          <w:color w:val="000000" w:themeColor="text1"/>
          <w:lang w:val="en-US"/>
        </w:rPr>
        <w:t xml:space="preserve">Sitios de </w:t>
      </w:r>
      <w:proofErr w:type="spellStart"/>
      <w:r>
        <w:rPr>
          <w:rFonts w:ascii="Arial" w:eastAsia="Arial" w:hAnsi="Arial" w:cs="Arial"/>
          <w:color w:val="000000" w:themeColor="text1"/>
          <w:lang w:val="en-US"/>
        </w:rPr>
        <w:t>investigación</w:t>
      </w:r>
      <w:proofErr w:type="spellEnd"/>
    </w:p>
    <w:p w14:paraId="6C3C8EAA" w14:textId="77777777" w:rsidR="0053249C" w:rsidRPr="0053249C" w:rsidRDefault="0053249C" w:rsidP="0053249C">
      <w:pPr>
        <w:pStyle w:val="Prrafodelista"/>
        <w:keepNext/>
        <w:pBdr>
          <w:top w:val="nil"/>
          <w:left w:val="nil"/>
          <w:bottom w:val="nil"/>
          <w:right w:val="nil"/>
          <w:between w:val="nil"/>
        </w:pBdr>
        <w:spacing w:line="240" w:lineRule="auto"/>
        <w:ind w:leftChars="0" w:left="2160" w:firstLineChars="0" w:firstLine="0"/>
        <w:rPr>
          <w:rFonts w:ascii="Arial" w:eastAsia="Arial" w:hAnsi="Arial" w:cs="Arial"/>
          <w:color w:val="000000" w:themeColor="text1"/>
          <w:lang w:val="en-US"/>
        </w:rPr>
      </w:pPr>
    </w:p>
    <w:p w14:paraId="17889D94" w14:textId="77777777" w:rsidR="008F758B" w:rsidRPr="00D23187" w:rsidRDefault="00010D4C">
      <w:pPr>
        <w:pStyle w:val="Normal1"/>
        <w:numPr>
          <w:ilvl w:val="0"/>
          <w:numId w:val="1"/>
        </w:numPr>
        <w:spacing w:after="120"/>
        <w:ind w:left="426" w:hanging="426"/>
        <w:jc w:val="both"/>
        <w:rPr>
          <w:rFonts w:ascii="Arial" w:eastAsia="Arial" w:hAnsi="Arial" w:cs="Arial"/>
          <w:b/>
          <w:color w:val="000000" w:themeColor="text1"/>
          <w:sz w:val="22"/>
          <w:szCs w:val="22"/>
        </w:rPr>
      </w:pPr>
      <w:r w:rsidRPr="006F2295">
        <w:rPr>
          <w:rFonts w:ascii="Arial" w:eastAsia="Arial" w:hAnsi="Arial" w:cs="Arial"/>
          <w:b/>
          <w:color w:val="000000" w:themeColor="text1"/>
          <w:sz w:val="22"/>
          <w:szCs w:val="22"/>
        </w:rPr>
        <w:t>REFERENCIAS</w:t>
      </w:r>
    </w:p>
    <w:p w14:paraId="1F2CBA7E" w14:textId="5A7A1D53" w:rsidR="00D044F5" w:rsidRPr="00221F32" w:rsidRDefault="00D044F5" w:rsidP="00D044F5">
      <w:pPr>
        <w:numPr>
          <w:ilvl w:val="0"/>
          <w:numId w:val="13"/>
        </w:numPr>
        <w:pBdr>
          <w:top w:val="nil"/>
          <w:left w:val="nil"/>
          <w:bottom w:val="nil"/>
          <w:right w:val="nil"/>
          <w:between w:val="nil"/>
        </w:pBdr>
        <w:suppressAutoHyphens w:val="0"/>
        <w:spacing w:before="120" w:line="240" w:lineRule="auto"/>
        <w:ind w:leftChars="0" w:firstLineChars="0"/>
        <w:jc w:val="both"/>
        <w:textDirection w:val="lrTb"/>
        <w:textAlignment w:val="auto"/>
        <w:outlineLvl w:val="9"/>
        <w:rPr>
          <w:rFonts w:ascii="Arial" w:eastAsia="Arial" w:hAnsi="Arial" w:cs="Arial"/>
          <w:color w:val="000000"/>
          <w:sz w:val="22"/>
          <w:szCs w:val="20"/>
          <w:lang w:val="es-CR"/>
        </w:rPr>
      </w:pPr>
      <w:r w:rsidRPr="00221F32">
        <w:rPr>
          <w:rFonts w:ascii="Arial" w:eastAsia="Arial" w:hAnsi="Arial" w:cs="Arial"/>
          <w:color w:val="000000"/>
          <w:sz w:val="22"/>
          <w:szCs w:val="20"/>
          <w:lang w:val="es-CR"/>
        </w:rPr>
        <w:t>Ley No 9234 Reguladora de la Investigación Biomédica, de</w:t>
      </w:r>
      <w:r w:rsidR="006862E1" w:rsidRPr="00221F32">
        <w:rPr>
          <w:rFonts w:ascii="Arial" w:eastAsia="Arial" w:hAnsi="Arial" w:cs="Arial"/>
          <w:color w:val="000000"/>
          <w:sz w:val="22"/>
          <w:szCs w:val="20"/>
          <w:lang w:val="es-CR"/>
        </w:rPr>
        <w:t>l 22 de abril del 2014.</w:t>
      </w:r>
    </w:p>
    <w:p w14:paraId="11FB3484" w14:textId="5ACB0C58" w:rsidR="00D044F5" w:rsidRPr="00221F32" w:rsidRDefault="00D044F5" w:rsidP="00D044F5">
      <w:pPr>
        <w:numPr>
          <w:ilvl w:val="0"/>
          <w:numId w:val="13"/>
        </w:numPr>
        <w:pBdr>
          <w:top w:val="nil"/>
          <w:left w:val="nil"/>
          <w:bottom w:val="nil"/>
          <w:right w:val="nil"/>
          <w:between w:val="nil"/>
        </w:pBdr>
        <w:suppressAutoHyphens w:val="0"/>
        <w:spacing w:line="240" w:lineRule="auto"/>
        <w:ind w:leftChars="0" w:right="57" w:firstLineChars="0"/>
        <w:textDirection w:val="lrTb"/>
        <w:textAlignment w:val="auto"/>
        <w:outlineLvl w:val="9"/>
        <w:rPr>
          <w:rFonts w:ascii="Arial" w:eastAsia="Arial" w:hAnsi="Arial" w:cs="Arial"/>
          <w:color w:val="000000"/>
          <w:sz w:val="22"/>
          <w:szCs w:val="20"/>
          <w:lang w:val="es-CR"/>
        </w:rPr>
      </w:pPr>
      <w:r w:rsidRPr="00221F32">
        <w:rPr>
          <w:rFonts w:ascii="Arial" w:eastAsia="Arial" w:hAnsi="Arial" w:cs="Arial"/>
          <w:color w:val="000000"/>
          <w:sz w:val="22"/>
          <w:szCs w:val="20"/>
          <w:lang w:val="es-CR"/>
        </w:rPr>
        <w:t>Artículo 24 de la Constitución Política, República de Costa Rica.</w:t>
      </w:r>
    </w:p>
    <w:p w14:paraId="6D1A5D07" w14:textId="611977E2" w:rsidR="00D044F5" w:rsidRPr="00221F32" w:rsidRDefault="00D044F5" w:rsidP="00D044F5">
      <w:pPr>
        <w:numPr>
          <w:ilvl w:val="0"/>
          <w:numId w:val="13"/>
        </w:numPr>
        <w:pBdr>
          <w:top w:val="nil"/>
          <w:left w:val="nil"/>
          <w:bottom w:val="nil"/>
          <w:right w:val="nil"/>
          <w:between w:val="nil"/>
        </w:pBdr>
        <w:suppressAutoHyphens w:val="0"/>
        <w:spacing w:line="240" w:lineRule="auto"/>
        <w:ind w:leftChars="0" w:right="57" w:firstLineChars="0"/>
        <w:textDirection w:val="lrTb"/>
        <w:textAlignment w:val="auto"/>
        <w:outlineLvl w:val="9"/>
        <w:rPr>
          <w:rFonts w:ascii="Arial" w:eastAsia="Arial" w:hAnsi="Arial" w:cs="Arial"/>
          <w:color w:val="000000"/>
          <w:sz w:val="22"/>
          <w:szCs w:val="20"/>
          <w:lang w:val="es-CR"/>
        </w:rPr>
      </w:pPr>
      <w:r w:rsidRPr="00221F32">
        <w:rPr>
          <w:rFonts w:ascii="Arial" w:eastAsia="Arial" w:hAnsi="Arial" w:cs="Arial"/>
          <w:color w:val="000000"/>
          <w:sz w:val="22"/>
          <w:szCs w:val="20"/>
          <w:lang w:val="es-CR"/>
        </w:rPr>
        <w:t>Ley Nº 8968 de Protección de la Persona Frente al Tratamiento de sus Datos Personales, del 7 de julio del 2011.</w:t>
      </w:r>
    </w:p>
    <w:p w14:paraId="276FD4C6" w14:textId="77777777" w:rsidR="00D044F5" w:rsidRPr="00221F32"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lang w:val="es-CR"/>
        </w:rPr>
      </w:pPr>
      <w:r w:rsidRPr="00221F32">
        <w:rPr>
          <w:rFonts w:ascii="Arial" w:eastAsia="Arial" w:hAnsi="Arial" w:cs="Arial"/>
          <w:color w:val="000000"/>
          <w:sz w:val="22"/>
          <w:szCs w:val="20"/>
          <w:lang w:val="es-CR"/>
        </w:rPr>
        <w:t>Decreto Ejecutivo 42227-MP-S, el 16 de mayo del 2020 el presidente de la República, el Ministro de Salud y la Ministra a.i. de la Presidencia, mediante el cual se declara Estado de Emergencia Nacional por efecto de la pandemia producida por el </w:t>
      </w:r>
      <w:r w:rsidRPr="00221F32">
        <w:rPr>
          <w:rFonts w:ascii="Arial" w:eastAsia="Verdana" w:hAnsi="Arial" w:cs="Arial"/>
          <w:color w:val="000000"/>
          <w:sz w:val="22"/>
          <w:szCs w:val="20"/>
          <w:lang w:val="es-CR"/>
        </w:rPr>
        <w:t>virus</w:t>
      </w:r>
      <w:r w:rsidRPr="00221F32">
        <w:rPr>
          <w:rFonts w:ascii="Arial" w:eastAsia="Arial" w:hAnsi="Arial" w:cs="Arial"/>
          <w:color w:val="000000"/>
          <w:sz w:val="22"/>
          <w:szCs w:val="20"/>
          <w:lang w:val="es-CR"/>
        </w:rPr>
        <w:t> </w:t>
      </w:r>
      <w:r w:rsidRPr="00221F32">
        <w:rPr>
          <w:rFonts w:ascii="Arial" w:eastAsia="Verdana" w:hAnsi="Arial" w:cs="Arial"/>
          <w:color w:val="000000"/>
          <w:sz w:val="22"/>
          <w:szCs w:val="20"/>
          <w:lang w:val="es-CR"/>
        </w:rPr>
        <w:t>COVID</w:t>
      </w:r>
      <w:r w:rsidRPr="00221F32">
        <w:rPr>
          <w:rFonts w:ascii="Arial" w:eastAsia="Arial" w:hAnsi="Arial" w:cs="Arial"/>
          <w:color w:val="000000"/>
          <w:sz w:val="22"/>
          <w:szCs w:val="20"/>
          <w:lang w:val="es-CR"/>
        </w:rPr>
        <w:t>-</w:t>
      </w:r>
      <w:r w:rsidRPr="00221F32">
        <w:rPr>
          <w:rFonts w:ascii="Arial" w:eastAsia="Verdana" w:hAnsi="Arial" w:cs="Arial"/>
          <w:color w:val="000000"/>
          <w:sz w:val="22"/>
          <w:szCs w:val="20"/>
          <w:lang w:val="es-CR"/>
        </w:rPr>
        <w:t>19</w:t>
      </w:r>
      <w:r w:rsidRPr="00221F32">
        <w:rPr>
          <w:rFonts w:ascii="Arial" w:eastAsia="Arial" w:hAnsi="Arial" w:cs="Arial"/>
          <w:color w:val="000000"/>
          <w:sz w:val="22"/>
          <w:szCs w:val="20"/>
          <w:lang w:val="es-CR"/>
        </w:rPr>
        <w:t>.</w:t>
      </w:r>
    </w:p>
    <w:p w14:paraId="084273E5" w14:textId="2949E960" w:rsidR="00D044F5" w:rsidRPr="00221F32"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lang w:val="es-CR"/>
        </w:rPr>
      </w:pPr>
      <w:r w:rsidRPr="00221F32">
        <w:rPr>
          <w:rFonts w:ascii="Arial" w:eastAsia="Arial" w:hAnsi="Arial" w:cs="Arial"/>
          <w:color w:val="000000"/>
          <w:sz w:val="22"/>
          <w:szCs w:val="20"/>
          <w:lang w:val="es-CR"/>
        </w:rPr>
        <w:t>Ley 8220</w:t>
      </w:r>
      <w:r w:rsidR="006862E1" w:rsidRPr="00221F32">
        <w:rPr>
          <w:rFonts w:ascii="Arial" w:eastAsia="Arial" w:hAnsi="Arial" w:cs="Arial"/>
          <w:color w:val="000000"/>
          <w:sz w:val="22"/>
          <w:szCs w:val="20"/>
          <w:lang w:val="es-CR"/>
        </w:rPr>
        <w:t xml:space="preserve"> </w:t>
      </w:r>
      <w:r w:rsidRPr="00221F32">
        <w:rPr>
          <w:rFonts w:ascii="Arial" w:eastAsia="Arial" w:hAnsi="Arial" w:cs="Arial"/>
          <w:color w:val="000000"/>
          <w:sz w:val="22"/>
          <w:szCs w:val="20"/>
          <w:lang w:val="es-CR"/>
        </w:rPr>
        <w:t>Protección al ciudadano del exceso de requisitos y trámites administrativos</w:t>
      </w:r>
      <w:r w:rsidR="006862E1" w:rsidRPr="00221F32">
        <w:rPr>
          <w:rFonts w:ascii="Arial" w:eastAsia="Arial" w:hAnsi="Arial" w:cs="Arial"/>
          <w:color w:val="000000"/>
          <w:sz w:val="22"/>
          <w:szCs w:val="20"/>
          <w:lang w:val="es-CR"/>
        </w:rPr>
        <w:t>, del 4 de marzo de 2020</w:t>
      </w:r>
      <w:r w:rsidRPr="00221F32">
        <w:rPr>
          <w:rFonts w:ascii="Arial" w:eastAsia="Arial" w:hAnsi="Arial" w:cs="Arial"/>
          <w:color w:val="000000"/>
          <w:sz w:val="22"/>
          <w:szCs w:val="20"/>
          <w:lang w:val="es-CR"/>
        </w:rPr>
        <w:t>.  </w:t>
      </w:r>
    </w:p>
    <w:p w14:paraId="7864C200" w14:textId="77777777" w:rsidR="00D044F5" w:rsidRPr="00221F32"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lang w:val="es-CR"/>
        </w:rPr>
      </w:pPr>
      <w:r w:rsidRPr="00221F32">
        <w:rPr>
          <w:rFonts w:ascii="Arial" w:eastAsia="Arial" w:hAnsi="Arial" w:cs="Arial"/>
          <w:color w:val="000000"/>
          <w:sz w:val="22"/>
          <w:szCs w:val="20"/>
          <w:lang w:val="es-CR"/>
        </w:rPr>
        <w:t xml:space="preserve">Lineamientos generales para limpieza y desinfección de espacios físicos ante el Coronavirus (COVID-19), 29 de </w:t>
      </w:r>
      <w:r w:rsidRPr="00221F32">
        <w:rPr>
          <w:rFonts w:ascii="Arial" w:eastAsia="Arial" w:hAnsi="Arial" w:cs="Arial"/>
          <w:sz w:val="22"/>
          <w:szCs w:val="20"/>
          <w:lang w:val="es-CR"/>
        </w:rPr>
        <w:t>mayo de 2020</w:t>
      </w:r>
      <w:r w:rsidRPr="00221F32">
        <w:rPr>
          <w:rFonts w:ascii="Arial" w:eastAsia="Arial" w:hAnsi="Arial" w:cs="Arial"/>
          <w:color w:val="000000"/>
          <w:sz w:val="22"/>
          <w:szCs w:val="20"/>
          <w:lang w:val="es-CR"/>
        </w:rPr>
        <w:t>.</w:t>
      </w:r>
    </w:p>
    <w:p w14:paraId="4C73617A" w14:textId="60496AC1" w:rsidR="00D044F5" w:rsidRPr="00044059"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rPr>
      </w:pPr>
      <w:r w:rsidRPr="00221F32">
        <w:rPr>
          <w:rFonts w:ascii="Arial" w:eastAsia="Arial" w:hAnsi="Arial" w:cs="Arial"/>
          <w:color w:val="000000"/>
          <w:sz w:val="22"/>
          <w:szCs w:val="20"/>
          <w:lang w:val="es-CR"/>
        </w:rPr>
        <w:t xml:space="preserve">Decreto Ejecutivo 37552-S Manual de Bioseguridad para Establecimientos de Salud y Afines. </w:t>
      </w:r>
      <w:proofErr w:type="spellStart"/>
      <w:r w:rsidR="00752CA1" w:rsidRPr="00044059">
        <w:rPr>
          <w:rFonts w:ascii="Arial" w:eastAsia="Arial" w:hAnsi="Arial" w:cs="Arial"/>
          <w:color w:val="000000"/>
          <w:sz w:val="22"/>
          <w:szCs w:val="20"/>
        </w:rPr>
        <w:t>Ministerio</w:t>
      </w:r>
      <w:proofErr w:type="spellEnd"/>
      <w:r w:rsidR="00752CA1" w:rsidRPr="00044059">
        <w:rPr>
          <w:rFonts w:ascii="Arial" w:eastAsia="Arial" w:hAnsi="Arial" w:cs="Arial"/>
          <w:color w:val="000000"/>
          <w:sz w:val="22"/>
          <w:szCs w:val="20"/>
        </w:rPr>
        <w:t xml:space="preserve"> de </w:t>
      </w:r>
      <w:proofErr w:type="spellStart"/>
      <w:r w:rsidR="00752CA1" w:rsidRPr="00044059">
        <w:rPr>
          <w:rFonts w:ascii="Arial" w:eastAsia="Arial" w:hAnsi="Arial" w:cs="Arial"/>
          <w:color w:val="000000"/>
          <w:sz w:val="22"/>
          <w:szCs w:val="20"/>
        </w:rPr>
        <w:t>Salud</w:t>
      </w:r>
      <w:proofErr w:type="spellEnd"/>
      <w:r w:rsidR="00752CA1" w:rsidRPr="00044059">
        <w:rPr>
          <w:rFonts w:ascii="Arial" w:eastAsia="Arial" w:hAnsi="Arial" w:cs="Arial"/>
          <w:color w:val="000000"/>
          <w:sz w:val="22"/>
          <w:szCs w:val="20"/>
        </w:rPr>
        <w:t>, 2013.</w:t>
      </w:r>
    </w:p>
    <w:p w14:paraId="27C243A8" w14:textId="6C856062" w:rsidR="00D044F5" w:rsidRPr="00044059"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rPr>
      </w:pPr>
      <w:r w:rsidRPr="00221F32">
        <w:rPr>
          <w:rFonts w:ascii="Arial" w:eastAsia="Arial" w:hAnsi="Arial" w:cs="Arial"/>
          <w:color w:val="000000"/>
          <w:sz w:val="22"/>
          <w:szCs w:val="20"/>
          <w:lang w:val="es-CR"/>
        </w:rPr>
        <w:t>Normas de Buenas Prácticas Clínicas (BPC-ICH)</w:t>
      </w:r>
      <w:r w:rsidR="00E011FA" w:rsidRPr="00221F32">
        <w:rPr>
          <w:rFonts w:ascii="Arial" w:eastAsia="Arial" w:hAnsi="Arial" w:cs="Arial"/>
          <w:color w:val="000000"/>
          <w:sz w:val="22"/>
          <w:szCs w:val="20"/>
          <w:lang w:val="es-CR"/>
        </w:rPr>
        <w:t xml:space="preserve">. </w:t>
      </w:r>
      <w:r w:rsidR="00E011FA" w:rsidRPr="00044059">
        <w:rPr>
          <w:rFonts w:ascii="Arial" w:eastAsia="Arial" w:hAnsi="Arial" w:cs="Arial"/>
          <w:color w:val="000000"/>
          <w:sz w:val="22"/>
          <w:szCs w:val="20"/>
        </w:rPr>
        <w:t>CIARM, 1997</w:t>
      </w:r>
      <w:r w:rsidRPr="00044059">
        <w:rPr>
          <w:rFonts w:ascii="Arial" w:eastAsia="Arial" w:hAnsi="Arial" w:cs="Arial"/>
          <w:color w:val="000000"/>
          <w:sz w:val="22"/>
          <w:szCs w:val="20"/>
        </w:rPr>
        <w:t>.</w:t>
      </w:r>
    </w:p>
    <w:p w14:paraId="62AA4598" w14:textId="707C8706" w:rsidR="00D044F5" w:rsidRPr="00044059"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rPr>
      </w:pPr>
      <w:r w:rsidRPr="00221F32">
        <w:rPr>
          <w:rFonts w:ascii="Arial" w:eastAsia="Arial" w:hAnsi="Arial" w:cs="Arial"/>
          <w:color w:val="000000"/>
          <w:sz w:val="22"/>
          <w:szCs w:val="20"/>
          <w:lang w:val="es-CR"/>
        </w:rPr>
        <w:t>Declaración Universal de los Derechos Humanos</w:t>
      </w:r>
      <w:r w:rsidR="002B285D" w:rsidRPr="00221F32">
        <w:rPr>
          <w:rFonts w:ascii="Arial" w:eastAsia="Arial" w:hAnsi="Arial" w:cs="Arial"/>
          <w:color w:val="000000"/>
          <w:sz w:val="22"/>
          <w:szCs w:val="20"/>
          <w:lang w:val="es-CR"/>
        </w:rPr>
        <w:t xml:space="preserve">. </w:t>
      </w:r>
      <w:r w:rsidR="002B285D" w:rsidRPr="00044059">
        <w:rPr>
          <w:rFonts w:ascii="Arial" w:eastAsia="Arial" w:hAnsi="Arial" w:cs="Arial"/>
          <w:color w:val="000000"/>
          <w:sz w:val="22"/>
          <w:szCs w:val="20"/>
        </w:rPr>
        <w:t xml:space="preserve">ONU, </w:t>
      </w:r>
      <w:r w:rsidRPr="00044059">
        <w:rPr>
          <w:rFonts w:ascii="Arial" w:eastAsia="Arial" w:hAnsi="Arial" w:cs="Arial"/>
          <w:color w:val="000000"/>
          <w:sz w:val="22"/>
          <w:szCs w:val="20"/>
        </w:rPr>
        <w:t>1948-1998.</w:t>
      </w:r>
    </w:p>
    <w:p w14:paraId="393CBB16" w14:textId="6112CDBA" w:rsidR="00D044F5" w:rsidRPr="00044059"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rPr>
      </w:pPr>
      <w:r w:rsidRPr="00221F32">
        <w:rPr>
          <w:rFonts w:ascii="Arial" w:eastAsia="Arial" w:hAnsi="Arial" w:cs="Arial"/>
          <w:color w:val="000000"/>
          <w:sz w:val="22"/>
          <w:szCs w:val="20"/>
          <w:lang w:val="es-CR"/>
        </w:rPr>
        <w:t>Declaración de Helsinki de la Asociación Médica Mundial</w:t>
      </w:r>
      <w:r w:rsidR="006862E1" w:rsidRPr="00221F32">
        <w:rPr>
          <w:rFonts w:ascii="Arial" w:eastAsia="Arial" w:hAnsi="Arial" w:cs="Arial"/>
          <w:color w:val="000000"/>
          <w:sz w:val="22"/>
          <w:szCs w:val="20"/>
          <w:lang w:val="es-CR"/>
        </w:rPr>
        <w:t xml:space="preserve">. </w:t>
      </w:r>
      <w:proofErr w:type="spellStart"/>
      <w:r w:rsidR="006862E1" w:rsidRPr="00044059">
        <w:rPr>
          <w:rFonts w:ascii="Arial" w:eastAsia="Arial" w:hAnsi="Arial" w:cs="Arial"/>
          <w:color w:val="000000"/>
          <w:sz w:val="22"/>
          <w:szCs w:val="20"/>
        </w:rPr>
        <w:t>O</w:t>
      </w:r>
      <w:r w:rsidRPr="00044059">
        <w:rPr>
          <w:rFonts w:ascii="Arial" w:eastAsia="Arial" w:hAnsi="Arial" w:cs="Arial"/>
          <w:color w:val="000000"/>
          <w:sz w:val="22"/>
          <w:szCs w:val="20"/>
        </w:rPr>
        <w:t>ctubre</w:t>
      </w:r>
      <w:proofErr w:type="spellEnd"/>
      <w:r w:rsidRPr="00044059">
        <w:rPr>
          <w:rFonts w:ascii="Arial" w:eastAsia="Arial" w:hAnsi="Arial" w:cs="Arial"/>
          <w:color w:val="000000"/>
          <w:sz w:val="22"/>
          <w:szCs w:val="20"/>
        </w:rPr>
        <w:t xml:space="preserve"> del 2008.</w:t>
      </w:r>
    </w:p>
    <w:p w14:paraId="69E21B7F" w14:textId="461C0E3B" w:rsidR="00D044F5" w:rsidRPr="00044059"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rPr>
      </w:pPr>
      <w:r w:rsidRPr="00221F32">
        <w:rPr>
          <w:rFonts w:ascii="Arial" w:eastAsia="Arial" w:hAnsi="Arial" w:cs="Arial"/>
          <w:color w:val="000000"/>
          <w:sz w:val="22"/>
          <w:szCs w:val="20"/>
          <w:lang w:val="es-CR"/>
        </w:rPr>
        <w:t>Pautas Éticas Internacionales para la Investigación Biomédica en Seres Humanos</w:t>
      </w:r>
      <w:r w:rsidR="006862E1" w:rsidRPr="00221F32">
        <w:rPr>
          <w:rFonts w:ascii="Arial" w:eastAsia="Arial" w:hAnsi="Arial" w:cs="Arial"/>
          <w:color w:val="000000"/>
          <w:sz w:val="22"/>
          <w:szCs w:val="20"/>
          <w:lang w:val="es-CR"/>
        </w:rPr>
        <w:t>.</w:t>
      </w:r>
      <w:r w:rsidRPr="00221F32">
        <w:rPr>
          <w:rFonts w:ascii="Arial" w:eastAsia="Arial" w:hAnsi="Arial" w:cs="Arial"/>
          <w:color w:val="000000"/>
          <w:sz w:val="22"/>
          <w:szCs w:val="20"/>
          <w:lang w:val="es-CR"/>
        </w:rPr>
        <w:t xml:space="preserve"> </w:t>
      </w:r>
      <w:r w:rsidRPr="00044059">
        <w:rPr>
          <w:rFonts w:ascii="Arial" w:eastAsia="Arial" w:hAnsi="Arial" w:cs="Arial"/>
          <w:color w:val="000000"/>
          <w:sz w:val="22"/>
          <w:szCs w:val="20"/>
        </w:rPr>
        <w:t>CIOMS</w:t>
      </w:r>
      <w:r w:rsidR="006862E1" w:rsidRPr="00044059">
        <w:rPr>
          <w:rFonts w:ascii="Arial" w:eastAsia="Arial" w:hAnsi="Arial" w:cs="Arial"/>
          <w:color w:val="000000"/>
          <w:sz w:val="22"/>
          <w:szCs w:val="20"/>
        </w:rPr>
        <w:t>,</w:t>
      </w:r>
      <w:r w:rsidRPr="00044059">
        <w:rPr>
          <w:rFonts w:ascii="Arial" w:eastAsia="Arial" w:hAnsi="Arial" w:cs="Arial"/>
          <w:color w:val="000000"/>
          <w:sz w:val="22"/>
          <w:szCs w:val="20"/>
        </w:rPr>
        <w:t xml:space="preserve"> 2016</w:t>
      </w:r>
      <w:r w:rsidR="006862E1" w:rsidRPr="00044059">
        <w:rPr>
          <w:rFonts w:ascii="Arial" w:eastAsia="Arial" w:hAnsi="Arial" w:cs="Arial"/>
          <w:color w:val="000000"/>
          <w:sz w:val="22"/>
          <w:szCs w:val="20"/>
        </w:rPr>
        <w:t>.</w:t>
      </w:r>
    </w:p>
    <w:p w14:paraId="2245D58B" w14:textId="77777777" w:rsidR="00D044F5" w:rsidRPr="00221F32"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lang w:val="es-CR"/>
        </w:rPr>
      </w:pPr>
      <w:r w:rsidRPr="00221F32">
        <w:rPr>
          <w:rFonts w:ascii="Arial" w:eastAsia="Arial" w:hAnsi="Arial" w:cs="Arial"/>
          <w:color w:val="000000"/>
          <w:sz w:val="22"/>
          <w:szCs w:val="20"/>
          <w:lang w:val="es-CR"/>
        </w:rPr>
        <w:t>Declaración Universal sobre el Genoma Humano y los Derechos Humanos, UNESCO, 11 de noviembre de 1997.</w:t>
      </w:r>
    </w:p>
    <w:p w14:paraId="6C1DF961" w14:textId="77777777" w:rsidR="00D044F5" w:rsidRPr="00044059"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rPr>
      </w:pPr>
      <w:r w:rsidRPr="00044059">
        <w:rPr>
          <w:rFonts w:ascii="Arial" w:eastAsia="Arial" w:hAnsi="Arial" w:cs="Arial"/>
          <w:color w:val="000000"/>
          <w:sz w:val="22"/>
          <w:szCs w:val="20"/>
        </w:rPr>
        <w:t>Código de Nuremberg, 1947.</w:t>
      </w:r>
    </w:p>
    <w:p w14:paraId="54F4EDCE" w14:textId="7C0FD64E" w:rsidR="00D044F5" w:rsidRPr="00044059"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rPr>
      </w:pPr>
      <w:r w:rsidRPr="00044059">
        <w:rPr>
          <w:rFonts w:ascii="Arial" w:eastAsia="Arial" w:hAnsi="Arial" w:cs="Arial"/>
          <w:color w:val="000000"/>
          <w:sz w:val="22"/>
          <w:szCs w:val="20"/>
        </w:rPr>
        <w:t>Informe Belmont</w:t>
      </w:r>
      <w:r w:rsidR="008F77D2" w:rsidRPr="00044059">
        <w:rPr>
          <w:rFonts w:ascii="Arial" w:eastAsia="Arial" w:hAnsi="Arial" w:cs="Arial"/>
          <w:color w:val="000000"/>
          <w:sz w:val="22"/>
          <w:szCs w:val="20"/>
        </w:rPr>
        <w:t>,</w:t>
      </w:r>
      <w:r w:rsidRPr="00044059">
        <w:rPr>
          <w:rFonts w:ascii="Arial" w:eastAsia="Arial" w:hAnsi="Arial" w:cs="Arial"/>
          <w:color w:val="000000"/>
          <w:sz w:val="22"/>
          <w:szCs w:val="20"/>
        </w:rPr>
        <w:t xml:space="preserve"> 1979.</w:t>
      </w:r>
    </w:p>
    <w:p w14:paraId="5353E382" w14:textId="2C388CED" w:rsidR="00D044F5" w:rsidRPr="00044059" w:rsidRDefault="00D044F5" w:rsidP="00D044F5">
      <w:pPr>
        <w:numPr>
          <w:ilvl w:val="0"/>
          <w:numId w:val="1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Arial" w:eastAsia="Arial" w:hAnsi="Arial" w:cs="Arial"/>
          <w:color w:val="000000"/>
          <w:sz w:val="22"/>
          <w:szCs w:val="20"/>
        </w:rPr>
      </w:pPr>
      <w:r w:rsidRPr="00221F32">
        <w:rPr>
          <w:rFonts w:ascii="Arial" w:eastAsia="Arial" w:hAnsi="Arial" w:cs="Arial"/>
          <w:color w:val="000000"/>
          <w:sz w:val="22"/>
          <w:szCs w:val="20"/>
          <w:lang w:val="es-CR"/>
        </w:rPr>
        <w:lastRenderedPageBreak/>
        <w:t>Declaración Universal sobre Bioética y Derechos Humanos.</w:t>
      </w:r>
      <w:r w:rsidR="00D23187" w:rsidRPr="00221F32">
        <w:rPr>
          <w:rFonts w:ascii="Arial" w:eastAsia="Arial" w:hAnsi="Arial" w:cs="Arial"/>
          <w:color w:val="000000"/>
          <w:sz w:val="22"/>
          <w:szCs w:val="20"/>
          <w:lang w:val="es-CR"/>
        </w:rPr>
        <w:t xml:space="preserve"> </w:t>
      </w:r>
      <w:r w:rsidR="00D23187" w:rsidRPr="00044059">
        <w:rPr>
          <w:rFonts w:ascii="Arial" w:eastAsia="Arial" w:hAnsi="Arial" w:cs="Arial"/>
          <w:color w:val="000000"/>
          <w:sz w:val="22"/>
          <w:szCs w:val="20"/>
        </w:rPr>
        <w:t>UNESCO, 2005</w:t>
      </w:r>
    </w:p>
    <w:p w14:paraId="544BCCBD" w14:textId="2B2978A7" w:rsidR="00D044F5" w:rsidRPr="00044059" w:rsidRDefault="00D044F5" w:rsidP="00D044F5">
      <w:pPr>
        <w:numPr>
          <w:ilvl w:val="0"/>
          <w:numId w:val="13"/>
        </w:numPr>
        <w:pBdr>
          <w:top w:val="nil"/>
          <w:left w:val="nil"/>
          <w:bottom w:val="nil"/>
          <w:right w:val="nil"/>
          <w:between w:val="nil"/>
        </w:pBdr>
        <w:suppressAutoHyphens w:val="0"/>
        <w:spacing w:line="360" w:lineRule="auto"/>
        <w:ind w:leftChars="0" w:firstLineChars="0"/>
        <w:jc w:val="both"/>
        <w:textDirection w:val="lrTb"/>
        <w:textAlignment w:val="auto"/>
        <w:outlineLvl w:val="9"/>
        <w:rPr>
          <w:rFonts w:ascii="Arial" w:eastAsia="Arial" w:hAnsi="Arial" w:cs="Arial"/>
          <w:color w:val="000000"/>
          <w:sz w:val="22"/>
          <w:szCs w:val="20"/>
        </w:rPr>
      </w:pPr>
      <w:r w:rsidRPr="00221F32">
        <w:rPr>
          <w:rFonts w:ascii="Arial" w:eastAsia="Arial" w:hAnsi="Arial" w:cs="Arial"/>
          <w:color w:val="000000"/>
          <w:sz w:val="22"/>
          <w:szCs w:val="20"/>
          <w:lang w:val="es-CR"/>
        </w:rPr>
        <w:t>Declaración Internacional sobre los datos genéticos humanos</w:t>
      </w:r>
      <w:r w:rsidR="003D489F" w:rsidRPr="00221F32">
        <w:rPr>
          <w:rFonts w:ascii="Arial" w:eastAsia="Arial" w:hAnsi="Arial" w:cs="Arial"/>
          <w:color w:val="000000"/>
          <w:sz w:val="22"/>
          <w:szCs w:val="20"/>
          <w:lang w:val="es-CR"/>
        </w:rPr>
        <w:t xml:space="preserve">. </w:t>
      </w:r>
      <w:r w:rsidR="003D489F" w:rsidRPr="00044059">
        <w:rPr>
          <w:rFonts w:ascii="Arial" w:eastAsia="Arial" w:hAnsi="Arial" w:cs="Arial"/>
          <w:color w:val="000000"/>
          <w:sz w:val="22"/>
          <w:szCs w:val="20"/>
        </w:rPr>
        <w:t>UNESCO, 2003</w:t>
      </w:r>
      <w:r w:rsidRPr="00044059">
        <w:rPr>
          <w:rFonts w:ascii="Arial" w:eastAsia="Arial" w:hAnsi="Arial" w:cs="Arial"/>
          <w:color w:val="000000"/>
          <w:sz w:val="22"/>
          <w:szCs w:val="20"/>
        </w:rPr>
        <w:t>.</w:t>
      </w:r>
    </w:p>
    <w:p w14:paraId="5983A9D3" w14:textId="77777777" w:rsidR="008C01CF" w:rsidRPr="008C01CF" w:rsidRDefault="008C01CF" w:rsidP="00D23187">
      <w:pPr>
        <w:pStyle w:val="Normal1"/>
        <w:spacing w:after="120"/>
        <w:ind w:left="720"/>
        <w:jc w:val="both"/>
        <w:rPr>
          <w:color w:val="000000" w:themeColor="text1"/>
          <w:sz w:val="22"/>
          <w:szCs w:val="22"/>
        </w:rPr>
      </w:pPr>
    </w:p>
    <w:p w14:paraId="64AD496E" w14:textId="69371660" w:rsidR="008F758B" w:rsidRPr="00D23187" w:rsidRDefault="00010D4C">
      <w:pPr>
        <w:pStyle w:val="Normal1"/>
        <w:numPr>
          <w:ilvl w:val="0"/>
          <w:numId w:val="1"/>
        </w:numPr>
        <w:spacing w:after="120"/>
        <w:ind w:left="426" w:hanging="426"/>
        <w:jc w:val="both"/>
        <w:rPr>
          <w:color w:val="000000" w:themeColor="text1"/>
          <w:sz w:val="22"/>
          <w:szCs w:val="22"/>
        </w:rPr>
      </w:pPr>
      <w:r w:rsidRPr="006F2295">
        <w:rPr>
          <w:rFonts w:ascii="Arial" w:eastAsia="Arial" w:hAnsi="Arial" w:cs="Arial"/>
          <w:b/>
          <w:color w:val="000000" w:themeColor="text1"/>
          <w:sz w:val="22"/>
          <w:szCs w:val="22"/>
        </w:rPr>
        <w:t>DESCRIPCIÓN DEL PROCEDIMIENTO</w:t>
      </w:r>
    </w:p>
    <w:p w14:paraId="5543E4E1" w14:textId="77777777" w:rsidR="00D23187" w:rsidRPr="0009416F" w:rsidRDefault="00D23187" w:rsidP="000B1462">
      <w:pPr>
        <w:pBdr>
          <w:top w:val="nil"/>
          <w:left w:val="nil"/>
          <w:bottom w:val="nil"/>
          <w:right w:val="nil"/>
          <w:between w:val="nil"/>
        </w:pBdr>
        <w:spacing w:line="240" w:lineRule="auto"/>
        <w:ind w:left="0" w:hanging="2"/>
        <w:jc w:val="both"/>
        <w:rPr>
          <w:rFonts w:ascii="Arial" w:eastAsia="Arial" w:hAnsi="Arial" w:cs="Arial"/>
          <w:color w:val="000000"/>
          <w:szCs w:val="22"/>
        </w:rPr>
      </w:pPr>
    </w:p>
    <w:p w14:paraId="28B080EE" w14:textId="77777777" w:rsidR="00D23187" w:rsidRPr="0009416F" w:rsidRDefault="00D23187" w:rsidP="000B1462">
      <w:pPr>
        <w:numPr>
          <w:ilvl w:val="1"/>
          <w:numId w:val="10"/>
        </w:numPr>
        <w:pBdr>
          <w:top w:val="nil"/>
          <w:left w:val="nil"/>
          <w:bottom w:val="nil"/>
          <w:right w:val="nil"/>
          <w:between w:val="nil"/>
        </w:pBdr>
        <w:suppressAutoHyphens w:val="0"/>
        <w:spacing w:line="240" w:lineRule="auto"/>
        <w:ind w:leftChars="0" w:left="0" w:right="57" w:firstLineChars="0" w:hanging="2"/>
        <w:jc w:val="both"/>
        <w:textDirection w:val="lrTb"/>
        <w:textAlignment w:val="auto"/>
        <w:outlineLvl w:val="9"/>
        <w:rPr>
          <w:rFonts w:ascii="Arial" w:eastAsia="Arial" w:hAnsi="Arial" w:cs="Arial"/>
          <w:b/>
          <w:color w:val="000000"/>
          <w:szCs w:val="22"/>
        </w:rPr>
      </w:pPr>
      <w:proofErr w:type="spellStart"/>
      <w:r w:rsidRPr="0009416F">
        <w:rPr>
          <w:rFonts w:ascii="Arial" w:eastAsia="Arial" w:hAnsi="Arial" w:cs="Arial"/>
          <w:b/>
          <w:color w:val="000000"/>
          <w:szCs w:val="22"/>
        </w:rPr>
        <w:t>Conformar</w:t>
      </w:r>
      <w:proofErr w:type="spellEnd"/>
      <w:r w:rsidRPr="0009416F">
        <w:rPr>
          <w:rFonts w:ascii="Arial" w:eastAsia="Arial" w:hAnsi="Arial" w:cs="Arial"/>
          <w:b/>
          <w:color w:val="000000"/>
          <w:szCs w:val="22"/>
        </w:rPr>
        <w:t xml:space="preserve"> </w:t>
      </w:r>
      <w:proofErr w:type="spellStart"/>
      <w:r w:rsidRPr="0009416F">
        <w:rPr>
          <w:rFonts w:ascii="Arial" w:eastAsia="Arial" w:hAnsi="Arial" w:cs="Arial"/>
          <w:b/>
          <w:color w:val="000000"/>
          <w:szCs w:val="22"/>
        </w:rPr>
        <w:t>el</w:t>
      </w:r>
      <w:proofErr w:type="spellEnd"/>
      <w:r w:rsidRPr="0009416F">
        <w:rPr>
          <w:rFonts w:ascii="Arial" w:eastAsia="Arial" w:hAnsi="Arial" w:cs="Arial"/>
          <w:b/>
          <w:color w:val="000000"/>
          <w:szCs w:val="22"/>
        </w:rPr>
        <w:t xml:space="preserve"> </w:t>
      </w:r>
      <w:proofErr w:type="spellStart"/>
      <w:r w:rsidRPr="0009416F">
        <w:rPr>
          <w:rFonts w:ascii="Arial" w:eastAsia="Arial" w:hAnsi="Arial" w:cs="Arial"/>
          <w:b/>
          <w:color w:val="000000"/>
          <w:szCs w:val="22"/>
        </w:rPr>
        <w:t>equipo</w:t>
      </w:r>
      <w:proofErr w:type="spellEnd"/>
      <w:r w:rsidRPr="0009416F">
        <w:rPr>
          <w:rFonts w:ascii="Arial" w:eastAsia="Arial" w:hAnsi="Arial" w:cs="Arial"/>
          <w:b/>
          <w:color w:val="000000"/>
          <w:szCs w:val="22"/>
        </w:rPr>
        <w:t xml:space="preserve"> de </w:t>
      </w:r>
      <w:proofErr w:type="spellStart"/>
      <w:r w:rsidRPr="0009416F">
        <w:rPr>
          <w:rFonts w:ascii="Arial" w:eastAsia="Arial" w:hAnsi="Arial" w:cs="Arial"/>
          <w:b/>
          <w:color w:val="000000"/>
          <w:szCs w:val="22"/>
        </w:rPr>
        <w:t>inspección</w:t>
      </w:r>
      <w:proofErr w:type="spellEnd"/>
      <w:r w:rsidRPr="0009416F">
        <w:rPr>
          <w:rFonts w:ascii="Arial" w:eastAsia="Arial" w:hAnsi="Arial" w:cs="Arial"/>
          <w:b/>
          <w:color w:val="000000"/>
          <w:szCs w:val="22"/>
        </w:rPr>
        <w:t xml:space="preserve"> </w:t>
      </w:r>
    </w:p>
    <w:p w14:paraId="164EE13D" w14:textId="35224AE5" w:rsidR="00D23187" w:rsidRPr="00221F32" w:rsidRDefault="00D23187" w:rsidP="000B1462">
      <w:pPr>
        <w:pBdr>
          <w:top w:val="nil"/>
          <w:left w:val="nil"/>
          <w:bottom w:val="nil"/>
          <w:right w:val="nil"/>
          <w:between w:val="nil"/>
        </w:pBdr>
        <w:spacing w:line="240" w:lineRule="auto"/>
        <w:ind w:left="0" w:hanging="2"/>
        <w:jc w:val="both"/>
        <w:rPr>
          <w:rFonts w:ascii="Arial" w:eastAsia="Arial" w:hAnsi="Arial" w:cs="Arial"/>
          <w:color w:val="000000"/>
          <w:szCs w:val="22"/>
          <w:lang w:val="es-CR"/>
        </w:rPr>
      </w:pPr>
      <w:r w:rsidRPr="00221F32">
        <w:rPr>
          <w:rFonts w:ascii="Arial" w:eastAsia="Arial" w:hAnsi="Arial" w:cs="Arial"/>
          <w:color w:val="000000"/>
          <w:szCs w:val="22"/>
          <w:lang w:val="es-CR"/>
        </w:rPr>
        <w:t xml:space="preserve">La persona evaluadora </w:t>
      </w:r>
      <w:r w:rsidR="000B1462" w:rsidRPr="00221F32">
        <w:rPr>
          <w:rFonts w:ascii="Arial" w:eastAsia="Arial" w:hAnsi="Arial" w:cs="Arial"/>
          <w:color w:val="000000"/>
          <w:szCs w:val="22"/>
          <w:lang w:val="es-CR"/>
        </w:rPr>
        <w:t>por parte de UTIB</w:t>
      </w:r>
      <w:r w:rsidRPr="00221F32">
        <w:rPr>
          <w:rFonts w:ascii="Arial" w:eastAsia="Arial" w:hAnsi="Arial" w:cs="Arial"/>
          <w:color w:val="000000"/>
          <w:szCs w:val="22"/>
          <w:lang w:val="es-CR"/>
        </w:rPr>
        <w:t xml:space="preserve"> convoca al equipo evaluador (como mínimo con dos concejales), teniendo la precaución de que ninguno tenga conflicto de interés</w:t>
      </w:r>
      <w:r w:rsidR="000B1462" w:rsidRPr="00221F32">
        <w:rPr>
          <w:rFonts w:ascii="Arial" w:eastAsia="Arial" w:hAnsi="Arial" w:cs="Arial"/>
          <w:color w:val="000000"/>
          <w:szCs w:val="22"/>
          <w:lang w:val="es-CR"/>
        </w:rPr>
        <w:t>, para ello deben contar con la declaración de confidencialidad. Es recommendable confirme que los miembros po</w:t>
      </w:r>
      <w:r w:rsidRPr="00221F32">
        <w:rPr>
          <w:rFonts w:ascii="Arial" w:eastAsia="Arial" w:hAnsi="Arial" w:cs="Arial"/>
          <w:color w:val="000000"/>
          <w:szCs w:val="22"/>
          <w:lang w:val="es-CR"/>
        </w:rPr>
        <w:t xml:space="preserve">sean conocimientos básicos sobre la aplicación de la normativa. </w:t>
      </w:r>
    </w:p>
    <w:p w14:paraId="6B238C2B" w14:textId="77777777" w:rsidR="00D23187" w:rsidRPr="00221F32" w:rsidRDefault="00D23187" w:rsidP="000B1462">
      <w:pPr>
        <w:pBdr>
          <w:top w:val="nil"/>
          <w:left w:val="nil"/>
          <w:bottom w:val="nil"/>
          <w:right w:val="nil"/>
          <w:between w:val="nil"/>
        </w:pBdr>
        <w:spacing w:line="240" w:lineRule="auto"/>
        <w:ind w:left="0" w:hanging="2"/>
        <w:jc w:val="both"/>
        <w:rPr>
          <w:rFonts w:ascii="Arial" w:eastAsia="Arial" w:hAnsi="Arial" w:cs="Arial"/>
          <w:color w:val="000000"/>
          <w:szCs w:val="22"/>
          <w:lang w:val="es-CR"/>
        </w:rPr>
      </w:pPr>
    </w:p>
    <w:p w14:paraId="39666527" w14:textId="77777777" w:rsidR="000B1462" w:rsidRPr="00044059" w:rsidRDefault="000B1462" w:rsidP="00044059">
      <w:pPr>
        <w:numPr>
          <w:ilvl w:val="1"/>
          <w:numId w:val="10"/>
        </w:numPr>
        <w:pBdr>
          <w:top w:val="nil"/>
          <w:left w:val="nil"/>
          <w:bottom w:val="nil"/>
          <w:right w:val="nil"/>
          <w:between w:val="nil"/>
        </w:pBdr>
        <w:suppressAutoHyphens w:val="0"/>
        <w:spacing w:line="240" w:lineRule="auto"/>
        <w:ind w:leftChars="0" w:left="0" w:right="57" w:firstLineChars="0" w:hanging="2"/>
        <w:jc w:val="both"/>
        <w:textDirection w:val="lrTb"/>
        <w:textAlignment w:val="auto"/>
        <w:outlineLvl w:val="9"/>
        <w:rPr>
          <w:rFonts w:ascii="Arial" w:eastAsia="Arial" w:hAnsi="Arial" w:cs="Arial"/>
          <w:b/>
          <w:color w:val="000000"/>
          <w:szCs w:val="22"/>
        </w:rPr>
      </w:pPr>
      <w:r w:rsidRPr="0009416F">
        <w:rPr>
          <w:rFonts w:ascii="Arial" w:eastAsia="Arial" w:hAnsi="Arial" w:cs="Arial"/>
          <w:b/>
          <w:color w:val="000000"/>
          <w:szCs w:val="22"/>
        </w:rPr>
        <w:t xml:space="preserve">Plan de </w:t>
      </w:r>
      <w:proofErr w:type="spellStart"/>
      <w:r w:rsidRPr="0009416F">
        <w:rPr>
          <w:rFonts w:ascii="Arial" w:eastAsia="Arial" w:hAnsi="Arial" w:cs="Arial"/>
          <w:b/>
          <w:color w:val="000000"/>
          <w:szCs w:val="22"/>
        </w:rPr>
        <w:t>inspección</w:t>
      </w:r>
      <w:proofErr w:type="spellEnd"/>
      <w:r w:rsidRPr="0009416F">
        <w:rPr>
          <w:rFonts w:ascii="Arial" w:eastAsia="Arial" w:hAnsi="Arial" w:cs="Arial"/>
          <w:b/>
          <w:color w:val="000000"/>
          <w:szCs w:val="22"/>
        </w:rPr>
        <w:t xml:space="preserve"> </w:t>
      </w:r>
    </w:p>
    <w:p w14:paraId="284363D5" w14:textId="66A7E431" w:rsidR="000B1462" w:rsidRPr="00221F32" w:rsidRDefault="000B1462" w:rsidP="000B1462">
      <w:pPr>
        <w:pBdr>
          <w:top w:val="nil"/>
          <w:left w:val="nil"/>
          <w:bottom w:val="nil"/>
          <w:right w:val="nil"/>
          <w:between w:val="nil"/>
        </w:pBdr>
        <w:spacing w:line="240" w:lineRule="auto"/>
        <w:ind w:left="0" w:hanging="2"/>
        <w:jc w:val="both"/>
        <w:rPr>
          <w:rFonts w:ascii="Arial" w:eastAsia="Arial" w:hAnsi="Arial" w:cs="Arial"/>
          <w:color w:val="000000"/>
          <w:szCs w:val="22"/>
          <w:lang w:val="es-CR"/>
        </w:rPr>
      </w:pPr>
      <w:r w:rsidRPr="00221F32">
        <w:rPr>
          <w:rFonts w:ascii="Arial" w:eastAsia="Arial" w:hAnsi="Arial" w:cs="Arial"/>
          <w:color w:val="000000"/>
          <w:szCs w:val="22"/>
          <w:lang w:val="es-CR"/>
        </w:rPr>
        <w:t xml:space="preserve">La persona evaluadora </w:t>
      </w:r>
      <w:r w:rsidR="00732479" w:rsidRPr="00221F32">
        <w:rPr>
          <w:rFonts w:ascii="Arial" w:eastAsia="Arial" w:hAnsi="Arial" w:cs="Arial"/>
          <w:color w:val="000000"/>
          <w:szCs w:val="22"/>
          <w:lang w:val="es-CR"/>
        </w:rPr>
        <w:t>que coordina</w:t>
      </w:r>
      <w:r w:rsidRPr="00221F32">
        <w:rPr>
          <w:rFonts w:ascii="Arial" w:eastAsia="Arial" w:hAnsi="Arial" w:cs="Arial"/>
          <w:color w:val="000000"/>
          <w:szCs w:val="22"/>
          <w:lang w:val="es-CR"/>
        </w:rPr>
        <w:t xml:space="preserve"> debe establecer un plan que incluye los objetivos de la inspección (para qué se va a hacer), el alcance (define el ámbito en que se desarrollará), la duración (con fecha, medio, etc.), los procesos a evaluar y sus responsables. Cuando aplique, el plan debe prever espacios, cronograma de actividades y la ruta de atención de las denuncias, así como cualquier otro hecho que requiera atención urgente.</w:t>
      </w:r>
    </w:p>
    <w:p w14:paraId="35EF5396" w14:textId="77777777" w:rsidR="000B1462" w:rsidRPr="00221F32" w:rsidRDefault="000B1462" w:rsidP="00044059">
      <w:pPr>
        <w:pBdr>
          <w:top w:val="nil"/>
          <w:left w:val="nil"/>
          <w:bottom w:val="nil"/>
          <w:right w:val="nil"/>
          <w:between w:val="nil"/>
        </w:pBdr>
        <w:suppressAutoHyphens w:val="0"/>
        <w:spacing w:line="240" w:lineRule="auto"/>
        <w:ind w:leftChars="0" w:left="0" w:right="57" w:firstLineChars="0" w:firstLine="0"/>
        <w:jc w:val="both"/>
        <w:textDirection w:val="lrTb"/>
        <w:textAlignment w:val="auto"/>
        <w:outlineLvl w:val="9"/>
        <w:rPr>
          <w:rFonts w:ascii="Arial" w:eastAsia="Arial" w:hAnsi="Arial" w:cs="Arial"/>
          <w:b/>
          <w:i/>
          <w:color w:val="000000"/>
          <w:szCs w:val="22"/>
          <w:lang w:val="es-CR"/>
        </w:rPr>
      </w:pPr>
    </w:p>
    <w:p w14:paraId="4DC53180" w14:textId="7C146839" w:rsidR="00D23187" w:rsidRPr="00221F32" w:rsidRDefault="00D23187" w:rsidP="000B1462">
      <w:pPr>
        <w:numPr>
          <w:ilvl w:val="1"/>
          <w:numId w:val="10"/>
        </w:numPr>
        <w:pBdr>
          <w:top w:val="nil"/>
          <w:left w:val="nil"/>
          <w:bottom w:val="nil"/>
          <w:right w:val="nil"/>
          <w:between w:val="nil"/>
        </w:pBdr>
        <w:suppressAutoHyphens w:val="0"/>
        <w:spacing w:line="240" w:lineRule="auto"/>
        <w:ind w:leftChars="0" w:left="0" w:right="57" w:firstLineChars="0" w:hanging="2"/>
        <w:jc w:val="both"/>
        <w:textDirection w:val="lrTb"/>
        <w:textAlignment w:val="auto"/>
        <w:outlineLvl w:val="9"/>
        <w:rPr>
          <w:rFonts w:ascii="Arial" w:eastAsia="Arial" w:hAnsi="Arial" w:cs="Arial"/>
          <w:b/>
          <w:color w:val="000000"/>
          <w:szCs w:val="22"/>
          <w:lang w:val="es-CR"/>
        </w:rPr>
      </w:pPr>
      <w:r w:rsidRPr="00221F32">
        <w:rPr>
          <w:rFonts w:ascii="Arial" w:eastAsia="Arial" w:hAnsi="Arial" w:cs="Arial"/>
          <w:b/>
          <w:color w:val="000000"/>
          <w:szCs w:val="22"/>
          <w:lang w:val="es-CR"/>
        </w:rPr>
        <w:t>Informar al representante de la organización de la inspección y su propósito</w:t>
      </w:r>
    </w:p>
    <w:p w14:paraId="2108DA49" w14:textId="3F2EBBF3" w:rsidR="00D23187" w:rsidRPr="00221F32" w:rsidRDefault="00D23187" w:rsidP="000B1462">
      <w:pPr>
        <w:pBdr>
          <w:top w:val="nil"/>
          <w:left w:val="nil"/>
          <w:bottom w:val="nil"/>
          <w:right w:val="nil"/>
          <w:between w:val="nil"/>
        </w:pBdr>
        <w:spacing w:line="240" w:lineRule="auto"/>
        <w:ind w:left="0" w:hanging="2"/>
        <w:jc w:val="both"/>
        <w:rPr>
          <w:rFonts w:ascii="Arial" w:eastAsia="Arial" w:hAnsi="Arial" w:cs="Arial"/>
          <w:color w:val="000000"/>
          <w:szCs w:val="22"/>
          <w:lang w:val="es-CR"/>
        </w:rPr>
      </w:pPr>
      <w:r w:rsidRPr="00221F32">
        <w:rPr>
          <w:rFonts w:ascii="Arial" w:eastAsia="Arial" w:hAnsi="Arial" w:cs="Arial"/>
          <w:color w:val="000000"/>
          <w:szCs w:val="22"/>
          <w:lang w:val="es-CR"/>
        </w:rPr>
        <w:t xml:space="preserve">La persona evaluadora </w:t>
      </w:r>
      <w:r w:rsidR="00732479" w:rsidRPr="00221F32">
        <w:rPr>
          <w:rFonts w:ascii="Arial" w:eastAsia="Arial" w:hAnsi="Arial" w:cs="Arial"/>
          <w:color w:val="000000"/>
          <w:szCs w:val="22"/>
          <w:lang w:val="es-CR"/>
        </w:rPr>
        <w:t>que coordina</w:t>
      </w:r>
      <w:r w:rsidRPr="00221F32">
        <w:rPr>
          <w:rFonts w:ascii="Arial" w:eastAsia="Arial" w:hAnsi="Arial" w:cs="Arial"/>
          <w:color w:val="000000"/>
          <w:szCs w:val="22"/>
          <w:lang w:val="es-CR"/>
        </w:rPr>
        <w:t xml:space="preserve"> informará al responsable del CEC, OAC y OIC mediante correo electrónico y con control de notificación, diez días hábiles de antelación, la hora y fecha de la inspección virtual y los mecanismos de conexión (plataforma Teams). Esta deberá comunicar si será </w:t>
      </w:r>
      <w:r w:rsidR="00732479" w:rsidRPr="00221F32">
        <w:rPr>
          <w:rFonts w:ascii="Arial" w:eastAsia="Arial" w:hAnsi="Arial" w:cs="Arial"/>
          <w:color w:val="000000"/>
          <w:szCs w:val="22"/>
          <w:lang w:val="es-CR"/>
        </w:rPr>
        <w:t>resposable del equipo</w:t>
      </w:r>
      <w:r w:rsidRPr="00221F32">
        <w:rPr>
          <w:rFonts w:ascii="Arial" w:eastAsia="Arial" w:hAnsi="Arial" w:cs="Arial"/>
          <w:color w:val="000000"/>
          <w:szCs w:val="22"/>
          <w:lang w:val="es-CR"/>
        </w:rPr>
        <w:t xml:space="preserve"> evaluado o bien, deberá designar a </w:t>
      </w:r>
      <w:r w:rsidR="00732479" w:rsidRPr="00221F32">
        <w:rPr>
          <w:rFonts w:ascii="Arial" w:eastAsia="Arial" w:hAnsi="Arial" w:cs="Arial"/>
          <w:color w:val="000000"/>
          <w:szCs w:val="22"/>
          <w:lang w:val="es-CR"/>
        </w:rPr>
        <w:t>otra persona</w:t>
      </w:r>
      <w:r w:rsidRPr="00221F32">
        <w:rPr>
          <w:rFonts w:ascii="Arial" w:eastAsia="Arial" w:hAnsi="Arial" w:cs="Arial"/>
          <w:color w:val="000000"/>
          <w:szCs w:val="22"/>
          <w:lang w:val="es-CR"/>
        </w:rPr>
        <w:t>. En caso de imposibilidad debidamente justificada por alguna de las partes, se podrá cambiar la fecha.</w:t>
      </w:r>
    </w:p>
    <w:p w14:paraId="6BAAF3BD" w14:textId="77777777" w:rsidR="00D23187" w:rsidRPr="00221F32" w:rsidRDefault="00D23187" w:rsidP="000B1462">
      <w:pPr>
        <w:pBdr>
          <w:top w:val="nil"/>
          <w:left w:val="nil"/>
          <w:bottom w:val="nil"/>
          <w:right w:val="nil"/>
          <w:between w:val="nil"/>
        </w:pBdr>
        <w:spacing w:line="240" w:lineRule="auto"/>
        <w:ind w:left="0" w:hanging="2"/>
        <w:jc w:val="both"/>
        <w:rPr>
          <w:rFonts w:ascii="Arial" w:eastAsia="Arial" w:hAnsi="Arial" w:cs="Arial"/>
          <w:color w:val="000000"/>
          <w:szCs w:val="22"/>
          <w:lang w:val="es-CR"/>
        </w:rPr>
      </w:pPr>
    </w:p>
    <w:p w14:paraId="185595F8" w14:textId="77777777" w:rsidR="00D23187" w:rsidRPr="00221F32" w:rsidRDefault="00D23187" w:rsidP="000B1462">
      <w:pPr>
        <w:numPr>
          <w:ilvl w:val="1"/>
          <w:numId w:val="10"/>
        </w:numPr>
        <w:pBdr>
          <w:top w:val="nil"/>
          <w:left w:val="nil"/>
          <w:bottom w:val="nil"/>
          <w:right w:val="nil"/>
          <w:between w:val="nil"/>
        </w:pBdr>
        <w:suppressAutoHyphens w:val="0"/>
        <w:spacing w:line="240" w:lineRule="auto"/>
        <w:ind w:leftChars="0" w:left="0" w:right="57" w:firstLineChars="0" w:hanging="2"/>
        <w:jc w:val="both"/>
        <w:textDirection w:val="lrTb"/>
        <w:textAlignment w:val="auto"/>
        <w:outlineLvl w:val="9"/>
        <w:rPr>
          <w:rFonts w:ascii="Arial" w:eastAsia="Arial" w:hAnsi="Arial" w:cs="Arial"/>
          <w:b/>
          <w:color w:val="000000"/>
          <w:szCs w:val="22"/>
          <w:lang w:val="es-CR"/>
        </w:rPr>
      </w:pPr>
      <w:r w:rsidRPr="00221F32">
        <w:rPr>
          <w:rFonts w:ascii="Arial" w:eastAsia="Arial" w:hAnsi="Arial" w:cs="Arial"/>
          <w:b/>
          <w:color w:val="000000"/>
          <w:szCs w:val="22"/>
          <w:lang w:val="es-CR"/>
        </w:rPr>
        <w:t xml:space="preserve">Preparar la logística de la inspección </w:t>
      </w:r>
    </w:p>
    <w:p w14:paraId="26670BC2" w14:textId="5C5F9B3D" w:rsidR="00D23187" w:rsidRPr="00221F32" w:rsidRDefault="00D23187" w:rsidP="000B1462">
      <w:pPr>
        <w:pBdr>
          <w:top w:val="nil"/>
          <w:left w:val="nil"/>
          <w:bottom w:val="nil"/>
          <w:right w:val="nil"/>
          <w:between w:val="nil"/>
        </w:pBdr>
        <w:spacing w:line="240" w:lineRule="auto"/>
        <w:ind w:left="0" w:hanging="2"/>
        <w:jc w:val="both"/>
        <w:rPr>
          <w:rFonts w:ascii="Arial" w:eastAsia="Arial" w:hAnsi="Arial" w:cs="Arial"/>
          <w:color w:val="000000"/>
          <w:szCs w:val="22"/>
          <w:lang w:val="es-CR"/>
        </w:rPr>
      </w:pPr>
      <w:r w:rsidRPr="00221F32">
        <w:rPr>
          <w:rFonts w:ascii="Arial" w:eastAsia="Arial" w:hAnsi="Arial" w:cs="Arial"/>
          <w:color w:val="000000"/>
          <w:szCs w:val="22"/>
          <w:lang w:val="es-CR"/>
        </w:rPr>
        <w:t xml:space="preserve">Las personas evaluadoras </w:t>
      </w:r>
      <w:r w:rsidRPr="00221F32">
        <w:rPr>
          <w:rFonts w:ascii="Arial" w:eastAsia="Arial" w:hAnsi="Arial" w:cs="Arial"/>
          <w:szCs w:val="22"/>
          <w:lang w:val="es-CR"/>
        </w:rPr>
        <w:t>repasarán</w:t>
      </w:r>
      <w:r w:rsidRPr="00221F32">
        <w:rPr>
          <w:rFonts w:ascii="Arial" w:eastAsia="Arial" w:hAnsi="Arial" w:cs="Arial"/>
          <w:color w:val="000000"/>
          <w:szCs w:val="22"/>
          <w:lang w:val="es-CR"/>
        </w:rPr>
        <w:t xml:space="preserve"> el proceso, las actividades y la posible información que se solicitará. El plan de inspección será específico para la investigación y del sitio de inspección, según estado de la instancia y</w:t>
      </w:r>
      <w:r w:rsidR="00732479" w:rsidRPr="00221F32">
        <w:rPr>
          <w:rFonts w:ascii="Arial" w:eastAsia="Arial" w:hAnsi="Arial" w:cs="Arial"/>
          <w:color w:val="000000"/>
          <w:szCs w:val="22"/>
          <w:lang w:val="es-CR"/>
        </w:rPr>
        <w:t xml:space="preserve"> los</w:t>
      </w:r>
      <w:r w:rsidRPr="00221F32">
        <w:rPr>
          <w:rFonts w:ascii="Arial" w:eastAsia="Arial" w:hAnsi="Arial" w:cs="Arial"/>
          <w:color w:val="000000"/>
          <w:szCs w:val="22"/>
          <w:lang w:val="es-CR"/>
        </w:rPr>
        <w:t xml:space="preserve"> asuntos por evaluar. Ambas personas serán responsables de coordinar los mecanismos de conexión virtual y confidencialidad (Plataforma Teams, Anexo 1). Es preciso las personas responsables de coordinen con antelación la información y formatos requeridos (físico o digital) de expedientes, permisos, procedimientos, rotulación, entre otros. </w:t>
      </w:r>
      <w:r w:rsidRPr="00221F32">
        <w:rPr>
          <w:rFonts w:ascii="Arial" w:eastAsia="Verdana" w:hAnsi="Arial" w:cs="Arial"/>
          <w:color w:val="000000"/>
          <w:szCs w:val="22"/>
          <w:lang w:val="es-CR"/>
        </w:rPr>
        <w:t>Los documentos digitales tienen que estar en una sola computadora; mientras que los físicos se deben verificar vía cámara</w:t>
      </w:r>
      <w:r w:rsidRPr="00221F32">
        <w:rPr>
          <w:rFonts w:ascii="Arial" w:eastAsia="Arial" w:hAnsi="Arial" w:cs="Arial"/>
          <w:color w:val="000000"/>
          <w:szCs w:val="22"/>
          <w:lang w:val="es-CR"/>
        </w:rPr>
        <w:t>. Deben identificar si requiere de algún recurso humano adicional externo (informática) que apoye el proceso.</w:t>
      </w:r>
    </w:p>
    <w:p w14:paraId="5A3AE1F3" w14:textId="77777777" w:rsidR="00D23187" w:rsidRPr="00221F32" w:rsidRDefault="00D23187" w:rsidP="000B1462">
      <w:pPr>
        <w:pBdr>
          <w:top w:val="nil"/>
          <w:left w:val="nil"/>
          <w:bottom w:val="nil"/>
          <w:right w:val="nil"/>
          <w:between w:val="nil"/>
        </w:pBdr>
        <w:tabs>
          <w:tab w:val="left" w:pos="900"/>
        </w:tabs>
        <w:spacing w:line="240" w:lineRule="auto"/>
        <w:ind w:left="0" w:hanging="2"/>
        <w:jc w:val="both"/>
        <w:rPr>
          <w:rFonts w:ascii="Arial" w:eastAsia="Arial" w:hAnsi="Arial" w:cs="Arial"/>
          <w:color w:val="000000"/>
          <w:szCs w:val="22"/>
          <w:lang w:val="es-CR"/>
        </w:rPr>
      </w:pPr>
    </w:p>
    <w:p w14:paraId="1FFB0444" w14:textId="77777777" w:rsidR="00D23187" w:rsidRPr="0009416F" w:rsidRDefault="00D23187" w:rsidP="000B1462">
      <w:pPr>
        <w:numPr>
          <w:ilvl w:val="1"/>
          <w:numId w:val="10"/>
        </w:numPr>
        <w:pBdr>
          <w:top w:val="nil"/>
          <w:left w:val="nil"/>
          <w:bottom w:val="nil"/>
          <w:right w:val="nil"/>
          <w:between w:val="nil"/>
        </w:pBdr>
        <w:suppressAutoHyphens w:val="0"/>
        <w:spacing w:line="240" w:lineRule="auto"/>
        <w:ind w:leftChars="0" w:left="0" w:right="57" w:firstLineChars="0" w:hanging="2"/>
        <w:jc w:val="both"/>
        <w:textDirection w:val="lrTb"/>
        <w:textAlignment w:val="auto"/>
        <w:outlineLvl w:val="9"/>
        <w:rPr>
          <w:rFonts w:ascii="Arial" w:eastAsia="Arial" w:hAnsi="Arial" w:cs="Arial"/>
          <w:b/>
          <w:color w:val="000000"/>
          <w:szCs w:val="22"/>
        </w:rPr>
      </w:pPr>
      <w:proofErr w:type="spellStart"/>
      <w:r w:rsidRPr="0009416F">
        <w:rPr>
          <w:rFonts w:ascii="Arial" w:eastAsia="Arial" w:hAnsi="Arial" w:cs="Arial"/>
          <w:b/>
          <w:color w:val="000000"/>
          <w:szCs w:val="22"/>
        </w:rPr>
        <w:t>Preparar</w:t>
      </w:r>
      <w:proofErr w:type="spellEnd"/>
      <w:r w:rsidRPr="0009416F">
        <w:rPr>
          <w:rFonts w:ascii="Arial" w:eastAsia="Arial" w:hAnsi="Arial" w:cs="Arial"/>
          <w:b/>
          <w:color w:val="000000"/>
          <w:szCs w:val="22"/>
        </w:rPr>
        <w:t xml:space="preserve"> </w:t>
      </w:r>
      <w:proofErr w:type="spellStart"/>
      <w:r w:rsidRPr="0009416F">
        <w:rPr>
          <w:rFonts w:ascii="Arial" w:eastAsia="Arial" w:hAnsi="Arial" w:cs="Arial"/>
          <w:b/>
          <w:color w:val="000000"/>
          <w:szCs w:val="22"/>
        </w:rPr>
        <w:t>los</w:t>
      </w:r>
      <w:proofErr w:type="spellEnd"/>
      <w:r w:rsidRPr="0009416F">
        <w:rPr>
          <w:rFonts w:ascii="Arial" w:eastAsia="Arial" w:hAnsi="Arial" w:cs="Arial"/>
          <w:b/>
          <w:color w:val="000000"/>
          <w:szCs w:val="22"/>
        </w:rPr>
        <w:t xml:space="preserve"> </w:t>
      </w:r>
      <w:proofErr w:type="spellStart"/>
      <w:r w:rsidRPr="0009416F">
        <w:rPr>
          <w:rFonts w:ascii="Arial" w:eastAsia="Arial" w:hAnsi="Arial" w:cs="Arial"/>
          <w:b/>
          <w:color w:val="000000"/>
          <w:szCs w:val="22"/>
        </w:rPr>
        <w:t>materiales</w:t>
      </w:r>
      <w:proofErr w:type="spellEnd"/>
      <w:r w:rsidRPr="0009416F">
        <w:rPr>
          <w:rFonts w:ascii="Arial" w:eastAsia="Arial" w:hAnsi="Arial" w:cs="Arial"/>
          <w:b/>
          <w:color w:val="000000"/>
          <w:szCs w:val="22"/>
        </w:rPr>
        <w:t xml:space="preserve"> de </w:t>
      </w:r>
      <w:proofErr w:type="spellStart"/>
      <w:r w:rsidRPr="0009416F">
        <w:rPr>
          <w:rFonts w:ascii="Arial" w:eastAsia="Arial" w:hAnsi="Arial" w:cs="Arial"/>
          <w:b/>
          <w:color w:val="000000"/>
          <w:szCs w:val="22"/>
        </w:rPr>
        <w:t>trabajo</w:t>
      </w:r>
      <w:proofErr w:type="spellEnd"/>
    </w:p>
    <w:p w14:paraId="7BDF6823" w14:textId="77777777" w:rsidR="00D23187" w:rsidRPr="00221F32" w:rsidRDefault="00D23187" w:rsidP="000B1462">
      <w:pPr>
        <w:pBdr>
          <w:top w:val="nil"/>
          <w:left w:val="nil"/>
          <w:bottom w:val="nil"/>
          <w:right w:val="nil"/>
          <w:between w:val="nil"/>
        </w:pBdr>
        <w:spacing w:line="240" w:lineRule="auto"/>
        <w:ind w:left="0" w:hanging="2"/>
        <w:jc w:val="both"/>
        <w:rPr>
          <w:rFonts w:ascii="Arial" w:eastAsia="Arial" w:hAnsi="Arial" w:cs="Arial"/>
          <w:color w:val="000000"/>
          <w:szCs w:val="22"/>
          <w:lang w:val="es-CR"/>
        </w:rPr>
      </w:pPr>
      <w:r w:rsidRPr="00221F32">
        <w:rPr>
          <w:rFonts w:ascii="Arial" w:eastAsia="Arial" w:hAnsi="Arial" w:cs="Arial"/>
          <w:color w:val="000000"/>
          <w:szCs w:val="22"/>
          <w:lang w:val="es-CR"/>
        </w:rPr>
        <w:t xml:space="preserve">Establecido el plan de inspección, el equipo debe revisar los procedimientos, aspectos por evaluar con la información y el formato. Debe preverse que al menos 2 miembros de la instancia evaluada estén físicamente presentes en la instalación. Uno deberá </w:t>
      </w:r>
      <w:r w:rsidRPr="00221F32">
        <w:rPr>
          <w:rFonts w:ascii="Arial" w:eastAsia="Arial" w:hAnsi="Arial" w:cs="Arial"/>
          <w:color w:val="000000"/>
          <w:szCs w:val="22"/>
          <w:lang w:val="es-CR"/>
        </w:rPr>
        <w:lastRenderedPageBreak/>
        <w:t>contar con dispositivo móvil para mostrar instalaciones y evidencia física que se requiera, siendo la única en hacerlo, a efectos de evitar contacto compartido de fómites.</w:t>
      </w:r>
    </w:p>
    <w:p w14:paraId="6A61F381" w14:textId="77777777" w:rsidR="00732479" w:rsidRPr="00221F32" w:rsidRDefault="00732479" w:rsidP="000B1462">
      <w:pPr>
        <w:spacing w:line="240" w:lineRule="auto"/>
        <w:ind w:left="0" w:hanging="2"/>
        <w:jc w:val="both"/>
        <w:rPr>
          <w:rFonts w:ascii="Arial" w:eastAsia="Arial" w:hAnsi="Arial" w:cs="Arial"/>
          <w:b/>
          <w:i/>
          <w:szCs w:val="22"/>
          <w:lang w:val="es-CR"/>
        </w:rPr>
      </w:pPr>
    </w:p>
    <w:p w14:paraId="44AAF2D6" w14:textId="78D4C5B8" w:rsidR="00D23187" w:rsidRPr="00991406" w:rsidRDefault="00D23187" w:rsidP="00991406">
      <w:pPr>
        <w:numPr>
          <w:ilvl w:val="1"/>
          <w:numId w:val="10"/>
        </w:numPr>
        <w:pBdr>
          <w:top w:val="nil"/>
          <w:left w:val="nil"/>
          <w:bottom w:val="nil"/>
          <w:right w:val="nil"/>
          <w:between w:val="nil"/>
        </w:pBdr>
        <w:suppressAutoHyphens w:val="0"/>
        <w:spacing w:line="240" w:lineRule="auto"/>
        <w:ind w:leftChars="0" w:left="0" w:right="57" w:firstLineChars="0" w:hanging="2"/>
        <w:jc w:val="both"/>
        <w:textAlignment w:val="auto"/>
        <w:outlineLvl w:val="9"/>
        <w:rPr>
          <w:rFonts w:ascii="Arial" w:eastAsia="Arial" w:hAnsi="Arial" w:cs="Arial"/>
          <w:b/>
          <w:color w:val="000000"/>
          <w:szCs w:val="22"/>
        </w:rPr>
      </w:pPr>
      <w:r w:rsidRPr="00991406">
        <w:rPr>
          <w:rFonts w:ascii="Arial" w:eastAsia="Arial" w:hAnsi="Arial" w:cs="Arial"/>
          <w:b/>
          <w:color w:val="000000"/>
          <w:szCs w:val="22"/>
        </w:rPr>
        <w:t xml:space="preserve">Apertura de </w:t>
      </w:r>
      <w:proofErr w:type="spellStart"/>
      <w:r w:rsidRPr="00991406">
        <w:rPr>
          <w:rFonts w:ascii="Arial" w:eastAsia="Arial" w:hAnsi="Arial" w:cs="Arial"/>
          <w:b/>
          <w:color w:val="000000"/>
          <w:szCs w:val="22"/>
        </w:rPr>
        <w:t>inspección</w:t>
      </w:r>
      <w:proofErr w:type="spellEnd"/>
      <w:r w:rsidRPr="00991406">
        <w:rPr>
          <w:rFonts w:ascii="Arial" w:eastAsia="Arial" w:hAnsi="Arial" w:cs="Arial"/>
          <w:b/>
          <w:color w:val="000000"/>
          <w:szCs w:val="22"/>
        </w:rPr>
        <w:t xml:space="preserve"> </w:t>
      </w:r>
    </w:p>
    <w:p w14:paraId="6D32D9C6" w14:textId="77777777" w:rsidR="00D23187" w:rsidRPr="00221F32" w:rsidRDefault="00D23187" w:rsidP="00CA3FF2">
      <w:pPr>
        <w:spacing w:line="240" w:lineRule="auto"/>
        <w:ind w:left="0" w:hanging="2"/>
        <w:jc w:val="both"/>
        <w:rPr>
          <w:rFonts w:ascii="Arial" w:eastAsia="Arial" w:hAnsi="Arial" w:cs="Arial"/>
          <w:szCs w:val="22"/>
          <w:lang w:val="es-CR"/>
        </w:rPr>
      </w:pPr>
      <w:r w:rsidRPr="00221F32">
        <w:rPr>
          <w:rFonts w:ascii="Arial" w:eastAsia="Arial" w:hAnsi="Arial" w:cs="Arial"/>
          <w:szCs w:val="22"/>
          <w:lang w:val="es-CR"/>
        </w:rPr>
        <w:t>La grabación de la sesión es de carácter obligatorio.</w:t>
      </w:r>
    </w:p>
    <w:p w14:paraId="52D97F8F" w14:textId="34A8DD28" w:rsidR="00D23187" w:rsidRPr="00221F32" w:rsidRDefault="00D23187" w:rsidP="00CA3FF2">
      <w:pPr>
        <w:spacing w:line="240" w:lineRule="auto"/>
        <w:ind w:left="0" w:hanging="2"/>
        <w:jc w:val="both"/>
        <w:rPr>
          <w:rFonts w:ascii="Arial" w:eastAsia="Arial" w:hAnsi="Arial" w:cs="Arial"/>
          <w:szCs w:val="22"/>
          <w:lang w:val="es-CR"/>
        </w:rPr>
      </w:pPr>
      <w:r w:rsidRPr="00221F32">
        <w:rPr>
          <w:rFonts w:ascii="Arial" w:eastAsia="Arial" w:hAnsi="Arial" w:cs="Arial"/>
          <w:szCs w:val="22"/>
          <w:lang w:val="es-CR"/>
        </w:rPr>
        <w:t xml:space="preserve">La persona evaluadora </w:t>
      </w:r>
      <w:r w:rsidR="00732479" w:rsidRPr="00221F32">
        <w:rPr>
          <w:rFonts w:ascii="Arial" w:eastAsia="Arial" w:hAnsi="Arial" w:cs="Arial"/>
          <w:szCs w:val="22"/>
          <w:lang w:val="es-CR"/>
        </w:rPr>
        <w:t xml:space="preserve">que coordina </w:t>
      </w:r>
      <w:r w:rsidRPr="00221F32">
        <w:rPr>
          <w:rFonts w:ascii="Arial" w:eastAsia="Arial" w:hAnsi="Arial" w:cs="Arial"/>
          <w:szCs w:val="22"/>
          <w:lang w:val="es-CR"/>
        </w:rPr>
        <w:t xml:space="preserve">de la inspección inicia la sesión detallando. </w:t>
      </w:r>
    </w:p>
    <w:p w14:paraId="7CFF69E3" w14:textId="77777777" w:rsidR="00D23187" w:rsidRPr="0009416F" w:rsidRDefault="00D23187" w:rsidP="00CA3FF2">
      <w:pPr>
        <w:numPr>
          <w:ilvl w:val="0"/>
          <w:numId w:val="15"/>
        </w:numPr>
        <w:pBdr>
          <w:top w:val="nil"/>
          <w:left w:val="nil"/>
          <w:bottom w:val="nil"/>
          <w:right w:val="nil"/>
          <w:between w:val="nil"/>
        </w:pBdr>
        <w:suppressAutoHyphens w:val="0"/>
        <w:spacing w:before="120" w:line="240" w:lineRule="auto"/>
        <w:ind w:leftChars="0" w:left="4" w:right="57" w:firstLineChars="0" w:hanging="2"/>
        <w:jc w:val="both"/>
        <w:textDirection w:val="lrTb"/>
        <w:textAlignment w:val="auto"/>
        <w:outlineLvl w:val="9"/>
        <w:rPr>
          <w:rFonts w:ascii="Arial" w:eastAsia="Arial" w:hAnsi="Arial" w:cs="Arial"/>
          <w:color w:val="000000"/>
          <w:szCs w:val="22"/>
        </w:rPr>
      </w:pPr>
      <w:proofErr w:type="spellStart"/>
      <w:r w:rsidRPr="0009416F">
        <w:rPr>
          <w:rFonts w:ascii="Arial" w:eastAsia="Arial" w:hAnsi="Arial" w:cs="Arial"/>
          <w:color w:val="000000"/>
          <w:szCs w:val="22"/>
        </w:rPr>
        <w:t>Instancia</w:t>
      </w:r>
      <w:proofErr w:type="spellEnd"/>
      <w:r w:rsidRPr="0009416F">
        <w:rPr>
          <w:rFonts w:ascii="Arial" w:eastAsia="Arial" w:hAnsi="Arial" w:cs="Arial"/>
          <w:color w:val="000000"/>
          <w:szCs w:val="22"/>
        </w:rPr>
        <w:t xml:space="preserve">, </w:t>
      </w:r>
      <w:proofErr w:type="spellStart"/>
      <w:r w:rsidRPr="0009416F">
        <w:rPr>
          <w:rFonts w:ascii="Arial" w:eastAsia="Arial" w:hAnsi="Arial" w:cs="Arial"/>
          <w:color w:val="000000"/>
          <w:szCs w:val="22"/>
        </w:rPr>
        <w:t>tipo</w:t>
      </w:r>
      <w:proofErr w:type="spellEnd"/>
      <w:r w:rsidRPr="0009416F">
        <w:rPr>
          <w:rFonts w:ascii="Arial" w:eastAsia="Arial" w:hAnsi="Arial" w:cs="Arial"/>
          <w:color w:val="000000"/>
          <w:szCs w:val="22"/>
        </w:rPr>
        <w:t xml:space="preserve"> de </w:t>
      </w:r>
      <w:proofErr w:type="spellStart"/>
      <w:r w:rsidRPr="0009416F">
        <w:rPr>
          <w:rFonts w:ascii="Arial" w:eastAsia="Arial" w:hAnsi="Arial" w:cs="Arial"/>
          <w:color w:val="000000"/>
          <w:szCs w:val="22"/>
        </w:rPr>
        <w:t>órgano</w:t>
      </w:r>
      <w:proofErr w:type="spellEnd"/>
      <w:r w:rsidRPr="0009416F">
        <w:rPr>
          <w:rFonts w:ascii="Arial" w:eastAsia="Arial" w:hAnsi="Arial" w:cs="Arial"/>
          <w:color w:val="000000"/>
          <w:szCs w:val="22"/>
        </w:rPr>
        <w:t xml:space="preserve"> </w:t>
      </w:r>
    </w:p>
    <w:p w14:paraId="6D8E1A9B" w14:textId="77777777" w:rsidR="00D23187" w:rsidRPr="00221F32" w:rsidRDefault="00D23187" w:rsidP="00CA3FF2">
      <w:pPr>
        <w:numPr>
          <w:ilvl w:val="0"/>
          <w:numId w:val="15"/>
        </w:numPr>
        <w:pBdr>
          <w:top w:val="nil"/>
          <w:left w:val="nil"/>
          <w:bottom w:val="nil"/>
          <w:right w:val="nil"/>
          <w:between w:val="nil"/>
        </w:pBdr>
        <w:suppressAutoHyphens w:val="0"/>
        <w:spacing w:line="240" w:lineRule="auto"/>
        <w:ind w:leftChars="0" w:left="4" w:firstLineChars="0" w:hanging="2"/>
        <w:jc w:val="both"/>
        <w:textDirection w:val="lrTb"/>
        <w:textAlignment w:val="auto"/>
        <w:outlineLvl w:val="9"/>
        <w:rPr>
          <w:rFonts w:ascii="Arial" w:eastAsia="Arial" w:hAnsi="Arial" w:cs="Arial"/>
          <w:color w:val="000000"/>
          <w:szCs w:val="22"/>
          <w:lang w:val="es-CR"/>
        </w:rPr>
      </w:pPr>
      <w:r w:rsidRPr="00221F32">
        <w:rPr>
          <w:rFonts w:ascii="Arial" w:eastAsia="Arial" w:hAnsi="Arial" w:cs="Arial"/>
          <w:color w:val="000000"/>
          <w:szCs w:val="22"/>
          <w:lang w:val="es-CR"/>
        </w:rPr>
        <w:t>el objetivo (el qué y para qué) y el alcance de la inspección (resultado previsto)</w:t>
      </w:r>
    </w:p>
    <w:p w14:paraId="7F9F90EF" w14:textId="77777777" w:rsidR="00D23187" w:rsidRPr="00221F32" w:rsidRDefault="00D23187" w:rsidP="00CA3FF2">
      <w:pPr>
        <w:numPr>
          <w:ilvl w:val="0"/>
          <w:numId w:val="15"/>
        </w:numPr>
        <w:pBdr>
          <w:top w:val="nil"/>
          <w:left w:val="nil"/>
          <w:bottom w:val="nil"/>
          <w:right w:val="nil"/>
          <w:between w:val="nil"/>
        </w:pBdr>
        <w:suppressAutoHyphens w:val="0"/>
        <w:spacing w:line="240" w:lineRule="auto"/>
        <w:ind w:leftChars="0" w:left="4" w:firstLineChars="0" w:hanging="2"/>
        <w:jc w:val="both"/>
        <w:textDirection w:val="lrTb"/>
        <w:textAlignment w:val="auto"/>
        <w:outlineLvl w:val="9"/>
        <w:rPr>
          <w:rFonts w:ascii="Arial" w:eastAsia="Arial" w:hAnsi="Arial" w:cs="Arial"/>
          <w:color w:val="000000"/>
          <w:szCs w:val="22"/>
          <w:lang w:val="es-CR"/>
        </w:rPr>
      </w:pPr>
      <w:r w:rsidRPr="00221F32">
        <w:rPr>
          <w:rFonts w:ascii="Arial" w:eastAsia="Arial" w:hAnsi="Arial" w:cs="Arial"/>
          <w:color w:val="000000"/>
          <w:szCs w:val="22"/>
          <w:lang w:val="es-CR"/>
        </w:rPr>
        <w:t>la metodología, los canales de comunicación (con quién debe hablar y quién le suministrará la información).</w:t>
      </w:r>
    </w:p>
    <w:p w14:paraId="43EB4A90" w14:textId="397CDC9F" w:rsidR="00825917" w:rsidRPr="00825917" w:rsidRDefault="00D23187" w:rsidP="00CA3FF2">
      <w:pPr>
        <w:numPr>
          <w:ilvl w:val="0"/>
          <w:numId w:val="15"/>
        </w:numPr>
        <w:pBdr>
          <w:top w:val="nil"/>
          <w:left w:val="nil"/>
          <w:bottom w:val="nil"/>
          <w:right w:val="nil"/>
          <w:between w:val="nil"/>
        </w:pBdr>
        <w:suppressAutoHyphens w:val="0"/>
        <w:spacing w:line="240" w:lineRule="auto"/>
        <w:ind w:leftChars="0" w:left="2" w:firstLineChars="0" w:hanging="2"/>
        <w:jc w:val="both"/>
        <w:textDirection w:val="lrTb"/>
        <w:textAlignment w:val="auto"/>
        <w:outlineLvl w:val="9"/>
        <w:rPr>
          <w:rFonts w:ascii="Arial" w:eastAsia="Arial" w:hAnsi="Arial" w:cs="Arial"/>
          <w:szCs w:val="22"/>
        </w:rPr>
      </w:pPr>
      <w:r w:rsidRPr="00825917">
        <w:rPr>
          <w:rFonts w:ascii="Arial" w:eastAsia="Arial" w:hAnsi="Arial" w:cs="Arial"/>
          <w:color w:val="000000"/>
          <w:szCs w:val="22"/>
          <w:lang w:val="es-CR"/>
        </w:rPr>
        <w:t>la agenda y el orden en que se realizará la inspección</w:t>
      </w:r>
      <w:r w:rsidR="00825917">
        <w:rPr>
          <w:rFonts w:ascii="Arial" w:eastAsia="Arial" w:hAnsi="Arial" w:cs="Arial"/>
          <w:color w:val="000000"/>
          <w:szCs w:val="22"/>
          <w:lang w:val="es-CR"/>
        </w:rPr>
        <w:t>.</w:t>
      </w:r>
    </w:p>
    <w:p w14:paraId="2C175EEA" w14:textId="44B3130A" w:rsidR="00D23187" w:rsidRPr="00825917" w:rsidRDefault="00825917" w:rsidP="00CA3FF2">
      <w:pPr>
        <w:numPr>
          <w:ilvl w:val="0"/>
          <w:numId w:val="15"/>
        </w:numPr>
        <w:pBdr>
          <w:top w:val="nil"/>
          <w:left w:val="nil"/>
          <w:bottom w:val="nil"/>
          <w:right w:val="nil"/>
          <w:between w:val="nil"/>
        </w:pBdr>
        <w:suppressAutoHyphens w:val="0"/>
        <w:spacing w:line="240" w:lineRule="auto"/>
        <w:ind w:leftChars="0" w:left="2" w:firstLineChars="0" w:hanging="2"/>
        <w:jc w:val="both"/>
        <w:textDirection w:val="lrTb"/>
        <w:textAlignment w:val="auto"/>
        <w:outlineLvl w:val="9"/>
        <w:rPr>
          <w:rFonts w:ascii="Arial" w:eastAsia="Arial" w:hAnsi="Arial" w:cs="Arial"/>
          <w:szCs w:val="22"/>
        </w:rPr>
      </w:pPr>
      <w:r>
        <w:rPr>
          <w:rFonts w:ascii="Arial" w:eastAsia="Arial" w:hAnsi="Arial" w:cs="Arial"/>
          <w:szCs w:val="22"/>
          <w:lang w:val="es-CR"/>
        </w:rPr>
        <w:t>S</w:t>
      </w:r>
      <w:r w:rsidR="00D23187" w:rsidRPr="00825917">
        <w:rPr>
          <w:rFonts w:ascii="Arial" w:eastAsia="Arial" w:hAnsi="Arial" w:cs="Arial"/>
          <w:szCs w:val="22"/>
          <w:lang w:val="es-CR"/>
        </w:rPr>
        <w:t xml:space="preserve">e procede con la presentación formal de cada uno de los participantes. Se presenta tanto el equipo evaluador como los miembros del órgano evaluado. </w:t>
      </w:r>
      <w:proofErr w:type="spellStart"/>
      <w:r w:rsidR="00D23187" w:rsidRPr="00825917">
        <w:rPr>
          <w:rFonts w:ascii="Arial" w:eastAsia="Arial" w:hAnsi="Arial" w:cs="Arial"/>
          <w:szCs w:val="22"/>
        </w:rPr>
        <w:t>Cada</w:t>
      </w:r>
      <w:proofErr w:type="spellEnd"/>
      <w:r w:rsidR="00D23187" w:rsidRPr="00825917">
        <w:rPr>
          <w:rFonts w:ascii="Arial" w:eastAsia="Arial" w:hAnsi="Arial" w:cs="Arial"/>
          <w:szCs w:val="22"/>
        </w:rPr>
        <w:t xml:space="preserve"> </w:t>
      </w:r>
      <w:proofErr w:type="spellStart"/>
      <w:r w:rsidR="00D23187" w:rsidRPr="00825917">
        <w:rPr>
          <w:rFonts w:ascii="Arial" w:eastAsia="Arial" w:hAnsi="Arial" w:cs="Arial"/>
          <w:szCs w:val="22"/>
        </w:rPr>
        <w:t>miembro</w:t>
      </w:r>
      <w:proofErr w:type="spellEnd"/>
      <w:r w:rsidR="00D23187" w:rsidRPr="00825917">
        <w:rPr>
          <w:rFonts w:ascii="Arial" w:eastAsia="Arial" w:hAnsi="Arial" w:cs="Arial"/>
          <w:szCs w:val="22"/>
        </w:rPr>
        <w:t xml:space="preserve"> </w:t>
      </w:r>
      <w:proofErr w:type="spellStart"/>
      <w:r w:rsidR="00D23187" w:rsidRPr="00825917">
        <w:rPr>
          <w:rFonts w:ascii="Arial" w:eastAsia="Arial" w:hAnsi="Arial" w:cs="Arial"/>
          <w:szCs w:val="22"/>
        </w:rPr>
        <w:t>debe</w:t>
      </w:r>
      <w:proofErr w:type="spellEnd"/>
      <w:r w:rsidR="00D23187" w:rsidRPr="00825917">
        <w:rPr>
          <w:rFonts w:ascii="Arial" w:eastAsia="Arial" w:hAnsi="Arial" w:cs="Arial"/>
          <w:szCs w:val="22"/>
        </w:rPr>
        <w:t xml:space="preserve"> </w:t>
      </w:r>
      <w:proofErr w:type="spellStart"/>
      <w:r w:rsidR="00CA3FF2">
        <w:rPr>
          <w:rFonts w:ascii="Arial" w:eastAsia="Arial" w:hAnsi="Arial" w:cs="Arial"/>
          <w:szCs w:val="22"/>
        </w:rPr>
        <w:t>declarar</w:t>
      </w:r>
      <w:proofErr w:type="spellEnd"/>
      <w:r w:rsidR="00CA3FF2">
        <w:rPr>
          <w:rFonts w:ascii="Arial" w:eastAsia="Arial" w:hAnsi="Arial" w:cs="Arial"/>
          <w:szCs w:val="22"/>
        </w:rPr>
        <w:t xml:space="preserve"> lo </w:t>
      </w:r>
      <w:proofErr w:type="spellStart"/>
      <w:r w:rsidR="00CA3FF2">
        <w:rPr>
          <w:rFonts w:ascii="Arial" w:eastAsia="Arial" w:hAnsi="Arial" w:cs="Arial"/>
          <w:szCs w:val="22"/>
        </w:rPr>
        <w:t>siguiente</w:t>
      </w:r>
      <w:proofErr w:type="spellEnd"/>
      <w:r w:rsidR="00CA3FF2">
        <w:rPr>
          <w:rFonts w:ascii="Arial" w:eastAsia="Arial" w:hAnsi="Arial" w:cs="Arial"/>
          <w:szCs w:val="22"/>
        </w:rPr>
        <w:t>:</w:t>
      </w:r>
    </w:p>
    <w:p w14:paraId="17A0F14E" w14:textId="24EE4AD0" w:rsidR="00D23187" w:rsidRPr="00221F32" w:rsidRDefault="00D23187" w:rsidP="00CA3FF2">
      <w:pPr>
        <w:pBdr>
          <w:top w:val="nil"/>
          <w:left w:val="nil"/>
          <w:bottom w:val="nil"/>
          <w:right w:val="nil"/>
          <w:between w:val="nil"/>
        </w:pBdr>
        <w:suppressAutoHyphens w:val="0"/>
        <w:spacing w:before="120" w:line="240" w:lineRule="auto"/>
        <w:ind w:leftChars="0" w:left="720" w:right="57" w:firstLineChars="0" w:firstLine="0"/>
        <w:jc w:val="both"/>
        <w:textDirection w:val="lrTb"/>
        <w:textAlignment w:val="auto"/>
        <w:outlineLvl w:val="9"/>
        <w:rPr>
          <w:rFonts w:ascii="Arial" w:eastAsia="Arial" w:hAnsi="Arial" w:cs="Arial"/>
          <w:color w:val="000000"/>
          <w:szCs w:val="22"/>
          <w:lang w:val="es-CR"/>
        </w:rPr>
      </w:pPr>
      <w:r w:rsidRPr="00221F32">
        <w:rPr>
          <w:rFonts w:ascii="Arial" w:eastAsia="Arial" w:hAnsi="Arial" w:cs="Arial"/>
          <w:color w:val="000000"/>
          <w:szCs w:val="22"/>
          <w:lang w:val="es-CR"/>
        </w:rPr>
        <w:t xml:space="preserve">Nombre completo, rol o puesto, desde donde participa </w:t>
      </w:r>
      <w:r w:rsidR="0016525A" w:rsidRPr="00221F32">
        <w:rPr>
          <w:rFonts w:ascii="Arial" w:eastAsia="Arial" w:hAnsi="Arial" w:cs="Arial"/>
          <w:color w:val="000000"/>
          <w:szCs w:val="22"/>
          <w:lang w:val="es-CR"/>
        </w:rPr>
        <w:t>y realiza la siguiente declaración de</w:t>
      </w:r>
      <w:r w:rsidRPr="00221F32">
        <w:rPr>
          <w:rFonts w:ascii="Arial" w:eastAsia="Arial" w:hAnsi="Arial" w:cs="Arial"/>
          <w:color w:val="000000"/>
          <w:szCs w:val="22"/>
          <w:lang w:val="es-CR"/>
        </w:rPr>
        <w:t xml:space="preserve"> confidencialidad:</w:t>
      </w:r>
      <w:r w:rsidR="00825917">
        <w:rPr>
          <w:rFonts w:ascii="Arial" w:eastAsia="Arial" w:hAnsi="Arial" w:cs="Arial"/>
          <w:color w:val="000000"/>
          <w:szCs w:val="22"/>
          <w:lang w:val="es-CR"/>
        </w:rPr>
        <w:t xml:space="preserve"> </w:t>
      </w:r>
      <w:r w:rsidR="00825917" w:rsidRPr="00825917">
        <w:rPr>
          <w:rFonts w:ascii="Arial" w:eastAsia="Arial" w:hAnsi="Arial" w:cs="Arial"/>
          <w:i/>
          <w:iCs/>
          <w:color w:val="000000"/>
          <w:szCs w:val="22"/>
          <w:lang w:val="es-CR"/>
        </w:rPr>
        <w:t>“Yo</w:t>
      </w:r>
      <w:r w:rsidR="00825917">
        <w:rPr>
          <w:rFonts w:ascii="Arial" w:eastAsia="Arial" w:hAnsi="Arial" w:cs="Arial"/>
          <w:color w:val="000000"/>
          <w:szCs w:val="22"/>
          <w:lang w:val="es-CR"/>
        </w:rPr>
        <w:t xml:space="preserve">, [nombre completo], [rol e instancia] </w:t>
      </w:r>
      <w:r w:rsidR="0016525A" w:rsidRPr="00221F32">
        <w:rPr>
          <w:rFonts w:ascii="Arial" w:eastAsia="Arial" w:hAnsi="Arial" w:cs="Arial"/>
          <w:i/>
          <w:iCs/>
          <w:color w:val="000000"/>
          <w:szCs w:val="22"/>
          <w:lang w:val="es-CR"/>
        </w:rPr>
        <w:t>m</w:t>
      </w:r>
      <w:r w:rsidRPr="00221F32">
        <w:rPr>
          <w:rFonts w:ascii="Arial" w:eastAsia="Arial" w:hAnsi="Arial" w:cs="Arial"/>
          <w:i/>
          <w:iCs/>
          <w:color w:val="000000"/>
          <w:szCs w:val="22"/>
          <w:lang w:val="es-CR"/>
        </w:rPr>
        <w:t xml:space="preserve">e encuentro en </w:t>
      </w:r>
      <w:r w:rsidRPr="00221F32">
        <w:rPr>
          <w:rFonts w:ascii="Arial" w:eastAsia="Arial" w:hAnsi="Arial" w:cs="Arial"/>
          <w:color w:val="000000"/>
          <w:szCs w:val="22"/>
          <w:lang w:val="es-CR"/>
        </w:rPr>
        <w:t>[casa de habitación</w:t>
      </w:r>
      <w:r w:rsidR="0016525A" w:rsidRPr="00221F32">
        <w:rPr>
          <w:rFonts w:ascii="Arial" w:eastAsia="Arial" w:hAnsi="Arial" w:cs="Arial"/>
          <w:color w:val="000000"/>
          <w:szCs w:val="22"/>
          <w:lang w:val="es-CR"/>
        </w:rPr>
        <w:t xml:space="preserve"> u oficina, lugar geográfico</w:t>
      </w:r>
      <w:r w:rsidRPr="00221F32">
        <w:rPr>
          <w:rFonts w:ascii="Arial" w:eastAsia="Arial" w:hAnsi="Arial" w:cs="Arial"/>
          <w:color w:val="000000"/>
          <w:szCs w:val="22"/>
          <w:lang w:val="es-CR"/>
        </w:rPr>
        <w:t>]</w:t>
      </w:r>
      <w:r w:rsidRPr="00221F32">
        <w:rPr>
          <w:rFonts w:ascii="Arial" w:eastAsia="Arial" w:hAnsi="Arial" w:cs="Arial"/>
          <w:i/>
          <w:iCs/>
          <w:color w:val="000000"/>
          <w:szCs w:val="22"/>
          <w:lang w:val="es-CR"/>
        </w:rPr>
        <w:t xml:space="preserve"> y declaro que no hay terceras personas que puedan escuchar o acceder a la información que se comparta </w:t>
      </w:r>
      <w:r w:rsidR="007D3CB2" w:rsidRPr="00221F32">
        <w:rPr>
          <w:rFonts w:ascii="Arial" w:eastAsia="Arial" w:hAnsi="Arial" w:cs="Arial"/>
          <w:i/>
          <w:iCs/>
          <w:color w:val="000000"/>
          <w:szCs w:val="22"/>
          <w:lang w:val="es-CR"/>
        </w:rPr>
        <w:t>en</w:t>
      </w:r>
      <w:r w:rsidRPr="00221F32">
        <w:rPr>
          <w:rFonts w:ascii="Arial" w:eastAsia="Arial" w:hAnsi="Arial" w:cs="Arial"/>
          <w:i/>
          <w:iCs/>
          <w:color w:val="000000"/>
          <w:szCs w:val="22"/>
          <w:lang w:val="es-CR"/>
        </w:rPr>
        <w:t xml:space="preserve"> esta sesión</w:t>
      </w:r>
      <w:r w:rsidRPr="00221F32">
        <w:rPr>
          <w:rFonts w:ascii="Arial" w:eastAsia="Arial" w:hAnsi="Arial" w:cs="Arial"/>
          <w:color w:val="000000"/>
          <w:szCs w:val="22"/>
          <w:lang w:val="es-CR"/>
        </w:rPr>
        <w:t>.</w:t>
      </w:r>
      <w:r w:rsidR="00825917">
        <w:rPr>
          <w:rFonts w:ascii="Arial" w:eastAsia="Arial" w:hAnsi="Arial" w:cs="Arial"/>
          <w:color w:val="000000"/>
          <w:szCs w:val="22"/>
          <w:lang w:val="es-CR"/>
        </w:rPr>
        <w:t>”</w:t>
      </w:r>
    </w:p>
    <w:p w14:paraId="2D0909A0" w14:textId="4EC305B5" w:rsidR="00EB5BBD" w:rsidRPr="00221F32" w:rsidRDefault="00EB5BBD" w:rsidP="00CA3FF2">
      <w:pPr>
        <w:pStyle w:val="Normal1"/>
        <w:jc w:val="both"/>
        <w:rPr>
          <w:lang w:eastAsia="en-US"/>
        </w:rPr>
      </w:pPr>
    </w:p>
    <w:p w14:paraId="1455FCF4" w14:textId="77777777" w:rsidR="00D23187" w:rsidRPr="00221F32" w:rsidRDefault="00D23187" w:rsidP="000B1462">
      <w:pPr>
        <w:spacing w:line="240" w:lineRule="auto"/>
        <w:ind w:left="0" w:hanging="2"/>
        <w:jc w:val="both"/>
        <w:rPr>
          <w:rFonts w:ascii="Arial" w:eastAsia="Arial" w:hAnsi="Arial" w:cs="Arial"/>
          <w:szCs w:val="22"/>
          <w:lang w:val="es-CR"/>
        </w:rPr>
      </w:pPr>
    </w:p>
    <w:p w14:paraId="41D5D849" w14:textId="0B8775F7" w:rsidR="00D23187" w:rsidRPr="00EB5BBD" w:rsidRDefault="00D23187" w:rsidP="00EB5BBD">
      <w:pPr>
        <w:numPr>
          <w:ilvl w:val="1"/>
          <w:numId w:val="10"/>
        </w:numPr>
        <w:pBdr>
          <w:top w:val="nil"/>
          <w:left w:val="nil"/>
          <w:bottom w:val="nil"/>
          <w:right w:val="nil"/>
          <w:between w:val="nil"/>
        </w:pBdr>
        <w:suppressAutoHyphens w:val="0"/>
        <w:spacing w:line="240" w:lineRule="auto"/>
        <w:ind w:leftChars="0" w:left="0" w:right="57" w:firstLineChars="0" w:hanging="2"/>
        <w:jc w:val="both"/>
        <w:textAlignment w:val="auto"/>
        <w:outlineLvl w:val="9"/>
        <w:rPr>
          <w:rFonts w:ascii="Arial" w:eastAsia="Arial" w:hAnsi="Arial" w:cs="Arial"/>
          <w:b/>
          <w:color w:val="000000"/>
          <w:szCs w:val="22"/>
        </w:rPr>
      </w:pPr>
      <w:r w:rsidRPr="00EB5BBD">
        <w:rPr>
          <w:rFonts w:ascii="Arial" w:eastAsia="Arial" w:hAnsi="Arial" w:cs="Arial"/>
          <w:b/>
          <w:color w:val="000000"/>
          <w:szCs w:val="22"/>
        </w:rPr>
        <w:t xml:space="preserve">Desarrollo de la </w:t>
      </w:r>
      <w:proofErr w:type="spellStart"/>
      <w:r w:rsidRPr="00EB5BBD">
        <w:rPr>
          <w:rFonts w:ascii="Arial" w:eastAsia="Arial" w:hAnsi="Arial" w:cs="Arial"/>
          <w:b/>
          <w:color w:val="000000"/>
          <w:szCs w:val="22"/>
        </w:rPr>
        <w:t>inspección</w:t>
      </w:r>
      <w:proofErr w:type="spellEnd"/>
    </w:p>
    <w:p w14:paraId="43D73279" w14:textId="77777777" w:rsidR="00D23187" w:rsidRPr="00221F32" w:rsidRDefault="00D23187" w:rsidP="000B1462">
      <w:pPr>
        <w:spacing w:line="240" w:lineRule="auto"/>
        <w:ind w:left="0" w:hanging="2"/>
        <w:jc w:val="both"/>
        <w:rPr>
          <w:rFonts w:ascii="Arial" w:eastAsia="Arial" w:hAnsi="Arial" w:cs="Arial"/>
          <w:szCs w:val="22"/>
          <w:lang w:val="es-CR"/>
        </w:rPr>
      </w:pPr>
      <w:r w:rsidRPr="00221F32">
        <w:rPr>
          <w:rFonts w:ascii="Arial" w:eastAsia="Arial" w:hAnsi="Arial" w:cs="Arial"/>
          <w:b/>
          <w:szCs w:val="22"/>
          <w:lang w:val="es-CR"/>
        </w:rPr>
        <w:t xml:space="preserve">          </w:t>
      </w:r>
      <w:r w:rsidRPr="00221F32">
        <w:rPr>
          <w:rFonts w:ascii="Arial" w:eastAsia="Arial" w:hAnsi="Arial" w:cs="Arial"/>
          <w:szCs w:val="22"/>
          <w:lang w:val="es-CR"/>
        </w:rPr>
        <w:t>Durante la inspección se siguen los siguientes puntos:</w:t>
      </w:r>
    </w:p>
    <w:p w14:paraId="31B83083" w14:textId="3A1E8218" w:rsidR="00D23187" w:rsidRPr="00825917" w:rsidRDefault="00D23187" w:rsidP="000B1462">
      <w:pPr>
        <w:numPr>
          <w:ilvl w:val="0"/>
          <w:numId w:val="16"/>
        </w:numPr>
        <w:pBdr>
          <w:top w:val="nil"/>
          <w:left w:val="nil"/>
          <w:bottom w:val="nil"/>
          <w:right w:val="nil"/>
          <w:between w:val="nil"/>
        </w:pBdr>
        <w:suppressAutoHyphens w:val="0"/>
        <w:spacing w:before="120" w:line="240" w:lineRule="auto"/>
        <w:ind w:leftChars="0" w:left="0" w:right="57" w:firstLineChars="0" w:hanging="2"/>
        <w:jc w:val="both"/>
        <w:textDirection w:val="lrTb"/>
        <w:textAlignment w:val="auto"/>
        <w:outlineLvl w:val="9"/>
        <w:rPr>
          <w:rFonts w:ascii="Arial" w:eastAsia="Arial" w:hAnsi="Arial" w:cs="Arial"/>
          <w:color w:val="000000"/>
          <w:szCs w:val="22"/>
          <w:lang w:val="es-CR"/>
        </w:rPr>
      </w:pPr>
      <w:r w:rsidRPr="00825917">
        <w:rPr>
          <w:rFonts w:ascii="Arial" w:eastAsia="Arial" w:hAnsi="Arial" w:cs="Arial"/>
          <w:color w:val="000000"/>
          <w:szCs w:val="22"/>
          <w:lang w:val="es-CR"/>
        </w:rPr>
        <w:t xml:space="preserve">El equipo evaluador realiza preguntas, según </w:t>
      </w:r>
      <w:r w:rsidRPr="00825917">
        <w:rPr>
          <w:rFonts w:ascii="Arial" w:eastAsia="Arial" w:hAnsi="Arial" w:cs="Arial"/>
          <w:szCs w:val="22"/>
          <w:lang w:val="es-CR"/>
        </w:rPr>
        <w:t>guion</w:t>
      </w:r>
      <w:r w:rsidRPr="00825917">
        <w:rPr>
          <w:rFonts w:ascii="Arial" w:eastAsia="Arial" w:hAnsi="Arial" w:cs="Arial"/>
          <w:color w:val="000000"/>
          <w:szCs w:val="22"/>
          <w:lang w:val="es-CR"/>
        </w:rPr>
        <w:t xml:space="preserve"> o lista de consultas requeridas </w:t>
      </w:r>
      <w:r w:rsidR="00DA12B9" w:rsidRPr="00825917">
        <w:rPr>
          <w:rFonts w:ascii="Arial" w:eastAsia="Arial" w:hAnsi="Arial" w:cs="Arial"/>
          <w:color w:val="000000"/>
          <w:szCs w:val="22"/>
          <w:lang w:val="es-CR"/>
        </w:rPr>
        <w:t>(</w:t>
      </w:r>
      <w:r w:rsidR="00DA12B9" w:rsidRPr="00825917">
        <w:rPr>
          <w:rFonts w:ascii="Arial" w:eastAsia="Arial" w:hAnsi="Arial" w:cs="Arial"/>
          <w:szCs w:val="22"/>
          <w:lang w:val="es-CR"/>
        </w:rPr>
        <w:t>CONIS-FORM-30.1</w:t>
      </w:r>
      <w:r w:rsidR="00DA12B9" w:rsidRPr="00825917">
        <w:rPr>
          <w:rFonts w:ascii="Arial" w:eastAsia="Arial" w:hAnsi="Arial" w:cs="Arial"/>
          <w:color w:val="000000"/>
          <w:szCs w:val="22"/>
          <w:lang w:val="es-CR"/>
        </w:rPr>
        <w:t>)</w:t>
      </w:r>
      <w:r w:rsidR="00825917">
        <w:rPr>
          <w:rFonts w:ascii="Arial" w:eastAsia="Arial" w:hAnsi="Arial" w:cs="Arial"/>
          <w:color w:val="000000"/>
          <w:szCs w:val="22"/>
          <w:lang w:val="es-CR"/>
        </w:rPr>
        <w:t>.</w:t>
      </w:r>
    </w:p>
    <w:p w14:paraId="0229E24B" w14:textId="77777777" w:rsidR="00D23187" w:rsidRPr="00221F32" w:rsidRDefault="00D23187" w:rsidP="000B1462">
      <w:pPr>
        <w:numPr>
          <w:ilvl w:val="0"/>
          <w:numId w:val="16"/>
        </w:numPr>
        <w:pBdr>
          <w:top w:val="nil"/>
          <w:left w:val="nil"/>
          <w:bottom w:val="nil"/>
          <w:right w:val="nil"/>
          <w:between w:val="nil"/>
        </w:pBdr>
        <w:suppressAutoHyphens w:val="0"/>
        <w:spacing w:line="240" w:lineRule="auto"/>
        <w:ind w:leftChars="0" w:left="0" w:right="57" w:firstLineChars="0" w:hanging="2"/>
        <w:jc w:val="both"/>
        <w:textDirection w:val="lrTb"/>
        <w:textAlignment w:val="auto"/>
        <w:outlineLvl w:val="9"/>
        <w:rPr>
          <w:rFonts w:ascii="Arial" w:eastAsia="Arial" w:hAnsi="Arial" w:cs="Arial"/>
          <w:color w:val="000000"/>
          <w:szCs w:val="22"/>
          <w:lang w:val="es-CR"/>
        </w:rPr>
      </w:pPr>
      <w:r w:rsidRPr="00221F32">
        <w:rPr>
          <w:rFonts w:ascii="Arial" w:eastAsia="Arial" w:hAnsi="Arial" w:cs="Arial"/>
          <w:color w:val="000000"/>
          <w:szCs w:val="22"/>
          <w:lang w:val="es-CR"/>
        </w:rPr>
        <w:t xml:space="preserve">El equipo evaluador solicita, </w:t>
      </w:r>
      <w:r w:rsidRPr="00221F32">
        <w:rPr>
          <w:rFonts w:ascii="Arial" w:eastAsia="Arial" w:hAnsi="Arial" w:cs="Arial"/>
          <w:color w:val="000000"/>
          <w:szCs w:val="22"/>
          <w:u w:val="single"/>
          <w:lang w:val="es-CR"/>
        </w:rPr>
        <w:t>en un único momento</w:t>
      </w:r>
      <w:r w:rsidRPr="00221F32">
        <w:rPr>
          <w:rFonts w:ascii="Arial" w:eastAsia="Arial" w:hAnsi="Arial" w:cs="Arial"/>
          <w:color w:val="000000"/>
          <w:szCs w:val="22"/>
          <w:lang w:val="es-CR"/>
        </w:rPr>
        <w:t>, que la persona responsable del establecimiento evaluado realice un recorrido virtual con el fin de verificar in situ aspectos de infraestructura, organización documental y de archivo, equipo médico, laboratorio, entre otros.</w:t>
      </w:r>
    </w:p>
    <w:p w14:paraId="1BDAFC6A" w14:textId="24DE02A1" w:rsidR="00D23187" w:rsidRPr="00221F32" w:rsidRDefault="00D23187" w:rsidP="000B1462">
      <w:pPr>
        <w:numPr>
          <w:ilvl w:val="0"/>
          <w:numId w:val="16"/>
        </w:numPr>
        <w:pBdr>
          <w:top w:val="nil"/>
          <w:left w:val="nil"/>
          <w:bottom w:val="nil"/>
          <w:right w:val="nil"/>
          <w:between w:val="nil"/>
        </w:pBdr>
        <w:suppressAutoHyphens w:val="0"/>
        <w:spacing w:line="240" w:lineRule="auto"/>
        <w:ind w:leftChars="0" w:left="0" w:right="57" w:firstLineChars="0" w:hanging="2"/>
        <w:jc w:val="both"/>
        <w:textDirection w:val="lrTb"/>
        <w:textAlignment w:val="auto"/>
        <w:outlineLvl w:val="9"/>
        <w:rPr>
          <w:rFonts w:ascii="Arial" w:eastAsia="Arial" w:hAnsi="Arial" w:cs="Arial"/>
          <w:color w:val="000000"/>
          <w:szCs w:val="22"/>
          <w:lang w:val="es-CR"/>
        </w:rPr>
      </w:pPr>
      <w:r w:rsidRPr="00221F32">
        <w:rPr>
          <w:rFonts w:ascii="Arial" w:eastAsia="Arial" w:hAnsi="Arial" w:cs="Arial"/>
          <w:color w:val="000000"/>
          <w:szCs w:val="22"/>
          <w:lang w:val="es-CR"/>
        </w:rPr>
        <w:t xml:space="preserve">Podrán solicitarse expedientes específicos y </w:t>
      </w:r>
      <w:r w:rsidR="0016525A" w:rsidRPr="00221F32">
        <w:rPr>
          <w:rFonts w:ascii="Arial" w:eastAsia="Arial" w:hAnsi="Arial" w:cs="Arial"/>
          <w:color w:val="000000"/>
          <w:szCs w:val="22"/>
          <w:lang w:val="es-CR"/>
        </w:rPr>
        <w:t>otros documentos, tanto en físico como digital</w:t>
      </w:r>
      <w:r w:rsidRPr="00221F32">
        <w:rPr>
          <w:rFonts w:ascii="Arial" w:eastAsia="Arial" w:hAnsi="Arial" w:cs="Arial"/>
          <w:color w:val="000000"/>
          <w:szCs w:val="22"/>
          <w:lang w:val="es-CR"/>
        </w:rPr>
        <w:t xml:space="preserve">, por parte </w:t>
      </w:r>
      <w:r w:rsidR="0016525A" w:rsidRPr="00221F32">
        <w:rPr>
          <w:rFonts w:ascii="Arial" w:eastAsia="Arial" w:hAnsi="Arial" w:cs="Arial"/>
          <w:color w:val="000000"/>
          <w:szCs w:val="22"/>
          <w:lang w:val="es-CR"/>
        </w:rPr>
        <w:t>de la persona responsible de la inspección</w:t>
      </w:r>
      <w:r w:rsidRPr="00221F32">
        <w:rPr>
          <w:rFonts w:ascii="Arial" w:eastAsia="Arial" w:hAnsi="Arial" w:cs="Arial"/>
          <w:color w:val="000000"/>
          <w:szCs w:val="22"/>
          <w:lang w:val="es-CR"/>
        </w:rPr>
        <w:t xml:space="preserve">. </w:t>
      </w:r>
    </w:p>
    <w:p w14:paraId="3B122595" w14:textId="77777777" w:rsidR="00D23187" w:rsidRPr="00221F32" w:rsidRDefault="00D23187" w:rsidP="000B1462">
      <w:pPr>
        <w:numPr>
          <w:ilvl w:val="0"/>
          <w:numId w:val="16"/>
        </w:numPr>
        <w:pBdr>
          <w:top w:val="nil"/>
          <w:left w:val="nil"/>
          <w:bottom w:val="nil"/>
          <w:right w:val="nil"/>
          <w:between w:val="nil"/>
        </w:pBdr>
        <w:suppressAutoHyphens w:val="0"/>
        <w:spacing w:line="240" w:lineRule="auto"/>
        <w:ind w:leftChars="0" w:left="0" w:right="57" w:firstLineChars="0" w:hanging="2"/>
        <w:jc w:val="both"/>
        <w:textDirection w:val="lrTb"/>
        <w:textAlignment w:val="auto"/>
        <w:outlineLvl w:val="9"/>
        <w:rPr>
          <w:rFonts w:ascii="Arial" w:eastAsia="Arial" w:hAnsi="Arial" w:cs="Arial"/>
          <w:color w:val="000000"/>
          <w:szCs w:val="22"/>
          <w:lang w:val="es-CR"/>
        </w:rPr>
      </w:pPr>
      <w:r w:rsidRPr="00221F32">
        <w:rPr>
          <w:rFonts w:ascii="Arial" w:eastAsia="Arial" w:hAnsi="Arial" w:cs="Arial"/>
          <w:color w:val="000000"/>
          <w:szCs w:val="22"/>
          <w:lang w:val="es-CR"/>
        </w:rPr>
        <w:t xml:space="preserve">Los participantes del órgano evaluado podrán hacer preguntas y aclaraciones, finalizando la sesión. </w:t>
      </w:r>
    </w:p>
    <w:p w14:paraId="4238A304" w14:textId="45C6BCD4" w:rsidR="00D23187" w:rsidRPr="00221F32" w:rsidRDefault="00D23187" w:rsidP="000B1462">
      <w:pPr>
        <w:numPr>
          <w:ilvl w:val="0"/>
          <w:numId w:val="16"/>
        </w:numPr>
        <w:pBdr>
          <w:top w:val="nil"/>
          <w:left w:val="nil"/>
          <w:bottom w:val="nil"/>
          <w:right w:val="nil"/>
          <w:between w:val="nil"/>
        </w:pBdr>
        <w:suppressAutoHyphens w:val="0"/>
        <w:spacing w:line="240" w:lineRule="auto"/>
        <w:ind w:leftChars="0" w:left="0" w:right="57" w:firstLineChars="0" w:hanging="2"/>
        <w:jc w:val="both"/>
        <w:textDirection w:val="lrTb"/>
        <w:textAlignment w:val="auto"/>
        <w:outlineLvl w:val="9"/>
        <w:rPr>
          <w:rFonts w:ascii="Arial" w:eastAsia="Arial" w:hAnsi="Arial" w:cs="Arial"/>
          <w:color w:val="000000"/>
          <w:szCs w:val="22"/>
          <w:lang w:val="es-CR"/>
        </w:rPr>
      </w:pPr>
      <w:r w:rsidRPr="00221F32">
        <w:rPr>
          <w:rFonts w:ascii="Arial" w:eastAsia="Arial" w:hAnsi="Arial" w:cs="Arial"/>
          <w:color w:val="000000"/>
          <w:szCs w:val="22"/>
          <w:lang w:val="es-CR"/>
        </w:rPr>
        <w:t>El equipo evaluador podrá aclarar e incluso preguntar y solicitar nueva información, si lo considera</w:t>
      </w:r>
      <w:r w:rsidR="0016525A" w:rsidRPr="00221F32">
        <w:rPr>
          <w:rFonts w:ascii="Arial" w:eastAsia="Arial" w:hAnsi="Arial" w:cs="Arial"/>
          <w:color w:val="000000"/>
          <w:szCs w:val="22"/>
          <w:lang w:val="es-CR"/>
        </w:rPr>
        <w:t>n</w:t>
      </w:r>
      <w:r w:rsidRPr="00221F32">
        <w:rPr>
          <w:rFonts w:ascii="Arial" w:eastAsia="Arial" w:hAnsi="Arial" w:cs="Arial"/>
          <w:color w:val="000000"/>
          <w:szCs w:val="22"/>
          <w:lang w:val="es-CR"/>
        </w:rPr>
        <w:t xml:space="preserve"> necesario</w:t>
      </w:r>
      <w:r w:rsidR="0016525A" w:rsidRPr="00221F32">
        <w:rPr>
          <w:rFonts w:ascii="Arial" w:eastAsia="Arial" w:hAnsi="Arial" w:cs="Arial"/>
          <w:color w:val="000000"/>
          <w:szCs w:val="22"/>
          <w:lang w:val="es-CR"/>
        </w:rPr>
        <w:t>.</w:t>
      </w:r>
    </w:p>
    <w:p w14:paraId="7446E17C" w14:textId="77777777" w:rsidR="007D3CB2" w:rsidRPr="00221F32" w:rsidRDefault="007D3CB2" w:rsidP="007D3CB2">
      <w:pPr>
        <w:pStyle w:val="Normal1"/>
        <w:rPr>
          <w:lang w:eastAsia="en-US"/>
        </w:rPr>
      </w:pPr>
    </w:p>
    <w:p w14:paraId="11D29AC9" w14:textId="77777777" w:rsidR="00D23187" w:rsidRPr="00221F32" w:rsidRDefault="00D23187" w:rsidP="000B1462">
      <w:pPr>
        <w:spacing w:line="240" w:lineRule="auto"/>
        <w:ind w:left="0" w:hanging="2"/>
        <w:jc w:val="both"/>
        <w:rPr>
          <w:rFonts w:ascii="Arial" w:eastAsia="Arial" w:hAnsi="Arial" w:cs="Arial"/>
          <w:szCs w:val="22"/>
          <w:lang w:val="es-CR"/>
        </w:rPr>
      </w:pPr>
    </w:p>
    <w:p w14:paraId="5788CBB0" w14:textId="375F4CF2" w:rsidR="00D23187" w:rsidRPr="00EB5BBD" w:rsidRDefault="00D23187" w:rsidP="00EB5BBD">
      <w:pPr>
        <w:numPr>
          <w:ilvl w:val="1"/>
          <w:numId w:val="10"/>
        </w:numPr>
        <w:pBdr>
          <w:top w:val="nil"/>
          <w:left w:val="nil"/>
          <w:bottom w:val="nil"/>
          <w:right w:val="nil"/>
          <w:between w:val="nil"/>
        </w:pBdr>
        <w:suppressAutoHyphens w:val="0"/>
        <w:spacing w:line="240" w:lineRule="auto"/>
        <w:ind w:leftChars="0" w:left="0" w:right="57" w:firstLineChars="0" w:hanging="2"/>
        <w:jc w:val="both"/>
        <w:textAlignment w:val="auto"/>
        <w:outlineLvl w:val="9"/>
        <w:rPr>
          <w:rFonts w:ascii="Arial" w:eastAsia="Arial" w:hAnsi="Arial" w:cs="Arial"/>
          <w:b/>
          <w:color w:val="000000"/>
          <w:szCs w:val="22"/>
        </w:rPr>
      </w:pPr>
      <w:proofErr w:type="spellStart"/>
      <w:r w:rsidRPr="00EB5BBD">
        <w:rPr>
          <w:rFonts w:ascii="Arial" w:eastAsia="Arial" w:hAnsi="Arial" w:cs="Arial"/>
          <w:b/>
          <w:color w:val="000000"/>
          <w:szCs w:val="22"/>
        </w:rPr>
        <w:t>Cierre</w:t>
      </w:r>
      <w:proofErr w:type="spellEnd"/>
      <w:r w:rsidRPr="00EB5BBD">
        <w:rPr>
          <w:rFonts w:ascii="Arial" w:eastAsia="Arial" w:hAnsi="Arial" w:cs="Arial"/>
          <w:b/>
          <w:color w:val="000000"/>
          <w:szCs w:val="22"/>
        </w:rPr>
        <w:t xml:space="preserve"> de </w:t>
      </w:r>
      <w:proofErr w:type="spellStart"/>
      <w:r w:rsidRPr="00EB5BBD">
        <w:rPr>
          <w:rFonts w:ascii="Arial" w:eastAsia="Arial" w:hAnsi="Arial" w:cs="Arial"/>
          <w:b/>
          <w:color w:val="000000"/>
          <w:szCs w:val="22"/>
        </w:rPr>
        <w:t>inspección</w:t>
      </w:r>
      <w:proofErr w:type="spellEnd"/>
    </w:p>
    <w:p w14:paraId="35FB0165" w14:textId="090EB9B1" w:rsidR="00D23187" w:rsidRPr="00221F32" w:rsidRDefault="00D23187" w:rsidP="000B1462">
      <w:pPr>
        <w:spacing w:line="240" w:lineRule="auto"/>
        <w:ind w:left="0" w:hanging="2"/>
        <w:jc w:val="both"/>
        <w:rPr>
          <w:rFonts w:ascii="Arial" w:eastAsia="Arial" w:hAnsi="Arial" w:cs="Arial"/>
          <w:szCs w:val="22"/>
          <w:lang w:val="es-CR"/>
        </w:rPr>
      </w:pPr>
      <w:r w:rsidRPr="00221F32">
        <w:rPr>
          <w:rFonts w:ascii="Arial" w:eastAsia="Arial" w:hAnsi="Arial" w:cs="Arial"/>
          <w:szCs w:val="22"/>
          <w:lang w:val="es-CR"/>
        </w:rPr>
        <w:t xml:space="preserve">Al cierre de la sesión, la persona evaluadora </w:t>
      </w:r>
      <w:r w:rsidR="00732479" w:rsidRPr="00221F32">
        <w:rPr>
          <w:rFonts w:ascii="Arial" w:eastAsia="Arial" w:hAnsi="Arial" w:cs="Arial"/>
          <w:szCs w:val="22"/>
          <w:lang w:val="es-CR"/>
        </w:rPr>
        <w:t xml:space="preserve">que coordina </w:t>
      </w:r>
      <w:r w:rsidRPr="00221F32">
        <w:rPr>
          <w:rFonts w:ascii="Arial" w:eastAsia="Arial" w:hAnsi="Arial" w:cs="Arial"/>
          <w:szCs w:val="22"/>
          <w:lang w:val="es-CR"/>
        </w:rPr>
        <w:t>procede a realizar las siguientes acciones:</w:t>
      </w:r>
    </w:p>
    <w:p w14:paraId="79714D17" w14:textId="77777777" w:rsidR="00D23187" w:rsidRPr="00221F32" w:rsidRDefault="00D23187" w:rsidP="000B1462">
      <w:pPr>
        <w:numPr>
          <w:ilvl w:val="0"/>
          <w:numId w:val="1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Arial" w:eastAsia="Arial" w:hAnsi="Arial" w:cs="Arial"/>
          <w:color w:val="000000"/>
          <w:szCs w:val="22"/>
          <w:lang w:val="es-CR"/>
        </w:rPr>
      </w:pPr>
      <w:r w:rsidRPr="00221F32">
        <w:rPr>
          <w:rFonts w:ascii="Arial" w:eastAsia="Arial" w:hAnsi="Arial" w:cs="Arial"/>
          <w:color w:val="000000"/>
          <w:szCs w:val="22"/>
          <w:lang w:val="es-CR"/>
        </w:rPr>
        <w:t>Agradece a las personas participantes por la colaboración brindada.</w:t>
      </w:r>
    </w:p>
    <w:p w14:paraId="0AA75D8D" w14:textId="77777777" w:rsidR="00D23187" w:rsidRPr="00221F32" w:rsidRDefault="00D23187" w:rsidP="000B1462">
      <w:pPr>
        <w:numPr>
          <w:ilvl w:val="0"/>
          <w:numId w:val="1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Arial" w:eastAsia="Arial" w:hAnsi="Arial" w:cs="Arial"/>
          <w:color w:val="000000"/>
          <w:szCs w:val="22"/>
          <w:lang w:val="es-CR"/>
        </w:rPr>
      </w:pPr>
      <w:r w:rsidRPr="00221F32">
        <w:rPr>
          <w:rFonts w:ascii="Arial" w:eastAsia="Arial" w:hAnsi="Arial" w:cs="Arial"/>
          <w:color w:val="000000"/>
          <w:szCs w:val="22"/>
          <w:lang w:val="es-CR"/>
        </w:rPr>
        <w:t>Repasa procedimientos y metodología empleados.</w:t>
      </w:r>
    </w:p>
    <w:p w14:paraId="51BC96CE" w14:textId="77777777" w:rsidR="00D23187" w:rsidRPr="00221F32" w:rsidRDefault="00D23187" w:rsidP="000B1462">
      <w:pPr>
        <w:numPr>
          <w:ilvl w:val="0"/>
          <w:numId w:val="1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Arial" w:eastAsia="Arial" w:hAnsi="Arial" w:cs="Arial"/>
          <w:color w:val="000000"/>
          <w:szCs w:val="22"/>
          <w:lang w:val="es-CR"/>
        </w:rPr>
      </w:pPr>
      <w:r w:rsidRPr="00221F32">
        <w:rPr>
          <w:rFonts w:ascii="Arial" w:eastAsia="Arial" w:hAnsi="Arial" w:cs="Arial"/>
          <w:color w:val="000000"/>
          <w:szCs w:val="22"/>
          <w:lang w:val="es-CR"/>
        </w:rPr>
        <w:t>Comparte fallas, omisiones y oportunidades de mejora (internet, dificultades en el manejo de la plataforma etc.) del proceso realizado.</w:t>
      </w:r>
    </w:p>
    <w:p w14:paraId="4FBCFF25" w14:textId="3F719D7F" w:rsidR="00FA6715" w:rsidRPr="00221F32" w:rsidRDefault="00D23187" w:rsidP="00FA6715">
      <w:pPr>
        <w:numPr>
          <w:ilvl w:val="0"/>
          <w:numId w:val="16"/>
        </w:numPr>
        <w:pBdr>
          <w:top w:val="nil"/>
          <w:left w:val="nil"/>
          <w:bottom w:val="nil"/>
          <w:right w:val="nil"/>
          <w:between w:val="nil"/>
        </w:pBdr>
        <w:suppressAutoHyphens w:val="0"/>
        <w:spacing w:before="120" w:line="240" w:lineRule="auto"/>
        <w:ind w:leftChars="0" w:left="0" w:right="57" w:firstLineChars="0" w:hanging="2"/>
        <w:jc w:val="both"/>
        <w:textDirection w:val="lrTb"/>
        <w:textAlignment w:val="auto"/>
        <w:outlineLvl w:val="9"/>
        <w:rPr>
          <w:rFonts w:ascii="Arial" w:eastAsia="Arial" w:hAnsi="Arial" w:cs="Arial"/>
          <w:color w:val="000000"/>
          <w:szCs w:val="22"/>
          <w:lang w:val="es-CR"/>
        </w:rPr>
      </w:pPr>
      <w:r w:rsidRPr="00221F32">
        <w:rPr>
          <w:rFonts w:ascii="Arial" w:eastAsia="Arial" w:hAnsi="Arial" w:cs="Arial"/>
          <w:color w:val="000000"/>
          <w:szCs w:val="22"/>
          <w:lang w:val="es-CR"/>
        </w:rPr>
        <w:lastRenderedPageBreak/>
        <w:t xml:space="preserve">Procede a confirmar el </w:t>
      </w:r>
      <w:r w:rsidRPr="00221F32">
        <w:rPr>
          <w:rFonts w:ascii="Arial" w:eastAsia="Arial" w:hAnsi="Arial" w:cs="Arial"/>
          <w:szCs w:val="22"/>
          <w:lang w:val="es-CR"/>
        </w:rPr>
        <w:t>acta digital</w:t>
      </w:r>
      <w:r w:rsidRPr="00221F32">
        <w:rPr>
          <w:rFonts w:ascii="Arial" w:eastAsia="Arial" w:hAnsi="Arial" w:cs="Arial"/>
          <w:color w:val="000000"/>
          <w:szCs w:val="22"/>
          <w:lang w:val="es-CR"/>
        </w:rPr>
        <w:t>, con detalle del orden de firma y el tiempo de envío</w:t>
      </w:r>
      <w:r w:rsidR="00FA6715">
        <w:rPr>
          <w:rFonts w:ascii="Arial" w:eastAsia="Arial" w:hAnsi="Arial" w:cs="Arial"/>
          <w:color w:val="000000"/>
          <w:szCs w:val="22"/>
          <w:lang w:val="es-CR"/>
        </w:rPr>
        <w:t xml:space="preserve"> </w:t>
      </w:r>
      <w:r w:rsidR="00FA6715" w:rsidRPr="00221F32">
        <w:rPr>
          <w:rFonts w:ascii="Arial" w:eastAsia="Arial" w:hAnsi="Arial" w:cs="Arial"/>
          <w:color w:val="000000"/>
          <w:szCs w:val="22"/>
          <w:lang w:val="es-CR"/>
        </w:rPr>
        <w:t>(</w:t>
      </w:r>
      <w:r w:rsidR="00FA6715" w:rsidRPr="00825917">
        <w:rPr>
          <w:rFonts w:ascii="Arial" w:eastAsia="Arial" w:hAnsi="Arial" w:cs="Arial"/>
          <w:color w:val="000000"/>
          <w:szCs w:val="22"/>
          <w:lang w:val="es-CR"/>
        </w:rPr>
        <w:t>CONIS-FORM-30.2)</w:t>
      </w:r>
      <w:r w:rsidR="00825917">
        <w:rPr>
          <w:rFonts w:ascii="Arial" w:eastAsia="Arial" w:hAnsi="Arial" w:cs="Arial"/>
          <w:color w:val="000000"/>
          <w:szCs w:val="22"/>
          <w:lang w:val="es-CR"/>
        </w:rPr>
        <w:t>.</w:t>
      </w:r>
    </w:p>
    <w:p w14:paraId="4AF23999" w14:textId="20951266" w:rsidR="00D23187" w:rsidRPr="00221F32" w:rsidRDefault="00D23187" w:rsidP="00FA671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Arial" w:eastAsia="Arial" w:hAnsi="Arial" w:cs="Arial"/>
          <w:color w:val="000000"/>
          <w:szCs w:val="22"/>
          <w:lang w:val="es-CR"/>
        </w:rPr>
      </w:pPr>
    </w:p>
    <w:p w14:paraId="4998777A" w14:textId="77777777" w:rsidR="00D23187" w:rsidRPr="00221F32" w:rsidRDefault="00D23187" w:rsidP="000B1462">
      <w:pPr>
        <w:pBdr>
          <w:top w:val="nil"/>
          <w:left w:val="nil"/>
          <w:bottom w:val="nil"/>
          <w:right w:val="nil"/>
          <w:between w:val="nil"/>
        </w:pBdr>
        <w:spacing w:line="240" w:lineRule="auto"/>
        <w:ind w:left="0" w:hanging="2"/>
        <w:jc w:val="both"/>
        <w:rPr>
          <w:rFonts w:ascii="Arial" w:eastAsia="Arial" w:hAnsi="Arial" w:cs="Arial"/>
          <w:color w:val="000000"/>
          <w:szCs w:val="22"/>
          <w:lang w:val="es-CR"/>
        </w:rPr>
      </w:pPr>
    </w:p>
    <w:p w14:paraId="792C5570" w14:textId="1007EEB9" w:rsidR="00D23187" w:rsidRPr="00FA6715" w:rsidRDefault="00014779" w:rsidP="000B1462">
      <w:pPr>
        <w:ind w:left="0" w:hanging="2"/>
        <w:jc w:val="both"/>
        <w:rPr>
          <w:rFonts w:ascii="Arial" w:eastAsia="Arial" w:hAnsi="Arial" w:cs="Arial"/>
          <w:b/>
          <w:szCs w:val="22"/>
          <w:lang w:val="es-CR"/>
        </w:rPr>
      </w:pPr>
      <w:r w:rsidRPr="00FA6715">
        <w:rPr>
          <w:rFonts w:ascii="Arial" w:eastAsia="Arial" w:hAnsi="Arial" w:cs="Arial"/>
          <w:b/>
          <w:szCs w:val="22"/>
          <w:lang w:val="es-CR"/>
        </w:rPr>
        <w:t>1</w:t>
      </w:r>
      <w:r w:rsidR="00D23187" w:rsidRPr="00FA6715">
        <w:rPr>
          <w:rFonts w:ascii="Arial" w:eastAsia="Arial" w:hAnsi="Arial" w:cs="Arial"/>
          <w:b/>
          <w:szCs w:val="22"/>
          <w:lang w:val="es-CR"/>
        </w:rPr>
        <w:t>.9 Analizar los resultados</w:t>
      </w:r>
    </w:p>
    <w:p w14:paraId="34D6ACE3" w14:textId="77777777" w:rsidR="00D23187" w:rsidRPr="00221F32" w:rsidRDefault="00D23187" w:rsidP="000B1462">
      <w:pPr>
        <w:spacing w:line="240" w:lineRule="auto"/>
        <w:ind w:left="0" w:hanging="2"/>
        <w:jc w:val="both"/>
        <w:rPr>
          <w:rFonts w:ascii="Arial" w:eastAsia="Arial" w:hAnsi="Arial" w:cs="Arial"/>
          <w:szCs w:val="22"/>
          <w:lang w:val="es-CR"/>
        </w:rPr>
      </w:pPr>
      <w:r w:rsidRPr="00221F32">
        <w:rPr>
          <w:rFonts w:ascii="Arial" w:eastAsia="Arial" w:hAnsi="Arial" w:cs="Arial"/>
          <w:szCs w:val="22"/>
          <w:lang w:val="es-CR"/>
        </w:rPr>
        <w:t xml:space="preserve">Con la compilación de información digital y visual in situ, vía remota, se procede a analizar los resultados, siguiendo la siguiente secuencia de actividades: </w:t>
      </w:r>
    </w:p>
    <w:p w14:paraId="2AB35C67" w14:textId="77777777" w:rsidR="00D23187" w:rsidRPr="00221F32" w:rsidRDefault="00D23187" w:rsidP="000B1462">
      <w:pPr>
        <w:spacing w:line="240" w:lineRule="auto"/>
        <w:ind w:left="0" w:hanging="2"/>
        <w:jc w:val="both"/>
        <w:rPr>
          <w:rFonts w:ascii="Arial" w:eastAsia="Arial" w:hAnsi="Arial" w:cs="Arial"/>
          <w:szCs w:val="22"/>
          <w:lang w:val="es-CR"/>
        </w:rPr>
      </w:pPr>
      <w:r w:rsidRPr="00221F32">
        <w:rPr>
          <w:rFonts w:ascii="Arial" w:eastAsia="Arial" w:hAnsi="Arial" w:cs="Arial"/>
          <w:szCs w:val="22"/>
          <w:lang w:val="es-CR"/>
        </w:rPr>
        <w:t>1. Cotejo y procesamiento de los datos</w:t>
      </w:r>
    </w:p>
    <w:p w14:paraId="3DECB063" w14:textId="77777777" w:rsidR="00D23187" w:rsidRPr="00221F32" w:rsidRDefault="00D23187" w:rsidP="000B1462">
      <w:pPr>
        <w:spacing w:line="240" w:lineRule="auto"/>
        <w:ind w:left="0" w:hanging="2"/>
        <w:jc w:val="both"/>
        <w:rPr>
          <w:rFonts w:ascii="Arial" w:eastAsia="Arial" w:hAnsi="Arial" w:cs="Arial"/>
          <w:szCs w:val="22"/>
          <w:lang w:val="es-CR"/>
        </w:rPr>
      </w:pPr>
      <w:r w:rsidRPr="00221F32">
        <w:rPr>
          <w:rFonts w:ascii="Arial" w:eastAsia="Arial" w:hAnsi="Arial" w:cs="Arial"/>
          <w:szCs w:val="22"/>
          <w:lang w:val="es-CR"/>
        </w:rPr>
        <w:t xml:space="preserve">2. Determinación del método de análisis de los datos, según tipo de inspección y herramientas utilizadas. </w:t>
      </w:r>
    </w:p>
    <w:p w14:paraId="3C379F0E" w14:textId="77777777" w:rsidR="00D23187" w:rsidRPr="00221F32" w:rsidRDefault="00D23187" w:rsidP="000B1462">
      <w:pPr>
        <w:spacing w:line="240" w:lineRule="auto"/>
        <w:ind w:left="0" w:hanging="2"/>
        <w:jc w:val="both"/>
        <w:rPr>
          <w:rFonts w:ascii="Arial" w:eastAsia="Arial" w:hAnsi="Arial" w:cs="Arial"/>
          <w:szCs w:val="22"/>
          <w:lang w:val="es-CR"/>
        </w:rPr>
      </w:pPr>
      <w:r w:rsidRPr="00221F32">
        <w:rPr>
          <w:rFonts w:ascii="Arial" w:eastAsia="Arial" w:hAnsi="Arial" w:cs="Arial"/>
          <w:szCs w:val="22"/>
          <w:lang w:val="es-CR"/>
        </w:rPr>
        <w:t xml:space="preserve">3. Interpretación y análisis de la información </w:t>
      </w:r>
    </w:p>
    <w:p w14:paraId="3CDDB4CD" w14:textId="77777777" w:rsidR="00D23187" w:rsidRPr="00221F32" w:rsidRDefault="00D23187" w:rsidP="000B1462">
      <w:pPr>
        <w:spacing w:line="240" w:lineRule="auto"/>
        <w:ind w:left="0" w:hanging="2"/>
        <w:jc w:val="both"/>
        <w:rPr>
          <w:rFonts w:ascii="Arial" w:eastAsia="Arial" w:hAnsi="Arial" w:cs="Arial"/>
          <w:szCs w:val="22"/>
          <w:lang w:val="es-CR"/>
        </w:rPr>
      </w:pPr>
      <w:r w:rsidRPr="00221F32">
        <w:rPr>
          <w:rFonts w:ascii="Arial" w:eastAsia="Arial" w:hAnsi="Arial" w:cs="Arial"/>
          <w:szCs w:val="22"/>
          <w:lang w:val="es-CR"/>
        </w:rPr>
        <w:t xml:space="preserve">4. Identificación de oportunidades de mejora: en este punto se definen las oportunidades de mejora detectadas. </w:t>
      </w:r>
    </w:p>
    <w:p w14:paraId="206DF8B6" w14:textId="77777777" w:rsidR="00D23187" w:rsidRPr="00221F32" w:rsidRDefault="00D23187" w:rsidP="000B1462">
      <w:pPr>
        <w:pBdr>
          <w:top w:val="nil"/>
          <w:left w:val="nil"/>
          <w:bottom w:val="nil"/>
          <w:right w:val="nil"/>
          <w:between w:val="nil"/>
        </w:pBdr>
        <w:spacing w:line="240" w:lineRule="auto"/>
        <w:ind w:left="0" w:hanging="2"/>
        <w:jc w:val="both"/>
        <w:rPr>
          <w:rFonts w:ascii="Arial" w:eastAsia="Arial" w:hAnsi="Arial" w:cs="Arial"/>
          <w:color w:val="000000"/>
          <w:szCs w:val="22"/>
          <w:lang w:val="es-CR"/>
        </w:rPr>
      </w:pPr>
    </w:p>
    <w:p w14:paraId="35EB2899" w14:textId="77777777" w:rsidR="00D23187" w:rsidRPr="00221F32" w:rsidRDefault="00D23187" w:rsidP="000B1462">
      <w:pPr>
        <w:pBdr>
          <w:top w:val="nil"/>
          <w:left w:val="nil"/>
          <w:bottom w:val="nil"/>
          <w:right w:val="nil"/>
          <w:between w:val="nil"/>
        </w:pBdr>
        <w:spacing w:line="240" w:lineRule="auto"/>
        <w:ind w:left="0" w:hanging="2"/>
        <w:jc w:val="both"/>
        <w:rPr>
          <w:rFonts w:ascii="Arial" w:eastAsia="Arial" w:hAnsi="Arial" w:cs="Arial"/>
          <w:color w:val="000000"/>
          <w:szCs w:val="22"/>
          <w:lang w:val="es-CR"/>
        </w:rPr>
      </w:pPr>
    </w:p>
    <w:p w14:paraId="19813E31" w14:textId="7ADF8FFA" w:rsidR="00D23187" w:rsidRPr="00221F32" w:rsidRDefault="00014779" w:rsidP="000B1462">
      <w:pPr>
        <w:ind w:left="0" w:hanging="2"/>
        <w:jc w:val="both"/>
        <w:rPr>
          <w:rFonts w:ascii="Arial" w:eastAsia="Arial" w:hAnsi="Arial" w:cs="Arial"/>
          <w:b/>
          <w:szCs w:val="22"/>
          <w:lang w:val="es-CR"/>
        </w:rPr>
      </w:pPr>
      <w:r w:rsidRPr="00221F32">
        <w:rPr>
          <w:rFonts w:ascii="Arial" w:eastAsia="Arial" w:hAnsi="Arial" w:cs="Arial"/>
          <w:b/>
          <w:szCs w:val="22"/>
          <w:lang w:val="es-CR"/>
        </w:rPr>
        <w:t>1</w:t>
      </w:r>
      <w:r w:rsidR="00D23187" w:rsidRPr="00221F32">
        <w:rPr>
          <w:rFonts w:ascii="Arial" w:eastAsia="Arial" w:hAnsi="Arial" w:cs="Arial"/>
          <w:b/>
          <w:szCs w:val="22"/>
          <w:lang w:val="es-CR"/>
        </w:rPr>
        <w:t xml:space="preserve">.10 UTIB elabora informe preliminar de inspección </w:t>
      </w:r>
    </w:p>
    <w:p w14:paraId="6B341A12" w14:textId="1C269C4C" w:rsidR="00D23187" w:rsidRPr="00221F32" w:rsidRDefault="00D23187" w:rsidP="00014779">
      <w:pPr>
        <w:spacing w:line="240" w:lineRule="auto"/>
        <w:ind w:left="0" w:hanging="2"/>
        <w:jc w:val="both"/>
        <w:rPr>
          <w:rFonts w:ascii="Arial" w:eastAsia="Arial" w:hAnsi="Arial" w:cs="Arial"/>
          <w:color w:val="000000"/>
          <w:szCs w:val="22"/>
          <w:lang w:val="es-CR"/>
        </w:rPr>
      </w:pPr>
      <w:r w:rsidRPr="00221F32">
        <w:rPr>
          <w:rFonts w:ascii="Arial" w:eastAsia="Arial" w:hAnsi="Arial" w:cs="Arial"/>
          <w:szCs w:val="22"/>
          <w:lang w:val="es-CR"/>
        </w:rPr>
        <w:t>El mismo debe contener una descripción del proceso general, participantes, metodología, medios y recursos utilizados, resultados obtenidos</w:t>
      </w:r>
      <w:r w:rsidR="0069217B" w:rsidRPr="00221F32">
        <w:rPr>
          <w:rFonts w:ascii="Arial" w:eastAsia="Arial" w:hAnsi="Arial" w:cs="Arial"/>
          <w:szCs w:val="22"/>
          <w:lang w:val="es-CR"/>
        </w:rPr>
        <w:t>, así como de las observaciones</w:t>
      </w:r>
      <w:r w:rsidRPr="00221F32">
        <w:rPr>
          <w:rFonts w:ascii="Arial" w:eastAsia="Arial" w:hAnsi="Arial" w:cs="Arial"/>
          <w:szCs w:val="22"/>
          <w:lang w:val="es-CR"/>
        </w:rPr>
        <w:t xml:space="preserve"> y </w:t>
      </w:r>
      <w:r w:rsidR="0069217B" w:rsidRPr="00221F32">
        <w:rPr>
          <w:rFonts w:ascii="Arial" w:eastAsia="Arial" w:hAnsi="Arial" w:cs="Arial"/>
          <w:szCs w:val="22"/>
          <w:lang w:val="es-CR"/>
        </w:rPr>
        <w:t>recomendaciones</w:t>
      </w:r>
      <w:r w:rsidRPr="00221F32">
        <w:rPr>
          <w:rFonts w:ascii="Arial" w:eastAsia="Arial" w:hAnsi="Arial" w:cs="Arial"/>
          <w:szCs w:val="22"/>
          <w:lang w:val="es-CR"/>
        </w:rPr>
        <w:t>.</w:t>
      </w:r>
      <w:r w:rsidR="00F921AB" w:rsidRPr="00221F32">
        <w:rPr>
          <w:rFonts w:ascii="Arial" w:eastAsia="Arial" w:hAnsi="Arial" w:cs="Arial"/>
          <w:szCs w:val="22"/>
          <w:lang w:val="es-CR"/>
        </w:rPr>
        <w:t xml:space="preserve"> </w:t>
      </w:r>
      <w:r w:rsidRPr="00221F32">
        <w:rPr>
          <w:rFonts w:ascii="Arial" w:eastAsia="Arial" w:hAnsi="Arial" w:cs="Arial"/>
          <w:szCs w:val="22"/>
          <w:lang w:val="es-CR"/>
        </w:rPr>
        <w:t xml:space="preserve">Para el efecto se utilizará el procedimiento </w:t>
      </w:r>
      <w:r w:rsidR="00F921AB" w:rsidRPr="00825917">
        <w:rPr>
          <w:rFonts w:ascii="Arial" w:eastAsia="Arial" w:hAnsi="Arial" w:cs="Arial"/>
          <w:szCs w:val="22"/>
          <w:lang w:val="es-CR"/>
        </w:rPr>
        <w:t>CONIS-FORM-</w:t>
      </w:r>
      <w:r w:rsidR="008A4FE3" w:rsidRPr="00825917">
        <w:rPr>
          <w:rFonts w:ascii="Arial" w:eastAsia="Arial" w:hAnsi="Arial" w:cs="Arial"/>
          <w:szCs w:val="22"/>
          <w:lang w:val="es-CR"/>
        </w:rPr>
        <w:t>30.</w:t>
      </w:r>
      <w:r w:rsidR="00FA6715" w:rsidRPr="00825917">
        <w:rPr>
          <w:rFonts w:ascii="Arial" w:eastAsia="Arial" w:hAnsi="Arial" w:cs="Arial"/>
          <w:szCs w:val="22"/>
          <w:lang w:val="es-CR"/>
        </w:rPr>
        <w:t>3</w:t>
      </w:r>
      <w:r w:rsidRPr="00825917">
        <w:rPr>
          <w:rFonts w:ascii="Arial" w:eastAsia="Arial" w:hAnsi="Arial" w:cs="Arial"/>
          <w:szCs w:val="22"/>
          <w:lang w:val="es-CR"/>
        </w:rPr>
        <w:t>.</w:t>
      </w:r>
      <w:r w:rsidR="00014779" w:rsidRPr="00825917">
        <w:rPr>
          <w:rFonts w:ascii="Arial" w:eastAsia="Arial" w:hAnsi="Arial" w:cs="Arial"/>
          <w:szCs w:val="22"/>
          <w:lang w:val="es-CR"/>
        </w:rPr>
        <w:t xml:space="preserve"> </w:t>
      </w:r>
      <w:r w:rsidRPr="00825917">
        <w:rPr>
          <w:rFonts w:ascii="Arial" w:eastAsia="Arial" w:hAnsi="Arial" w:cs="Arial"/>
          <w:color w:val="000000"/>
          <w:szCs w:val="22"/>
          <w:lang w:val="es-CR"/>
        </w:rPr>
        <w:t>Una vez elaborado el informe, se envía al CONIS</w:t>
      </w:r>
      <w:r w:rsidR="00014779" w:rsidRPr="00825917">
        <w:rPr>
          <w:rFonts w:ascii="Arial" w:eastAsia="Arial" w:hAnsi="Arial" w:cs="Arial"/>
          <w:color w:val="000000"/>
          <w:szCs w:val="22"/>
          <w:lang w:val="es-CR"/>
        </w:rPr>
        <w:t>.</w:t>
      </w:r>
    </w:p>
    <w:p w14:paraId="48D91B00" w14:textId="77777777" w:rsidR="00D23187" w:rsidRPr="00221F32" w:rsidRDefault="00D23187" w:rsidP="000B1462">
      <w:pPr>
        <w:pBdr>
          <w:top w:val="nil"/>
          <w:left w:val="nil"/>
          <w:bottom w:val="nil"/>
          <w:right w:val="nil"/>
          <w:between w:val="nil"/>
        </w:pBdr>
        <w:spacing w:line="240" w:lineRule="auto"/>
        <w:ind w:left="0" w:hanging="2"/>
        <w:jc w:val="both"/>
        <w:rPr>
          <w:rFonts w:ascii="Arial" w:eastAsia="Arial" w:hAnsi="Arial" w:cs="Arial"/>
          <w:color w:val="000000"/>
          <w:szCs w:val="22"/>
          <w:lang w:val="es-CR"/>
        </w:rPr>
      </w:pPr>
    </w:p>
    <w:p w14:paraId="4BEDAF95" w14:textId="309A6057" w:rsidR="00D23187" w:rsidRPr="00221F32" w:rsidRDefault="00014779" w:rsidP="000B1462">
      <w:pPr>
        <w:spacing w:line="240" w:lineRule="auto"/>
        <w:ind w:left="0" w:hanging="2"/>
        <w:jc w:val="both"/>
        <w:rPr>
          <w:rFonts w:ascii="Arial" w:eastAsia="Arial" w:hAnsi="Arial" w:cs="Arial"/>
          <w:b/>
          <w:szCs w:val="22"/>
          <w:lang w:val="es-CR"/>
        </w:rPr>
      </w:pPr>
      <w:r w:rsidRPr="00221F32">
        <w:rPr>
          <w:rFonts w:ascii="Arial" w:eastAsia="Arial" w:hAnsi="Arial" w:cs="Arial"/>
          <w:b/>
          <w:szCs w:val="22"/>
          <w:lang w:val="es-CR"/>
        </w:rPr>
        <w:t>1</w:t>
      </w:r>
      <w:r w:rsidR="00D23187" w:rsidRPr="00221F32">
        <w:rPr>
          <w:rFonts w:ascii="Arial" w:eastAsia="Arial" w:hAnsi="Arial" w:cs="Arial"/>
          <w:b/>
          <w:szCs w:val="22"/>
          <w:lang w:val="es-CR"/>
        </w:rPr>
        <w:t>.11 Aprobación del informe técnico por el CONIS</w:t>
      </w:r>
    </w:p>
    <w:p w14:paraId="593F12D7" w14:textId="58F18027" w:rsidR="00D23187" w:rsidRPr="00221F32" w:rsidRDefault="00D23187" w:rsidP="000B1462">
      <w:pPr>
        <w:spacing w:line="240" w:lineRule="auto"/>
        <w:ind w:left="0" w:hanging="2"/>
        <w:jc w:val="both"/>
        <w:rPr>
          <w:rFonts w:ascii="Arial" w:eastAsia="Arial" w:hAnsi="Arial" w:cs="Arial"/>
          <w:szCs w:val="22"/>
          <w:lang w:val="es-CR"/>
        </w:rPr>
      </w:pPr>
      <w:r w:rsidRPr="00221F32">
        <w:rPr>
          <w:rFonts w:ascii="Arial" w:eastAsia="Arial" w:hAnsi="Arial" w:cs="Arial"/>
          <w:szCs w:val="22"/>
          <w:lang w:val="es-CR"/>
        </w:rPr>
        <w:t xml:space="preserve">En la siguiente sesión del CONIS, después de recibido el informe, se analizan los hallazgos encontrados y las observaciones realizadas y en caso necesario se establecerán los plazos de cumplimiento (que no podrá exceder de un mes calendario) de las inconsistencias encontradas, las cuales se incorporarán </w:t>
      </w:r>
      <w:r w:rsidR="00014779" w:rsidRPr="00221F32">
        <w:rPr>
          <w:rFonts w:ascii="Arial" w:eastAsia="Arial" w:hAnsi="Arial" w:cs="Arial"/>
          <w:szCs w:val="22"/>
          <w:lang w:val="es-CR"/>
        </w:rPr>
        <w:t>en el</w:t>
      </w:r>
      <w:r w:rsidRPr="00221F32">
        <w:rPr>
          <w:rFonts w:ascii="Arial" w:eastAsia="Arial" w:hAnsi="Arial" w:cs="Arial"/>
          <w:szCs w:val="22"/>
          <w:lang w:val="es-CR"/>
        </w:rPr>
        <w:t xml:space="preserve"> informe final de inspección.</w:t>
      </w:r>
      <w:r w:rsidR="00825917">
        <w:rPr>
          <w:rFonts w:ascii="Arial" w:eastAsia="Arial" w:hAnsi="Arial" w:cs="Arial"/>
          <w:szCs w:val="22"/>
          <w:lang w:val="es-CR"/>
        </w:rPr>
        <w:t xml:space="preserve"> </w:t>
      </w:r>
      <w:r w:rsidR="007D3CB2" w:rsidRPr="00221F32">
        <w:rPr>
          <w:rFonts w:ascii="Arial" w:eastAsia="Arial" w:hAnsi="Arial" w:cs="Arial"/>
          <w:szCs w:val="22"/>
          <w:lang w:val="es-CR"/>
        </w:rPr>
        <w:t>Si se</w:t>
      </w:r>
      <w:r w:rsidRPr="00221F32">
        <w:rPr>
          <w:rFonts w:ascii="Arial" w:eastAsia="Arial" w:hAnsi="Arial" w:cs="Arial"/>
          <w:szCs w:val="22"/>
          <w:lang w:val="es-CR"/>
        </w:rPr>
        <w:t xml:space="preserve"> requier</w:t>
      </w:r>
      <w:r w:rsidR="007D3CB2" w:rsidRPr="00221F32">
        <w:rPr>
          <w:rFonts w:ascii="Arial" w:eastAsia="Arial" w:hAnsi="Arial" w:cs="Arial"/>
          <w:szCs w:val="22"/>
          <w:lang w:val="es-CR"/>
        </w:rPr>
        <w:t>e</w:t>
      </w:r>
      <w:r w:rsidRPr="00221F32">
        <w:rPr>
          <w:rFonts w:ascii="Arial" w:eastAsia="Arial" w:hAnsi="Arial" w:cs="Arial"/>
          <w:szCs w:val="22"/>
          <w:lang w:val="es-CR"/>
        </w:rPr>
        <w:t xml:space="preserve"> seguimiento</w:t>
      </w:r>
      <w:r w:rsidR="007D3CB2" w:rsidRPr="00221F32">
        <w:rPr>
          <w:rFonts w:ascii="Arial" w:eastAsia="Arial" w:hAnsi="Arial" w:cs="Arial"/>
          <w:szCs w:val="22"/>
          <w:lang w:val="es-CR"/>
        </w:rPr>
        <w:t>, se</w:t>
      </w:r>
      <w:r w:rsidRPr="00221F32">
        <w:rPr>
          <w:rFonts w:ascii="Arial" w:eastAsia="Arial" w:hAnsi="Arial" w:cs="Arial"/>
          <w:szCs w:val="22"/>
          <w:lang w:val="es-CR"/>
        </w:rPr>
        <w:t xml:space="preserve"> continua con la actividad </w:t>
      </w:r>
      <w:r w:rsidR="007D3CB2" w:rsidRPr="00221F32">
        <w:rPr>
          <w:rFonts w:ascii="Arial" w:eastAsia="Arial" w:hAnsi="Arial" w:cs="Arial"/>
          <w:szCs w:val="22"/>
          <w:lang w:val="es-CR"/>
        </w:rPr>
        <w:t>1.12;</w:t>
      </w:r>
      <w:r w:rsidRPr="00221F32">
        <w:rPr>
          <w:rFonts w:ascii="Arial" w:eastAsia="Arial" w:hAnsi="Arial" w:cs="Arial"/>
          <w:szCs w:val="22"/>
          <w:lang w:val="es-CR"/>
        </w:rPr>
        <w:t xml:space="preserve"> </w:t>
      </w:r>
      <w:r w:rsidR="007D3CB2" w:rsidRPr="00221F32">
        <w:rPr>
          <w:rFonts w:ascii="Arial" w:eastAsia="Arial" w:hAnsi="Arial" w:cs="Arial"/>
          <w:szCs w:val="22"/>
          <w:lang w:val="es-CR"/>
        </w:rPr>
        <w:t>de lo</w:t>
      </w:r>
      <w:r w:rsidRPr="00221F32">
        <w:rPr>
          <w:rFonts w:ascii="Arial" w:eastAsia="Arial" w:hAnsi="Arial" w:cs="Arial"/>
          <w:szCs w:val="22"/>
          <w:lang w:val="es-CR"/>
        </w:rPr>
        <w:t xml:space="preserve"> contrario</w:t>
      </w:r>
      <w:r w:rsidR="007D3CB2" w:rsidRPr="00221F32">
        <w:rPr>
          <w:rFonts w:ascii="Arial" w:eastAsia="Arial" w:hAnsi="Arial" w:cs="Arial"/>
          <w:szCs w:val="22"/>
          <w:lang w:val="es-CR"/>
        </w:rPr>
        <w:t>,</w:t>
      </w:r>
      <w:r w:rsidRPr="00221F32">
        <w:rPr>
          <w:rFonts w:ascii="Arial" w:eastAsia="Arial" w:hAnsi="Arial" w:cs="Arial"/>
          <w:szCs w:val="22"/>
          <w:lang w:val="es-CR"/>
        </w:rPr>
        <w:t xml:space="preserve"> finaliza el proceso.</w:t>
      </w:r>
    </w:p>
    <w:p w14:paraId="63C2B21F" w14:textId="77777777" w:rsidR="00D23187" w:rsidRPr="00221F32" w:rsidRDefault="00D23187" w:rsidP="000B1462">
      <w:pPr>
        <w:spacing w:line="240" w:lineRule="auto"/>
        <w:ind w:left="0" w:hanging="2"/>
        <w:jc w:val="both"/>
        <w:rPr>
          <w:rFonts w:ascii="Arial" w:eastAsia="Arial" w:hAnsi="Arial" w:cs="Arial"/>
          <w:szCs w:val="22"/>
          <w:lang w:val="es-CR"/>
        </w:rPr>
      </w:pPr>
    </w:p>
    <w:p w14:paraId="3F383E4E" w14:textId="2E1165EC" w:rsidR="00D23187" w:rsidRPr="00221F32" w:rsidRDefault="00A02ADD" w:rsidP="000B1462">
      <w:pPr>
        <w:spacing w:line="240" w:lineRule="auto"/>
        <w:ind w:left="0" w:hanging="2"/>
        <w:jc w:val="both"/>
        <w:rPr>
          <w:rFonts w:ascii="Arial" w:eastAsia="Arial" w:hAnsi="Arial" w:cs="Arial"/>
          <w:b/>
          <w:szCs w:val="22"/>
          <w:lang w:val="es-CR"/>
        </w:rPr>
      </w:pPr>
      <w:r w:rsidRPr="00221F32">
        <w:rPr>
          <w:rFonts w:ascii="Arial" w:eastAsia="Arial" w:hAnsi="Arial" w:cs="Arial"/>
          <w:b/>
          <w:szCs w:val="22"/>
          <w:lang w:val="es-CR"/>
        </w:rPr>
        <w:t>1</w:t>
      </w:r>
      <w:r w:rsidR="00D23187" w:rsidRPr="00221F32">
        <w:rPr>
          <w:rFonts w:ascii="Arial" w:eastAsia="Arial" w:hAnsi="Arial" w:cs="Arial"/>
          <w:b/>
          <w:szCs w:val="22"/>
          <w:lang w:val="es-CR"/>
        </w:rPr>
        <w:t>.12 Seguimiento para verificar cumplimiento de mejoras</w:t>
      </w:r>
    </w:p>
    <w:p w14:paraId="6BBB1784" w14:textId="77777777" w:rsidR="00D23187" w:rsidRPr="00221F32" w:rsidRDefault="00D23187" w:rsidP="000B14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Arial" w:hAnsi="Arial" w:cs="Arial"/>
          <w:color w:val="212121"/>
          <w:szCs w:val="22"/>
          <w:lang w:val="es-CR"/>
        </w:rPr>
      </w:pPr>
    </w:p>
    <w:p w14:paraId="03821359" w14:textId="1942D6E9" w:rsidR="00D23187" w:rsidRPr="00221F32" w:rsidRDefault="00D23187" w:rsidP="000B1462">
      <w:pPr>
        <w:spacing w:line="240" w:lineRule="auto"/>
        <w:ind w:left="0" w:hanging="2"/>
        <w:jc w:val="both"/>
        <w:rPr>
          <w:rFonts w:ascii="Arial" w:eastAsia="Arial" w:hAnsi="Arial" w:cs="Arial"/>
          <w:szCs w:val="22"/>
          <w:lang w:val="es-CR"/>
        </w:rPr>
      </w:pPr>
      <w:bookmarkStart w:id="0" w:name="_heading=h.30j0zll" w:colFirst="0" w:colLast="0"/>
      <w:bookmarkEnd w:id="0"/>
      <w:r w:rsidRPr="00221F32">
        <w:rPr>
          <w:rFonts w:ascii="Arial" w:eastAsia="Arial" w:hAnsi="Arial" w:cs="Arial"/>
          <w:szCs w:val="22"/>
          <w:lang w:val="es-CR"/>
        </w:rPr>
        <w:t xml:space="preserve">El equipo evaluador debe dar seguimiento a las recomendaciones, planes remediales u otros que deriven del informe técnico de la inspección. </w:t>
      </w:r>
      <w:r w:rsidR="00A02ADD" w:rsidRPr="00221F32">
        <w:rPr>
          <w:rFonts w:ascii="Arial" w:eastAsia="Arial" w:hAnsi="Arial" w:cs="Arial"/>
          <w:szCs w:val="22"/>
          <w:lang w:val="es-CR"/>
        </w:rPr>
        <w:t>E</w:t>
      </w:r>
      <w:r w:rsidRPr="00221F32">
        <w:rPr>
          <w:rFonts w:ascii="Arial" w:eastAsia="Arial" w:hAnsi="Arial" w:cs="Arial"/>
          <w:szCs w:val="22"/>
          <w:lang w:val="es-CR"/>
        </w:rPr>
        <w:t>l equipo evaluador informa por escrito al CONIS las medidas a tomar en caso de que el incumplimiento persista, basados en la normativa vigente.</w:t>
      </w:r>
    </w:p>
    <w:p w14:paraId="302D027E" w14:textId="77777777" w:rsidR="00D23187" w:rsidRPr="00221F32" w:rsidRDefault="00D23187" w:rsidP="000B1462">
      <w:pPr>
        <w:spacing w:line="240" w:lineRule="auto"/>
        <w:ind w:left="0" w:hanging="2"/>
        <w:jc w:val="both"/>
        <w:rPr>
          <w:rFonts w:ascii="Arial" w:eastAsia="Arial" w:hAnsi="Arial" w:cs="Arial"/>
          <w:szCs w:val="22"/>
          <w:lang w:val="es-CR"/>
        </w:rPr>
      </w:pPr>
      <w:r w:rsidRPr="00221F32">
        <w:rPr>
          <w:rFonts w:ascii="Arial" w:eastAsia="Arial" w:hAnsi="Arial" w:cs="Arial"/>
          <w:szCs w:val="22"/>
          <w:lang w:val="es-CR"/>
        </w:rPr>
        <w:t xml:space="preserve"> </w:t>
      </w:r>
    </w:p>
    <w:p w14:paraId="49C5685A" w14:textId="7B191A5A" w:rsidR="00D23187" w:rsidRPr="00221F32" w:rsidRDefault="00D23187" w:rsidP="000B1462">
      <w:pPr>
        <w:keepNext/>
        <w:numPr>
          <w:ilvl w:val="0"/>
          <w:numId w:val="10"/>
        </w:numPr>
        <w:pBdr>
          <w:top w:val="nil"/>
          <w:left w:val="nil"/>
          <w:bottom w:val="nil"/>
          <w:right w:val="nil"/>
          <w:between w:val="nil"/>
        </w:pBdr>
        <w:suppressAutoHyphens w:val="0"/>
        <w:spacing w:before="120" w:line="240" w:lineRule="auto"/>
        <w:ind w:leftChars="0" w:left="0" w:firstLineChars="0" w:hanging="2"/>
        <w:jc w:val="both"/>
        <w:textDirection w:val="lrTb"/>
        <w:textAlignment w:val="auto"/>
        <w:outlineLvl w:val="9"/>
        <w:rPr>
          <w:rFonts w:ascii="Arial" w:eastAsia="Arial" w:hAnsi="Arial" w:cs="Arial"/>
          <w:b/>
          <w:color w:val="212121"/>
          <w:szCs w:val="22"/>
          <w:lang w:val="es-CR"/>
        </w:rPr>
      </w:pPr>
      <w:r w:rsidRPr="00221F32">
        <w:rPr>
          <w:rFonts w:ascii="Arial" w:eastAsia="Arial" w:hAnsi="Arial" w:cs="Arial"/>
          <w:b/>
          <w:color w:val="212121"/>
          <w:szCs w:val="22"/>
          <w:lang w:val="es-CR"/>
        </w:rPr>
        <w:t xml:space="preserve">Del lugar físico de las personas participantes en las inspecciones virtuales: </w:t>
      </w:r>
    </w:p>
    <w:p w14:paraId="0D14F5A5" w14:textId="77777777" w:rsidR="00F85159" w:rsidRPr="00221F32" w:rsidRDefault="00F85159" w:rsidP="00F85159">
      <w:pPr>
        <w:pStyle w:val="Normal1"/>
        <w:rPr>
          <w:lang w:eastAsia="en-US"/>
        </w:rPr>
      </w:pPr>
    </w:p>
    <w:p w14:paraId="35411099" w14:textId="0BD19CCF" w:rsidR="00D23187" w:rsidRPr="00221F32" w:rsidRDefault="00A02ADD" w:rsidP="000B1462">
      <w:pPr>
        <w:spacing w:line="240" w:lineRule="auto"/>
        <w:ind w:left="0" w:hanging="2"/>
        <w:jc w:val="both"/>
        <w:rPr>
          <w:rFonts w:ascii="Arial" w:eastAsia="Arial" w:hAnsi="Arial" w:cs="Arial"/>
          <w:szCs w:val="22"/>
          <w:lang w:val="es-CR"/>
        </w:rPr>
      </w:pPr>
      <w:r w:rsidRPr="00221F32">
        <w:rPr>
          <w:rFonts w:ascii="Arial" w:eastAsia="Arial" w:hAnsi="Arial" w:cs="Arial"/>
          <w:b/>
          <w:szCs w:val="22"/>
          <w:lang w:val="es-CR"/>
        </w:rPr>
        <w:t>2</w:t>
      </w:r>
      <w:r w:rsidR="00D23187" w:rsidRPr="00221F32">
        <w:rPr>
          <w:rFonts w:ascii="Arial" w:eastAsia="Arial" w:hAnsi="Arial" w:cs="Arial"/>
          <w:b/>
          <w:szCs w:val="22"/>
          <w:lang w:val="es-CR"/>
        </w:rPr>
        <w:t xml:space="preserve">.1 </w:t>
      </w:r>
      <w:r w:rsidR="00D23187" w:rsidRPr="00221F32">
        <w:rPr>
          <w:rFonts w:ascii="Arial" w:eastAsia="Arial" w:hAnsi="Arial" w:cs="Arial"/>
          <w:szCs w:val="22"/>
          <w:lang w:val="es-CR"/>
        </w:rPr>
        <w:t>En todos los casos, los participantes deberán acondicionar el lugar donde se encuentren al momento de participar en sesiones virtuales, con buena luminosidad, aislado de ruidos y distracciones externas, considerándose así, como lugar idóneo. El fondo que se observe en pantalla deberá ser preferiblemente una de color claro y de preferencia con la menor cantidad de elementos de fondo distractores.</w:t>
      </w:r>
    </w:p>
    <w:p w14:paraId="3D2B3B19" w14:textId="77777777" w:rsidR="009E322D" w:rsidRPr="00221F32" w:rsidRDefault="00A02ADD" w:rsidP="009E322D">
      <w:pPr>
        <w:spacing w:line="240" w:lineRule="auto"/>
        <w:ind w:left="0" w:hanging="2"/>
        <w:jc w:val="both"/>
        <w:rPr>
          <w:rFonts w:ascii="Arial" w:eastAsia="Arial" w:hAnsi="Arial" w:cs="Arial"/>
          <w:szCs w:val="22"/>
          <w:lang w:val="es-CR"/>
        </w:rPr>
      </w:pPr>
      <w:r w:rsidRPr="00221F32">
        <w:rPr>
          <w:rFonts w:ascii="Arial" w:eastAsia="Arial" w:hAnsi="Arial" w:cs="Arial"/>
          <w:b/>
          <w:szCs w:val="22"/>
          <w:lang w:val="es-CR"/>
        </w:rPr>
        <w:t>2</w:t>
      </w:r>
      <w:r w:rsidR="00D23187" w:rsidRPr="00221F32">
        <w:rPr>
          <w:rFonts w:ascii="Arial" w:eastAsia="Arial" w:hAnsi="Arial" w:cs="Arial"/>
          <w:b/>
          <w:szCs w:val="22"/>
          <w:lang w:val="es-CR"/>
        </w:rPr>
        <w:t xml:space="preserve">.2 </w:t>
      </w:r>
      <w:r w:rsidR="00D23187" w:rsidRPr="00221F32">
        <w:rPr>
          <w:rFonts w:ascii="Arial" w:eastAsia="Arial" w:hAnsi="Arial" w:cs="Arial"/>
          <w:szCs w:val="22"/>
          <w:lang w:val="es-CR"/>
        </w:rPr>
        <w:t xml:space="preserve">Dada la privacidad con que se deben realizar las sesiones virtuales, los participantes se comprometen a sesionar en un sitio </w:t>
      </w:r>
      <w:r w:rsidR="00D23187" w:rsidRPr="00221F32">
        <w:rPr>
          <w:rFonts w:ascii="Arial" w:eastAsia="Arial" w:hAnsi="Arial" w:cs="Arial"/>
          <w:szCs w:val="22"/>
          <w:u w:val="single"/>
          <w:lang w:val="es-CR"/>
        </w:rPr>
        <w:t>donde no haya terceras personas que puedan escuchar o acceder a la información que se generen en las mismas</w:t>
      </w:r>
      <w:r w:rsidR="00D23187" w:rsidRPr="00221F32">
        <w:rPr>
          <w:rFonts w:ascii="Arial" w:eastAsia="Arial" w:hAnsi="Arial" w:cs="Arial"/>
          <w:szCs w:val="22"/>
          <w:lang w:val="es-CR"/>
        </w:rPr>
        <w:t xml:space="preserve">. Para esto, los miembros </w:t>
      </w:r>
      <w:r w:rsidRPr="00221F32">
        <w:rPr>
          <w:rFonts w:ascii="Arial" w:eastAsia="Arial" w:hAnsi="Arial" w:cs="Arial"/>
          <w:szCs w:val="22"/>
          <w:lang w:val="es-CR"/>
        </w:rPr>
        <w:t>declaran</w:t>
      </w:r>
      <w:r w:rsidR="00D23187" w:rsidRPr="00221F32">
        <w:rPr>
          <w:rFonts w:ascii="Arial" w:eastAsia="Arial" w:hAnsi="Arial" w:cs="Arial"/>
          <w:szCs w:val="22"/>
          <w:lang w:val="es-CR"/>
        </w:rPr>
        <w:t xml:space="preserve"> un compromiso </w:t>
      </w:r>
      <w:r w:rsidRPr="00221F32">
        <w:rPr>
          <w:rFonts w:ascii="Arial" w:eastAsia="Arial" w:hAnsi="Arial" w:cs="Arial"/>
          <w:szCs w:val="22"/>
          <w:lang w:val="es-CR"/>
        </w:rPr>
        <w:t xml:space="preserve">de </w:t>
      </w:r>
      <w:r w:rsidR="00D23187" w:rsidRPr="00221F32">
        <w:rPr>
          <w:rFonts w:ascii="Arial" w:eastAsia="Arial" w:hAnsi="Arial" w:cs="Arial"/>
          <w:szCs w:val="22"/>
          <w:lang w:val="es-CR"/>
        </w:rPr>
        <w:t>confidencialidad.</w:t>
      </w:r>
    </w:p>
    <w:p w14:paraId="5EC8E913" w14:textId="77777777" w:rsidR="009E322D" w:rsidRPr="00221F32" w:rsidRDefault="009E322D" w:rsidP="009E322D">
      <w:pPr>
        <w:spacing w:line="240" w:lineRule="auto"/>
        <w:ind w:left="-2" w:firstLineChars="0" w:firstLine="0"/>
        <w:jc w:val="both"/>
        <w:rPr>
          <w:rFonts w:ascii="Arial" w:eastAsia="Arial" w:hAnsi="Arial" w:cs="Arial"/>
          <w:b/>
          <w:szCs w:val="22"/>
          <w:lang w:val="es-CR"/>
        </w:rPr>
      </w:pPr>
    </w:p>
    <w:p w14:paraId="5E76BE61" w14:textId="77777777" w:rsidR="009E322D" w:rsidRPr="00221F32" w:rsidRDefault="009E322D" w:rsidP="009E322D">
      <w:pPr>
        <w:spacing w:line="240" w:lineRule="auto"/>
        <w:ind w:left="-2" w:firstLineChars="0" w:firstLine="0"/>
        <w:jc w:val="both"/>
        <w:rPr>
          <w:rFonts w:ascii="Arial" w:eastAsia="Arial" w:hAnsi="Arial" w:cs="Arial"/>
          <w:b/>
          <w:szCs w:val="22"/>
          <w:lang w:val="es-CR"/>
        </w:rPr>
      </w:pPr>
    </w:p>
    <w:p w14:paraId="0F8EBBC8" w14:textId="5CA26E85" w:rsidR="00D23187" w:rsidRPr="00221F32" w:rsidRDefault="00A02ADD" w:rsidP="009E322D">
      <w:pPr>
        <w:spacing w:line="240" w:lineRule="auto"/>
        <w:ind w:left="-2" w:firstLineChars="0" w:firstLine="0"/>
        <w:jc w:val="both"/>
        <w:rPr>
          <w:rFonts w:ascii="Arial" w:eastAsia="Arial" w:hAnsi="Arial" w:cs="Arial"/>
          <w:szCs w:val="22"/>
          <w:lang w:val="es-CR"/>
        </w:rPr>
      </w:pPr>
      <w:r w:rsidRPr="00221F32">
        <w:rPr>
          <w:rFonts w:ascii="Arial" w:eastAsia="Arial" w:hAnsi="Arial" w:cs="Arial"/>
          <w:b/>
          <w:szCs w:val="22"/>
          <w:lang w:val="es-CR"/>
        </w:rPr>
        <w:t>2</w:t>
      </w:r>
      <w:r w:rsidR="00D23187" w:rsidRPr="00221F32">
        <w:rPr>
          <w:rFonts w:ascii="Arial" w:eastAsia="Arial" w:hAnsi="Arial" w:cs="Arial"/>
          <w:b/>
          <w:szCs w:val="22"/>
          <w:lang w:val="es-CR"/>
        </w:rPr>
        <w:t xml:space="preserve">.3 </w:t>
      </w:r>
      <w:r w:rsidR="00D23187" w:rsidRPr="00221F32">
        <w:rPr>
          <w:rFonts w:ascii="Arial" w:eastAsia="Arial" w:hAnsi="Arial" w:cs="Arial"/>
          <w:color w:val="000000"/>
          <w:szCs w:val="22"/>
          <w:lang w:val="es-CR"/>
        </w:rPr>
        <w:t xml:space="preserve">Cuando se esté en situación de emergencia sanitaria, y se encuentren físicamente </w:t>
      </w:r>
      <w:r w:rsidR="00D23187" w:rsidRPr="00221F32">
        <w:rPr>
          <w:rFonts w:ascii="Arial" w:eastAsia="Arial" w:hAnsi="Arial" w:cs="Arial"/>
          <w:szCs w:val="22"/>
          <w:lang w:val="es-CR"/>
        </w:rPr>
        <w:t xml:space="preserve">dos o más personas en el mismo espacio físico, han de tomarse las medidas necesarias para cumplir con </w:t>
      </w:r>
      <w:r w:rsidR="00D23187" w:rsidRPr="00221F32">
        <w:rPr>
          <w:rFonts w:ascii="Arial" w:eastAsia="Arial" w:hAnsi="Arial" w:cs="Arial"/>
          <w:color w:val="000000"/>
          <w:szCs w:val="22"/>
          <w:lang w:val="es-CR"/>
        </w:rPr>
        <w:t>el aforo máximo recomendado, así como evitar el intercambio de fómites, debido a la dinámica propia de la inspección.</w:t>
      </w:r>
    </w:p>
    <w:p w14:paraId="01624F66" w14:textId="1C7B42BB" w:rsidR="00D23187" w:rsidRDefault="00D23187" w:rsidP="000B1462">
      <w:pPr>
        <w:pStyle w:val="Normal1"/>
        <w:spacing w:after="120"/>
        <w:ind w:left="426"/>
        <w:jc w:val="both"/>
        <w:rPr>
          <w:color w:val="000000" w:themeColor="text1"/>
          <w:sz w:val="22"/>
          <w:szCs w:val="22"/>
        </w:rPr>
      </w:pPr>
    </w:p>
    <w:p w14:paraId="3C424E4F" w14:textId="5F271DC2" w:rsidR="00F85159" w:rsidRPr="00221F32" w:rsidRDefault="00F85159" w:rsidP="00F85159">
      <w:pPr>
        <w:keepNext/>
        <w:numPr>
          <w:ilvl w:val="0"/>
          <w:numId w:val="10"/>
        </w:numPr>
        <w:pBdr>
          <w:top w:val="nil"/>
          <w:left w:val="nil"/>
          <w:bottom w:val="nil"/>
          <w:right w:val="nil"/>
          <w:between w:val="nil"/>
        </w:pBdr>
        <w:suppressAutoHyphens w:val="0"/>
        <w:spacing w:before="120" w:line="240" w:lineRule="auto"/>
        <w:ind w:leftChars="0" w:left="0" w:firstLineChars="0" w:hanging="2"/>
        <w:jc w:val="both"/>
        <w:textDirection w:val="lrTb"/>
        <w:textAlignment w:val="auto"/>
        <w:outlineLvl w:val="9"/>
        <w:rPr>
          <w:rFonts w:ascii="Arial" w:eastAsia="Arial" w:hAnsi="Arial" w:cs="Arial"/>
          <w:b/>
          <w:color w:val="212121"/>
          <w:szCs w:val="22"/>
          <w:lang w:val="es-CR"/>
        </w:rPr>
      </w:pPr>
      <w:r w:rsidRPr="00221F32">
        <w:rPr>
          <w:rFonts w:ascii="Arial" w:eastAsia="Arial" w:hAnsi="Arial" w:cs="Arial"/>
          <w:b/>
          <w:color w:val="212121"/>
          <w:szCs w:val="22"/>
          <w:lang w:val="es-CR"/>
        </w:rPr>
        <w:t>De la plataforma para realizar las inspecciones de manera remota: Microsoft Teams</w:t>
      </w:r>
    </w:p>
    <w:p w14:paraId="7AAD92D6" w14:textId="77777777" w:rsidR="00F85159" w:rsidRPr="00221F32" w:rsidRDefault="00F85159" w:rsidP="00F85159">
      <w:pPr>
        <w:pStyle w:val="Normal1"/>
        <w:rPr>
          <w:lang w:eastAsia="en-US"/>
        </w:rPr>
      </w:pPr>
    </w:p>
    <w:p w14:paraId="33FDC574" w14:textId="77777777" w:rsidR="009E322D" w:rsidRPr="00221F32" w:rsidRDefault="009E322D" w:rsidP="00825917">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szCs w:val="22"/>
          <w:lang w:val="es-CR"/>
        </w:rPr>
      </w:pPr>
      <w:r w:rsidRPr="00221F32">
        <w:rPr>
          <w:rFonts w:ascii="Arial" w:eastAsia="Arial" w:hAnsi="Arial" w:cs="Arial"/>
          <w:b/>
          <w:bCs/>
          <w:color w:val="000000"/>
          <w:szCs w:val="22"/>
          <w:lang w:val="es-CR"/>
        </w:rPr>
        <w:t>3.1</w:t>
      </w:r>
      <w:r w:rsidRPr="00221F32">
        <w:rPr>
          <w:rFonts w:ascii="Arial" w:eastAsia="Arial" w:hAnsi="Arial" w:cs="Arial"/>
          <w:color w:val="000000"/>
          <w:szCs w:val="22"/>
          <w:lang w:val="es-CR"/>
        </w:rPr>
        <w:t xml:space="preserve"> </w:t>
      </w:r>
      <w:r w:rsidR="00F85159" w:rsidRPr="00221F32">
        <w:rPr>
          <w:rFonts w:ascii="Arial" w:eastAsia="Arial" w:hAnsi="Arial" w:cs="Arial"/>
          <w:color w:val="000000"/>
          <w:szCs w:val="22"/>
          <w:lang w:val="es-CR"/>
        </w:rPr>
        <w:t xml:space="preserve">Las </w:t>
      </w:r>
      <w:r w:rsidR="00F85159" w:rsidRPr="00221F32">
        <w:rPr>
          <w:rFonts w:ascii="Arial" w:eastAsia="Arial" w:hAnsi="Arial" w:cs="Arial"/>
          <w:szCs w:val="22"/>
          <w:lang w:val="es-CR"/>
        </w:rPr>
        <w:t xml:space="preserve">inspecciones </w:t>
      </w:r>
      <w:r w:rsidR="00F85159" w:rsidRPr="00221F32">
        <w:rPr>
          <w:rFonts w:ascii="Arial" w:eastAsia="Arial" w:hAnsi="Arial" w:cs="Arial"/>
          <w:color w:val="000000"/>
          <w:szCs w:val="22"/>
          <w:lang w:val="es-CR"/>
        </w:rPr>
        <w:t xml:space="preserve">se realizarán </w:t>
      </w:r>
      <w:r w:rsidR="00F85159" w:rsidRPr="00221F32">
        <w:rPr>
          <w:rFonts w:ascii="Arial" w:eastAsia="Arial" w:hAnsi="Arial" w:cs="Arial"/>
          <w:szCs w:val="22"/>
          <w:lang w:val="es-CR"/>
        </w:rPr>
        <w:t>utilizando</w:t>
      </w:r>
      <w:r w:rsidR="00F85159" w:rsidRPr="00221F32">
        <w:rPr>
          <w:rFonts w:ascii="Arial" w:eastAsia="Arial" w:hAnsi="Arial" w:cs="Arial"/>
          <w:color w:val="000000"/>
          <w:szCs w:val="22"/>
          <w:lang w:val="es-CR"/>
        </w:rPr>
        <w:t xml:space="preserve"> la plataforma de Microsoft Teams, para esto deberán estar tempranamente calendarizadas y, creadas con antelación para facilitar el ingreso el día de la sesión. La invitación deberá generarse por el profesional de la UTIB a cargo de acompañar las sesiones del CONIS y deberá poderse ver claramente quienes están invitados.</w:t>
      </w:r>
    </w:p>
    <w:p w14:paraId="4F2D08E9" w14:textId="21A5B473" w:rsidR="009E322D" w:rsidRPr="00221F32" w:rsidRDefault="009E322D" w:rsidP="00825917">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szCs w:val="22"/>
          <w:lang w:val="es-CR"/>
        </w:rPr>
      </w:pPr>
      <w:r w:rsidRPr="00221F32">
        <w:rPr>
          <w:rFonts w:ascii="Arial" w:eastAsia="Arial" w:hAnsi="Arial" w:cs="Arial"/>
          <w:b/>
          <w:bCs/>
          <w:color w:val="000000"/>
          <w:szCs w:val="22"/>
          <w:lang w:val="es-CR"/>
        </w:rPr>
        <w:t>3.2</w:t>
      </w:r>
      <w:r w:rsidRPr="00221F32">
        <w:rPr>
          <w:rFonts w:ascii="Arial" w:eastAsia="Arial" w:hAnsi="Arial" w:cs="Arial"/>
          <w:color w:val="000000"/>
          <w:szCs w:val="22"/>
          <w:lang w:val="es-CR"/>
        </w:rPr>
        <w:t xml:space="preserve"> </w:t>
      </w:r>
      <w:r w:rsidR="00F85159" w:rsidRPr="00221F32">
        <w:rPr>
          <w:rFonts w:ascii="Arial" w:eastAsia="Arial" w:hAnsi="Arial" w:cs="Arial"/>
          <w:color w:val="000000"/>
          <w:szCs w:val="22"/>
          <w:lang w:val="es-CR"/>
        </w:rPr>
        <w:t xml:space="preserve">Para nuevos usuarios o cuando se utilice por primera vez, se deberá contar y facilitar </w:t>
      </w:r>
      <w:r w:rsidRPr="00221F32">
        <w:rPr>
          <w:rFonts w:ascii="Arial" w:eastAsia="Arial" w:hAnsi="Arial" w:cs="Arial"/>
          <w:color w:val="000000"/>
          <w:szCs w:val="22"/>
          <w:lang w:val="es-CR"/>
        </w:rPr>
        <w:t>los</w:t>
      </w:r>
      <w:r w:rsidR="00F85159" w:rsidRPr="00221F32">
        <w:rPr>
          <w:rFonts w:ascii="Arial" w:eastAsia="Arial" w:hAnsi="Arial" w:cs="Arial"/>
          <w:color w:val="000000"/>
          <w:szCs w:val="22"/>
          <w:lang w:val="es-CR"/>
        </w:rPr>
        <w:t xml:space="preserve"> tutoriales necesarios para que los   participantes puedan utilizar debidamente la plataforma, de forma que no se esté interrumpiendo la sesión por desconocimiento sobre el uso de esta. </w:t>
      </w:r>
      <w:r w:rsidR="00F85159" w:rsidRPr="00221F32">
        <w:rPr>
          <w:rFonts w:ascii="Arial" w:eastAsia="Arial" w:hAnsi="Arial" w:cs="Arial"/>
          <w:szCs w:val="22"/>
          <w:lang w:val="es-CR"/>
        </w:rPr>
        <w:t>Será</w:t>
      </w:r>
      <w:r w:rsidR="00F85159" w:rsidRPr="00221F32">
        <w:rPr>
          <w:rFonts w:ascii="Arial" w:eastAsia="Arial" w:hAnsi="Arial" w:cs="Arial"/>
          <w:color w:val="000000"/>
          <w:szCs w:val="22"/>
          <w:lang w:val="es-CR"/>
        </w:rPr>
        <w:t xml:space="preserve"> obligación de los usuarios entrenarse en el buen uso de la misma.</w:t>
      </w:r>
      <w:r w:rsidRPr="00221F32">
        <w:rPr>
          <w:rFonts w:ascii="Arial" w:eastAsia="Arial" w:hAnsi="Arial" w:cs="Arial"/>
          <w:color w:val="000000"/>
          <w:szCs w:val="22"/>
          <w:lang w:val="es-CR"/>
        </w:rPr>
        <w:t xml:space="preserve"> Si fuera necesario, se podría convocar a los participantes que lo requieran a una capacitación sobre el uso de la herramienta y las diferentes opciones.</w:t>
      </w:r>
    </w:p>
    <w:p w14:paraId="4A461DA9" w14:textId="6BAE01D0" w:rsidR="00F85159" w:rsidRPr="00221F32" w:rsidRDefault="009E322D" w:rsidP="00825917">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szCs w:val="22"/>
          <w:lang w:val="es-CR"/>
        </w:rPr>
      </w:pPr>
      <w:r w:rsidRPr="00221F32">
        <w:rPr>
          <w:rFonts w:ascii="Arial" w:eastAsia="Arial" w:hAnsi="Arial" w:cs="Arial"/>
          <w:b/>
          <w:bCs/>
          <w:color w:val="000000"/>
          <w:szCs w:val="22"/>
          <w:lang w:val="es-CR"/>
        </w:rPr>
        <w:t>3.3</w:t>
      </w:r>
      <w:r w:rsidRPr="00221F32">
        <w:rPr>
          <w:rFonts w:ascii="Arial" w:eastAsia="Arial" w:hAnsi="Arial" w:cs="Arial"/>
          <w:color w:val="000000"/>
          <w:szCs w:val="22"/>
          <w:lang w:val="es-CR"/>
        </w:rPr>
        <w:t xml:space="preserve"> </w:t>
      </w:r>
      <w:r w:rsidR="00F85159" w:rsidRPr="00221F32">
        <w:rPr>
          <w:rFonts w:ascii="Arial" w:eastAsia="Arial" w:hAnsi="Arial" w:cs="Arial"/>
          <w:color w:val="000000"/>
          <w:szCs w:val="22"/>
          <w:lang w:val="es-CR"/>
        </w:rPr>
        <w:t>Los administradores serán los encargados de verificar que exista compatibilidad del sistema entre emisor y receptor.</w:t>
      </w:r>
      <w:r w:rsidRPr="00221F32">
        <w:rPr>
          <w:rFonts w:ascii="Arial" w:eastAsia="Arial" w:hAnsi="Arial" w:cs="Arial"/>
          <w:color w:val="000000"/>
          <w:szCs w:val="22"/>
          <w:lang w:val="es-CR"/>
        </w:rPr>
        <w:t xml:space="preserve"> </w:t>
      </w:r>
      <w:r w:rsidR="00F85159" w:rsidRPr="00221F32">
        <w:rPr>
          <w:rFonts w:ascii="Arial" w:eastAsia="Arial" w:hAnsi="Arial" w:cs="Arial"/>
          <w:color w:val="000000"/>
          <w:szCs w:val="22"/>
          <w:lang w:val="es-CR"/>
        </w:rPr>
        <w:t>Es importante, advertir a los miembros participantes su obligación de tener disponibles los medios tecnológicos y de conexión necesarios para garantizar su participación y el debido desarrollo de las sesiones.</w:t>
      </w:r>
    </w:p>
    <w:p w14:paraId="2093E6EF" w14:textId="5BD91095" w:rsidR="00F85159" w:rsidRPr="00221F32" w:rsidRDefault="009E322D" w:rsidP="00825917">
      <w:pPr>
        <w:keepNext/>
        <w:pBdr>
          <w:top w:val="nil"/>
          <w:left w:val="nil"/>
          <w:bottom w:val="nil"/>
          <w:right w:val="nil"/>
          <w:between w:val="nil"/>
        </w:pBdr>
        <w:spacing w:line="240" w:lineRule="auto"/>
        <w:ind w:left="0" w:hanging="2"/>
        <w:jc w:val="both"/>
        <w:rPr>
          <w:rFonts w:ascii="Arial" w:eastAsia="Arial" w:hAnsi="Arial" w:cs="Arial"/>
          <w:color w:val="000000"/>
          <w:szCs w:val="22"/>
          <w:lang w:val="es-CR"/>
        </w:rPr>
      </w:pPr>
      <w:r w:rsidRPr="00221F32">
        <w:rPr>
          <w:rFonts w:ascii="Arial" w:eastAsia="Arial" w:hAnsi="Arial" w:cs="Arial"/>
          <w:color w:val="000000"/>
          <w:szCs w:val="22"/>
          <w:lang w:val="es-CR"/>
        </w:rPr>
        <w:t>Para el efecto, l</w:t>
      </w:r>
      <w:r w:rsidR="00F85159" w:rsidRPr="00221F32">
        <w:rPr>
          <w:rFonts w:ascii="Arial" w:eastAsia="Arial" w:hAnsi="Arial" w:cs="Arial"/>
          <w:color w:val="000000"/>
          <w:szCs w:val="22"/>
          <w:lang w:val="es-CR"/>
        </w:rPr>
        <w:t xml:space="preserve">os participantes deben contar con </w:t>
      </w:r>
      <w:r w:rsidRPr="00221F32">
        <w:rPr>
          <w:rFonts w:ascii="Arial" w:eastAsia="Arial" w:hAnsi="Arial" w:cs="Arial"/>
          <w:color w:val="000000"/>
          <w:szCs w:val="22"/>
          <w:lang w:val="es-CR"/>
        </w:rPr>
        <w:t xml:space="preserve">alguno de </w:t>
      </w:r>
      <w:r w:rsidR="00F85159" w:rsidRPr="00221F32">
        <w:rPr>
          <w:rFonts w:ascii="Arial" w:eastAsia="Arial" w:hAnsi="Arial" w:cs="Arial"/>
          <w:color w:val="000000"/>
          <w:szCs w:val="22"/>
          <w:lang w:val="es-CR"/>
        </w:rPr>
        <w:t xml:space="preserve">los siguientes </w:t>
      </w:r>
      <w:r w:rsidRPr="00221F32">
        <w:rPr>
          <w:rFonts w:ascii="Arial" w:eastAsia="Arial" w:hAnsi="Arial" w:cs="Arial"/>
          <w:color w:val="000000"/>
          <w:szCs w:val="22"/>
          <w:lang w:val="es-CR"/>
        </w:rPr>
        <w:t>dispositivos</w:t>
      </w:r>
      <w:r w:rsidR="00F85159" w:rsidRPr="00221F32">
        <w:rPr>
          <w:rFonts w:ascii="Arial" w:eastAsia="Arial" w:hAnsi="Arial" w:cs="Arial"/>
          <w:color w:val="000000"/>
          <w:szCs w:val="22"/>
          <w:lang w:val="es-CR"/>
        </w:rPr>
        <w:t>:</w:t>
      </w:r>
    </w:p>
    <w:p w14:paraId="650F2F12" w14:textId="77777777" w:rsidR="00F85159" w:rsidRPr="00825917" w:rsidRDefault="00F85159" w:rsidP="00825917">
      <w:pPr>
        <w:pStyle w:val="Prrafodelista"/>
        <w:keepNext/>
        <w:numPr>
          <w:ilvl w:val="0"/>
          <w:numId w:val="18"/>
        </w:numPr>
        <w:pBdr>
          <w:top w:val="nil"/>
          <w:left w:val="nil"/>
          <w:bottom w:val="nil"/>
          <w:right w:val="nil"/>
          <w:between w:val="nil"/>
        </w:pBdr>
        <w:suppressAutoHyphens w:val="0"/>
        <w:spacing w:before="120" w:line="240" w:lineRule="auto"/>
        <w:ind w:leftChars="0" w:firstLineChars="0"/>
        <w:jc w:val="both"/>
        <w:textDirection w:val="lrTb"/>
        <w:textAlignment w:val="auto"/>
        <w:outlineLvl w:val="9"/>
        <w:rPr>
          <w:rFonts w:ascii="Arial" w:eastAsia="Arial" w:hAnsi="Arial" w:cs="Arial"/>
          <w:color w:val="000000"/>
          <w:sz w:val="24"/>
          <w:szCs w:val="24"/>
        </w:rPr>
      </w:pPr>
      <w:r w:rsidRPr="00825917">
        <w:rPr>
          <w:rFonts w:ascii="Arial" w:eastAsia="Arial" w:hAnsi="Arial" w:cs="Arial"/>
          <w:color w:val="000000"/>
          <w:sz w:val="24"/>
          <w:szCs w:val="24"/>
        </w:rPr>
        <w:t xml:space="preserve">Computadora de escritorio, deberá contar adicionalmente con Cámara Web, Micrófono y Parlantes. </w:t>
      </w:r>
    </w:p>
    <w:p w14:paraId="128DB3FD" w14:textId="77777777" w:rsidR="00F85159" w:rsidRPr="00825917" w:rsidRDefault="00F85159" w:rsidP="00825917">
      <w:pPr>
        <w:pStyle w:val="Prrafodelista"/>
        <w:keepNext/>
        <w:numPr>
          <w:ilvl w:val="0"/>
          <w:numId w:val="18"/>
        </w:numPr>
        <w:pBdr>
          <w:top w:val="nil"/>
          <w:left w:val="nil"/>
          <w:bottom w:val="nil"/>
          <w:right w:val="nil"/>
          <w:between w:val="nil"/>
        </w:pBdr>
        <w:suppressAutoHyphens w:val="0"/>
        <w:spacing w:before="120" w:line="240" w:lineRule="auto"/>
        <w:ind w:leftChars="0" w:firstLineChars="0"/>
        <w:jc w:val="both"/>
        <w:textDirection w:val="lrTb"/>
        <w:textAlignment w:val="auto"/>
        <w:outlineLvl w:val="9"/>
        <w:rPr>
          <w:rFonts w:ascii="Arial" w:eastAsia="Arial" w:hAnsi="Arial" w:cs="Arial"/>
          <w:color w:val="000000"/>
          <w:sz w:val="24"/>
          <w:szCs w:val="24"/>
        </w:rPr>
      </w:pPr>
      <w:r w:rsidRPr="00825917">
        <w:rPr>
          <w:rFonts w:ascii="Arial" w:eastAsia="Arial" w:hAnsi="Arial" w:cs="Arial"/>
          <w:color w:val="000000"/>
          <w:sz w:val="24"/>
          <w:szCs w:val="24"/>
        </w:rPr>
        <w:t>Computadora portátil, puede conectarse directamente a la aplicación ya que el equipo incorpora todo lo necesario para conectarse.</w:t>
      </w:r>
    </w:p>
    <w:p w14:paraId="613E9A58" w14:textId="77777777" w:rsidR="00F85159" w:rsidRPr="00825917" w:rsidRDefault="00F85159" w:rsidP="00825917">
      <w:pPr>
        <w:pStyle w:val="Prrafodelista"/>
        <w:keepNext/>
        <w:numPr>
          <w:ilvl w:val="0"/>
          <w:numId w:val="18"/>
        </w:numPr>
        <w:pBdr>
          <w:top w:val="nil"/>
          <w:left w:val="nil"/>
          <w:bottom w:val="nil"/>
          <w:right w:val="nil"/>
          <w:between w:val="nil"/>
        </w:pBdr>
        <w:suppressAutoHyphens w:val="0"/>
        <w:spacing w:before="120" w:line="240" w:lineRule="auto"/>
        <w:ind w:leftChars="0" w:firstLineChars="0"/>
        <w:jc w:val="both"/>
        <w:textDirection w:val="lrTb"/>
        <w:textAlignment w:val="auto"/>
        <w:outlineLvl w:val="9"/>
        <w:rPr>
          <w:rFonts w:ascii="Arial" w:eastAsia="Arial" w:hAnsi="Arial" w:cs="Arial"/>
          <w:color w:val="000000"/>
          <w:sz w:val="24"/>
          <w:szCs w:val="24"/>
        </w:rPr>
      </w:pPr>
      <w:r w:rsidRPr="00825917">
        <w:rPr>
          <w:rFonts w:ascii="Arial" w:eastAsia="Arial" w:hAnsi="Arial" w:cs="Arial"/>
          <w:color w:val="000000"/>
          <w:sz w:val="24"/>
          <w:szCs w:val="24"/>
        </w:rPr>
        <w:t>Tablet, deberá conectarse directamente a la aplicación ya que el dispositivo incorpora todo lo necesario para conectarse.</w:t>
      </w:r>
    </w:p>
    <w:p w14:paraId="39B40CF8" w14:textId="77777777" w:rsidR="00F85159" w:rsidRPr="00825917" w:rsidRDefault="00F85159" w:rsidP="00825917">
      <w:pPr>
        <w:pStyle w:val="Prrafodelista"/>
        <w:keepNext/>
        <w:numPr>
          <w:ilvl w:val="0"/>
          <w:numId w:val="18"/>
        </w:numPr>
        <w:pBdr>
          <w:top w:val="nil"/>
          <w:left w:val="nil"/>
          <w:bottom w:val="nil"/>
          <w:right w:val="nil"/>
          <w:between w:val="nil"/>
        </w:pBdr>
        <w:suppressAutoHyphens w:val="0"/>
        <w:spacing w:before="120" w:line="240" w:lineRule="auto"/>
        <w:ind w:leftChars="0" w:firstLineChars="0"/>
        <w:jc w:val="both"/>
        <w:textDirection w:val="lrTb"/>
        <w:textAlignment w:val="auto"/>
        <w:outlineLvl w:val="9"/>
        <w:rPr>
          <w:rFonts w:ascii="Arial" w:eastAsia="Arial" w:hAnsi="Arial" w:cs="Arial"/>
          <w:color w:val="000000"/>
          <w:sz w:val="24"/>
          <w:szCs w:val="24"/>
        </w:rPr>
      </w:pPr>
      <w:r w:rsidRPr="00825917">
        <w:rPr>
          <w:rFonts w:ascii="Arial" w:eastAsia="Arial" w:hAnsi="Arial" w:cs="Arial"/>
          <w:color w:val="000000"/>
          <w:sz w:val="24"/>
          <w:szCs w:val="24"/>
        </w:rPr>
        <w:t>Teléfono celular inteligente, podrá conectarse directamente a la plataforma ya que la misma cuenta con todo lo necesario para conectarse.</w:t>
      </w:r>
    </w:p>
    <w:p w14:paraId="4B624841" w14:textId="77777777" w:rsidR="00F85159" w:rsidRPr="00221F32" w:rsidRDefault="00F85159" w:rsidP="00825917">
      <w:pPr>
        <w:spacing w:after="200" w:line="276" w:lineRule="auto"/>
        <w:ind w:left="0" w:hanging="2"/>
        <w:jc w:val="both"/>
        <w:rPr>
          <w:rFonts w:ascii="Arial" w:hAnsi="Arial" w:cs="Arial"/>
          <w:b/>
          <w:szCs w:val="22"/>
          <w:lang w:val="es-CR"/>
        </w:rPr>
      </w:pPr>
    </w:p>
    <w:sectPr w:rsidR="00F85159" w:rsidRPr="00221F32">
      <w:headerReference w:type="even" r:id="rId9"/>
      <w:headerReference w:type="default" r:id="rId10"/>
      <w:footerReference w:type="even" r:id="rId11"/>
      <w:footerReference w:type="default" r:id="rId12"/>
      <w:headerReference w:type="first" r:id="rId13"/>
      <w:footerReference w:type="first" r:id="rId14"/>
      <w:pgSz w:w="12240" w:h="15840"/>
      <w:pgMar w:top="851" w:right="1750" w:bottom="851" w:left="1247" w:header="720" w:footer="81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6867" w14:textId="77777777" w:rsidR="00762E32" w:rsidRDefault="00762E32" w:rsidP="00010D4C">
      <w:pPr>
        <w:spacing w:line="240" w:lineRule="auto"/>
        <w:ind w:left="0" w:hanging="2"/>
      </w:pPr>
      <w:r>
        <w:separator/>
      </w:r>
    </w:p>
  </w:endnote>
  <w:endnote w:type="continuationSeparator" w:id="0">
    <w:p w14:paraId="0016C16F" w14:textId="77777777" w:rsidR="00762E32" w:rsidRDefault="00762E32" w:rsidP="00010D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AC2D" w14:textId="77777777" w:rsidR="008B2BC2" w:rsidRDefault="008B2BC2" w:rsidP="008B2BC2">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9F6A" w14:textId="13715D4E" w:rsidR="002B00BF" w:rsidRDefault="00FE1E76" w:rsidP="002B00BF">
    <w:pPr>
      <w:tabs>
        <w:tab w:val="center" w:pos="4550"/>
        <w:tab w:val="left" w:pos="5818"/>
      </w:tabs>
      <w:ind w:left="1" w:right="260" w:hanging="3"/>
      <w:jc w:val="right"/>
      <w:rPr>
        <w:color w:val="222A35"/>
      </w:rPr>
    </w:pPr>
    <w:bookmarkStart w:id="1" w:name="_Hlk43247692"/>
    <w:r w:rsidRPr="004957F6">
      <w:rPr>
        <w:color w:val="8496B0"/>
        <w:spacing w:val="60"/>
        <w:lang w:val="es-ES"/>
      </w:rPr>
      <w:t>CONIS-FORM-</w:t>
    </w:r>
    <w:r w:rsidR="00EB5BBD">
      <w:rPr>
        <w:color w:val="8496B0"/>
        <w:spacing w:val="60"/>
        <w:lang w:val="es-ES"/>
      </w:rPr>
      <w:t>30</w:t>
    </w:r>
    <w:r w:rsidRPr="004957F6">
      <w:rPr>
        <w:color w:val="8496B0"/>
        <w:spacing w:val="60"/>
        <w:lang w:val="es-ES"/>
      </w:rPr>
      <w:t>(v.</w:t>
    </w:r>
    <w:r>
      <w:rPr>
        <w:color w:val="8496B0"/>
        <w:spacing w:val="60"/>
        <w:lang w:val="es-ES"/>
      </w:rPr>
      <w:t>1</w:t>
    </w:r>
    <w:r w:rsidRPr="004957F6">
      <w:rPr>
        <w:color w:val="8496B0"/>
        <w:spacing w:val="60"/>
        <w:lang w:val="es-ES"/>
      </w:rPr>
      <w:t xml:space="preserve">) </w:t>
    </w:r>
    <w:bookmarkEnd w:id="1"/>
    <w:r w:rsidR="002B00BF">
      <w:rPr>
        <w:color w:val="8496B0"/>
        <w:spacing w:val="60"/>
        <w:lang w:val="es-ES"/>
      </w:rPr>
      <w:t>Página</w:t>
    </w:r>
    <w:r w:rsidR="002B00BF">
      <w:rPr>
        <w:color w:val="8496B0"/>
        <w:lang w:val="es-ES"/>
      </w:rPr>
      <w:t xml:space="preserve"> </w:t>
    </w:r>
    <w:r w:rsidR="002B00BF">
      <w:rPr>
        <w:color w:val="323E4F"/>
      </w:rPr>
      <w:fldChar w:fldCharType="begin"/>
    </w:r>
    <w:r w:rsidR="002B00BF">
      <w:rPr>
        <w:color w:val="323E4F"/>
      </w:rPr>
      <w:instrText>PAGE   \* MERGEFORMAT</w:instrText>
    </w:r>
    <w:r w:rsidR="002B00BF">
      <w:rPr>
        <w:color w:val="323E4F"/>
      </w:rPr>
      <w:fldChar w:fldCharType="separate"/>
    </w:r>
    <w:r w:rsidR="00A439C4" w:rsidRPr="00A439C4">
      <w:rPr>
        <w:noProof/>
        <w:color w:val="323E4F"/>
        <w:lang w:val="es-ES"/>
      </w:rPr>
      <w:t>4</w:t>
    </w:r>
    <w:r w:rsidR="002B00BF">
      <w:rPr>
        <w:color w:val="323E4F"/>
      </w:rPr>
      <w:fldChar w:fldCharType="end"/>
    </w:r>
    <w:r w:rsidR="002B00BF">
      <w:rPr>
        <w:color w:val="323E4F"/>
        <w:lang w:val="es-ES"/>
      </w:rPr>
      <w:t xml:space="preserve"> | </w:t>
    </w:r>
    <w:r w:rsidR="002B00BF">
      <w:rPr>
        <w:color w:val="323E4F"/>
      </w:rPr>
      <w:fldChar w:fldCharType="begin"/>
    </w:r>
    <w:r w:rsidR="002B00BF">
      <w:rPr>
        <w:color w:val="323E4F"/>
      </w:rPr>
      <w:instrText>NUMPAGES  \* Arabic  \* MERGEFORMAT</w:instrText>
    </w:r>
    <w:r w:rsidR="002B00BF">
      <w:rPr>
        <w:color w:val="323E4F"/>
      </w:rPr>
      <w:fldChar w:fldCharType="separate"/>
    </w:r>
    <w:r w:rsidR="00A439C4" w:rsidRPr="00A439C4">
      <w:rPr>
        <w:noProof/>
        <w:color w:val="323E4F"/>
        <w:lang w:val="es-ES"/>
      </w:rPr>
      <w:t>4</w:t>
    </w:r>
    <w:r w:rsidR="002B00BF">
      <w:rPr>
        <w:color w:val="323E4F"/>
      </w:rPr>
      <w:fldChar w:fldCharType="end"/>
    </w:r>
  </w:p>
  <w:p w14:paraId="0644C038" w14:textId="5511A46A" w:rsidR="008F758B" w:rsidRDefault="008F758B" w:rsidP="002B00BF">
    <w:pPr>
      <w:pStyle w:val="Piedepgina"/>
      <w:pBdr>
        <w:top w:val="single" w:sz="4" w:space="1" w:color="D9D9D9"/>
      </w:pBdr>
      <w:ind w:left="0" w:hanging="2"/>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127F" w14:textId="3292D6C0" w:rsidR="002B00BF" w:rsidRDefault="00DD72D7" w:rsidP="002B00BF">
    <w:pPr>
      <w:tabs>
        <w:tab w:val="center" w:pos="4550"/>
        <w:tab w:val="left" w:pos="5818"/>
      </w:tabs>
      <w:ind w:left="1" w:right="260" w:hanging="3"/>
      <w:jc w:val="right"/>
      <w:rPr>
        <w:color w:val="222A35"/>
      </w:rPr>
    </w:pPr>
    <w:r w:rsidRPr="004957F6">
      <w:rPr>
        <w:color w:val="8496B0"/>
        <w:spacing w:val="60"/>
        <w:lang w:val="es-ES"/>
      </w:rPr>
      <w:t>CONIS-FORM-</w:t>
    </w:r>
    <w:r w:rsidR="00D044F5">
      <w:rPr>
        <w:color w:val="8496B0"/>
        <w:spacing w:val="60"/>
        <w:lang w:val="es-ES"/>
      </w:rPr>
      <w:t>30</w:t>
    </w:r>
    <w:r w:rsidRPr="004957F6">
      <w:rPr>
        <w:color w:val="8496B0"/>
        <w:spacing w:val="60"/>
        <w:lang w:val="es-ES"/>
      </w:rPr>
      <w:t>(v.</w:t>
    </w:r>
    <w:r>
      <w:rPr>
        <w:color w:val="8496B0"/>
        <w:spacing w:val="60"/>
        <w:lang w:val="es-ES"/>
      </w:rPr>
      <w:t>1</w:t>
    </w:r>
    <w:r w:rsidRPr="004957F6">
      <w:rPr>
        <w:color w:val="8496B0"/>
        <w:spacing w:val="60"/>
        <w:lang w:val="es-ES"/>
      </w:rPr>
      <w:t xml:space="preserve">) </w:t>
    </w:r>
    <w:r w:rsidR="002B00BF">
      <w:rPr>
        <w:color w:val="8496B0"/>
        <w:spacing w:val="60"/>
        <w:lang w:val="es-ES"/>
      </w:rPr>
      <w:t>Página</w:t>
    </w:r>
    <w:r w:rsidR="002B00BF">
      <w:rPr>
        <w:color w:val="8496B0"/>
        <w:lang w:val="es-ES"/>
      </w:rPr>
      <w:t xml:space="preserve"> </w:t>
    </w:r>
    <w:r w:rsidR="002B00BF">
      <w:rPr>
        <w:color w:val="323E4F"/>
      </w:rPr>
      <w:fldChar w:fldCharType="begin"/>
    </w:r>
    <w:r w:rsidR="002B00BF">
      <w:rPr>
        <w:color w:val="323E4F"/>
      </w:rPr>
      <w:instrText>PAGE   \* MERGEFORMAT</w:instrText>
    </w:r>
    <w:r w:rsidR="002B00BF">
      <w:rPr>
        <w:color w:val="323E4F"/>
      </w:rPr>
      <w:fldChar w:fldCharType="separate"/>
    </w:r>
    <w:r w:rsidR="004516FA" w:rsidRPr="004516FA">
      <w:rPr>
        <w:noProof/>
        <w:color w:val="323E4F"/>
        <w:lang w:val="es-ES"/>
      </w:rPr>
      <w:t>1</w:t>
    </w:r>
    <w:r w:rsidR="002B00BF">
      <w:rPr>
        <w:color w:val="323E4F"/>
      </w:rPr>
      <w:fldChar w:fldCharType="end"/>
    </w:r>
    <w:r w:rsidR="002B00BF">
      <w:rPr>
        <w:color w:val="323E4F"/>
        <w:lang w:val="es-ES"/>
      </w:rPr>
      <w:t xml:space="preserve"> | </w:t>
    </w:r>
    <w:r w:rsidR="002B00BF">
      <w:rPr>
        <w:color w:val="323E4F"/>
      </w:rPr>
      <w:fldChar w:fldCharType="begin"/>
    </w:r>
    <w:r w:rsidR="002B00BF">
      <w:rPr>
        <w:color w:val="323E4F"/>
      </w:rPr>
      <w:instrText>NUMPAGES  \* Arabic  \* MERGEFORMAT</w:instrText>
    </w:r>
    <w:r w:rsidR="002B00BF">
      <w:rPr>
        <w:color w:val="323E4F"/>
      </w:rPr>
      <w:fldChar w:fldCharType="separate"/>
    </w:r>
    <w:r w:rsidR="004516FA" w:rsidRPr="004516FA">
      <w:rPr>
        <w:noProof/>
        <w:color w:val="323E4F"/>
        <w:lang w:val="es-ES"/>
      </w:rPr>
      <w:t>4</w:t>
    </w:r>
    <w:r w:rsidR="002B00BF">
      <w:rPr>
        <w:color w:val="323E4F"/>
      </w:rPr>
      <w:fldChar w:fldCharType="end"/>
    </w:r>
  </w:p>
  <w:p w14:paraId="12DE9B1F" w14:textId="6D4E4AA2" w:rsidR="008F758B" w:rsidRDefault="008F758B" w:rsidP="002B00BF">
    <w:pPr>
      <w:pStyle w:val="Piedepgina"/>
      <w:pBdr>
        <w:top w:val="single" w:sz="4" w:space="1" w:color="D9D9D9"/>
      </w:pBdr>
      <w:ind w:left="0" w:hanging="2"/>
      <w:jc w:val="right"/>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9837" w14:textId="77777777" w:rsidR="00762E32" w:rsidRDefault="00762E32" w:rsidP="00010D4C">
      <w:pPr>
        <w:spacing w:line="240" w:lineRule="auto"/>
        <w:ind w:left="0" w:hanging="2"/>
      </w:pPr>
      <w:r>
        <w:separator/>
      </w:r>
    </w:p>
  </w:footnote>
  <w:footnote w:type="continuationSeparator" w:id="0">
    <w:p w14:paraId="34205979" w14:textId="77777777" w:rsidR="00762E32" w:rsidRDefault="00762E32" w:rsidP="00010D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5BFA" w14:textId="77777777" w:rsidR="008B2BC2" w:rsidRDefault="008B2BC2" w:rsidP="008B2BC2">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D5B3" w14:textId="77777777" w:rsidR="008F758B" w:rsidRDefault="00010D4C">
    <w:pPr>
      <w:pStyle w:val="Normal1"/>
      <w:pBdr>
        <w:top w:val="nil"/>
        <w:left w:val="nil"/>
        <w:bottom w:val="nil"/>
        <w:right w:val="nil"/>
        <w:between w:val="nil"/>
      </w:pBdr>
      <w:jc w:val="right"/>
      <w:rPr>
        <w:rFonts w:ascii="Arial" w:eastAsia="Arial" w:hAnsi="Arial" w:cs="Arial"/>
        <w:color w:val="000000"/>
        <w:sz w:val="20"/>
        <w:szCs w:val="20"/>
      </w:rPr>
    </w:pPr>
    <w:r>
      <w:rPr>
        <w:noProof/>
        <w:lang w:val="es-MX" w:eastAsia="es-MX"/>
      </w:rPr>
      <w:drawing>
        <wp:anchor distT="0" distB="0" distL="114300" distR="114300" simplePos="0" relativeHeight="251658240" behindDoc="0" locked="0" layoutInCell="1" hidden="0" allowOverlap="1" wp14:anchorId="0CC2AB0D" wp14:editId="2328BC36">
          <wp:simplePos x="0" y="0"/>
          <wp:positionH relativeFrom="column">
            <wp:posOffset>-462914</wp:posOffset>
          </wp:positionH>
          <wp:positionV relativeFrom="paragraph">
            <wp:posOffset>-174624</wp:posOffset>
          </wp:positionV>
          <wp:extent cx="751840" cy="5683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1840" cy="568325"/>
                  </a:xfrm>
                  <a:prstGeom prst="rect">
                    <a:avLst/>
                  </a:prstGeom>
                  <a:ln/>
                </pic:spPr>
              </pic:pic>
            </a:graphicData>
          </a:graphic>
        </wp:anchor>
      </w:drawing>
    </w:r>
  </w:p>
  <w:p w14:paraId="44DAB2C3" w14:textId="77777777" w:rsidR="008F758B" w:rsidRDefault="008F758B">
    <w:pPr>
      <w:pStyle w:val="Normal1"/>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8"/>
      <w:gridCol w:w="1842"/>
    </w:tblGrid>
    <w:tr w:rsidR="00FE1E76" w:rsidRPr="00F80C41" w14:paraId="144ACA1A" w14:textId="77777777" w:rsidTr="00FE07A3">
      <w:tc>
        <w:tcPr>
          <w:tcW w:w="7525" w:type="dxa"/>
          <w:vMerge w:val="restart"/>
          <w:shd w:val="clear" w:color="auto" w:fill="auto"/>
        </w:tcPr>
        <w:p w14:paraId="4BC496CC" w14:textId="029B9037" w:rsidR="00FE1E76" w:rsidRPr="002B00BF" w:rsidRDefault="00FE1E76" w:rsidP="00FE1E76">
          <w:pPr>
            <w:pStyle w:val="Normal1"/>
            <w:jc w:val="both"/>
            <w:rPr>
              <w:rFonts w:asciiTheme="majorHAnsi" w:eastAsia="Arial" w:hAnsiTheme="majorHAnsi" w:cstheme="majorHAnsi"/>
              <w:color w:val="000000" w:themeColor="text1"/>
              <w:sz w:val="22"/>
              <w:szCs w:val="22"/>
            </w:rPr>
          </w:pPr>
          <w:bookmarkStart w:id="2" w:name="_Hlk43248647"/>
          <w:r w:rsidRPr="00F80C41">
            <w:rPr>
              <w:b/>
              <w:i/>
              <w:noProof/>
              <w:sz w:val="20"/>
              <w:lang w:val="es-MX" w:eastAsia="es-MX"/>
            </w:rPr>
            <w:drawing>
              <wp:anchor distT="0" distB="0" distL="114300" distR="114300" simplePos="0" relativeHeight="251660288" behindDoc="0" locked="0" layoutInCell="1" allowOverlap="1" wp14:anchorId="087E8296" wp14:editId="30515B95">
                <wp:simplePos x="0" y="0"/>
                <wp:positionH relativeFrom="column">
                  <wp:posOffset>-568325</wp:posOffset>
                </wp:positionH>
                <wp:positionV relativeFrom="paragraph">
                  <wp:posOffset>-235585</wp:posOffset>
                </wp:positionV>
                <wp:extent cx="793115" cy="59944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0"/>
              <w:lang w:val="es-ES"/>
            </w:rPr>
            <w:t xml:space="preserve">                                                                                                                  </w:t>
          </w:r>
          <w:r w:rsidR="00620EB5">
            <w:rPr>
              <w:rFonts w:asciiTheme="majorHAnsi" w:eastAsia="Arial" w:hAnsiTheme="majorHAnsi" w:cstheme="majorHAnsi"/>
              <w:color w:val="000000"/>
              <w:sz w:val="20"/>
              <w:szCs w:val="20"/>
            </w:rPr>
            <w:t xml:space="preserve">Proceso de inspección </w:t>
          </w:r>
          <w:r w:rsidR="00752CA1">
            <w:rPr>
              <w:rFonts w:asciiTheme="majorHAnsi" w:eastAsia="Arial" w:hAnsiTheme="majorHAnsi" w:cstheme="majorHAnsi"/>
              <w:color w:val="000000"/>
              <w:sz w:val="20"/>
              <w:szCs w:val="20"/>
            </w:rPr>
            <w:t>a instancias</w:t>
          </w:r>
          <w:r w:rsidR="00620EB5">
            <w:rPr>
              <w:rFonts w:asciiTheme="majorHAnsi" w:eastAsia="Arial" w:hAnsiTheme="majorHAnsi" w:cstheme="majorHAnsi"/>
              <w:color w:val="000000"/>
              <w:sz w:val="20"/>
              <w:szCs w:val="20"/>
            </w:rPr>
            <w:t xml:space="preserve"> del SNIB</w:t>
          </w:r>
          <w:r w:rsidR="00752CA1">
            <w:rPr>
              <w:rFonts w:asciiTheme="majorHAnsi" w:eastAsia="Arial" w:hAnsiTheme="majorHAnsi" w:cstheme="majorHAnsi"/>
              <w:color w:val="000000"/>
              <w:sz w:val="20"/>
              <w:szCs w:val="20"/>
            </w:rPr>
            <w:t xml:space="preserve"> de manera remota</w:t>
          </w:r>
        </w:p>
        <w:p w14:paraId="78647A2C" w14:textId="4FD9EE4B" w:rsidR="00FE1E76" w:rsidRPr="00FE1E76" w:rsidRDefault="00FE1E76" w:rsidP="00FE1E76">
          <w:pPr>
            <w:pStyle w:val="Encabezado"/>
            <w:ind w:left="0" w:hanging="2"/>
            <w:rPr>
              <w:b/>
              <w:i/>
              <w:sz w:val="20"/>
              <w:lang w:val="es-CR"/>
            </w:rPr>
          </w:pPr>
        </w:p>
      </w:tc>
      <w:tc>
        <w:tcPr>
          <w:tcW w:w="1985" w:type="dxa"/>
          <w:shd w:val="clear" w:color="auto" w:fill="auto"/>
        </w:tcPr>
        <w:p w14:paraId="41AFE757" w14:textId="520B3352" w:rsidR="00FE1E76" w:rsidRPr="00F80C41" w:rsidRDefault="00FE1E76" w:rsidP="00FE1E76">
          <w:pPr>
            <w:pStyle w:val="Encabezado"/>
            <w:ind w:left="0" w:hanging="2"/>
            <w:jc w:val="center"/>
            <w:rPr>
              <w:b/>
              <w:i/>
              <w:sz w:val="20"/>
              <w:lang w:val="es-ES"/>
            </w:rPr>
          </w:pPr>
          <w:r w:rsidRPr="00F80C41">
            <w:rPr>
              <w:b/>
              <w:i/>
              <w:sz w:val="20"/>
              <w:lang w:val="es-ES"/>
            </w:rPr>
            <w:t>CONIS-Form-</w:t>
          </w:r>
          <w:r w:rsidR="00D044F5">
            <w:rPr>
              <w:b/>
              <w:i/>
              <w:sz w:val="20"/>
              <w:lang w:val="es-ES"/>
            </w:rPr>
            <w:t>30</w:t>
          </w:r>
        </w:p>
      </w:tc>
    </w:tr>
    <w:tr w:rsidR="00FE1E76" w:rsidRPr="00F80C41" w14:paraId="6D982810" w14:textId="77777777" w:rsidTr="00FE07A3">
      <w:tc>
        <w:tcPr>
          <w:tcW w:w="7525" w:type="dxa"/>
          <w:vMerge/>
          <w:shd w:val="clear" w:color="auto" w:fill="auto"/>
        </w:tcPr>
        <w:p w14:paraId="14380497" w14:textId="77777777" w:rsidR="00FE1E76" w:rsidRPr="00F80C41" w:rsidRDefault="00FE1E76" w:rsidP="00FE1E76">
          <w:pPr>
            <w:pStyle w:val="Encabezado"/>
            <w:ind w:left="0" w:hanging="2"/>
            <w:rPr>
              <w:b/>
              <w:i/>
              <w:sz w:val="20"/>
              <w:lang w:val="es-ES"/>
            </w:rPr>
          </w:pPr>
        </w:p>
      </w:tc>
      <w:tc>
        <w:tcPr>
          <w:tcW w:w="1985" w:type="dxa"/>
          <w:shd w:val="clear" w:color="auto" w:fill="auto"/>
        </w:tcPr>
        <w:p w14:paraId="4414D0B9" w14:textId="15337616" w:rsidR="00FE1E76" w:rsidRPr="00F80C41" w:rsidRDefault="00FE1E76" w:rsidP="00FE1E76">
          <w:pPr>
            <w:pStyle w:val="Encabezado"/>
            <w:ind w:left="0" w:hanging="2"/>
            <w:jc w:val="center"/>
            <w:rPr>
              <w:b/>
              <w:i/>
              <w:sz w:val="20"/>
              <w:lang w:val="es-ES"/>
            </w:rPr>
          </w:pPr>
          <w:r w:rsidRPr="00F80C41">
            <w:rPr>
              <w:b/>
              <w:i/>
              <w:sz w:val="20"/>
              <w:lang w:val="es-ES"/>
            </w:rPr>
            <w:t xml:space="preserve">Versión </w:t>
          </w:r>
          <w:r>
            <w:rPr>
              <w:b/>
              <w:i/>
              <w:sz w:val="20"/>
              <w:lang w:val="es-ES"/>
            </w:rPr>
            <w:t>1</w:t>
          </w:r>
        </w:p>
      </w:tc>
    </w:tr>
    <w:tr w:rsidR="00FE1E76" w:rsidRPr="00F80C41" w14:paraId="2567284B" w14:textId="77777777" w:rsidTr="00FE07A3">
      <w:tc>
        <w:tcPr>
          <w:tcW w:w="7525" w:type="dxa"/>
          <w:vMerge/>
          <w:shd w:val="clear" w:color="auto" w:fill="auto"/>
        </w:tcPr>
        <w:p w14:paraId="0145EC5F" w14:textId="77777777" w:rsidR="00FE1E76" w:rsidRPr="00F80C41" w:rsidRDefault="00FE1E76" w:rsidP="00FE1E76">
          <w:pPr>
            <w:pStyle w:val="Encabezado"/>
            <w:ind w:left="0" w:hanging="2"/>
            <w:rPr>
              <w:b/>
              <w:i/>
              <w:sz w:val="20"/>
              <w:lang w:val="es-ES"/>
            </w:rPr>
          </w:pPr>
        </w:p>
      </w:tc>
      <w:tc>
        <w:tcPr>
          <w:tcW w:w="1985" w:type="dxa"/>
          <w:shd w:val="clear" w:color="auto" w:fill="auto"/>
        </w:tcPr>
        <w:p w14:paraId="7289A40B" w14:textId="0674AC22" w:rsidR="00FE1E76" w:rsidRPr="00F80C41" w:rsidRDefault="00FE1E76" w:rsidP="00FE1E76">
          <w:pPr>
            <w:pStyle w:val="Encabezado"/>
            <w:ind w:left="0" w:hanging="2"/>
            <w:jc w:val="center"/>
            <w:rPr>
              <w:b/>
              <w:i/>
              <w:sz w:val="20"/>
              <w:lang w:val="es-ES"/>
            </w:rPr>
          </w:pPr>
          <w:r w:rsidRPr="00F80C41">
            <w:rPr>
              <w:b/>
              <w:i/>
              <w:sz w:val="20"/>
              <w:lang w:val="es-ES"/>
            </w:rPr>
            <w:t xml:space="preserve">Sesión </w:t>
          </w:r>
          <w:r w:rsidR="00620EB5">
            <w:rPr>
              <w:b/>
              <w:i/>
              <w:sz w:val="20"/>
              <w:lang w:val="es-ES"/>
            </w:rPr>
            <w:t>2</w:t>
          </w:r>
          <w:r w:rsidR="00FA6715">
            <w:rPr>
              <w:b/>
              <w:i/>
              <w:sz w:val="20"/>
              <w:lang w:val="es-ES"/>
            </w:rPr>
            <w:t>7</w:t>
          </w:r>
        </w:p>
      </w:tc>
    </w:tr>
    <w:tr w:rsidR="00FE1E76" w:rsidRPr="00F80C41" w14:paraId="54CF094C" w14:textId="77777777" w:rsidTr="00FE07A3">
      <w:tc>
        <w:tcPr>
          <w:tcW w:w="7525" w:type="dxa"/>
          <w:vMerge/>
          <w:shd w:val="clear" w:color="auto" w:fill="auto"/>
        </w:tcPr>
        <w:p w14:paraId="018192A7" w14:textId="77777777" w:rsidR="00FE1E76" w:rsidRPr="00F80C41" w:rsidRDefault="00FE1E76" w:rsidP="00FE1E76">
          <w:pPr>
            <w:pStyle w:val="Encabezado"/>
            <w:ind w:left="0" w:hanging="2"/>
            <w:rPr>
              <w:b/>
              <w:i/>
              <w:sz w:val="20"/>
              <w:lang w:val="es-ES"/>
            </w:rPr>
          </w:pPr>
        </w:p>
      </w:tc>
      <w:tc>
        <w:tcPr>
          <w:tcW w:w="1985" w:type="dxa"/>
          <w:shd w:val="clear" w:color="auto" w:fill="auto"/>
        </w:tcPr>
        <w:p w14:paraId="62E3B621" w14:textId="35AD91A9" w:rsidR="00FE1E76" w:rsidRPr="00F80C41" w:rsidRDefault="00221F32" w:rsidP="00FE1E76">
          <w:pPr>
            <w:pStyle w:val="Encabezado"/>
            <w:ind w:left="0" w:hanging="2"/>
            <w:jc w:val="center"/>
            <w:rPr>
              <w:b/>
              <w:i/>
              <w:sz w:val="20"/>
              <w:lang w:val="es-ES"/>
            </w:rPr>
          </w:pPr>
          <w:r>
            <w:rPr>
              <w:b/>
              <w:i/>
              <w:sz w:val="20"/>
              <w:lang w:val="es-ES"/>
            </w:rPr>
            <w:t>25</w:t>
          </w:r>
          <w:r w:rsidR="00FE1E76" w:rsidRPr="00F80C41">
            <w:rPr>
              <w:b/>
              <w:i/>
              <w:sz w:val="20"/>
              <w:lang w:val="es-ES"/>
            </w:rPr>
            <w:t>-0</w:t>
          </w:r>
          <w:r w:rsidR="00620EB5">
            <w:rPr>
              <w:b/>
              <w:i/>
              <w:sz w:val="20"/>
              <w:lang w:val="es-ES"/>
            </w:rPr>
            <w:t>5</w:t>
          </w:r>
          <w:r w:rsidR="00FE1E76" w:rsidRPr="00F80C41">
            <w:rPr>
              <w:b/>
              <w:i/>
              <w:sz w:val="20"/>
              <w:lang w:val="es-ES"/>
            </w:rPr>
            <w:t>-20</w:t>
          </w:r>
          <w:r w:rsidR="00FE1E76">
            <w:rPr>
              <w:b/>
              <w:i/>
              <w:sz w:val="20"/>
              <w:lang w:val="es-ES"/>
            </w:rPr>
            <w:t>2</w:t>
          </w:r>
          <w:r w:rsidR="00620EB5">
            <w:rPr>
              <w:b/>
              <w:i/>
              <w:sz w:val="20"/>
              <w:lang w:val="es-ES"/>
            </w:rPr>
            <w:t>2</w:t>
          </w:r>
        </w:p>
      </w:tc>
    </w:tr>
    <w:bookmarkEnd w:id="2"/>
  </w:tbl>
  <w:p w14:paraId="74309299" w14:textId="61FFCB2F" w:rsidR="008F758B" w:rsidRDefault="008F758B" w:rsidP="00991406">
    <w:pPr>
      <w:pStyle w:val="Normal1"/>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F5B"/>
    <w:multiLevelType w:val="multilevel"/>
    <w:tmpl w:val="92507F96"/>
    <w:lvl w:ilvl="0">
      <w:start w:val="1"/>
      <w:numFmt w:val="decimal"/>
      <w:lvlText w:val="%1."/>
      <w:lvlJc w:val="left"/>
      <w:pPr>
        <w:ind w:left="786" w:hanging="360"/>
      </w:pPr>
      <w:rPr>
        <w:b/>
      </w:rPr>
    </w:lvl>
    <w:lvl w:ilvl="1">
      <w:start w:val="1"/>
      <w:numFmt w:val="decimal"/>
      <w:lvlText w:val="%1.%2"/>
      <w:lvlJc w:val="left"/>
      <w:pPr>
        <w:ind w:left="720"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226" w:hanging="1800"/>
      </w:pPr>
    </w:lvl>
    <w:lvl w:ilvl="8">
      <w:start w:val="1"/>
      <w:numFmt w:val="decimal"/>
      <w:lvlText w:val="%1.%2.%3.%4.%5.%6.%7.%8.%9"/>
      <w:lvlJc w:val="left"/>
      <w:pPr>
        <w:ind w:left="2586" w:hanging="2160"/>
      </w:pPr>
    </w:lvl>
  </w:abstractNum>
  <w:abstractNum w:abstractNumId="1" w15:restartNumberingAfterBreak="0">
    <w:nsid w:val="08F42562"/>
    <w:multiLevelType w:val="multilevel"/>
    <w:tmpl w:val="933A9732"/>
    <w:lvl w:ilvl="0">
      <w:start w:val="1"/>
      <w:numFmt w:val="decimal"/>
      <w:lvlText w:val="%1."/>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rFonts w:ascii="Courier New" w:eastAsia="Courier New" w:hAnsi="Courier New" w:cs="Courier New"/>
        <w:vertAlign w:val="baseline"/>
      </w:rPr>
    </w:lvl>
    <w:lvl w:ilvl="2">
      <w:start w:val="1"/>
      <w:numFmt w:val="lowerRoman"/>
      <w:lvlText w:val="%3."/>
      <w:lvlJc w:val="right"/>
      <w:pPr>
        <w:ind w:left="2520" w:hanging="360"/>
      </w:pPr>
      <w:rPr>
        <w:rFonts w:ascii="Noto Sans Symbols" w:eastAsia="Noto Sans Symbols" w:hAnsi="Noto Sans Symbols" w:cs="Noto Sans Symbols"/>
        <w:vertAlign w:val="baseline"/>
      </w:rPr>
    </w:lvl>
    <w:lvl w:ilvl="3">
      <w:start w:val="1"/>
      <w:numFmt w:val="decimal"/>
      <w:lvlText w:val="%4."/>
      <w:lvlJc w:val="left"/>
      <w:pPr>
        <w:ind w:left="3240" w:hanging="360"/>
      </w:pPr>
      <w:rPr>
        <w:rFonts w:ascii="Noto Sans Symbols" w:eastAsia="Noto Sans Symbols" w:hAnsi="Noto Sans Symbols" w:cs="Noto Sans Symbols"/>
        <w:vertAlign w:val="baseline"/>
      </w:rPr>
    </w:lvl>
    <w:lvl w:ilvl="4">
      <w:start w:val="1"/>
      <w:numFmt w:val="lowerLetter"/>
      <w:lvlText w:val="%5."/>
      <w:lvlJc w:val="left"/>
      <w:pPr>
        <w:ind w:left="3960" w:hanging="360"/>
      </w:pPr>
      <w:rPr>
        <w:rFonts w:ascii="Courier New" w:eastAsia="Courier New" w:hAnsi="Courier New" w:cs="Courier New"/>
        <w:vertAlign w:val="baseline"/>
      </w:rPr>
    </w:lvl>
    <w:lvl w:ilvl="5">
      <w:start w:val="1"/>
      <w:numFmt w:val="lowerRoman"/>
      <w:lvlText w:val="%6."/>
      <w:lvlJc w:val="right"/>
      <w:pPr>
        <w:ind w:left="4680" w:hanging="360"/>
      </w:pPr>
      <w:rPr>
        <w:rFonts w:ascii="Noto Sans Symbols" w:eastAsia="Noto Sans Symbols" w:hAnsi="Noto Sans Symbols" w:cs="Noto Sans Symbols"/>
        <w:vertAlign w:val="baseline"/>
      </w:rPr>
    </w:lvl>
    <w:lvl w:ilvl="6">
      <w:start w:val="1"/>
      <w:numFmt w:val="decimal"/>
      <w:lvlText w:val="%7."/>
      <w:lvlJc w:val="left"/>
      <w:pPr>
        <w:ind w:left="5400" w:hanging="360"/>
      </w:pPr>
      <w:rPr>
        <w:rFonts w:ascii="Noto Sans Symbols" w:eastAsia="Noto Sans Symbols" w:hAnsi="Noto Sans Symbols" w:cs="Noto Sans Symbols"/>
        <w:vertAlign w:val="baseline"/>
      </w:rPr>
    </w:lvl>
    <w:lvl w:ilvl="7">
      <w:start w:val="1"/>
      <w:numFmt w:val="lowerLetter"/>
      <w:lvlText w:val="%8."/>
      <w:lvlJc w:val="left"/>
      <w:pPr>
        <w:ind w:left="6120" w:hanging="360"/>
      </w:pPr>
      <w:rPr>
        <w:rFonts w:ascii="Courier New" w:eastAsia="Courier New" w:hAnsi="Courier New" w:cs="Courier New"/>
        <w:vertAlign w:val="baseline"/>
      </w:rPr>
    </w:lvl>
    <w:lvl w:ilvl="8">
      <w:start w:val="1"/>
      <w:numFmt w:val="lowerRoman"/>
      <w:lvlText w:val="%9."/>
      <w:lvlJc w:val="right"/>
      <w:pPr>
        <w:ind w:left="6840" w:hanging="360"/>
      </w:pPr>
      <w:rPr>
        <w:rFonts w:ascii="Noto Sans Symbols" w:eastAsia="Noto Sans Symbols" w:hAnsi="Noto Sans Symbols" w:cs="Noto Sans Symbols"/>
        <w:vertAlign w:val="baseline"/>
      </w:rPr>
    </w:lvl>
  </w:abstractNum>
  <w:abstractNum w:abstractNumId="2" w15:restartNumberingAfterBreak="0">
    <w:nsid w:val="0EE05423"/>
    <w:multiLevelType w:val="hybridMultilevel"/>
    <w:tmpl w:val="FBC41168"/>
    <w:lvl w:ilvl="0" w:tplc="7C74F54A">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11CC66BD"/>
    <w:multiLevelType w:val="hybridMultilevel"/>
    <w:tmpl w:val="59E08198"/>
    <w:lvl w:ilvl="0" w:tplc="7C74F5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F67314"/>
    <w:multiLevelType w:val="multilevel"/>
    <w:tmpl w:val="32EABE3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C6A0E1E"/>
    <w:multiLevelType w:val="hybridMultilevel"/>
    <w:tmpl w:val="B3A2D5B6"/>
    <w:lvl w:ilvl="0" w:tplc="0C0A0019">
      <w:start w:val="1"/>
      <w:numFmt w:val="lowerLetter"/>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6" w15:restartNumberingAfterBreak="0">
    <w:nsid w:val="2DFC53D1"/>
    <w:multiLevelType w:val="multilevel"/>
    <w:tmpl w:val="5D1ED09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3D02469C"/>
    <w:multiLevelType w:val="multilevel"/>
    <w:tmpl w:val="4582DD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BC92405"/>
    <w:multiLevelType w:val="hybridMultilevel"/>
    <w:tmpl w:val="037AC12A"/>
    <w:lvl w:ilvl="0" w:tplc="7C74F54A">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9" w15:restartNumberingAfterBreak="0">
    <w:nsid w:val="5349648C"/>
    <w:multiLevelType w:val="multilevel"/>
    <w:tmpl w:val="4732AF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6171CB"/>
    <w:multiLevelType w:val="multilevel"/>
    <w:tmpl w:val="A63275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6AA0F1B"/>
    <w:multiLevelType w:val="multilevel"/>
    <w:tmpl w:val="48FEC82C"/>
    <w:lvl w:ilvl="0">
      <w:start w:val="1"/>
      <w:numFmt w:val="decimal"/>
      <w:lvlText w:val="%1."/>
      <w:lvlJc w:val="left"/>
      <w:pPr>
        <w:ind w:left="786"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8BD11EF"/>
    <w:multiLevelType w:val="multilevel"/>
    <w:tmpl w:val="43F0BAC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15:restartNumberingAfterBreak="0">
    <w:nsid w:val="5AFA63EF"/>
    <w:multiLevelType w:val="multilevel"/>
    <w:tmpl w:val="150A98AE"/>
    <w:lvl w:ilvl="0">
      <w:start w:val="1"/>
      <w:numFmt w:val="decimal"/>
      <w:lvlText w:val="%1."/>
      <w:lvlJc w:val="left"/>
      <w:pPr>
        <w:ind w:left="786" w:hanging="360"/>
      </w:pPr>
      <w:rPr>
        <w:b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608D4245"/>
    <w:multiLevelType w:val="multilevel"/>
    <w:tmpl w:val="26CE367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5" w15:restartNumberingAfterBreak="0">
    <w:nsid w:val="64A7292F"/>
    <w:multiLevelType w:val="multilevel"/>
    <w:tmpl w:val="692E7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B04485"/>
    <w:multiLevelType w:val="multilevel"/>
    <w:tmpl w:val="D06C75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6C317403"/>
    <w:multiLevelType w:val="multilevel"/>
    <w:tmpl w:val="E21CE4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9780954">
    <w:abstractNumId w:val="4"/>
  </w:num>
  <w:num w:numId="2" w16cid:durableId="1995450454">
    <w:abstractNumId w:val="7"/>
  </w:num>
  <w:num w:numId="3" w16cid:durableId="582833463">
    <w:abstractNumId w:val="11"/>
  </w:num>
  <w:num w:numId="4" w16cid:durableId="1228298515">
    <w:abstractNumId w:val="13"/>
  </w:num>
  <w:num w:numId="5" w16cid:durableId="129902301">
    <w:abstractNumId w:val="12"/>
  </w:num>
  <w:num w:numId="6" w16cid:durableId="1159272654">
    <w:abstractNumId w:val="1"/>
  </w:num>
  <w:num w:numId="7" w16cid:durableId="1741368898">
    <w:abstractNumId w:val="16"/>
  </w:num>
  <w:num w:numId="8" w16cid:durableId="1267346042">
    <w:abstractNumId w:val="5"/>
  </w:num>
  <w:num w:numId="9" w16cid:durableId="109469679">
    <w:abstractNumId w:val="2"/>
  </w:num>
  <w:num w:numId="10" w16cid:durableId="1181237226">
    <w:abstractNumId w:val="0"/>
  </w:num>
  <w:num w:numId="11" w16cid:durableId="411706264">
    <w:abstractNumId w:val="6"/>
  </w:num>
  <w:num w:numId="12" w16cid:durableId="1146778204">
    <w:abstractNumId w:val="14"/>
  </w:num>
  <w:num w:numId="13" w16cid:durableId="167327297">
    <w:abstractNumId w:val="3"/>
  </w:num>
  <w:num w:numId="14" w16cid:durableId="957760676">
    <w:abstractNumId w:val="9"/>
  </w:num>
  <w:num w:numId="15" w16cid:durableId="2059159971">
    <w:abstractNumId w:val="17"/>
  </w:num>
  <w:num w:numId="16" w16cid:durableId="832721975">
    <w:abstractNumId w:val="15"/>
  </w:num>
  <w:num w:numId="17" w16cid:durableId="1358043096">
    <w:abstractNumId w:val="10"/>
  </w:num>
  <w:num w:numId="18" w16cid:durableId="632757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8B"/>
    <w:rsid w:val="00010D4C"/>
    <w:rsid w:val="00014779"/>
    <w:rsid w:val="00044059"/>
    <w:rsid w:val="00066222"/>
    <w:rsid w:val="0007398B"/>
    <w:rsid w:val="000B1462"/>
    <w:rsid w:val="0016525A"/>
    <w:rsid w:val="001A5DA3"/>
    <w:rsid w:val="001F4BCF"/>
    <w:rsid w:val="00216797"/>
    <w:rsid w:val="00221F32"/>
    <w:rsid w:val="002B00BF"/>
    <w:rsid w:val="002B285D"/>
    <w:rsid w:val="002F3B82"/>
    <w:rsid w:val="002F6A9B"/>
    <w:rsid w:val="0030539E"/>
    <w:rsid w:val="00354854"/>
    <w:rsid w:val="0036251B"/>
    <w:rsid w:val="00377F23"/>
    <w:rsid w:val="003D489F"/>
    <w:rsid w:val="003F0690"/>
    <w:rsid w:val="003F3788"/>
    <w:rsid w:val="004516FA"/>
    <w:rsid w:val="00484D3B"/>
    <w:rsid w:val="00487630"/>
    <w:rsid w:val="00495F5C"/>
    <w:rsid w:val="004B7838"/>
    <w:rsid w:val="00514987"/>
    <w:rsid w:val="0052159C"/>
    <w:rsid w:val="0053249C"/>
    <w:rsid w:val="00570978"/>
    <w:rsid w:val="00594D3B"/>
    <w:rsid w:val="00620EB5"/>
    <w:rsid w:val="006862E1"/>
    <w:rsid w:val="0069217B"/>
    <w:rsid w:val="006B1B17"/>
    <w:rsid w:val="006D319D"/>
    <w:rsid w:val="006E3A33"/>
    <w:rsid w:val="006F2295"/>
    <w:rsid w:val="00732479"/>
    <w:rsid w:val="007336FD"/>
    <w:rsid w:val="00752CA1"/>
    <w:rsid w:val="00762E32"/>
    <w:rsid w:val="0076687B"/>
    <w:rsid w:val="007B1D2A"/>
    <w:rsid w:val="007D3CB2"/>
    <w:rsid w:val="007F4929"/>
    <w:rsid w:val="008030DF"/>
    <w:rsid w:val="00822A39"/>
    <w:rsid w:val="00825917"/>
    <w:rsid w:val="008522C9"/>
    <w:rsid w:val="0086428D"/>
    <w:rsid w:val="0087703C"/>
    <w:rsid w:val="008A4FE3"/>
    <w:rsid w:val="008B2BC2"/>
    <w:rsid w:val="008C01CF"/>
    <w:rsid w:val="008F614E"/>
    <w:rsid w:val="008F758B"/>
    <w:rsid w:val="008F77D2"/>
    <w:rsid w:val="009164B9"/>
    <w:rsid w:val="00916F4B"/>
    <w:rsid w:val="00955A54"/>
    <w:rsid w:val="00991406"/>
    <w:rsid w:val="009C0178"/>
    <w:rsid w:val="009D2761"/>
    <w:rsid w:val="009E322D"/>
    <w:rsid w:val="00A02ADD"/>
    <w:rsid w:val="00A23CA5"/>
    <w:rsid w:val="00A439C4"/>
    <w:rsid w:val="00A8256F"/>
    <w:rsid w:val="00AC4797"/>
    <w:rsid w:val="00AD1E5B"/>
    <w:rsid w:val="00B31FAE"/>
    <w:rsid w:val="00B46745"/>
    <w:rsid w:val="00BA1D69"/>
    <w:rsid w:val="00BB3E3E"/>
    <w:rsid w:val="00BC11A1"/>
    <w:rsid w:val="00CA3FF2"/>
    <w:rsid w:val="00CB25FD"/>
    <w:rsid w:val="00CE3A27"/>
    <w:rsid w:val="00D044F5"/>
    <w:rsid w:val="00D20A67"/>
    <w:rsid w:val="00D23187"/>
    <w:rsid w:val="00D2591E"/>
    <w:rsid w:val="00D30B4D"/>
    <w:rsid w:val="00D31233"/>
    <w:rsid w:val="00D730C3"/>
    <w:rsid w:val="00DA12B9"/>
    <w:rsid w:val="00DB6080"/>
    <w:rsid w:val="00DD1E27"/>
    <w:rsid w:val="00DD72D7"/>
    <w:rsid w:val="00E011FA"/>
    <w:rsid w:val="00E03D70"/>
    <w:rsid w:val="00E44E15"/>
    <w:rsid w:val="00E752CF"/>
    <w:rsid w:val="00E95B67"/>
    <w:rsid w:val="00EB5BBD"/>
    <w:rsid w:val="00ED6379"/>
    <w:rsid w:val="00F279CD"/>
    <w:rsid w:val="00F31CB9"/>
    <w:rsid w:val="00F35437"/>
    <w:rsid w:val="00F85159"/>
    <w:rsid w:val="00F921AB"/>
    <w:rsid w:val="00FA6715"/>
    <w:rsid w:val="00FE1E76"/>
    <w:rsid w:val="00FE58C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BCB43"/>
  <w15:docId w15:val="{DB82F59D-CBC7-460A-B00C-4B0A1FDA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CR"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position w:val="-1"/>
      <w:lang w:val="en-US" w:eastAsia="en-US"/>
    </w:rPr>
  </w:style>
  <w:style w:type="paragraph" w:styleId="Ttulo1">
    <w:name w:val="heading 1"/>
    <w:basedOn w:val="Normal"/>
    <w:next w:val="Normal"/>
    <w:pPr>
      <w:keepNext/>
      <w:spacing w:before="240" w:after="60" w:line="276" w:lineRule="auto"/>
    </w:pPr>
    <w:rPr>
      <w:rFonts w:eastAsia="Times New Roman"/>
      <w:b/>
      <w:bCs/>
      <w:kern w:val="32"/>
      <w:sz w:val="32"/>
      <w:szCs w:val="32"/>
      <w:lang w:val="es-MX"/>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Encabezado">
    <w:name w:val="header"/>
    <w:basedOn w:val="Normal"/>
    <w:uiPriority w:val="99"/>
    <w:qFormat/>
    <w:rPr>
      <w:lang w:val="uz-Cyrl-UZ" w:eastAsia="uz-Cyrl-UZ"/>
    </w:rPr>
  </w:style>
  <w:style w:type="character" w:customStyle="1" w:styleId="EncabezadoCar">
    <w:name w:val="Encabezado Car"/>
    <w:uiPriority w:val="99"/>
    <w:rPr>
      <w:rFonts w:ascii="Cambria" w:eastAsia="Cambria" w:hAnsi="Cambria" w:cs="Times New Roman"/>
      <w:w w:val="100"/>
      <w:position w:val="-1"/>
      <w:sz w:val="24"/>
      <w:szCs w:val="24"/>
      <w:effect w:val="none"/>
      <w:vertAlign w:val="baseline"/>
      <w:cs w:val="0"/>
      <w:em w:val="none"/>
    </w:rPr>
  </w:style>
  <w:style w:type="paragraph" w:styleId="Piedepgina">
    <w:name w:val="footer"/>
    <w:basedOn w:val="Normal"/>
    <w:uiPriority w:val="99"/>
    <w:qFormat/>
    <w:rPr>
      <w:lang w:val="uz-Cyrl-UZ" w:eastAsia="uz-Cyrl-UZ"/>
    </w:rPr>
  </w:style>
  <w:style w:type="character" w:customStyle="1" w:styleId="PiedepginaCar">
    <w:name w:val="Pie de página Car"/>
    <w:uiPriority w:val="99"/>
    <w:rPr>
      <w:rFonts w:ascii="Cambria" w:eastAsia="Cambria" w:hAnsi="Cambria" w:cs="Times New Roman"/>
      <w:w w:val="100"/>
      <w:position w:val="-1"/>
      <w:sz w:val="24"/>
      <w:szCs w:val="24"/>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s="Times-Roman"/>
      <w:color w:val="000000"/>
    </w:rPr>
  </w:style>
  <w:style w:type="paragraph" w:styleId="Prrafodelista">
    <w:name w:val="List Paragraph"/>
    <w:basedOn w:val="Normal"/>
    <w:pPr>
      <w:spacing w:after="200" w:line="276" w:lineRule="auto"/>
      <w:ind w:left="720"/>
      <w:contextualSpacing/>
    </w:pPr>
    <w:rPr>
      <w:rFonts w:ascii="Calibri" w:eastAsia="Calibri" w:hAnsi="Calibri"/>
      <w:sz w:val="22"/>
      <w:szCs w:val="22"/>
      <w:lang w:val="es-MX"/>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rPr>
      <w:rFonts w:ascii="Tahoma" w:hAnsi="Tahoma"/>
      <w:sz w:val="16"/>
      <w:szCs w:val="16"/>
      <w:lang w:eastAsia="uz-Cyrl-UZ"/>
    </w:rPr>
  </w:style>
  <w:style w:type="character" w:customStyle="1" w:styleId="TextodegloboCar">
    <w:name w:val="Texto de globo Car"/>
    <w:rPr>
      <w:rFonts w:ascii="Tahoma" w:eastAsia="Cambria" w:hAnsi="Tahoma" w:cs="Tahoma"/>
      <w:w w:val="100"/>
      <w:position w:val="-1"/>
      <w:sz w:val="16"/>
      <w:szCs w:val="16"/>
      <w:effect w:val="none"/>
      <w:vertAlign w:val="baseline"/>
      <w:cs w:val="0"/>
      <w:em w:val="none"/>
      <w:lang w:val="en-US"/>
    </w:rPr>
  </w:style>
  <w:style w:type="character" w:styleId="Hipervnculo">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lang w:val="es-CR" w:eastAsia="es-CR"/>
    </w:rPr>
  </w:style>
  <w:style w:type="character" w:customStyle="1" w:styleId="Ttulo1Car">
    <w:name w:val="Título 1 Car"/>
    <w:rPr>
      <w:rFonts w:ascii="Cambria" w:eastAsia="Times New Roman" w:hAnsi="Cambria"/>
      <w:b/>
      <w:bCs/>
      <w:w w:val="100"/>
      <w:kern w:val="32"/>
      <w:position w:val="-1"/>
      <w:sz w:val="32"/>
      <w:szCs w:val="32"/>
      <w:effect w:val="none"/>
      <w:vertAlign w:val="baseline"/>
      <w:cs w:val="0"/>
      <w:em w:val="none"/>
      <w:lang w:val="es-MX" w:eastAsia="en-US"/>
    </w:rPr>
  </w:style>
  <w:style w:type="paragraph" w:customStyle="1" w:styleId="default">
    <w:name w:val="default"/>
    <w:basedOn w:val="Normal"/>
    <w:pPr>
      <w:spacing w:before="100" w:beforeAutospacing="1" w:after="100" w:afterAutospacing="1"/>
    </w:pPr>
    <w:rPr>
      <w:rFonts w:ascii="Times New Roman" w:eastAsia="Times New Roman" w:hAnsi="Times New Roman"/>
      <w:lang w:val="es-CR" w:eastAsia="es-C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qh7f678L7zH54FKWjljYJmmxdQ==">AMUW2mWuJNhC+jrP4f+x/7X1w1TWMSZxTwAUwL/Jd4cH/9fOBpmJsUEFrant+N7gIhUHreAW0eKChmjVj/+vNdJ7GrZjbbvkOORLsbBjkSqMUEtWxKPXaJc=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7F848D-ED3E-4003-9DE9-A1379C13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1896</Words>
  <Characters>10434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MICITT</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CONIS</dc:creator>
  <cp:lastModifiedBy>ROCIO LORIA BOLANOS</cp:lastModifiedBy>
  <cp:revision>11</cp:revision>
  <dcterms:created xsi:type="dcterms:W3CDTF">2022-05-18T19:39:00Z</dcterms:created>
  <dcterms:modified xsi:type="dcterms:W3CDTF">2022-07-13T17:38:00Z</dcterms:modified>
</cp:coreProperties>
</file>