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47C4" w14:textId="6D343890" w:rsidR="00696E96" w:rsidRPr="0064425B" w:rsidRDefault="00696E96" w:rsidP="00FF0278">
      <w:pPr>
        <w:jc w:val="center"/>
        <w:rPr>
          <w:rFonts w:asciiTheme="majorHAnsi" w:hAnsiTheme="majorHAnsi" w:cstheme="majorHAnsi"/>
          <w:b/>
          <w:sz w:val="28"/>
          <w:szCs w:val="28"/>
          <w:lang w:eastAsia="es-CR"/>
        </w:rPr>
      </w:pPr>
      <w:bookmarkStart w:id="0" w:name="_Hlk74037764"/>
      <w:bookmarkEnd w:id="0"/>
      <w:r w:rsidRPr="0064425B">
        <w:rPr>
          <w:rFonts w:asciiTheme="majorHAnsi" w:hAnsiTheme="majorHAnsi" w:cstheme="majorHAnsi"/>
          <w:b/>
          <w:sz w:val="28"/>
          <w:szCs w:val="28"/>
          <w:lang w:eastAsia="es-CR"/>
        </w:rPr>
        <w:t>CONSEJO NACIONAL DE INVESTIGACIÓN EN SALUD</w:t>
      </w:r>
    </w:p>
    <w:p w14:paraId="77162409" w14:textId="4D0CAFE5" w:rsidR="00696E96" w:rsidRPr="00F47ECB" w:rsidRDefault="00696E96" w:rsidP="00696E96">
      <w:pPr>
        <w:jc w:val="center"/>
        <w:rPr>
          <w:rFonts w:asciiTheme="majorHAnsi" w:hAnsiTheme="majorHAnsi" w:cstheme="majorHAnsi"/>
          <w:b/>
          <w:sz w:val="24"/>
          <w:szCs w:val="24"/>
        </w:rPr>
      </w:pPr>
    </w:p>
    <w:p w14:paraId="27715499" w14:textId="70286472" w:rsidR="00696E96" w:rsidRPr="00F47ECB" w:rsidRDefault="00696E96" w:rsidP="00696E96">
      <w:pPr>
        <w:tabs>
          <w:tab w:val="left" w:pos="4230"/>
        </w:tabs>
        <w:rPr>
          <w:rFonts w:asciiTheme="majorHAnsi" w:hAnsiTheme="majorHAnsi" w:cstheme="majorHAnsi"/>
          <w:sz w:val="24"/>
          <w:szCs w:val="24"/>
        </w:rPr>
      </w:pPr>
    </w:p>
    <w:p w14:paraId="58A250BD" w14:textId="32D721D1" w:rsidR="00696E96" w:rsidRPr="00F47ECB" w:rsidRDefault="00696E96" w:rsidP="00696E96">
      <w:pPr>
        <w:tabs>
          <w:tab w:val="left" w:pos="4230"/>
        </w:tabs>
        <w:rPr>
          <w:rFonts w:asciiTheme="majorHAnsi" w:hAnsiTheme="majorHAnsi" w:cstheme="majorHAnsi"/>
          <w:sz w:val="24"/>
          <w:szCs w:val="24"/>
        </w:rPr>
      </w:pPr>
      <w:r w:rsidRPr="00F47ECB">
        <w:rPr>
          <w:rFonts w:asciiTheme="majorHAnsi" w:hAnsiTheme="majorHAnsi" w:cstheme="majorHAnsi"/>
          <w:b/>
          <w:noProof/>
          <w:sz w:val="24"/>
          <w:szCs w:val="24"/>
        </w:rPr>
        <w:drawing>
          <wp:anchor distT="0" distB="0" distL="114300" distR="114300" simplePos="0" relativeHeight="251660288" behindDoc="1" locked="0" layoutInCell="1" allowOverlap="1" wp14:anchorId="0A919B3B" wp14:editId="0A5CBA2D">
            <wp:simplePos x="0" y="0"/>
            <wp:positionH relativeFrom="margin">
              <wp:align>center</wp:align>
            </wp:positionH>
            <wp:positionV relativeFrom="paragraph">
              <wp:posOffset>6985</wp:posOffset>
            </wp:positionV>
            <wp:extent cx="1685925" cy="1266825"/>
            <wp:effectExtent l="0" t="0" r="9525" b="9525"/>
            <wp:wrapTight wrapText="bothSides">
              <wp:wrapPolygon edited="0">
                <wp:start x="0" y="0"/>
                <wp:lineTo x="0" y="21438"/>
                <wp:lineTo x="21478" y="21438"/>
                <wp:lineTo x="21478" y="0"/>
                <wp:lineTo x="0" y="0"/>
              </wp:wrapPolygon>
            </wp:wrapTight>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anchor>
        </w:drawing>
      </w:r>
    </w:p>
    <w:p w14:paraId="34E6AC1A" w14:textId="10652243" w:rsidR="00696E96" w:rsidRPr="00F47ECB" w:rsidRDefault="00696E96" w:rsidP="00696E96">
      <w:pPr>
        <w:tabs>
          <w:tab w:val="left" w:pos="4230"/>
        </w:tabs>
        <w:rPr>
          <w:rFonts w:asciiTheme="majorHAnsi" w:hAnsiTheme="majorHAnsi" w:cstheme="majorHAnsi"/>
          <w:sz w:val="24"/>
          <w:szCs w:val="24"/>
        </w:rPr>
      </w:pPr>
    </w:p>
    <w:p w14:paraId="12E01C64" w14:textId="25BDFD43" w:rsidR="00696E96" w:rsidRPr="00F47ECB" w:rsidRDefault="00696E96" w:rsidP="00696E96">
      <w:pPr>
        <w:tabs>
          <w:tab w:val="left" w:pos="4230"/>
        </w:tabs>
        <w:rPr>
          <w:rFonts w:asciiTheme="majorHAnsi" w:hAnsiTheme="majorHAnsi" w:cstheme="majorHAnsi"/>
          <w:sz w:val="24"/>
          <w:szCs w:val="24"/>
        </w:rPr>
      </w:pPr>
    </w:p>
    <w:p w14:paraId="3A12C84D" w14:textId="7D9B170C" w:rsidR="00696E96" w:rsidRPr="00F47ECB" w:rsidRDefault="00696E96" w:rsidP="00696E96">
      <w:pPr>
        <w:tabs>
          <w:tab w:val="left" w:pos="4230"/>
        </w:tabs>
        <w:rPr>
          <w:rFonts w:asciiTheme="majorHAnsi" w:hAnsiTheme="majorHAnsi" w:cstheme="majorHAnsi"/>
          <w:sz w:val="24"/>
          <w:szCs w:val="24"/>
        </w:rPr>
      </w:pPr>
    </w:p>
    <w:p w14:paraId="41D028D6" w14:textId="46321D3A" w:rsidR="00696E96" w:rsidRPr="00F47ECB" w:rsidRDefault="00696E96" w:rsidP="00696E96">
      <w:pPr>
        <w:tabs>
          <w:tab w:val="left" w:pos="4230"/>
        </w:tabs>
        <w:rPr>
          <w:rFonts w:asciiTheme="majorHAnsi" w:hAnsiTheme="majorHAnsi" w:cstheme="majorHAnsi"/>
          <w:sz w:val="24"/>
          <w:szCs w:val="24"/>
        </w:rPr>
      </w:pPr>
    </w:p>
    <w:p w14:paraId="5695F514" w14:textId="77777777" w:rsidR="00696E96" w:rsidRPr="00F47ECB" w:rsidRDefault="00696E96" w:rsidP="00696E96">
      <w:pPr>
        <w:tabs>
          <w:tab w:val="left" w:pos="4230"/>
        </w:tabs>
        <w:rPr>
          <w:rFonts w:asciiTheme="majorHAnsi" w:hAnsiTheme="majorHAnsi" w:cstheme="majorHAnsi"/>
          <w:sz w:val="24"/>
          <w:szCs w:val="24"/>
        </w:rPr>
      </w:pPr>
    </w:p>
    <w:p w14:paraId="41C737A4" w14:textId="21A78647" w:rsidR="00696E96" w:rsidRPr="00F47ECB" w:rsidRDefault="00696E96" w:rsidP="00696E96">
      <w:pPr>
        <w:jc w:val="right"/>
        <w:rPr>
          <w:rFonts w:asciiTheme="majorHAnsi" w:hAnsiTheme="majorHAnsi" w:cstheme="majorHAnsi"/>
          <w:b/>
          <w:smallCaps/>
          <w:sz w:val="24"/>
          <w:szCs w:val="24"/>
        </w:rPr>
      </w:pPr>
    </w:p>
    <w:p w14:paraId="65D23964" w14:textId="77777777" w:rsidR="00696E96" w:rsidRPr="00F47ECB" w:rsidRDefault="00696E96" w:rsidP="00696E96">
      <w:pPr>
        <w:jc w:val="right"/>
        <w:rPr>
          <w:rFonts w:asciiTheme="majorHAnsi" w:hAnsiTheme="majorHAnsi" w:cstheme="majorHAnsi"/>
          <w:b/>
          <w:sz w:val="24"/>
          <w:szCs w:val="24"/>
          <w:lang w:eastAsia="es-CR"/>
        </w:rPr>
      </w:pPr>
    </w:p>
    <w:p w14:paraId="38D89413" w14:textId="0E40D051" w:rsidR="00696E96" w:rsidRPr="0064425B" w:rsidRDefault="00696E96" w:rsidP="00696E96">
      <w:pPr>
        <w:jc w:val="center"/>
        <w:rPr>
          <w:rFonts w:asciiTheme="majorHAnsi" w:eastAsia="MinionPro-Regular" w:hAnsiTheme="majorHAnsi" w:cstheme="majorHAnsi"/>
          <w:b/>
          <w:bCs/>
          <w:sz w:val="32"/>
          <w:szCs w:val="32"/>
          <w:lang w:val="es-MX"/>
        </w:rPr>
      </w:pPr>
      <w:r w:rsidRPr="0064425B">
        <w:rPr>
          <w:rFonts w:asciiTheme="majorHAnsi" w:eastAsia="MinionPro-Regular" w:hAnsiTheme="majorHAnsi" w:cstheme="majorHAnsi"/>
          <w:b/>
          <w:bCs/>
          <w:sz w:val="32"/>
          <w:szCs w:val="32"/>
          <w:lang w:val="es-MX"/>
        </w:rPr>
        <w:t>PROCEDIMIENTO DE REVISIÓN DE PROTOCOLOS INTERVENCIONALES Y OBSERVACIONALES PARA INSCRIPCIÓN DEL CONIS</w:t>
      </w:r>
    </w:p>
    <w:p w14:paraId="6784774F" w14:textId="77777777" w:rsidR="0064425B" w:rsidRPr="0064425B" w:rsidRDefault="0064425B" w:rsidP="00696E96">
      <w:pPr>
        <w:jc w:val="center"/>
        <w:rPr>
          <w:rFonts w:asciiTheme="majorHAnsi" w:eastAsia="MinionPro-Regular" w:hAnsiTheme="majorHAnsi" w:cstheme="majorHAnsi"/>
          <w:b/>
          <w:bCs/>
          <w:sz w:val="28"/>
          <w:szCs w:val="28"/>
          <w:lang w:val="es-MX"/>
        </w:rPr>
      </w:pPr>
    </w:p>
    <w:p w14:paraId="46F44D89" w14:textId="734997E4" w:rsidR="00696E96" w:rsidRPr="0064425B" w:rsidRDefault="00696E96" w:rsidP="00696E96">
      <w:pPr>
        <w:pStyle w:val="Ttulo5"/>
        <w:jc w:val="right"/>
        <w:rPr>
          <w:rFonts w:cstheme="majorHAnsi"/>
          <w:bCs/>
          <w:i/>
          <w:iCs/>
          <w:smallCaps/>
          <w:color w:val="auto"/>
          <w:sz w:val="28"/>
          <w:szCs w:val="28"/>
        </w:rPr>
      </w:pPr>
      <w:r w:rsidRPr="0064425B">
        <w:rPr>
          <w:rFonts w:cstheme="majorHAnsi"/>
          <w:smallCaps/>
          <w:color w:val="auto"/>
          <w:sz w:val="28"/>
          <w:szCs w:val="28"/>
        </w:rPr>
        <w:t>UTIB.0</w:t>
      </w:r>
      <w:r w:rsidR="008C18FC" w:rsidRPr="0064425B">
        <w:rPr>
          <w:rFonts w:cstheme="majorHAnsi"/>
          <w:smallCaps/>
          <w:color w:val="auto"/>
          <w:sz w:val="28"/>
          <w:szCs w:val="28"/>
        </w:rPr>
        <w:t>1</w:t>
      </w:r>
      <w:r w:rsidRPr="0064425B">
        <w:rPr>
          <w:rFonts w:cstheme="majorHAnsi"/>
          <w:smallCaps/>
          <w:color w:val="auto"/>
          <w:sz w:val="28"/>
          <w:szCs w:val="28"/>
        </w:rPr>
        <w:t>.0</w:t>
      </w:r>
      <w:r w:rsidR="008C18FC" w:rsidRPr="0064425B">
        <w:rPr>
          <w:rFonts w:cstheme="majorHAnsi"/>
          <w:smallCaps/>
          <w:color w:val="auto"/>
          <w:sz w:val="28"/>
          <w:szCs w:val="28"/>
        </w:rPr>
        <w:t>9</w:t>
      </w:r>
      <w:r w:rsidRPr="0064425B">
        <w:rPr>
          <w:rFonts w:cstheme="majorHAnsi"/>
          <w:smallCaps/>
          <w:color w:val="auto"/>
          <w:sz w:val="28"/>
          <w:szCs w:val="28"/>
        </w:rPr>
        <w:t xml:space="preserve"> </w:t>
      </w:r>
    </w:p>
    <w:p w14:paraId="71033C74" w14:textId="77777777" w:rsidR="00696E96" w:rsidRPr="00F47ECB" w:rsidRDefault="00696E96" w:rsidP="00696E96">
      <w:pPr>
        <w:jc w:val="right"/>
        <w:rPr>
          <w:rFonts w:asciiTheme="majorHAnsi" w:hAnsiTheme="majorHAnsi" w:cstheme="majorHAnsi"/>
          <w:b/>
          <w:smallCaps/>
          <w:noProof/>
          <w:sz w:val="24"/>
          <w:szCs w:val="24"/>
          <w:lang w:val="es-MX"/>
        </w:rPr>
      </w:pPr>
      <w:r w:rsidRPr="00F47ECB">
        <w:rPr>
          <w:rFonts w:asciiTheme="majorHAnsi" w:hAnsiTheme="majorHAnsi" w:cstheme="majorHAnsi"/>
          <w:noProof/>
          <w:sz w:val="24"/>
          <w:szCs w:val="24"/>
          <w:lang w:val="pt-BR" w:eastAsia="pt-BR"/>
        </w:rPr>
        <mc:AlternateContent>
          <mc:Choice Requires="wps">
            <w:drawing>
              <wp:anchor distT="4294967295" distB="4294967295" distL="114300" distR="114300" simplePos="0" relativeHeight="251659264" behindDoc="0" locked="0" layoutInCell="1" allowOverlap="1" wp14:anchorId="63D9AA36" wp14:editId="3063B601">
                <wp:simplePos x="0" y="0"/>
                <wp:positionH relativeFrom="column">
                  <wp:posOffset>0</wp:posOffset>
                </wp:positionH>
                <wp:positionV relativeFrom="paragraph">
                  <wp:posOffset>53974</wp:posOffset>
                </wp:positionV>
                <wp:extent cx="6141720" cy="0"/>
                <wp:effectExtent l="0" t="0" r="3048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FC7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5pt" to="48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">
                <w10:wrap type="topAndBottom"/>
              </v:line>
            </w:pict>
          </mc:Fallback>
        </mc:AlternateContent>
      </w:r>
      <w:r w:rsidRPr="00F47ECB">
        <w:rPr>
          <w:rFonts w:asciiTheme="majorHAnsi" w:hAnsiTheme="majorHAnsi" w:cstheme="majorHAnsi"/>
          <w:b/>
          <w:smallCaps/>
          <w:noProof/>
          <w:sz w:val="24"/>
          <w:szCs w:val="24"/>
          <w:lang w:val="es-MX"/>
          <w14:shadow w14:blurRad="50800" w14:dist="38100" w14:dir="2700000" w14:sx="100000" w14:sy="100000" w14:kx="0" w14:ky="0" w14:algn="tl">
            <w14:srgbClr w14:val="000000">
              <w14:alpha w14:val="60000"/>
            </w14:srgbClr>
          </w14:shadow>
        </w:rPr>
        <w:t xml:space="preserve"> Unidad Técnica de Investigación Biomédica </w:t>
      </w:r>
      <w:r w:rsidRPr="00F47ECB">
        <w:rPr>
          <w:rFonts w:asciiTheme="majorHAnsi" w:hAnsiTheme="majorHAnsi" w:cstheme="majorHAnsi"/>
          <w:b/>
          <w:smallCaps/>
          <w:noProof/>
          <w:sz w:val="24"/>
          <w:szCs w:val="24"/>
          <w:lang w:val="es-MX"/>
        </w:rPr>
        <w:t xml:space="preserve"> </w:t>
      </w:r>
    </w:p>
    <w:p w14:paraId="243318B1" w14:textId="77777777" w:rsidR="00696E96" w:rsidRPr="00F47ECB" w:rsidRDefault="00696E96" w:rsidP="00696E96">
      <w:pPr>
        <w:pStyle w:val="Piedepgina"/>
        <w:jc w:val="center"/>
        <w:rPr>
          <w:rFonts w:asciiTheme="majorHAnsi" w:hAnsiTheme="majorHAnsi" w:cstheme="majorHAnsi"/>
          <w:sz w:val="24"/>
          <w:szCs w:val="24"/>
        </w:rPr>
      </w:pPr>
    </w:p>
    <w:p w14:paraId="5746FD2A" w14:textId="77777777" w:rsidR="00696E96" w:rsidRPr="00F47ECB" w:rsidRDefault="00696E96" w:rsidP="00696E96">
      <w:pPr>
        <w:pStyle w:val="Piedepgina"/>
        <w:jc w:val="center"/>
        <w:rPr>
          <w:rFonts w:asciiTheme="majorHAnsi" w:hAnsiTheme="majorHAnsi" w:cstheme="majorHAnsi"/>
          <w:sz w:val="24"/>
          <w:szCs w:val="24"/>
        </w:rPr>
      </w:pPr>
    </w:p>
    <w:tbl>
      <w:tblPr>
        <w:tblW w:w="91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16"/>
        <w:gridCol w:w="4470"/>
        <w:gridCol w:w="2855"/>
      </w:tblGrid>
      <w:tr w:rsidR="00696E96" w:rsidRPr="00F47ECB" w14:paraId="2066A341" w14:textId="77777777" w:rsidTr="00AD3008">
        <w:trPr>
          <w:cantSplit/>
          <w:trHeight w:val="834"/>
          <w:jc w:val="center"/>
        </w:trPr>
        <w:tc>
          <w:tcPr>
            <w:tcW w:w="1816" w:type="dxa"/>
            <w:vAlign w:val="center"/>
          </w:tcPr>
          <w:p w14:paraId="596B1D4E"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Preparado por:</w:t>
            </w:r>
          </w:p>
        </w:tc>
        <w:tc>
          <w:tcPr>
            <w:tcW w:w="4470" w:type="dxa"/>
            <w:vAlign w:val="center"/>
          </w:tcPr>
          <w:p w14:paraId="289254B3" w14:textId="77777777" w:rsidR="00696E96" w:rsidRPr="00F47ECB" w:rsidRDefault="00696E96" w:rsidP="00696E96">
            <w:pPr>
              <w:pStyle w:val="EncabezadoArial"/>
              <w:rPr>
                <w:rFonts w:asciiTheme="majorHAnsi" w:hAnsiTheme="majorHAnsi" w:cstheme="majorHAnsi"/>
                <w:sz w:val="24"/>
                <w:szCs w:val="24"/>
              </w:rPr>
            </w:pPr>
            <w:proofErr w:type="spellStart"/>
            <w:r w:rsidRPr="00F47ECB">
              <w:rPr>
                <w:rFonts w:asciiTheme="majorHAnsi" w:hAnsiTheme="majorHAnsi" w:cstheme="majorHAnsi"/>
                <w:sz w:val="24"/>
                <w:szCs w:val="24"/>
              </w:rPr>
              <w:t>jorge</w:t>
            </w:r>
            <w:proofErr w:type="spellEnd"/>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arturo</w:t>
            </w:r>
            <w:proofErr w:type="spellEnd"/>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jimenez</w:t>
            </w:r>
            <w:proofErr w:type="spellEnd"/>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brizuela</w:t>
            </w:r>
            <w:proofErr w:type="spellEnd"/>
            <w:r w:rsidRPr="00F47ECB">
              <w:rPr>
                <w:rFonts w:asciiTheme="majorHAnsi" w:hAnsiTheme="majorHAnsi" w:cstheme="majorHAnsi"/>
                <w:sz w:val="24"/>
                <w:szCs w:val="24"/>
              </w:rPr>
              <w:t xml:space="preserve"> </w:t>
            </w:r>
          </w:p>
          <w:p w14:paraId="5FB8F27A" w14:textId="5FE20144" w:rsidR="00696E96" w:rsidRPr="00F47ECB" w:rsidRDefault="00696E96" w:rsidP="00696E96">
            <w:pPr>
              <w:pStyle w:val="EncabezadoArial"/>
              <w:rPr>
                <w:rFonts w:asciiTheme="majorHAnsi" w:hAnsiTheme="majorHAnsi" w:cstheme="majorHAnsi"/>
                <w:sz w:val="24"/>
                <w:szCs w:val="24"/>
              </w:rPr>
            </w:pPr>
            <w:proofErr w:type="spellStart"/>
            <w:r w:rsidRPr="00F47ECB">
              <w:rPr>
                <w:rFonts w:asciiTheme="majorHAnsi" w:hAnsiTheme="majorHAnsi" w:cstheme="majorHAnsi"/>
                <w:sz w:val="24"/>
                <w:szCs w:val="24"/>
              </w:rPr>
              <w:t>laura</w:t>
            </w:r>
            <w:proofErr w:type="spellEnd"/>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ortiz</w:t>
            </w:r>
            <w:proofErr w:type="spellEnd"/>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marin</w:t>
            </w:r>
            <w:proofErr w:type="spellEnd"/>
            <w:r w:rsidR="0064425B">
              <w:rPr>
                <w:rFonts w:asciiTheme="majorHAnsi" w:hAnsiTheme="majorHAnsi" w:cstheme="majorHAnsi"/>
                <w:sz w:val="24"/>
                <w:szCs w:val="24"/>
              </w:rPr>
              <w:t>.</w:t>
            </w:r>
          </w:p>
          <w:p w14:paraId="645775E7" w14:textId="77777777" w:rsidR="00696E96" w:rsidRDefault="00696E96" w:rsidP="00696E96">
            <w:pPr>
              <w:pStyle w:val="EncabezadoArial"/>
              <w:rPr>
                <w:rFonts w:asciiTheme="majorHAnsi" w:hAnsiTheme="majorHAnsi" w:cstheme="majorHAnsi"/>
                <w:sz w:val="24"/>
                <w:szCs w:val="24"/>
              </w:rPr>
            </w:pPr>
            <w:r w:rsidRPr="00F47ECB">
              <w:rPr>
                <w:rFonts w:asciiTheme="majorHAnsi" w:hAnsiTheme="majorHAnsi" w:cstheme="majorHAnsi"/>
                <w:sz w:val="24"/>
                <w:szCs w:val="24"/>
              </w:rPr>
              <w:t xml:space="preserve">Martha Romero </w:t>
            </w:r>
            <w:proofErr w:type="spellStart"/>
            <w:r w:rsidRPr="00F47ECB">
              <w:rPr>
                <w:rFonts w:asciiTheme="majorHAnsi" w:hAnsiTheme="majorHAnsi" w:cstheme="majorHAnsi"/>
                <w:sz w:val="24"/>
                <w:szCs w:val="24"/>
              </w:rPr>
              <w:t>poveda</w:t>
            </w:r>
            <w:proofErr w:type="spellEnd"/>
            <w:r w:rsidR="0064425B">
              <w:rPr>
                <w:rFonts w:asciiTheme="majorHAnsi" w:hAnsiTheme="majorHAnsi" w:cstheme="majorHAnsi"/>
                <w:sz w:val="24"/>
                <w:szCs w:val="24"/>
              </w:rPr>
              <w:t>.</w:t>
            </w:r>
          </w:p>
          <w:p w14:paraId="7D502C7F" w14:textId="7C4984C3" w:rsidR="00DD2884" w:rsidRPr="00F47ECB" w:rsidRDefault="00DD2884" w:rsidP="00696E96">
            <w:pPr>
              <w:pStyle w:val="EncabezadoArial"/>
              <w:rPr>
                <w:rFonts w:asciiTheme="majorHAnsi" w:hAnsiTheme="majorHAnsi" w:cstheme="majorHAnsi"/>
                <w:sz w:val="24"/>
                <w:szCs w:val="24"/>
              </w:rPr>
            </w:pPr>
            <w:r>
              <w:rPr>
                <w:rFonts w:asciiTheme="majorHAnsi" w:hAnsiTheme="majorHAnsi" w:cstheme="majorHAnsi"/>
                <w:sz w:val="24"/>
                <w:szCs w:val="24"/>
              </w:rPr>
              <w:t>geiser Calderón Pizarro</w:t>
            </w:r>
          </w:p>
        </w:tc>
        <w:tc>
          <w:tcPr>
            <w:tcW w:w="2855" w:type="dxa"/>
            <w:vAlign w:val="center"/>
          </w:tcPr>
          <w:p w14:paraId="07C80B50" w14:textId="0C1C35A4" w:rsidR="00696E96" w:rsidRPr="00F47ECB" w:rsidRDefault="00696E96" w:rsidP="00AD3008">
            <w:pPr>
              <w:pStyle w:val="EncabezadoArial"/>
              <w:rPr>
                <w:rFonts w:asciiTheme="majorHAnsi" w:hAnsiTheme="majorHAnsi" w:cstheme="majorHAnsi"/>
                <w:sz w:val="24"/>
                <w:szCs w:val="24"/>
                <w:lang w:val="pt-BR"/>
              </w:rPr>
            </w:pPr>
            <w:r w:rsidRPr="00F47ECB">
              <w:rPr>
                <w:rFonts w:asciiTheme="majorHAnsi" w:hAnsiTheme="majorHAnsi" w:cstheme="majorHAnsi"/>
                <w:sz w:val="24"/>
                <w:szCs w:val="24"/>
              </w:rPr>
              <w:t>consejo nacional de investigacion en salud</w:t>
            </w:r>
          </w:p>
        </w:tc>
      </w:tr>
      <w:tr w:rsidR="00696E96" w:rsidRPr="00F47ECB" w14:paraId="4C002BD9" w14:textId="77777777" w:rsidTr="00AD3008">
        <w:trPr>
          <w:cantSplit/>
          <w:trHeight w:val="834"/>
          <w:jc w:val="center"/>
        </w:trPr>
        <w:tc>
          <w:tcPr>
            <w:tcW w:w="1816" w:type="dxa"/>
            <w:vAlign w:val="center"/>
          </w:tcPr>
          <w:p w14:paraId="1C91A804"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Revisado por:</w:t>
            </w:r>
          </w:p>
        </w:tc>
        <w:tc>
          <w:tcPr>
            <w:tcW w:w="4470" w:type="dxa"/>
            <w:vAlign w:val="center"/>
          </w:tcPr>
          <w:p w14:paraId="1AE76C29"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 xml:space="preserve">Ing. Maynor Araya González </w:t>
            </w:r>
          </w:p>
        </w:tc>
        <w:tc>
          <w:tcPr>
            <w:tcW w:w="2855" w:type="dxa"/>
            <w:vAlign w:val="center"/>
          </w:tcPr>
          <w:p w14:paraId="3B2D180B"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 xml:space="preserve">Unidad de Planificación Ministerio de Salud </w:t>
            </w:r>
          </w:p>
        </w:tc>
      </w:tr>
      <w:tr w:rsidR="00696E96" w:rsidRPr="00F47ECB" w14:paraId="1432635F" w14:textId="77777777" w:rsidTr="00AD3008">
        <w:trPr>
          <w:cantSplit/>
          <w:trHeight w:val="834"/>
          <w:jc w:val="center"/>
        </w:trPr>
        <w:tc>
          <w:tcPr>
            <w:tcW w:w="1816" w:type="dxa"/>
            <w:vAlign w:val="center"/>
          </w:tcPr>
          <w:p w14:paraId="3D9EF31B"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Aprobado por:</w:t>
            </w:r>
          </w:p>
        </w:tc>
        <w:tc>
          <w:tcPr>
            <w:tcW w:w="4470" w:type="dxa"/>
            <w:vAlign w:val="center"/>
          </w:tcPr>
          <w:p w14:paraId="15E13365"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 xml:space="preserve">Miembros del CONIS </w:t>
            </w:r>
          </w:p>
        </w:tc>
        <w:tc>
          <w:tcPr>
            <w:tcW w:w="2855" w:type="dxa"/>
            <w:vAlign w:val="center"/>
          </w:tcPr>
          <w:p w14:paraId="7B7D6255" w14:textId="77777777" w:rsidR="00696E96" w:rsidRPr="00F47ECB" w:rsidRDefault="00696E96" w:rsidP="00AD3008">
            <w:pPr>
              <w:pStyle w:val="EncabezadoArial"/>
              <w:rPr>
                <w:rFonts w:asciiTheme="majorHAnsi" w:hAnsiTheme="majorHAnsi" w:cstheme="majorHAnsi"/>
                <w:sz w:val="24"/>
                <w:szCs w:val="24"/>
              </w:rPr>
            </w:pPr>
          </w:p>
        </w:tc>
      </w:tr>
      <w:tr w:rsidR="00696E96" w:rsidRPr="00F47ECB" w14:paraId="05F2E24E" w14:textId="77777777" w:rsidTr="00AD3008">
        <w:trPr>
          <w:cantSplit/>
          <w:trHeight w:val="834"/>
          <w:jc w:val="center"/>
        </w:trPr>
        <w:tc>
          <w:tcPr>
            <w:tcW w:w="1816" w:type="dxa"/>
            <w:vAlign w:val="center"/>
          </w:tcPr>
          <w:p w14:paraId="6C1AFD2A" w14:textId="77777777"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b/>
                <w:sz w:val="24"/>
                <w:szCs w:val="24"/>
              </w:rPr>
              <w:t>Versión</w:t>
            </w:r>
            <w:r w:rsidRPr="00F47ECB">
              <w:rPr>
                <w:rFonts w:asciiTheme="majorHAnsi" w:hAnsiTheme="majorHAnsi" w:cstheme="majorHAnsi"/>
                <w:sz w:val="24"/>
                <w:szCs w:val="24"/>
              </w:rPr>
              <w:t xml:space="preserve"> </w:t>
            </w:r>
            <w:proofErr w:type="spellStart"/>
            <w:r w:rsidRPr="00F47ECB">
              <w:rPr>
                <w:rFonts w:asciiTheme="majorHAnsi" w:hAnsiTheme="majorHAnsi" w:cstheme="majorHAnsi"/>
                <w:sz w:val="24"/>
                <w:szCs w:val="24"/>
              </w:rPr>
              <w:t>Nº</w:t>
            </w:r>
            <w:proofErr w:type="spellEnd"/>
            <w:r w:rsidRPr="00F47ECB">
              <w:rPr>
                <w:rFonts w:asciiTheme="majorHAnsi" w:hAnsiTheme="majorHAnsi" w:cstheme="majorHAnsi"/>
                <w:sz w:val="24"/>
                <w:szCs w:val="24"/>
              </w:rPr>
              <w:t>: 1</w:t>
            </w:r>
          </w:p>
        </w:tc>
        <w:tc>
          <w:tcPr>
            <w:tcW w:w="4470" w:type="dxa"/>
            <w:vAlign w:val="center"/>
          </w:tcPr>
          <w:p w14:paraId="626F234D" w14:textId="0CCB802D" w:rsidR="00696E96" w:rsidRPr="00F47ECB" w:rsidRDefault="00696E96" w:rsidP="00AD3008">
            <w:pPr>
              <w:pStyle w:val="EncabezadoArial"/>
              <w:rPr>
                <w:rFonts w:asciiTheme="majorHAnsi" w:hAnsiTheme="majorHAnsi" w:cstheme="majorHAnsi"/>
                <w:sz w:val="24"/>
                <w:szCs w:val="24"/>
              </w:rPr>
            </w:pPr>
            <w:r w:rsidRPr="00F47ECB">
              <w:rPr>
                <w:rFonts w:asciiTheme="majorHAnsi" w:hAnsiTheme="majorHAnsi" w:cstheme="majorHAnsi"/>
                <w:sz w:val="24"/>
                <w:szCs w:val="24"/>
              </w:rPr>
              <w:t>Fecha de Emisión:</w:t>
            </w:r>
            <w:r w:rsidR="008C18FC" w:rsidRPr="00F47ECB">
              <w:rPr>
                <w:rFonts w:asciiTheme="majorHAnsi" w:hAnsiTheme="majorHAnsi" w:cstheme="majorHAnsi"/>
                <w:sz w:val="24"/>
                <w:szCs w:val="24"/>
              </w:rPr>
              <w:t xml:space="preserve"> </w:t>
            </w:r>
            <w:r w:rsidR="0064425B">
              <w:rPr>
                <w:rFonts w:asciiTheme="majorHAnsi" w:hAnsiTheme="majorHAnsi" w:cstheme="majorHAnsi"/>
                <w:sz w:val="24"/>
                <w:szCs w:val="24"/>
              </w:rPr>
              <w:t>9</w:t>
            </w:r>
            <w:r w:rsidR="008C18FC" w:rsidRPr="00F47ECB">
              <w:rPr>
                <w:rFonts w:asciiTheme="majorHAnsi" w:hAnsiTheme="majorHAnsi" w:cstheme="majorHAnsi"/>
                <w:sz w:val="24"/>
                <w:szCs w:val="24"/>
              </w:rPr>
              <w:t xml:space="preserve"> de junio 2021</w:t>
            </w:r>
          </w:p>
        </w:tc>
        <w:tc>
          <w:tcPr>
            <w:tcW w:w="2855" w:type="dxa"/>
            <w:vAlign w:val="center"/>
          </w:tcPr>
          <w:p w14:paraId="5CAA224E" w14:textId="77777777" w:rsidR="00696E96" w:rsidRPr="00F47ECB" w:rsidRDefault="00696E96" w:rsidP="00AD3008">
            <w:pPr>
              <w:pStyle w:val="EncabezadoArial"/>
              <w:rPr>
                <w:rFonts w:asciiTheme="majorHAnsi" w:hAnsiTheme="majorHAnsi" w:cstheme="majorHAnsi"/>
                <w:sz w:val="24"/>
                <w:szCs w:val="24"/>
              </w:rPr>
            </w:pPr>
          </w:p>
        </w:tc>
      </w:tr>
    </w:tbl>
    <w:p w14:paraId="51E08740" w14:textId="77777777" w:rsidR="00696E96" w:rsidRPr="00F47ECB" w:rsidRDefault="00696E96" w:rsidP="00696E96">
      <w:pPr>
        <w:spacing w:after="200" w:line="276" w:lineRule="auto"/>
        <w:rPr>
          <w:rFonts w:asciiTheme="majorHAnsi" w:hAnsiTheme="majorHAnsi" w:cstheme="majorHAnsi"/>
          <w:b/>
          <w:sz w:val="24"/>
          <w:szCs w:val="24"/>
        </w:rPr>
      </w:pPr>
      <w:r w:rsidRPr="00F47ECB">
        <w:rPr>
          <w:rFonts w:asciiTheme="majorHAnsi" w:hAnsiTheme="majorHAnsi" w:cstheme="majorHAnsi"/>
          <w:b/>
          <w:sz w:val="24"/>
          <w:szCs w:val="24"/>
        </w:rPr>
        <w:br w:type="page"/>
      </w:r>
    </w:p>
    <w:p w14:paraId="66A6A5F2" w14:textId="0AB867D3" w:rsidR="00FA7CE1" w:rsidRPr="0064425B" w:rsidRDefault="00696E96" w:rsidP="00FA7CE1">
      <w:pPr>
        <w:jc w:val="center"/>
        <w:rPr>
          <w:rFonts w:asciiTheme="majorHAnsi" w:eastAsia="Calibri" w:hAnsiTheme="majorHAnsi" w:cstheme="majorHAnsi"/>
          <w:b/>
          <w:sz w:val="28"/>
          <w:szCs w:val="28"/>
          <w:lang w:val="es-ES" w:eastAsia="es-ES"/>
        </w:rPr>
      </w:pPr>
      <w:r w:rsidRPr="0064425B">
        <w:rPr>
          <w:rFonts w:asciiTheme="majorHAnsi" w:eastAsia="Calibri" w:hAnsiTheme="majorHAnsi" w:cstheme="majorHAnsi"/>
          <w:b/>
          <w:sz w:val="28"/>
          <w:szCs w:val="28"/>
          <w:lang w:val="es-ES" w:eastAsia="es-ES"/>
        </w:rPr>
        <w:lastRenderedPageBreak/>
        <w:t>PROCEDIMIENTO DE REVISIÓN DE PROTOCOLOS INTERVENCIONALES Y OBSERVACIONALES PARA INSCRIPCIÓN DEL CONIS</w:t>
      </w:r>
    </w:p>
    <w:p w14:paraId="22391CB1" w14:textId="77777777" w:rsidR="00FA7CE1" w:rsidRPr="00F47ECB" w:rsidRDefault="00FA7CE1" w:rsidP="00FA7CE1">
      <w:pPr>
        <w:jc w:val="center"/>
        <w:rPr>
          <w:rFonts w:asciiTheme="majorHAnsi" w:hAnsiTheme="majorHAnsi" w:cstheme="majorHAnsi"/>
          <w:b/>
          <w:bCs/>
          <w:sz w:val="24"/>
          <w:szCs w:val="24"/>
        </w:rPr>
      </w:pPr>
    </w:p>
    <w:p w14:paraId="4C949DAC" w14:textId="6E2A93E0" w:rsidR="00696E96" w:rsidRPr="00F47ECB" w:rsidRDefault="00696E96" w:rsidP="00696E96">
      <w:pPr>
        <w:pStyle w:val="Ttulo1Procedimientos"/>
        <w:numPr>
          <w:ilvl w:val="0"/>
          <w:numId w:val="1"/>
        </w:numPr>
        <w:rPr>
          <w:rFonts w:asciiTheme="majorHAnsi" w:hAnsiTheme="majorHAnsi" w:cstheme="majorHAnsi"/>
          <w:b/>
        </w:rPr>
      </w:pPr>
      <w:r w:rsidRPr="00F47ECB">
        <w:rPr>
          <w:rFonts w:asciiTheme="majorHAnsi" w:hAnsiTheme="majorHAnsi" w:cstheme="majorHAnsi"/>
          <w:b/>
        </w:rPr>
        <w:t>Introducción</w:t>
      </w:r>
      <w:r w:rsidR="00C277D8">
        <w:rPr>
          <w:rFonts w:asciiTheme="majorHAnsi" w:hAnsiTheme="majorHAnsi" w:cstheme="majorHAnsi"/>
          <w:b/>
        </w:rPr>
        <w:t xml:space="preserve"> </w:t>
      </w:r>
    </w:p>
    <w:p w14:paraId="352F2B87" w14:textId="3B83BC02" w:rsidR="00903BD3" w:rsidRPr="00F47ECB" w:rsidRDefault="00696E96" w:rsidP="009A166A">
      <w:pPr>
        <w:spacing w:after="240"/>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 xml:space="preserve">Considerando que es función esencial del </w:t>
      </w:r>
      <w:r w:rsidR="00DB537A">
        <w:rPr>
          <w:rFonts w:asciiTheme="majorHAnsi" w:hAnsiTheme="majorHAnsi" w:cstheme="majorHAnsi"/>
          <w:color w:val="000000" w:themeColor="text1"/>
          <w:sz w:val="24"/>
          <w:szCs w:val="24"/>
        </w:rPr>
        <w:t>e</w:t>
      </w:r>
      <w:r w:rsidRPr="00F47ECB">
        <w:rPr>
          <w:rFonts w:asciiTheme="majorHAnsi" w:hAnsiTheme="majorHAnsi" w:cstheme="majorHAnsi"/>
          <w:color w:val="000000" w:themeColor="text1"/>
          <w:sz w:val="24"/>
          <w:szCs w:val="24"/>
        </w:rPr>
        <w:t>stado velar por la salud de la población</w:t>
      </w:r>
      <w:r w:rsidR="009A166A">
        <w:rPr>
          <w:rFonts w:asciiTheme="majorHAnsi" w:hAnsiTheme="majorHAnsi" w:cstheme="majorHAnsi"/>
          <w:color w:val="000000" w:themeColor="text1"/>
          <w:sz w:val="24"/>
          <w:szCs w:val="24"/>
        </w:rPr>
        <w:t xml:space="preserve"> según lo establece la Ley 9234 </w:t>
      </w:r>
      <w:r w:rsidR="009A166A" w:rsidRPr="009A166A">
        <w:rPr>
          <w:rFonts w:asciiTheme="majorHAnsi" w:hAnsiTheme="majorHAnsi" w:cstheme="majorHAnsi"/>
          <w:color w:val="000000" w:themeColor="text1"/>
          <w:sz w:val="24"/>
          <w:szCs w:val="24"/>
        </w:rPr>
        <w:t>Ley Reguladora de Investigación Biomédica</w:t>
      </w:r>
      <w:r w:rsidR="009A166A">
        <w:rPr>
          <w:rFonts w:asciiTheme="majorHAnsi" w:hAnsiTheme="majorHAnsi" w:cstheme="majorHAnsi"/>
          <w:color w:val="000000" w:themeColor="text1"/>
          <w:sz w:val="24"/>
          <w:szCs w:val="24"/>
        </w:rPr>
        <w:t xml:space="preserve"> en el artículo 35 “</w:t>
      </w:r>
      <w:r w:rsidR="009A166A" w:rsidRPr="009A166A">
        <w:rPr>
          <w:rFonts w:asciiTheme="majorHAnsi" w:hAnsiTheme="majorHAnsi" w:cstheme="majorHAnsi"/>
          <w:i/>
          <w:iCs/>
          <w:color w:val="000000" w:themeColor="text1"/>
          <w:sz w:val="24"/>
          <w:szCs w:val="24"/>
        </w:rPr>
        <w:t xml:space="preserve">Fines del </w:t>
      </w:r>
      <w:proofErr w:type="spellStart"/>
      <w:r w:rsidR="009A166A" w:rsidRPr="009A166A">
        <w:rPr>
          <w:rFonts w:asciiTheme="majorHAnsi" w:hAnsiTheme="majorHAnsi" w:cstheme="majorHAnsi"/>
          <w:i/>
          <w:iCs/>
          <w:color w:val="000000" w:themeColor="text1"/>
          <w:sz w:val="24"/>
          <w:szCs w:val="24"/>
        </w:rPr>
        <w:t>Conis</w:t>
      </w:r>
      <w:proofErr w:type="spellEnd"/>
      <w:r w:rsidR="009A166A" w:rsidRPr="009A166A">
        <w:rPr>
          <w:rFonts w:asciiTheme="majorHAnsi" w:hAnsiTheme="majorHAnsi" w:cstheme="majorHAnsi"/>
          <w:i/>
          <w:iCs/>
          <w:color w:val="000000" w:themeColor="text1"/>
          <w:sz w:val="24"/>
          <w:szCs w:val="24"/>
        </w:rPr>
        <w:t xml:space="preserve">. </w:t>
      </w:r>
      <w:r w:rsidR="009A166A" w:rsidRPr="009A166A">
        <w:rPr>
          <w:rFonts w:asciiTheme="majorHAnsi" w:hAnsiTheme="majorHAnsi" w:cstheme="majorHAnsi"/>
          <w:i/>
          <w:iCs/>
          <w:color w:val="000000" w:themeColor="text1"/>
          <w:sz w:val="24"/>
          <w:szCs w:val="24"/>
        </w:rPr>
        <w:t xml:space="preserve"> El </w:t>
      </w:r>
      <w:proofErr w:type="spellStart"/>
      <w:r w:rsidR="009A166A" w:rsidRPr="009A166A">
        <w:rPr>
          <w:rFonts w:asciiTheme="majorHAnsi" w:hAnsiTheme="majorHAnsi" w:cstheme="majorHAnsi"/>
          <w:i/>
          <w:iCs/>
          <w:color w:val="000000" w:themeColor="text1"/>
          <w:sz w:val="24"/>
          <w:szCs w:val="24"/>
        </w:rPr>
        <w:t>Conis</w:t>
      </w:r>
      <w:proofErr w:type="spellEnd"/>
      <w:r w:rsidR="009A166A" w:rsidRPr="009A166A">
        <w:rPr>
          <w:rFonts w:asciiTheme="majorHAnsi" w:hAnsiTheme="majorHAnsi" w:cstheme="majorHAnsi"/>
          <w:i/>
          <w:iCs/>
          <w:color w:val="000000" w:themeColor="text1"/>
          <w:sz w:val="24"/>
          <w:szCs w:val="24"/>
        </w:rPr>
        <w:t xml:space="preserve"> tendrá como fines garantizar la calidad de las investigaciones y su estricto apego a los derechos humanos. Sus integrantes deberán actuar con absoluta independencia de criterio, evitando en sus decisiones la influencia de intereses políticos y comerciales</w:t>
      </w:r>
      <w:r w:rsidR="009A166A" w:rsidRPr="009A166A">
        <w:rPr>
          <w:rFonts w:asciiTheme="majorHAnsi" w:hAnsiTheme="majorHAnsi" w:cstheme="majorHAnsi"/>
          <w:i/>
          <w:iCs/>
          <w:color w:val="000000" w:themeColor="text1"/>
          <w:sz w:val="24"/>
          <w:szCs w:val="24"/>
        </w:rPr>
        <w:t xml:space="preserve">” </w:t>
      </w:r>
      <w:r w:rsidR="009A166A" w:rsidRPr="009A166A">
        <w:rPr>
          <w:rFonts w:asciiTheme="majorHAnsi" w:hAnsiTheme="majorHAnsi" w:cstheme="majorHAnsi"/>
          <w:color w:val="000000" w:themeColor="text1"/>
          <w:sz w:val="24"/>
          <w:szCs w:val="24"/>
        </w:rPr>
        <w:t>y el articulo</w:t>
      </w:r>
      <w:r w:rsidR="009A166A">
        <w:rPr>
          <w:rFonts w:asciiTheme="majorHAnsi" w:hAnsiTheme="majorHAnsi" w:cstheme="majorHAnsi"/>
          <w:color w:val="000000" w:themeColor="text1"/>
          <w:sz w:val="24"/>
          <w:szCs w:val="24"/>
        </w:rPr>
        <w:t xml:space="preserve"> 43 el cual reza</w:t>
      </w:r>
      <w:r w:rsidR="009A166A" w:rsidRPr="009A166A">
        <w:rPr>
          <w:rFonts w:asciiTheme="majorHAnsi" w:hAnsiTheme="majorHAnsi" w:cstheme="majorHAnsi"/>
          <w:i/>
          <w:iCs/>
          <w:color w:val="000000" w:themeColor="text1"/>
          <w:sz w:val="24"/>
          <w:szCs w:val="24"/>
        </w:rPr>
        <w:t xml:space="preserve"> </w:t>
      </w:r>
      <w:r w:rsidR="009A166A">
        <w:rPr>
          <w:rFonts w:asciiTheme="majorHAnsi" w:hAnsiTheme="majorHAnsi" w:cstheme="majorHAnsi"/>
          <w:i/>
          <w:iCs/>
          <w:color w:val="000000" w:themeColor="text1"/>
          <w:sz w:val="24"/>
          <w:szCs w:val="24"/>
        </w:rPr>
        <w:t>“</w:t>
      </w:r>
      <w:r w:rsidR="009A166A" w:rsidRPr="009A166A">
        <w:rPr>
          <w:rFonts w:asciiTheme="majorHAnsi" w:hAnsiTheme="majorHAnsi" w:cstheme="majorHAnsi"/>
          <w:i/>
          <w:iCs/>
          <w:color w:val="000000" w:themeColor="text1"/>
          <w:sz w:val="24"/>
          <w:szCs w:val="24"/>
        </w:rPr>
        <w:t xml:space="preserve">Serán funciones del </w:t>
      </w:r>
      <w:proofErr w:type="spellStart"/>
      <w:r w:rsidR="009A166A" w:rsidRPr="009A166A">
        <w:rPr>
          <w:rFonts w:asciiTheme="majorHAnsi" w:hAnsiTheme="majorHAnsi" w:cstheme="majorHAnsi"/>
          <w:i/>
          <w:iCs/>
          <w:color w:val="000000" w:themeColor="text1"/>
          <w:sz w:val="24"/>
          <w:szCs w:val="24"/>
        </w:rPr>
        <w:t>Conis</w:t>
      </w:r>
      <w:proofErr w:type="spellEnd"/>
      <w:r w:rsidR="009A166A" w:rsidRPr="009A166A">
        <w:rPr>
          <w:rFonts w:asciiTheme="majorHAnsi" w:hAnsiTheme="majorHAnsi" w:cstheme="majorHAnsi"/>
          <w:i/>
          <w:iCs/>
          <w:color w:val="000000" w:themeColor="text1"/>
          <w:sz w:val="24"/>
          <w:szCs w:val="24"/>
        </w:rPr>
        <w:t>:</w:t>
      </w:r>
      <w:r w:rsidR="009A166A" w:rsidRPr="009A166A">
        <w:rPr>
          <w:rFonts w:asciiTheme="majorHAnsi" w:hAnsiTheme="majorHAnsi" w:cstheme="majorHAnsi"/>
          <w:i/>
          <w:iCs/>
          <w:color w:val="000000" w:themeColor="text1"/>
          <w:sz w:val="24"/>
          <w:szCs w:val="24"/>
        </w:rPr>
        <w:t xml:space="preserve"> </w:t>
      </w:r>
      <w:r w:rsidR="009A166A" w:rsidRPr="009A166A">
        <w:rPr>
          <w:rFonts w:asciiTheme="majorHAnsi" w:hAnsiTheme="majorHAnsi" w:cstheme="majorHAnsi"/>
          <w:i/>
          <w:iCs/>
          <w:color w:val="000000" w:themeColor="text1"/>
          <w:sz w:val="24"/>
          <w:szCs w:val="24"/>
        </w:rPr>
        <w:t>a) Regular y supervisar y dar seguimiento a las investigaciones biomédicas y</w:t>
      </w:r>
      <w:r w:rsidR="009A166A" w:rsidRPr="009A166A">
        <w:rPr>
          <w:rFonts w:asciiTheme="majorHAnsi" w:hAnsiTheme="majorHAnsi" w:cstheme="majorHAnsi"/>
          <w:i/>
          <w:iCs/>
          <w:color w:val="000000" w:themeColor="text1"/>
          <w:sz w:val="24"/>
          <w:szCs w:val="24"/>
        </w:rPr>
        <w:t xml:space="preserve"> </w:t>
      </w:r>
      <w:r w:rsidR="009A166A" w:rsidRPr="009A166A">
        <w:rPr>
          <w:rFonts w:asciiTheme="majorHAnsi" w:hAnsiTheme="majorHAnsi" w:cstheme="majorHAnsi"/>
          <w:i/>
          <w:iCs/>
          <w:color w:val="000000" w:themeColor="text1"/>
          <w:sz w:val="24"/>
          <w:szCs w:val="24"/>
        </w:rPr>
        <w:t>garantizar la vida, la salud, el interés, el bienestar y la dignidad de las personas</w:t>
      </w:r>
      <w:r w:rsidR="009A166A">
        <w:rPr>
          <w:rFonts w:asciiTheme="majorHAnsi" w:hAnsiTheme="majorHAnsi" w:cstheme="majorHAnsi"/>
          <w:i/>
          <w:iCs/>
          <w:color w:val="000000" w:themeColor="text1"/>
          <w:sz w:val="24"/>
          <w:szCs w:val="24"/>
        </w:rPr>
        <w:t>”</w:t>
      </w:r>
      <w:r w:rsidR="009A166A">
        <w:rPr>
          <w:rFonts w:asciiTheme="majorHAnsi" w:hAnsiTheme="majorHAnsi" w:cstheme="majorHAnsi"/>
          <w:color w:val="000000" w:themeColor="text1"/>
          <w:sz w:val="24"/>
          <w:szCs w:val="24"/>
        </w:rPr>
        <w:t xml:space="preserve">…, </w:t>
      </w:r>
      <w:r w:rsidRPr="00F47ECB">
        <w:rPr>
          <w:rFonts w:asciiTheme="majorHAnsi" w:hAnsiTheme="majorHAnsi" w:cstheme="majorHAnsi"/>
          <w:color w:val="000000" w:themeColor="text1"/>
          <w:sz w:val="24"/>
          <w:szCs w:val="24"/>
        </w:rPr>
        <w:t xml:space="preserve"> además, según lo estipulado en la Ley General de Salud, Decreto Ejecutivo N° 31078-S y normativa internacional vigente para las investigaciones en que participan seres humanos, es que se hace necesario elaborar un pro</w:t>
      </w:r>
      <w:r w:rsidR="00DD2884">
        <w:rPr>
          <w:rFonts w:asciiTheme="majorHAnsi" w:hAnsiTheme="majorHAnsi" w:cstheme="majorHAnsi"/>
          <w:color w:val="000000" w:themeColor="text1"/>
          <w:sz w:val="24"/>
          <w:szCs w:val="24"/>
        </w:rPr>
        <w:t>cedimiento</w:t>
      </w:r>
      <w:r w:rsidRPr="00F47ECB">
        <w:rPr>
          <w:rFonts w:asciiTheme="majorHAnsi" w:hAnsiTheme="majorHAnsi" w:cstheme="majorHAnsi"/>
          <w:color w:val="000000" w:themeColor="text1"/>
          <w:sz w:val="24"/>
          <w:szCs w:val="24"/>
        </w:rPr>
        <w:t xml:space="preserve"> de</w:t>
      </w:r>
      <w:r w:rsidR="008C18FC" w:rsidRPr="00F47ECB">
        <w:rPr>
          <w:rFonts w:asciiTheme="majorHAnsi" w:hAnsiTheme="majorHAnsi" w:cstheme="majorHAnsi"/>
          <w:color w:val="000000" w:themeColor="text1"/>
          <w:sz w:val="24"/>
          <w:szCs w:val="24"/>
        </w:rPr>
        <w:t xml:space="preserve"> revisión de </w:t>
      </w:r>
      <w:r w:rsidR="00903BD3" w:rsidRPr="00F47ECB">
        <w:rPr>
          <w:rFonts w:asciiTheme="majorHAnsi" w:hAnsiTheme="majorHAnsi" w:cstheme="majorHAnsi"/>
          <w:color w:val="000000" w:themeColor="text1"/>
          <w:sz w:val="24"/>
          <w:szCs w:val="24"/>
        </w:rPr>
        <w:t xml:space="preserve">estudios </w:t>
      </w:r>
      <w:r w:rsidR="008C18FC" w:rsidRPr="00F47ECB">
        <w:rPr>
          <w:rFonts w:asciiTheme="majorHAnsi" w:hAnsiTheme="majorHAnsi" w:cstheme="majorHAnsi"/>
          <w:color w:val="000000" w:themeColor="text1"/>
          <w:sz w:val="24"/>
          <w:szCs w:val="24"/>
        </w:rPr>
        <w:t>intervencionales y observacionales para inscripción del CONIS</w:t>
      </w:r>
      <w:r w:rsidR="00903BD3" w:rsidRPr="00F47ECB">
        <w:rPr>
          <w:rFonts w:asciiTheme="majorHAnsi" w:hAnsiTheme="majorHAnsi" w:cstheme="majorHAnsi"/>
          <w:color w:val="000000" w:themeColor="text1"/>
          <w:sz w:val="24"/>
          <w:szCs w:val="24"/>
        </w:rPr>
        <w:t>.</w:t>
      </w:r>
      <w:r w:rsidR="008C18FC" w:rsidRPr="00F47ECB">
        <w:rPr>
          <w:rFonts w:asciiTheme="majorHAnsi" w:hAnsiTheme="majorHAnsi" w:cstheme="majorHAnsi"/>
          <w:color w:val="000000" w:themeColor="text1"/>
          <w:sz w:val="24"/>
          <w:szCs w:val="24"/>
        </w:rPr>
        <w:t xml:space="preserve"> </w:t>
      </w:r>
      <w:r w:rsidR="00903BD3" w:rsidRPr="00F47ECB">
        <w:rPr>
          <w:rFonts w:asciiTheme="majorHAnsi" w:hAnsiTheme="majorHAnsi" w:cstheme="majorHAnsi"/>
          <w:color w:val="000000" w:themeColor="text1"/>
          <w:sz w:val="24"/>
          <w:szCs w:val="24"/>
        </w:rPr>
        <w:t>A</w:t>
      </w:r>
      <w:r w:rsidRPr="00F47ECB">
        <w:rPr>
          <w:rFonts w:asciiTheme="majorHAnsi" w:hAnsiTheme="majorHAnsi" w:cstheme="majorHAnsi"/>
          <w:color w:val="000000" w:themeColor="text1"/>
          <w:sz w:val="24"/>
          <w:szCs w:val="24"/>
        </w:rPr>
        <w:t xml:space="preserve">plicable </w:t>
      </w:r>
      <w:r w:rsidR="008C18FC" w:rsidRPr="00F47ECB">
        <w:rPr>
          <w:rFonts w:asciiTheme="majorHAnsi" w:hAnsiTheme="majorHAnsi" w:cstheme="majorHAnsi"/>
          <w:color w:val="000000" w:themeColor="text1"/>
          <w:sz w:val="24"/>
          <w:szCs w:val="24"/>
        </w:rPr>
        <w:t xml:space="preserve">tanto para protocolos que son aprobados por los Comités </w:t>
      </w:r>
      <w:r w:rsidR="00903BD3" w:rsidRPr="00F47ECB">
        <w:rPr>
          <w:rFonts w:asciiTheme="majorHAnsi" w:hAnsiTheme="majorHAnsi" w:cstheme="majorHAnsi"/>
          <w:color w:val="000000" w:themeColor="text1"/>
          <w:sz w:val="24"/>
          <w:szCs w:val="24"/>
        </w:rPr>
        <w:t>Éticos</w:t>
      </w:r>
      <w:r w:rsidR="008C18FC" w:rsidRPr="00F47ECB">
        <w:rPr>
          <w:rFonts w:asciiTheme="majorHAnsi" w:hAnsiTheme="majorHAnsi" w:cstheme="majorHAnsi"/>
          <w:color w:val="000000" w:themeColor="text1"/>
          <w:sz w:val="24"/>
          <w:szCs w:val="24"/>
        </w:rPr>
        <w:t xml:space="preserve"> Científicos (CEC) </w:t>
      </w:r>
      <w:r w:rsidRPr="00F47ECB">
        <w:rPr>
          <w:rFonts w:asciiTheme="majorHAnsi" w:hAnsiTheme="majorHAnsi" w:cstheme="majorHAnsi"/>
          <w:color w:val="000000" w:themeColor="text1"/>
          <w:sz w:val="24"/>
          <w:szCs w:val="24"/>
        </w:rPr>
        <w:t>públicos como privados</w:t>
      </w:r>
      <w:r w:rsidR="008C18FC" w:rsidRPr="00F47ECB">
        <w:rPr>
          <w:rFonts w:asciiTheme="majorHAnsi" w:hAnsiTheme="majorHAnsi" w:cstheme="majorHAnsi"/>
          <w:color w:val="000000" w:themeColor="text1"/>
          <w:sz w:val="24"/>
          <w:szCs w:val="24"/>
        </w:rPr>
        <w:t xml:space="preserve"> </w:t>
      </w:r>
      <w:r w:rsidRPr="00F47ECB">
        <w:rPr>
          <w:rFonts w:asciiTheme="majorHAnsi" w:hAnsiTheme="majorHAnsi" w:cstheme="majorHAnsi"/>
          <w:color w:val="000000" w:themeColor="text1"/>
          <w:sz w:val="24"/>
          <w:szCs w:val="24"/>
        </w:rPr>
        <w:t xml:space="preserve">en Costa Rica, con el fin de cumplir con la función de regular la investigación </w:t>
      </w:r>
      <w:r w:rsidR="00903BD3" w:rsidRPr="00F47ECB">
        <w:rPr>
          <w:rFonts w:asciiTheme="majorHAnsi" w:hAnsiTheme="majorHAnsi" w:cstheme="majorHAnsi"/>
          <w:color w:val="000000" w:themeColor="text1"/>
          <w:sz w:val="24"/>
          <w:szCs w:val="24"/>
        </w:rPr>
        <w:t xml:space="preserve">en </w:t>
      </w:r>
      <w:r w:rsidRPr="00F47ECB">
        <w:rPr>
          <w:rFonts w:asciiTheme="majorHAnsi" w:hAnsiTheme="majorHAnsi" w:cstheme="majorHAnsi"/>
          <w:color w:val="000000" w:themeColor="text1"/>
          <w:sz w:val="24"/>
          <w:szCs w:val="24"/>
        </w:rPr>
        <w:t xml:space="preserve">seres humanos y velar por la salud de los </w:t>
      </w:r>
      <w:r w:rsidR="00903BD3" w:rsidRPr="00F47ECB">
        <w:rPr>
          <w:rFonts w:asciiTheme="majorHAnsi" w:hAnsiTheme="majorHAnsi" w:cstheme="majorHAnsi"/>
          <w:color w:val="000000" w:themeColor="text1"/>
          <w:sz w:val="24"/>
          <w:szCs w:val="24"/>
        </w:rPr>
        <w:t>participantes</w:t>
      </w:r>
      <w:r w:rsidRPr="00F47ECB">
        <w:rPr>
          <w:rFonts w:asciiTheme="majorHAnsi" w:hAnsiTheme="majorHAnsi" w:cstheme="majorHAnsi"/>
          <w:color w:val="000000" w:themeColor="text1"/>
          <w:sz w:val="24"/>
          <w:szCs w:val="24"/>
        </w:rPr>
        <w:t>.</w:t>
      </w:r>
      <w:r w:rsidR="008C18FC" w:rsidRPr="00F47ECB">
        <w:rPr>
          <w:rFonts w:asciiTheme="majorHAnsi" w:hAnsiTheme="majorHAnsi" w:cstheme="majorHAnsi"/>
          <w:color w:val="000000" w:themeColor="text1"/>
          <w:sz w:val="24"/>
          <w:szCs w:val="24"/>
        </w:rPr>
        <w:t xml:space="preserve"> </w:t>
      </w:r>
    </w:p>
    <w:p w14:paraId="0BE9DDAC" w14:textId="73506473" w:rsidR="00696E96" w:rsidRPr="00F47ECB" w:rsidRDefault="008C18FC" w:rsidP="00FF0278">
      <w:pPr>
        <w:spacing w:after="240"/>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 xml:space="preserve">En este procedimiento no se incluyen aquellos protocolos biomédicos que se encuentran dentro del </w:t>
      </w:r>
      <w:r w:rsidR="00DD2884" w:rsidRPr="00F47ECB">
        <w:rPr>
          <w:rFonts w:asciiTheme="majorHAnsi" w:hAnsiTheme="majorHAnsi" w:cstheme="majorHAnsi"/>
          <w:color w:val="000000" w:themeColor="text1"/>
          <w:sz w:val="24"/>
          <w:szCs w:val="24"/>
        </w:rPr>
        <w:t>artículo</w:t>
      </w:r>
      <w:r w:rsidRPr="00F47ECB">
        <w:rPr>
          <w:rFonts w:asciiTheme="majorHAnsi" w:hAnsiTheme="majorHAnsi" w:cstheme="majorHAnsi"/>
          <w:color w:val="000000" w:themeColor="text1"/>
          <w:sz w:val="24"/>
          <w:szCs w:val="24"/>
        </w:rPr>
        <w:t xml:space="preserve"> 7 de la Ley 9234.</w:t>
      </w:r>
      <w:r w:rsidR="00C277D8">
        <w:rPr>
          <w:rFonts w:asciiTheme="majorHAnsi" w:hAnsiTheme="majorHAnsi" w:cstheme="majorHAnsi"/>
          <w:color w:val="000000" w:themeColor="text1"/>
          <w:sz w:val="24"/>
          <w:szCs w:val="24"/>
        </w:rPr>
        <w:t xml:space="preserve"> </w:t>
      </w:r>
      <w:r w:rsidR="00C277D8" w:rsidRPr="00C277D8">
        <w:rPr>
          <w:rFonts w:asciiTheme="majorHAnsi" w:hAnsiTheme="majorHAnsi" w:cstheme="majorHAnsi"/>
          <w:color w:val="000000" w:themeColor="text1"/>
          <w:sz w:val="24"/>
          <w:szCs w:val="24"/>
          <w:highlight w:val="yellow"/>
        </w:rPr>
        <w:t>Incluir articulo 35 en ley y 43</w:t>
      </w:r>
    </w:p>
    <w:p w14:paraId="09A4BD37" w14:textId="0ED7E7F2" w:rsidR="00696E96" w:rsidRPr="00F47ECB" w:rsidRDefault="00696E96" w:rsidP="00696E96">
      <w:pPr>
        <w:pStyle w:val="Ttulo1Procedimientos"/>
        <w:numPr>
          <w:ilvl w:val="0"/>
          <w:numId w:val="1"/>
        </w:numPr>
        <w:rPr>
          <w:rFonts w:asciiTheme="majorHAnsi" w:hAnsiTheme="majorHAnsi" w:cstheme="majorHAnsi"/>
          <w:b/>
        </w:rPr>
      </w:pPr>
      <w:r w:rsidRPr="00F47ECB">
        <w:rPr>
          <w:rFonts w:asciiTheme="majorHAnsi" w:hAnsiTheme="majorHAnsi" w:cstheme="majorHAnsi"/>
          <w:b/>
        </w:rPr>
        <w:t xml:space="preserve"> Objetivo</w:t>
      </w:r>
    </w:p>
    <w:p w14:paraId="0FFBAC38" w14:textId="5DEE15A3" w:rsidR="00696E96" w:rsidRPr="00F47ECB" w:rsidRDefault="00696E96" w:rsidP="00FF0278">
      <w:pPr>
        <w:spacing w:after="240"/>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 xml:space="preserve">Evaluar el </w:t>
      </w:r>
      <w:r w:rsidR="008C18FC" w:rsidRPr="00F47ECB">
        <w:rPr>
          <w:rFonts w:asciiTheme="majorHAnsi" w:hAnsiTheme="majorHAnsi" w:cstheme="majorHAnsi"/>
          <w:color w:val="000000" w:themeColor="text1"/>
          <w:sz w:val="24"/>
          <w:szCs w:val="24"/>
        </w:rPr>
        <w:t xml:space="preserve">cumplimiento de la normativa actual que legisla a los </w:t>
      </w:r>
      <w:r w:rsidRPr="00F47ECB">
        <w:rPr>
          <w:rFonts w:asciiTheme="majorHAnsi" w:hAnsiTheme="majorHAnsi" w:cstheme="majorHAnsi"/>
          <w:color w:val="000000" w:themeColor="text1"/>
          <w:sz w:val="24"/>
          <w:szCs w:val="24"/>
        </w:rPr>
        <w:t>protocolo</w:t>
      </w:r>
      <w:r w:rsidR="008C18FC" w:rsidRPr="00F47ECB">
        <w:rPr>
          <w:rFonts w:asciiTheme="majorHAnsi" w:hAnsiTheme="majorHAnsi" w:cstheme="majorHAnsi"/>
          <w:color w:val="000000" w:themeColor="text1"/>
          <w:sz w:val="24"/>
          <w:szCs w:val="24"/>
        </w:rPr>
        <w:t>s de investigación biomédica</w:t>
      </w:r>
      <w:r w:rsidRPr="00F47ECB">
        <w:rPr>
          <w:rFonts w:asciiTheme="majorHAnsi" w:hAnsiTheme="majorHAnsi" w:cstheme="majorHAnsi"/>
          <w:color w:val="000000" w:themeColor="text1"/>
          <w:sz w:val="24"/>
          <w:szCs w:val="24"/>
        </w:rPr>
        <w:t>.</w:t>
      </w:r>
    </w:p>
    <w:p w14:paraId="28F9143E" w14:textId="77777777" w:rsidR="00696E96" w:rsidRPr="00F47ECB" w:rsidRDefault="00696E96" w:rsidP="00696E96">
      <w:pPr>
        <w:pStyle w:val="Ttulo1Procedimientos"/>
        <w:numPr>
          <w:ilvl w:val="0"/>
          <w:numId w:val="1"/>
        </w:numPr>
        <w:rPr>
          <w:rFonts w:asciiTheme="majorHAnsi" w:hAnsiTheme="majorHAnsi" w:cstheme="majorHAnsi"/>
          <w:b/>
        </w:rPr>
      </w:pPr>
      <w:r w:rsidRPr="00F47ECB">
        <w:rPr>
          <w:rFonts w:asciiTheme="majorHAnsi" w:hAnsiTheme="majorHAnsi" w:cstheme="majorHAnsi"/>
          <w:b/>
        </w:rPr>
        <w:lastRenderedPageBreak/>
        <w:t xml:space="preserve">Alcance </w:t>
      </w:r>
    </w:p>
    <w:p w14:paraId="42AD134A" w14:textId="38329B17" w:rsidR="000A1B37" w:rsidRPr="00F47ECB" w:rsidRDefault="000A1B37" w:rsidP="000A1B37">
      <w:pPr>
        <w:pStyle w:val="Pros"/>
        <w:rPr>
          <w:rFonts w:asciiTheme="majorHAnsi" w:eastAsia="Times New Roman" w:hAnsiTheme="majorHAnsi" w:cstheme="majorHAnsi"/>
          <w:color w:val="000000" w:themeColor="text1"/>
          <w:sz w:val="24"/>
          <w:szCs w:val="24"/>
          <w:lang w:val="es-ES_tradnl" w:eastAsia="es-MX"/>
        </w:rPr>
      </w:pPr>
      <w:r w:rsidRPr="00F47ECB">
        <w:rPr>
          <w:rFonts w:asciiTheme="majorHAnsi" w:eastAsia="Times New Roman" w:hAnsiTheme="majorHAnsi" w:cstheme="majorHAnsi"/>
          <w:color w:val="000000" w:themeColor="text1"/>
          <w:sz w:val="24"/>
          <w:szCs w:val="24"/>
          <w:lang w:val="es-ES_tradnl" w:eastAsia="es-MX"/>
        </w:rPr>
        <w:t xml:space="preserve">Este procedimiento es ejecutado por la Unidad técnica de investigación biomédica (UTIB) y el Consejo </w:t>
      </w:r>
      <w:r w:rsidR="00F952A9" w:rsidRPr="00F47ECB">
        <w:rPr>
          <w:rFonts w:asciiTheme="majorHAnsi" w:eastAsia="Times New Roman" w:hAnsiTheme="majorHAnsi" w:cstheme="majorHAnsi"/>
          <w:color w:val="000000" w:themeColor="text1"/>
          <w:sz w:val="24"/>
          <w:szCs w:val="24"/>
          <w:lang w:val="es-ES_tradnl" w:eastAsia="es-MX"/>
        </w:rPr>
        <w:t>N</w:t>
      </w:r>
      <w:r w:rsidRPr="00F47ECB">
        <w:rPr>
          <w:rFonts w:asciiTheme="majorHAnsi" w:eastAsia="Times New Roman" w:hAnsiTheme="majorHAnsi" w:cstheme="majorHAnsi"/>
          <w:color w:val="000000" w:themeColor="text1"/>
          <w:sz w:val="24"/>
          <w:szCs w:val="24"/>
          <w:lang w:val="es-ES_tradnl" w:eastAsia="es-MX"/>
        </w:rPr>
        <w:t xml:space="preserve">acional de </w:t>
      </w:r>
      <w:r w:rsidR="00F952A9" w:rsidRPr="00F47ECB">
        <w:rPr>
          <w:rFonts w:asciiTheme="majorHAnsi" w:eastAsia="Times New Roman" w:hAnsiTheme="majorHAnsi" w:cstheme="majorHAnsi"/>
          <w:color w:val="000000" w:themeColor="text1"/>
          <w:sz w:val="24"/>
          <w:szCs w:val="24"/>
          <w:lang w:val="es-ES_tradnl" w:eastAsia="es-MX"/>
        </w:rPr>
        <w:t>I</w:t>
      </w:r>
      <w:r w:rsidRPr="00F47ECB">
        <w:rPr>
          <w:rFonts w:asciiTheme="majorHAnsi" w:eastAsia="Times New Roman" w:hAnsiTheme="majorHAnsi" w:cstheme="majorHAnsi"/>
          <w:color w:val="000000" w:themeColor="text1"/>
          <w:sz w:val="24"/>
          <w:szCs w:val="24"/>
          <w:lang w:val="es-ES_tradnl" w:eastAsia="es-MX"/>
        </w:rPr>
        <w:t xml:space="preserve">nvestigación en </w:t>
      </w:r>
      <w:r w:rsidR="00F952A9" w:rsidRPr="00F47ECB">
        <w:rPr>
          <w:rFonts w:asciiTheme="majorHAnsi" w:eastAsia="Times New Roman" w:hAnsiTheme="majorHAnsi" w:cstheme="majorHAnsi"/>
          <w:color w:val="000000" w:themeColor="text1"/>
          <w:sz w:val="24"/>
          <w:szCs w:val="24"/>
          <w:lang w:val="es-ES_tradnl" w:eastAsia="es-MX"/>
        </w:rPr>
        <w:t>S</w:t>
      </w:r>
      <w:r w:rsidRPr="00F47ECB">
        <w:rPr>
          <w:rFonts w:asciiTheme="majorHAnsi" w:eastAsia="Times New Roman" w:hAnsiTheme="majorHAnsi" w:cstheme="majorHAnsi"/>
          <w:color w:val="000000" w:themeColor="text1"/>
          <w:sz w:val="24"/>
          <w:szCs w:val="24"/>
          <w:lang w:val="es-ES_tradnl" w:eastAsia="es-MX"/>
        </w:rPr>
        <w:t>alud (CONIS).</w:t>
      </w:r>
    </w:p>
    <w:p w14:paraId="32E196DA" w14:textId="5D4D7C91" w:rsidR="00696E96" w:rsidRPr="00F47ECB" w:rsidRDefault="00696E96" w:rsidP="000A1B37">
      <w:pPr>
        <w:pStyle w:val="Ttulo1Procedimientos"/>
        <w:numPr>
          <w:ilvl w:val="0"/>
          <w:numId w:val="1"/>
        </w:numPr>
        <w:rPr>
          <w:rFonts w:asciiTheme="majorHAnsi" w:hAnsiTheme="majorHAnsi" w:cstheme="majorHAnsi"/>
          <w:b/>
        </w:rPr>
      </w:pPr>
      <w:r w:rsidRPr="00F47ECB">
        <w:rPr>
          <w:rFonts w:asciiTheme="majorHAnsi" w:hAnsiTheme="majorHAnsi" w:cstheme="majorHAnsi"/>
        </w:rPr>
        <w:t xml:space="preserve"> </w:t>
      </w:r>
      <w:r w:rsidRPr="00F47ECB">
        <w:rPr>
          <w:rFonts w:asciiTheme="majorHAnsi" w:hAnsiTheme="majorHAnsi" w:cstheme="majorHAnsi"/>
          <w:b/>
        </w:rPr>
        <w:t>Producto</w:t>
      </w:r>
    </w:p>
    <w:p w14:paraId="1364F759" w14:textId="78F0D484" w:rsidR="00696E96" w:rsidRPr="00F47ECB" w:rsidRDefault="008C18FC" w:rsidP="00F952A9">
      <w:pPr>
        <w:pStyle w:val="Pros"/>
        <w:numPr>
          <w:ilvl w:val="0"/>
          <w:numId w:val="13"/>
        </w:numPr>
        <w:rPr>
          <w:rFonts w:asciiTheme="majorHAnsi" w:eastAsia="Times New Roman" w:hAnsiTheme="majorHAnsi" w:cstheme="majorHAnsi"/>
          <w:color w:val="000000" w:themeColor="text1"/>
          <w:sz w:val="24"/>
          <w:szCs w:val="24"/>
          <w:lang w:val="es-ES_tradnl" w:eastAsia="es-MX"/>
        </w:rPr>
      </w:pPr>
      <w:r w:rsidRPr="00F47ECB">
        <w:rPr>
          <w:rFonts w:asciiTheme="majorHAnsi" w:eastAsia="Times New Roman" w:hAnsiTheme="majorHAnsi" w:cstheme="majorHAnsi"/>
          <w:color w:val="000000" w:themeColor="text1"/>
          <w:sz w:val="24"/>
          <w:szCs w:val="24"/>
          <w:lang w:val="es-ES_tradnl" w:eastAsia="es-MX"/>
        </w:rPr>
        <w:t>Protocolos de investigación biomédica inscritos ante el Consejo Nacional de Investigación en Salud (CONIS)</w:t>
      </w:r>
      <w:r w:rsidR="00F952A9" w:rsidRPr="00F47ECB">
        <w:rPr>
          <w:rFonts w:asciiTheme="majorHAnsi" w:eastAsia="Times New Roman" w:hAnsiTheme="majorHAnsi" w:cstheme="majorHAnsi"/>
          <w:color w:val="000000" w:themeColor="text1"/>
          <w:sz w:val="24"/>
          <w:szCs w:val="24"/>
          <w:lang w:val="es-ES_tradnl" w:eastAsia="es-MX"/>
        </w:rPr>
        <w:t>.</w:t>
      </w:r>
    </w:p>
    <w:p w14:paraId="112B6D13" w14:textId="4BD35A43" w:rsidR="000A1B37" w:rsidRPr="00F47ECB" w:rsidRDefault="000A1B37" w:rsidP="00F952A9">
      <w:pPr>
        <w:pStyle w:val="Pros"/>
        <w:numPr>
          <w:ilvl w:val="0"/>
          <w:numId w:val="13"/>
        </w:numPr>
        <w:rPr>
          <w:rFonts w:asciiTheme="majorHAnsi" w:eastAsia="Times New Roman" w:hAnsiTheme="majorHAnsi" w:cstheme="majorHAnsi"/>
          <w:color w:val="000000" w:themeColor="text1"/>
          <w:sz w:val="24"/>
          <w:szCs w:val="24"/>
          <w:lang w:val="es-ES_tradnl" w:eastAsia="es-MX"/>
        </w:rPr>
      </w:pPr>
      <w:r w:rsidRPr="00F47ECB">
        <w:rPr>
          <w:rFonts w:asciiTheme="majorHAnsi" w:eastAsia="Times New Roman" w:hAnsiTheme="majorHAnsi" w:cstheme="majorHAnsi"/>
          <w:color w:val="000000" w:themeColor="text1"/>
          <w:sz w:val="24"/>
          <w:szCs w:val="24"/>
          <w:lang w:val="es-ES_tradnl" w:eastAsia="es-MX"/>
        </w:rPr>
        <w:t xml:space="preserve">Informe técnico sobre revisión de </w:t>
      </w:r>
      <w:r w:rsidR="00F952A9" w:rsidRPr="00F47ECB">
        <w:rPr>
          <w:rFonts w:asciiTheme="majorHAnsi" w:eastAsia="Times New Roman" w:hAnsiTheme="majorHAnsi" w:cstheme="majorHAnsi"/>
          <w:color w:val="000000" w:themeColor="text1"/>
          <w:sz w:val="24"/>
          <w:szCs w:val="24"/>
          <w:lang w:val="es-ES_tradnl" w:eastAsia="es-MX"/>
        </w:rPr>
        <w:t xml:space="preserve">la </w:t>
      </w:r>
      <w:r w:rsidRPr="00F47ECB">
        <w:rPr>
          <w:rFonts w:asciiTheme="majorHAnsi" w:eastAsia="Times New Roman" w:hAnsiTheme="majorHAnsi" w:cstheme="majorHAnsi"/>
          <w:color w:val="000000" w:themeColor="text1"/>
          <w:sz w:val="24"/>
          <w:szCs w:val="24"/>
          <w:lang w:val="es-ES_tradnl" w:eastAsia="es-MX"/>
        </w:rPr>
        <w:t>documentación</w:t>
      </w:r>
      <w:r w:rsidR="00F952A9" w:rsidRPr="00F47ECB">
        <w:rPr>
          <w:rFonts w:asciiTheme="majorHAnsi" w:eastAsia="Times New Roman" w:hAnsiTheme="majorHAnsi" w:cstheme="majorHAnsi"/>
          <w:color w:val="000000" w:themeColor="text1"/>
          <w:sz w:val="24"/>
          <w:szCs w:val="24"/>
          <w:lang w:val="es-ES_tradnl" w:eastAsia="es-MX"/>
        </w:rPr>
        <w:t xml:space="preserve"> enviada</w:t>
      </w:r>
      <w:r w:rsidRPr="00F47ECB">
        <w:rPr>
          <w:rFonts w:asciiTheme="majorHAnsi" w:eastAsia="Times New Roman" w:hAnsiTheme="majorHAnsi" w:cstheme="majorHAnsi"/>
          <w:color w:val="000000" w:themeColor="text1"/>
          <w:sz w:val="24"/>
          <w:szCs w:val="24"/>
          <w:lang w:val="es-ES_tradnl" w:eastAsia="es-MX"/>
        </w:rPr>
        <w:t>.</w:t>
      </w:r>
    </w:p>
    <w:p w14:paraId="22ECCAC0" w14:textId="77777777" w:rsidR="00696E96" w:rsidRPr="00F47ECB" w:rsidRDefault="00696E96" w:rsidP="00696E96">
      <w:pPr>
        <w:pStyle w:val="Ttulo1Procedimientos"/>
        <w:numPr>
          <w:ilvl w:val="0"/>
          <w:numId w:val="1"/>
        </w:numPr>
        <w:ind w:left="714" w:hanging="357"/>
        <w:rPr>
          <w:rFonts w:asciiTheme="majorHAnsi" w:hAnsiTheme="majorHAnsi" w:cstheme="majorHAnsi"/>
          <w:b/>
        </w:rPr>
      </w:pPr>
      <w:r w:rsidRPr="00F47ECB">
        <w:rPr>
          <w:rFonts w:asciiTheme="majorHAnsi" w:hAnsiTheme="majorHAnsi" w:cstheme="majorHAnsi"/>
          <w:b/>
        </w:rPr>
        <w:t>Definiciones</w:t>
      </w:r>
    </w:p>
    <w:p w14:paraId="67F90124" w14:textId="6A4AC5CB"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Autonomía:</w:t>
      </w:r>
      <w:r w:rsidRPr="00F47ECB">
        <w:rPr>
          <w:rFonts w:asciiTheme="majorHAnsi" w:hAnsiTheme="majorHAnsi" w:cstheme="majorHAnsi"/>
          <w:color w:val="000000" w:themeColor="text1"/>
          <w:sz w:val="24"/>
          <w:szCs w:val="24"/>
        </w:rPr>
        <w:t xml:space="preserve"> capacidad de las personas para tomar decisiones sin influencia de otras personas o de presiones externas.</w:t>
      </w:r>
    </w:p>
    <w:p w14:paraId="11EAC583" w14:textId="77777777" w:rsidR="00F952A9" w:rsidRPr="00F47ECB" w:rsidRDefault="00F952A9" w:rsidP="000A1B37">
      <w:pPr>
        <w:autoSpaceDE/>
        <w:autoSpaceDN/>
        <w:spacing w:before="240" w:after="120"/>
        <w:contextualSpacing/>
        <w:jc w:val="both"/>
        <w:rPr>
          <w:rFonts w:asciiTheme="majorHAnsi" w:hAnsiTheme="majorHAnsi" w:cstheme="majorHAnsi"/>
          <w:b/>
          <w:bCs/>
          <w:color w:val="000000" w:themeColor="text1"/>
          <w:sz w:val="24"/>
          <w:szCs w:val="24"/>
        </w:rPr>
      </w:pPr>
    </w:p>
    <w:p w14:paraId="5192E831" w14:textId="063A9ECD" w:rsidR="00967E8C" w:rsidRPr="00F47ECB" w:rsidRDefault="00967E8C"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Asentimiento informado:</w:t>
      </w:r>
      <w:r w:rsidRPr="00F47ECB">
        <w:rPr>
          <w:rFonts w:asciiTheme="majorHAnsi" w:hAnsiTheme="majorHAnsi" w:cstheme="majorHAnsi"/>
          <w:color w:val="000000" w:themeColor="text1"/>
          <w:sz w:val="24"/>
          <w:szCs w:val="24"/>
        </w:rPr>
        <w:t xml:space="preserve"> Proceso mediante el cual se informa a una persona menor de edad, pero mayor de 12 años, sobre su participación en una investigación biomédica. El asentimiento debe redactarse en el lenguaje apropiado y comprensible para el individuo y debe ir acompañado del consentimiento informado legal del padre, madre, tutor o la persona que esté ejerciendo la custodia legal del menor. En caso de conflicto, imperará el criterio del menor.</w:t>
      </w:r>
    </w:p>
    <w:p w14:paraId="56ADC02E"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62B29973" w14:textId="77777777" w:rsidR="000A1B37" w:rsidRPr="00F47ECB" w:rsidRDefault="000A1B37" w:rsidP="000A1B37">
      <w:pPr>
        <w:autoSpaceDE/>
        <w:autoSpaceDN/>
        <w:spacing w:before="240" w:after="120"/>
        <w:contextualSpacing/>
        <w:jc w:val="both"/>
        <w:rPr>
          <w:rFonts w:asciiTheme="majorHAnsi" w:hAnsiTheme="majorHAnsi" w:cstheme="majorHAnsi"/>
          <w:b/>
          <w:bCs/>
          <w:color w:val="000000" w:themeColor="text1"/>
          <w:sz w:val="24"/>
          <w:szCs w:val="24"/>
        </w:rPr>
      </w:pPr>
      <w:r w:rsidRPr="00F47ECB">
        <w:rPr>
          <w:rFonts w:asciiTheme="majorHAnsi" w:hAnsiTheme="majorHAnsi" w:cstheme="majorHAnsi"/>
          <w:b/>
          <w:bCs/>
          <w:color w:val="000000" w:themeColor="text1"/>
          <w:sz w:val="24"/>
          <w:szCs w:val="24"/>
        </w:rPr>
        <w:t>Evento o reacción adversa que sería atribuible a la experimentación: ocurrencia desfavorable que:</w:t>
      </w:r>
    </w:p>
    <w:p w14:paraId="78B5AA77"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6C598154" w14:textId="77777777" w:rsidR="000A1B37" w:rsidRPr="00F47ECB" w:rsidRDefault="000A1B37" w:rsidP="0064425B">
      <w:pPr>
        <w:autoSpaceDE/>
        <w:autoSpaceDN/>
        <w:spacing w:before="240" w:after="120"/>
        <w:ind w:left="708"/>
        <w:contextualSpacing/>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a) resulta en fallecimiento,</w:t>
      </w:r>
    </w:p>
    <w:p w14:paraId="40C35526" w14:textId="77777777" w:rsidR="000A1B37" w:rsidRPr="00F47ECB" w:rsidRDefault="000A1B37" w:rsidP="0064425B">
      <w:pPr>
        <w:autoSpaceDE/>
        <w:autoSpaceDN/>
        <w:spacing w:before="240" w:after="120"/>
        <w:ind w:left="708"/>
        <w:contextualSpacing/>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b) amenaza la vida,</w:t>
      </w:r>
    </w:p>
    <w:p w14:paraId="20A6605C" w14:textId="77777777" w:rsidR="000A1B37" w:rsidRPr="00F47ECB" w:rsidRDefault="000A1B37" w:rsidP="0064425B">
      <w:pPr>
        <w:autoSpaceDE/>
        <w:autoSpaceDN/>
        <w:spacing w:before="240" w:after="120"/>
        <w:ind w:left="708"/>
        <w:contextualSpacing/>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c) requiere hospitalización del participante o prolongación de la hospitalización existente,</w:t>
      </w:r>
    </w:p>
    <w:p w14:paraId="29CB5CD3" w14:textId="77777777" w:rsidR="000A1B37" w:rsidRPr="00F47ECB" w:rsidRDefault="000A1B37" w:rsidP="0064425B">
      <w:pPr>
        <w:autoSpaceDE/>
        <w:autoSpaceDN/>
        <w:spacing w:before="240" w:after="120"/>
        <w:ind w:left="708"/>
        <w:contextualSpacing/>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d) produce incapacidad o invalidez persistente o significativa, o produce una anomalía congénita o defecto de nacimiento.</w:t>
      </w:r>
    </w:p>
    <w:p w14:paraId="5DFF6BE3"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4A73B3CE" w14:textId="21BED9E6" w:rsidR="00967E8C" w:rsidRPr="00F47ECB" w:rsidRDefault="00967E8C"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 xml:space="preserve">Buenas Prácticas Clínicas: </w:t>
      </w:r>
      <w:r w:rsidRPr="00F47ECB">
        <w:rPr>
          <w:rFonts w:asciiTheme="majorHAnsi" w:hAnsiTheme="majorHAnsi" w:cstheme="majorHAnsi"/>
          <w:color w:val="000000" w:themeColor="text1"/>
          <w:sz w:val="24"/>
          <w:szCs w:val="24"/>
        </w:rPr>
        <w:t>Un estándar para el diseño, conducción, realización, monitoreo, auditoría, registro, análisis y reporte de estudios clínicos que proporciona una garantía de que los datos y los resultados reportados son creíbles y precisos y de que están protegidos los derechos, integridad y confidencialidad de los sujetos de estudio.</w:t>
      </w:r>
    </w:p>
    <w:p w14:paraId="31BA18FC" w14:textId="77777777" w:rsidR="00967E8C" w:rsidRPr="00F47ECB" w:rsidRDefault="00967E8C" w:rsidP="000A1B37">
      <w:pPr>
        <w:autoSpaceDE/>
        <w:autoSpaceDN/>
        <w:spacing w:before="240" w:after="120"/>
        <w:contextualSpacing/>
        <w:jc w:val="both"/>
        <w:rPr>
          <w:rFonts w:asciiTheme="majorHAnsi" w:hAnsiTheme="majorHAnsi" w:cstheme="majorHAnsi"/>
          <w:color w:val="000000" w:themeColor="text1"/>
          <w:sz w:val="24"/>
          <w:szCs w:val="24"/>
        </w:rPr>
      </w:pPr>
    </w:p>
    <w:p w14:paraId="00319FFA" w14:textId="48CF0EB3"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Estudio multicéntrico:</w:t>
      </w:r>
      <w:r w:rsidRPr="00F47ECB">
        <w:rPr>
          <w:rFonts w:asciiTheme="majorHAnsi" w:hAnsiTheme="majorHAnsi" w:cstheme="majorHAnsi"/>
          <w:color w:val="000000" w:themeColor="text1"/>
          <w:sz w:val="24"/>
          <w:szCs w:val="24"/>
        </w:rPr>
        <w:t xml:space="preserve"> estudio clínico conducido de acuerdo con un único protocolo en más de un lugar y, por lo tanto, realizado por más de un investigador.</w:t>
      </w:r>
    </w:p>
    <w:p w14:paraId="52D7F693" w14:textId="421B52B9" w:rsidR="00E20E3A" w:rsidRPr="00F47ECB" w:rsidRDefault="00E20E3A" w:rsidP="000A1B37">
      <w:pPr>
        <w:autoSpaceDE/>
        <w:autoSpaceDN/>
        <w:spacing w:before="240" w:after="120"/>
        <w:contextualSpacing/>
        <w:jc w:val="both"/>
        <w:rPr>
          <w:rFonts w:asciiTheme="majorHAnsi" w:hAnsiTheme="majorHAnsi" w:cstheme="majorHAnsi"/>
          <w:color w:val="000000" w:themeColor="text1"/>
          <w:sz w:val="24"/>
          <w:szCs w:val="24"/>
        </w:rPr>
      </w:pPr>
    </w:p>
    <w:p w14:paraId="50AAC95E" w14:textId="25D821D2" w:rsidR="00E20E3A" w:rsidRPr="00F47ECB" w:rsidRDefault="00E20E3A" w:rsidP="00E20E3A">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lastRenderedPageBreak/>
        <w:t>Enmienda:</w:t>
      </w:r>
      <w:r w:rsidRPr="00F47ECB">
        <w:rPr>
          <w:rFonts w:asciiTheme="majorHAnsi" w:hAnsiTheme="majorHAnsi" w:cstheme="majorHAnsi"/>
          <w:color w:val="000000" w:themeColor="text1"/>
          <w:sz w:val="24"/>
          <w:szCs w:val="24"/>
        </w:rPr>
        <w:t xml:space="preserve"> Una descripción escrita de cambios o aclaraciones formales de la información registrada en un protocolo de investigación, el consentimiento informado, el asentimiento informado y los documentos relacionados, que genera una nueva versión </w:t>
      </w:r>
      <w:r w:rsidR="00F952A9" w:rsidRPr="00F47ECB">
        <w:rPr>
          <w:rFonts w:asciiTheme="majorHAnsi" w:hAnsiTheme="majorHAnsi" w:cstheme="majorHAnsi"/>
          <w:color w:val="000000" w:themeColor="text1"/>
          <w:sz w:val="24"/>
          <w:szCs w:val="24"/>
        </w:rPr>
        <w:t>de este</w:t>
      </w:r>
      <w:r w:rsidRPr="00F47ECB">
        <w:rPr>
          <w:rFonts w:asciiTheme="majorHAnsi" w:hAnsiTheme="majorHAnsi" w:cstheme="majorHAnsi"/>
          <w:color w:val="000000" w:themeColor="text1"/>
          <w:sz w:val="24"/>
          <w:szCs w:val="24"/>
        </w:rPr>
        <w:t>.</w:t>
      </w:r>
    </w:p>
    <w:p w14:paraId="5A67B7C0" w14:textId="77777777" w:rsidR="00E20E3A" w:rsidRPr="00F47ECB" w:rsidRDefault="00E20E3A" w:rsidP="00E20E3A">
      <w:pPr>
        <w:autoSpaceDE/>
        <w:autoSpaceDN/>
        <w:spacing w:before="240" w:after="120"/>
        <w:contextualSpacing/>
        <w:jc w:val="both"/>
        <w:rPr>
          <w:rFonts w:asciiTheme="majorHAnsi" w:hAnsiTheme="majorHAnsi" w:cstheme="majorHAnsi"/>
          <w:color w:val="000000"/>
          <w:sz w:val="24"/>
          <w:szCs w:val="24"/>
          <w:lang w:eastAsia="es-CR"/>
        </w:rPr>
      </w:pPr>
    </w:p>
    <w:p w14:paraId="2D415D92" w14:textId="42FC0C11" w:rsidR="00E20E3A" w:rsidRPr="00F47ECB" w:rsidRDefault="00E20E3A" w:rsidP="00E20E3A">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Equipo de Investigación:</w:t>
      </w:r>
      <w:r w:rsidRPr="00F47ECB">
        <w:rPr>
          <w:rFonts w:asciiTheme="majorHAnsi" w:hAnsiTheme="majorHAnsi" w:cstheme="majorHAnsi"/>
          <w:color w:val="000000" w:themeColor="text1"/>
          <w:sz w:val="24"/>
          <w:szCs w:val="24"/>
        </w:rPr>
        <w:t xml:space="preserve"> Grupo de personas idóneas que lleva a cabo una investigación biomédica, liderado por un investigador principal.</w:t>
      </w:r>
    </w:p>
    <w:p w14:paraId="2138DC78"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496C3B11" w14:textId="17729132"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Intervención:</w:t>
      </w:r>
      <w:r w:rsidRPr="00F47ECB">
        <w:rPr>
          <w:rFonts w:asciiTheme="majorHAnsi" w:hAnsiTheme="majorHAnsi" w:cstheme="majorHAnsi"/>
          <w:color w:val="000000" w:themeColor="text1"/>
          <w:sz w:val="24"/>
          <w:szCs w:val="24"/>
        </w:rPr>
        <w:t xml:space="preserve"> todas las acciones de cualquier orden, relacionadas con la investigación con seres humanos, que puedan afectar en todo o en parte, individual o colectivamente, de un modo u otro, la dignidad y la identidad, la integridad y el bienestar de las personas o cualquiera de sus derechos humanos y libertades fundamentales. Este tipo de investigación se diferencia de los estudios observacionales en los cuales no existe intervención.</w:t>
      </w:r>
    </w:p>
    <w:p w14:paraId="5822DCBB"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4C7ADECE"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Investigación biomédica:</w:t>
      </w:r>
      <w:r w:rsidRPr="00F47ECB">
        <w:rPr>
          <w:rFonts w:asciiTheme="majorHAnsi" w:hAnsiTheme="majorHAnsi" w:cstheme="majorHAnsi"/>
          <w:color w:val="000000" w:themeColor="text1"/>
          <w:sz w:val="24"/>
          <w:szCs w:val="24"/>
        </w:rPr>
        <w:t xml:space="preserve"> un tipo de actividad diseñada para desarrollar o contribuir al conocimiento generalizable en materia de salud en seres humanos. Puede ser observacional, epidemiológica, o no </w:t>
      </w:r>
      <w:proofErr w:type="spellStart"/>
      <w:r w:rsidRPr="00F47ECB">
        <w:rPr>
          <w:rFonts w:asciiTheme="majorHAnsi" w:hAnsiTheme="majorHAnsi" w:cstheme="majorHAnsi"/>
          <w:color w:val="000000" w:themeColor="text1"/>
          <w:sz w:val="24"/>
          <w:szCs w:val="24"/>
        </w:rPr>
        <w:t>intervencional</w:t>
      </w:r>
      <w:proofErr w:type="spellEnd"/>
      <w:r w:rsidRPr="00F47ECB">
        <w:rPr>
          <w:rFonts w:asciiTheme="majorHAnsi" w:hAnsiTheme="majorHAnsi" w:cstheme="majorHAnsi"/>
          <w:color w:val="000000" w:themeColor="text1"/>
          <w:sz w:val="24"/>
          <w:szCs w:val="24"/>
        </w:rPr>
        <w:t xml:space="preserve"> o experimental, clínica o </w:t>
      </w:r>
      <w:proofErr w:type="spellStart"/>
      <w:r w:rsidRPr="00F47ECB">
        <w:rPr>
          <w:rFonts w:asciiTheme="majorHAnsi" w:hAnsiTheme="majorHAnsi" w:cstheme="majorHAnsi"/>
          <w:color w:val="000000" w:themeColor="text1"/>
          <w:sz w:val="24"/>
          <w:szCs w:val="24"/>
        </w:rPr>
        <w:t>intervencional</w:t>
      </w:r>
      <w:proofErr w:type="spellEnd"/>
      <w:r w:rsidRPr="00F47ECB">
        <w:rPr>
          <w:rFonts w:asciiTheme="majorHAnsi" w:hAnsiTheme="majorHAnsi" w:cstheme="majorHAnsi"/>
          <w:color w:val="000000" w:themeColor="text1"/>
          <w:sz w:val="24"/>
          <w:szCs w:val="24"/>
        </w:rPr>
        <w:t>. Para los efectos de esta ley, toda referencia a investigación se entenderá como investigación biomédica con seres humanos en materia de salud.</w:t>
      </w:r>
    </w:p>
    <w:p w14:paraId="5B46C990"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 xml:space="preserve">Investigación biomédica observacional, epidemiológica o no </w:t>
      </w:r>
      <w:proofErr w:type="spellStart"/>
      <w:r w:rsidRPr="00F47ECB">
        <w:rPr>
          <w:rFonts w:asciiTheme="majorHAnsi" w:hAnsiTheme="majorHAnsi" w:cstheme="majorHAnsi"/>
          <w:b/>
          <w:bCs/>
          <w:color w:val="000000" w:themeColor="text1"/>
          <w:sz w:val="24"/>
          <w:szCs w:val="24"/>
        </w:rPr>
        <w:t>intervencional</w:t>
      </w:r>
      <w:proofErr w:type="spellEnd"/>
      <w:r w:rsidRPr="00F47ECB">
        <w:rPr>
          <w:rFonts w:asciiTheme="majorHAnsi" w:hAnsiTheme="majorHAnsi" w:cstheme="majorHAnsi"/>
          <w:b/>
          <w:bCs/>
          <w:color w:val="000000" w:themeColor="text1"/>
          <w:sz w:val="24"/>
          <w:szCs w:val="24"/>
        </w:rPr>
        <w:t>:</w:t>
      </w:r>
      <w:r w:rsidRPr="00F47ECB">
        <w:rPr>
          <w:rFonts w:asciiTheme="majorHAnsi" w:hAnsiTheme="majorHAnsi" w:cstheme="majorHAnsi"/>
          <w:color w:val="000000" w:themeColor="text1"/>
          <w:sz w:val="24"/>
          <w:szCs w:val="24"/>
        </w:rPr>
        <w:t xml:space="preserve"> investigación en la cual no se realiza intervención diagnóstica o terapéutica alguna con fines experimentales, ni se somete a los individuos participantes a condiciones controladas por el investigador. Para los efectos de esta ley, toda referencia a investigación observacional se entenderá como investigación biomédica observacional, epidemiológica o no </w:t>
      </w:r>
      <w:proofErr w:type="spellStart"/>
      <w:r w:rsidRPr="00F47ECB">
        <w:rPr>
          <w:rFonts w:asciiTheme="majorHAnsi" w:hAnsiTheme="majorHAnsi" w:cstheme="majorHAnsi"/>
          <w:color w:val="000000" w:themeColor="text1"/>
          <w:sz w:val="24"/>
          <w:szCs w:val="24"/>
        </w:rPr>
        <w:t>intervencional</w:t>
      </w:r>
      <w:proofErr w:type="spellEnd"/>
      <w:r w:rsidRPr="00F47ECB">
        <w:rPr>
          <w:rFonts w:asciiTheme="majorHAnsi" w:hAnsiTheme="majorHAnsi" w:cstheme="majorHAnsi"/>
          <w:color w:val="000000" w:themeColor="text1"/>
          <w:sz w:val="24"/>
          <w:szCs w:val="24"/>
        </w:rPr>
        <w:t xml:space="preserve"> en seres humanos en materia de salud.</w:t>
      </w:r>
    </w:p>
    <w:p w14:paraId="45AF79F8"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77E70511"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 xml:space="preserve">Investigación biomédica experimental, clínica o </w:t>
      </w:r>
      <w:proofErr w:type="spellStart"/>
      <w:r w:rsidRPr="00F47ECB">
        <w:rPr>
          <w:rFonts w:asciiTheme="majorHAnsi" w:hAnsiTheme="majorHAnsi" w:cstheme="majorHAnsi"/>
          <w:b/>
          <w:bCs/>
          <w:color w:val="000000" w:themeColor="text1"/>
          <w:sz w:val="24"/>
          <w:szCs w:val="24"/>
        </w:rPr>
        <w:t>intervencional</w:t>
      </w:r>
      <w:proofErr w:type="spellEnd"/>
      <w:r w:rsidRPr="00F47ECB">
        <w:rPr>
          <w:rFonts w:asciiTheme="majorHAnsi" w:hAnsiTheme="majorHAnsi" w:cstheme="majorHAnsi"/>
          <w:b/>
          <w:bCs/>
          <w:color w:val="000000" w:themeColor="text1"/>
          <w:sz w:val="24"/>
          <w:szCs w:val="24"/>
        </w:rPr>
        <w:t>:</w:t>
      </w:r>
      <w:r w:rsidRPr="00F47ECB">
        <w:rPr>
          <w:rFonts w:asciiTheme="majorHAnsi" w:hAnsiTheme="majorHAnsi" w:cstheme="majorHAnsi"/>
          <w:color w:val="000000" w:themeColor="text1"/>
          <w:sz w:val="24"/>
          <w:szCs w:val="24"/>
        </w:rPr>
        <w:t xml:space="preserve"> cualquier investigación científica en el área de la salud en la que se aplique una intervención preventiva, diagnóstica o terapéutica a seres humanos, con el fin de descubrir o verificar los efectos clínicos, farmacológicos o farmacodinámicos de un producto experimental, un dispositivo médico o de un procedimiento clínico o quirúrgico; o que intente identificar cualquier reacción adversa de un producto, dispositivo o procedimiento experimental; o estudiar la absorción, distribución, metabolismo y excreción de un producto experimental, con el objeto de valorar su seguridad y eficacia o valorar el desenlace ante una intervención psicológica no probada. Para los efectos de esta ley, toda referencia a investigación clínica se entenderá como investigación biomédica experimental, clínica o </w:t>
      </w:r>
      <w:proofErr w:type="spellStart"/>
      <w:r w:rsidRPr="00F47ECB">
        <w:rPr>
          <w:rFonts w:asciiTheme="majorHAnsi" w:hAnsiTheme="majorHAnsi" w:cstheme="majorHAnsi"/>
          <w:color w:val="000000" w:themeColor="text1"/>
          <w:sz w:val="24"/>
          <w:szCs w:val="24"/>
        </w:rPr>
        <w:t>intervencional</w:t>
      </w:r>
      <w:proofErr w:type="spellEnd"/>
      <w:r w:rsidRPr="00F47ECB">
        <w:rPr>
          <w:rFonts w:asciiTheme="majorHAnsi" w:hAnsiTheme="majorHAnsi" w:cstheme="majorHAnsi"/>
          <w:color w:val="000000" w:themeColor="text1"/>
          <w:sz w:val="24"/>
          <w:szCs w:val="24"/>
        </w:rPr>
        <w:t xml:space="preserve"> en seres humanos en materia de salud.</w:t>
      </w:r>
    </w:p>
    <w:p w14:paraId="74BA658B"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0DF2198A" w14:textId="6F19B3B3"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Investigador:</w:t>
      </w:r>
      <w:r w:rsidRPr="00F47ECB">
        <w:rPr>
          <w:rFonts w:asciiTheme="majorHAnsi" w:hAnsiTheme="majorHAnsi" w:cstheme="majorHAnsi"/>
          <w:color w:val="000000" w:themeColor="text1"/>
          <w:sz w:val="24"/>
          <w:szCs w:val="24"/>
        </w:rPr>
        <w:t xml:space="preserve"> persona que ejerce una profesión reconocida en el Estado costarricense, acreditado por el </w:t>
      </w:r>
      <w:r w:rsidR="00F952A9" w:rsidRPr="00F47ECB">
        <w:rPr>
          <w:rFonts w:asciiTheme="majorHAnsi" w:hAnsiTheme="majorHAnsi" w:cstheme="majorHAnsi"/>
          <w:color w:val="000000" w:themeColor="text1"/>
          <w:sz w:val="24"/>
          <w:szCs w:val="24"/>
        </w:rPr>
        <w:t xml:space="preserve">CONIS </w:t>
      </w:r>
      <w:r w:rsidRPr="00F47ECB">
        <w:rPr>
          <w:rFonts w:asciiTheme="majorHAnsi" w:hAnsiTheme="majorHAnsi" w:cstheme="majorHAnsi"/>
          <w:color w:val="000000" w:themeColor="text1"/>
          <w:sz w:val="24"/>
          <w:szCs w:val="24"/>
        </w:rPr>
        <w:t xml:space="preserve">para realizar investigación biomédica, dada su formación </w:t>
      </w:r>
      <w:r w:rsidRPr="00F47ECB">
        <w:rPr>
          <w:rFonts w:asciiTheme="majorHAnsi" w:hAnsiTheme="majorHAnsi" w:cstheme="majorHAnsi"/>
          <w:color w:val="000000" w:themeColor="text1"/>
          <w:sz w:val="24"/>
          <w:szCs w:val="24"/>
        </w:rPr>
        <w:lastRenderedPageBreak/>
        <w:t>científica. El investigador es responsable de la realización de la investigación. Si es un equipo el que realiza el estudio en un centro, al investigador responsable del equipo se le denominará investigador principal.</w:t>
      </w:r>
    </w:p>
    <w:p w14:paraId="4317FA9E" w14:textId="77777777" w:rsidR="000A1B37" w:rsidRPr="00F47ECB" w:rsidRDefault="000A1B37" w:rsidP="000A1B37">
      <w:pPr>
        <w:autoSpaceDE/>
        <w:autoSpaceDN/>
        <w:spacing w:before="240" w:after="120"/>
        <w:contextualSpacing/>
        <w:jc w:val="both"/>
        <w:rPr>
          <w:rFonts w:asciiTheme="majorHAnsi" w:hAnsiTheme="majorHAnsi" w:cstheme="majorHAnsi"/>
          <w:color w:val="000000" w:themeColor="text1"/>
          <w:sz w:val="24"/>
          <w:szCs w:val="24"/>
        </w:rPr>
      </w:pPr>
    </w:p>
    <w:p w14:paraId="5CF0F4D1" w14:textId="1ADFCC48" w:rsidR="00696E96"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Participante:</w:t>
      </w:r>
      <w:r w:rsidRPr="00F47ECB">
        <w:rPr>
          <w:rFonts w:asciiTheme="majorHAnsi" w:hAnsiTheme="majorHAnsi" w:cstheme="majorHAnsi"/>
          <w:color w:val="000000" w:themeColor="text1"/>
          <w:sz w:val="24"/>
          <w:szCs w:val="24"/>
        </w:rPr>
        <w:t xml:space="preserve"> individuo que participa en un proyecto de investigación biomédica, ya sea como receptor directo de una intervención, como control, o como elemento de la observación. El individuo puede ser una persona sana que voluntariamente participa en la investigación, o una persona con una condición no relacionada con la investigación en proceso que participa voluntariamente, o una persona, generalmente un paciente, cuya condición es relevante para el uso del producto estudiado o para respuesta a las preguntas que están siendo investigadas.</w:t>
      </w:r>
    </w:p>
    <w:p w14:paraId="16AC979D" w14:textId="63D8ED70" w:rsidR="000A1B37" w:rsidRPr="00F47ECB" w:rsidRDefault="000A1B37" w:rsidP="000A1B37">
      <w:pPr>
        <w:jc w:val="both"/>
        <w:rPr>
          <w:rFonts w:asciiTheme="majorHAnsi" w:hAnsiTheme="majorHAnsi" w:cstheme="majorHAnsi"/>
          <w:color w:val="000000" w:themeColor="text1"/>
          <w:sz w:val="24"/>
          <w:szCs w:val="24"/>
        </w:rPr>
      </w:pPr>
    </w:p>
    <w:p w14:paraId="52CD8D0C" w14:textId="77777777" w:rsidR="000A1B37"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Patrocinador:</w:t>
      </w:r>
      <w:r w:rsidRPr="00F47ECB">
        <w:rPr>
          <w:rFonts w:asciiTheme="majorHAnsi" w:hAnsiTheme="majorHAnsi" w:cstheme="majorHAnsi"/>
          <w:color w:val="000000" w:themeColor="text1"/>
          <w:sz w:val="24"/>
          <w:szCs w:val="24"/>
        </w:rPr>
        <w:t xml:space="preserve"> individuo, compañía, entidad u organización pública o privada, nacional o extranjera, que toma la responsabilidad del inicio, la administración, el financiamiento y la publicación de los resultados de una investigación, y que además asume la cobertura de costos e indemnizaciones.</w:t>
      </w:r>
    </w:p>
    <w:p w14:paraId="32A8F754" w14:textId="77777777" w:rsidR="000A1B37" w:rsidRPr="00F47ECB" w:rsidRDefault="000A1B37" w:rsidP="000A1B37">
      <w:pPr>
        <w:jc w:val="both"/>
        <w:rPr>
          <w:rFonts w:asciiTheme="majorHAnsi" w:hAnsiTheme="majorHAnsi" w:cstheme="majorHAnsi"/>
          <w:color w:val="000000" w:themeColor="text1"/>
          <w:sz w:val="24"/>
          <w:szCs w:val="24"/>
        </w:rPr>
      </w:pPr>
    </w:p>
    <w:p w14:paraId="0812A711" w14:textId="47DF0B1A" w:rsidR="000A1B37"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Placebo:</w:t>
      </w:r>
      <w:r w:rsidRPr="00F47ECB">
        <w:rPr>
          <w:rFonts w:asciiTheme="majorHAnsi" w:hAnsiTheme="majorHAnsi" w:cstheme="majorHAnsi"/>
          <w:color w:val="000000" w:themeColor="text1"/>
          <w:sz w:val="24"/>
          <w:szCs w:val="24"/>
        </w:rPr>
        <w:t xml:space="preserve"> sustancia que carece por sí misma de acción terapéutica ambos), o algún familiar del participante, quien está presente en el proceso de firma del consentimiento informado.</w:t>
      </w:r>
    </w:p>
    <w:p w14:paraId="6722440A" w14:textId="7A91C4A1" w:rsidR="000A1B37" w:rsidRPr="00F47ECB" w:rsidRDefault="000A1B37" w:rsidP="000A1B37">
      <w:pPr>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Protocolo:</w:t>
      </w:r>
      <w:r w:rsidRPr="00F47ECB">
        <w:rPr>
          <w:rFonts w:asciiTheme="majorHAnsi" w:hAnsiTheme="majorHAnsi" w:cstheme="majorHAnsi"/>
          <w:color w:val="000000" w:themeColor="text1"/>
          <w:sz w:val="24"/>
          <w:szCs w:val="24"/>
        </w:rPr>
        <w:t xml:space="preserve"> documento que describe la hipótesis, el objetivo o los objetivos, el diseño, la metodología, las consideraciones estadísticas y la organización de un estudio. También, proporciona los antecedentes, los fundamentos y la justificación del estudio.</w:t>
      </w:r>
    </w:p>
    <w:p w14:paraId="07F87390" w14:textId="77777777" w:rsidR="00D6115D" w:rsidRPr="00F47ECB" w:rsidRDefault="00D6115D" w:rsidP="00D6115D">
      <w:pPr>
        <w:autoSpaceDE/>
        <w:autoSpaceDN/>
        <w:spacing w:before="240" w:after="120"/>
        <w:contextualSpacing/>
        <w:jc w:val="both"/>
        <w:rPr>
          <w:rFonts w:asciiTheme="majorHAnsi" w:hAnsiTheme="majorHAnsi" w:cstheme="majorHAnsi"/>
          <w:b/>
          <w:bCs/>
          <w:color w:val="000000" w:themeColor="text1"/>
          <w:sz w:val="24"/>
          <w:szCs w:val="24"/>
        </w:rPr>
      </w:pPr>
    </w:p>
    <w:p w14:paraId="0E62F4E2" w14:textId="493B6E04" w:rsidR="00D6115D" w:rsidRPr="00F47ECB" w:rsidRDefault="00D6115D" w:rsidP="00D6115D">
      <w:pPr>
        <w:autoSpaceDE/>
        <w:autoSpaceDN/>
        <w:spacing w:before="240" w:after="120"/>
        <w:contextualSpacing/>
        <w:jc w:val="both"/>
        <w:rPr>
          <w:rFonts w:asciiTheme="majorHAnsi" w:hAnsiTheme="majorHAnsi" w:cstheme="majorHAnsi"/>
          <w:color w:val="000000" w:themeColor="text1"/>
          <w:sz w:val="24"/>
          <w:szCs w:val="24"/>
        </w:rPr>
      </w:pPr>
      <w:r w:rsidRPr="00F47ECB">
        <w:rPr>
          <w:rFonts w:asciiTheme="majorHAnsi" w:hAnsiTheme="majorHAnsi" w:cstheme="majorHAnsi"/>
          <w:b/>
          <w:bCs/>
          <w:color w:val="000000" w:themeColor="text1"/>
          <w:sz w:val="24"/>
          <w:szCs w:val="24"/>
        </w:rPr>
        <w:t>Prevención única:</w:t>
      </w:r>
      <w:r w:rsidRPr="00F47ECB">
        <w:rPr>
          <w:rFonts w:asciiTheme="majorHAnsi" w:hAnsiTheme="majorHAnsi" w:cstheme="majorHAnsi"/>
          <w:color w:val="000000" w:themeColor="text1"/>
          <w:sz w:val="24"/>
          <w:szCs w:val="24"/>
        </w:rPr>
        <w:t xml:space="preserve"> documento mediante el cual se le apercibe al administrado que cuenta con 10 días hábiles para completar los requisitos necesarios para extender la autorización.</w:t>
      </w:r>
    </w:p>
    <w:p w14:paraId="05592DB7" w14:textId="77777777" w:rsidR="00D6115D" w:rsidRPr="00F47ECB" w:rsidRDefault="00D6115D" w:rsidP="00D6115D">
      <w:pPr>
        <w:autoSpaceDE/>
        <w:autoSpaceDN/>
        <w:spacing w:before="240" w:after="120"/>
        <w:contextualSpacing/>
        <w:jc w:val="both"/>
        <w:rPr>
          <w:rFonts w:asciiTheme="majorHAnsi" w:hAnsiTheme="majorHAnsi" w:cstheme="majorHAnsi"/>
          <w:color w:val="000000" w:themeColor="text1"/>
          <w:sz w:val="24"/>
          <w:szCs w:val="24"/>
        </w:rPr>
      </w:pPr>
    </w:p>
    <w:p w14:paraId="170F95F0" w14:textId="2BF81059" w:rsidR="00FA7CE1" w:rsidRPr="00F47ECB" w:rsidRDefault="00696E96" w:rsidP="00696E96">
      <w:pPr>
        <w:pStyle w:val="Ttulo1Procedimientos"/>
        <w:numPr>
          <w:ilvl w:val="0"/>
          <w:numId w:val="1"/>
        </w:numPr>
        <w:ind w:left="714" w:hanging="357"/>
        <w:rPr>
          <w:rFonts w:asciiTheme="majorHAnsi" w:hAnsiTheme="majorHAnsi" w:cstheme="majorHAnsi"/>
          <w:b/>
          <w:color w:val="000000" w:themeColor="text1"/>
        </w:rPr>
      </w:pPr>
      <w:r w:rsidRPr="00F47ECB">
        <w:rPr>
          <w:rFonts w:asciiTheme="majorHAnsi" w:hAnsiTheme="majorHAnsi" w:cstheme="majorHAnsi"/>
          <w:b/>
        </w:rPr>
        <w:t>R</w:t>
      </w:r>
      <w:r w:rsidR="00FA7CE1" w:rsidRPr="00F47ECB">
        <w:rPr>
          <w:rFonts w:asciiTheme="majorHAnsi" w:hAnsiTheme="majorHAnsi" w:cstheme="majorHAnsi"/>
          <w:b/>
        </w:rPr>
        <w:t>eferencia</w:t>
      </w:r>
      <w:r w:rsidR="00E22647">
        <w:rPr>
          <w:rFonts w:asciiTheme="majorHAnsi" w:hAnsiTheme="majorHAnsi" w:cstheme="majorHAnsi"/>
          <w:b/>
        </w:rPr>
        <w:t>s</w:t>
      </w:r>
    </w:p>
    <w:p w14:paraId="4BF7DA33" w14:textId="77777777" w:rsidR="00FA7CE1" w:rsidRPr="00F47ECB" w:rsidRDefault="00FA7CE1" w:rsidP="00FA7CE1">
      <w:pPr>
        <w:pStyle w:val="Prrafodelista"/>
        <w:ind w:left="720"/>
        <w:rPr>
          <w:rFonts w:asciiTheme="majorHAnsi" w:hAnsiTheme="majorHAnsi" w:cstheme="majorHAnsi"/>
          <w:b/>
          <w:color w:val="000000" w:themeColor="text1"/>
          <w:sz w:val="24"/>
          <w:szCs w:val="24"/>
        </w:rPr>
      </w:pPr>
    </w:p>
    <w:p w14:paraId="7E7AB156"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Ley N° 9234 “Ley Reguladora de la Investigación Biomédica”.</w:t>
      </w:r>
    </w:p>
    <w:p w14:paraId="43F23624"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Reglamento de la Ley Reguladora de la Investigación Biomédica (Decretos Ejecutivos N° 39061-S y 39533-S.</w:t>
      </w:r>
    </w:p>
    <w:p w14:paraId="3E13CD55" w14:textId="7F3D35E2" w:rsidR="00FA7CE1" w:rsidRPr="00F47ECB" w:rsidRDefault="00FA7CE1" w:rsidP="00F952A9">
      <w:pPr>
        <w:numPr>
          <w:ilvl w:val="0"/>
          <w:numId w:val="4"/>
        </w:numPr>
        <w:autoSpaceDE/>
        <w:autoSpaceDN/>
        <w:jc w:val="both"/>
        <w:textAlignment w:val="baseline"/>
        <w:rPr>
          <w:rFonts w:asciiTheme="majorHAnsi" w:hAnsiTheme="majorHAnsi" w:cstheme="majorHAnsi"/>
          <w:b/>
          <w:bCs/>
          <w:color w:val="000000"/>
          <w:sz w:val="24"/>
          <w:szCs w:val="24"/>
          <w:lang w:val="es-CR"/>
        </w:rPr>
      </w:pPr>
      <w:r w:rsidRPr="00F47ECB">
        <w:rPr>
          <w:rFonts w:asciiTheme="majorHAnsi" w:hAnsiTheme="majorHAnsi" w:cstheme="majorHAnsi"/>
          <w:color w:val="000000"/>
          <w:sz w:val="24"/>
          <w:szCs w:val="24"/>
          <w:lang w:val="es-CR"/>
        </w:rPr>
        <w:t>Lineamientos para las buenas prácticas clínicas (CIARM-ICH, 2016)</w:t>
      </w:r>
      <w:r w:rsidR="00F952A9" w:rsidRPr="00F47ECB">
        <w:rPr>
          <w:rFonts w:asciiTheme="majorHAnsi" w:hAnsiTheme="majorHAnsi" w:cstheme="majorHAnsi"/>
          <w:color w:val="000000"/>
          <w:sz w:val="24"/>
          <w:szCs w:val="24"/>
          <w:lang w:val="es-CR"/>
        </w:rPr>
        <w:t>.</w:t>
      </w:r>
    </w:p>
    <w:p w14:paraId="18B90FF2" w14:textId="72FCCD52"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Pautas Éticas Internacionales para la Investigación Relacionada con la Salud con Seres Humanos elaboradas por el Consejo de Organizaciones Internacionales de las Ciencias Médicas (CIOMS)</w:t>
      </w:r>
      <w:r w:rsidR="00F952A9" w:rsidRPr="00F47ECB">
        <w:rPr>
          <w:rFonts w:asciiTheme="majorHAnsi" w:hAnsiTheme="majorHAnsi" w:cstheme="majorHAnsi"/>
          <w:color w:val="000000" w:themeColor="text1"/>
          <w:sz w:val="24"/>
          <w:szCs w:val="24"/>
        </w:rPr>
        <w:t>.</w:t>
      </w:r>
    </w:p>
    <w:p w14:paraId="0EA57722" w14:textId="77777777" w:rsidR="00FA7CE1" w:rsidRPr="00F47ECB" w:rsidRDefault="00FA7CE1" w:rsidP="00F952A9">
      <w:pPr>
        <w:pStyle w:val="Prrafodelista"/>
        <w:numPr>
          <w:ilvl w:val="0"/>
          <w:numId w:val="4"/>
        </w:numPr>
        <w:jc w:val="both"/>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Ley No 6227, Ley General de la Administración Pública y sus reformas.</w:t>
      </w:r>
    </w:p>
    <w:p w14:paraId="7CD7FA03" w14:textId="3937D894" w:rsidR="00FA7CE1" w:rsidRPr="00F47ECB" w:rsidRDefault="00FA7CE1" w:rsidP="00FA7CE1">
      <w:pPr>
        <w:pStyle w:val="Prrafodelista"/>
        <w:numPr>
          <w:ilvl w:val="0"/>
          <w:numId w:val="4"/>
        </w:numPr>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Manual de Procedimiento Administrativo de la Procuraduría General de la República (PGR, 2006).</w:t>
      </w:r>
    </w:p>
    <w:p w14:paraId="4909B13E" w14:textId="77777777" w:rsidR="000A1B37" w:rsidRPr="00F47ECB" w:rsidRDefault="000A1B37" w:rsidP="000A1B37">
      <w:pPr>
        <w:pStyle w:val="Prrafodelista"/>
        <w:numPr>
          <w:ilvl w:val="0"/>
          <w:numId w:val="4"/>
        </w:numPr>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lastRenderedPageBreak/>
        <w:t>Decreto Ejecutivo N° 8990 Modificación de la ley n.º 8220, protección al ciudadano del exceso de requisitos y trámites administrativos.</w:t>
      </w:r>
    </w:p>
    <w:p w14:paraId="2E7C6F7F" w14:textId="13E160CE" w:rsidR="000A1B37" w:rsidRPr="00F47ECB" w:rsidRDefault="000A1B37" w:rsidP="000A1B37">
      <w:pPr>
        <w:pStyle w:val="Prrafodelista"/>
        <w:numPr>
          <w:ilvl w:val="0"/>
          <w:numId w:val="4"/>
        </w:numPr>
        <w:rPr>
          <w:rFonts w:asciiTheme="majorHAnsi" w:hAnsiTheme="majorHAnsi" w:cstheme="majorHAnsi"/>
          <w:color w:val="000000" w:themeColor="text1"/>
          <w:sz w:val="24"/>
          <w:szCs w:val="24"/>
        </w:rPr>
      </w:pPr>
      <w:r w:rsidRPr="00F47ECB">
        <w:rPr>
          <w:rFonts w:asciiTheme="majorHAnsi" w:hAnsiTheme="majorHAnsi" w:cstheme="majorHAnsi"/>
          <w:color w:val="000000" w:themeColor="text1"/>
          <w:sz w:val="24"/>
          <w:szCs w:val="24"/>
        </w:rPr>
        <w:t>Decreto Ejecutivo No. 37045- MP-MEIC Reglamento a la Ley de Protección al Ciudadano del Exceso de Requisitos y Trámites Administrativos.</w:t>
      </w:r>
    </w:p>
    <w:p w14:paraId="049F3ACE" w14:textId="77777777" w:rsidR="00FA7CE1" w:rsidRPr="00F47ECB" w:rsidRDefault="00FA7CE1" w:rsidP="00FA7CE1">
      <w:pPr>
        <w:rPr>
          <w:rFonts w:asciiTheme="majorHAnsi" w:hAnsiTheme="majorHAnsi" w:cstheme="majorHAnsi"/>
          <w:b/>
          <w:color w:val="000000" w:themeColor="text1"/>
          <w:sz w:val="24"/>
          <w:szCs w:val="24"/>
        </w:rPr>
      </w:pPr>
    </w:p>
    <w:p w14:paraId="7C2B6122" w14:textId="48DC0AFA" w:rsidR="00FA7CE1" w:rsidRPr="00F47ECB" w:rsidRDefault="00FA7CE1" w:rsidP="00FA7CE1">
      <w:pPr>
        <w:rPr>
          <w:rFonts w:asciiTheme="majorHAnsi" w:hAnsiTheme="majorHAnsi" w:cstheme="majorHAnsi"/>
          <w:b/>
          <w:color w:val="000000" w:themeColor="text1"/>
          <w:sz w:val="24"/>
          <w:szCs w:val="24"/>
        </w:rPr>
      </w:pPr>
    </w:p>
    <w:p w14:paraId="392CC637" w14:textId="31BF2341" w:rsidR="00B526DE" w:rsidRPr="00F47ECB" w:rsidRDefault="00B526DE" w:rsidP="00B526DE">
      <w:pPr>
        <w:pStyle w:val="Prrafodelista"/>
        <w:numPr>
          <w:ilvl w:val="0"/>
          <w:numId w:val="1"/>
        </w:numPr>
        <w:rPr>
          <w:rFonts w:asciiTheme="majorHAnsi" w:hAnsiTheme="majorHAnsi" w:cstheme="majorHAnsi"/>
          <w:b/>
          <w:sz w:val="24"/>
          <w:szCs w:val="24"/>
        </w:rPr>
      </w:pPr>
      <w:r w:rsidRPr="00F47ECB">
        <w:rPr>
          <w:rFonts w:asciiTheme="majorHAnsi" w:hAnsiTheme="majorHAnsi" w:cstheme="majorHAnsi"/>
          <w:b/>
          <w:sz w:val="24"/>
          <w:szCs w:val="24"/>
        </w:rPr>
        <w:t>Responsables:</w:t>
      </w:r>
    </w:p>
    <w:p w14:paraId="0CB84F48" w14:textId="77777777" w:rsidR="00FF0278" w:rsidRPr="00F47ECB" w:rsidRDefault="00FF0278" w:rsidP="00FF0278">
      <w:pPr>
        <w:pStyle w:val="Prrafodelista"/>
        <w:ind w:left="720"/>
        <w:rPr>
          <w:rFonts w:asciiTheme="majorHAnsi" w:hAnsiTheme="majorHAnsi" w:cstheme="maj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61"/>
        <w:gridCol w:w="2426"/>
      </w:tblGrid>
      <w:tr w:rsidR="00B526DE" w:rsidRPr="00F47ECB" w14:paraId="12C1E713"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shd w:val="clear" w:color="auto" w:fill="17365D"/>
            <w:vAlign w:val="center"/>
          </w:tcPr>
          <w:p w14:paraId="2E85C75A" w14:textId="77777777" w:rsidR="00B526DE" w:rsidRPr="00F47ECB" w:rsidRDefault="00B526DE" w:rsidP="00AD3008">
            <w:pPr>
              <w:spacing w:before="60" w:after="60"/>
              <w:jc w:val="center"/>
              <w:rPr>
                <w:rFonts w:asciiTheme="majorHAnsi" w:hAnsiTheme="majorHAnsi" w:cstheme="majorHAnsi"/>
                <w:b/>
                <w:color w:val="FFFFFF"/>
                <w:sz w:val="22"/>
                <w:szCs w:val="22"/>
              </w:rPr>
            </w:pPr>
            <w:r w:rsidRPr="00F47ECB">
              <w:rPr>
                <w:rFonts w:asciiTheme="majorHAnsi" w:hAnsiTheme="majorHAnsi" w:cstheme="majorHAnsi"/>
                <w:b/>
                <w:color w:val="FFFFFF"/>
                <w:sz w:val="22"/>
                <w:szCs w:val="22"/>
              </w:rPr>
              <w:t>Código</w:t>
            </w:r>
          </w:p>
        </w:tc>
        <w:tc>
          <w:tcPr>
            <w:tcW w:w="4961" w:type="dxa"/>
            <w:tcBorders>
              <w:top w:val="single" w:sz="4" w:space="0" w:color="auto"/>
              <w:left w:val="single" w:sz="4" w:space="0" w:color="auto"/>
              <w:bottom w:val="single" w:sz="4" w:space="0" w:color="auto"/>
              <w:right w:val="single" w:sz="4" w:space="0" w:color="auto"/>
            </w:tcBorders>
            <w:shd w:val="clear" w:color="auto" w:fill="17365D"/>
            <w:vAlign w:val="center"/>
          </w:tcPr>
          <w:p w14:paraId="5D3D9206" w14:textId="77777777" w:rsidR="00B526DE" w:rsidRPr="00F47ECB" w:rsidRDefault="00B526DE" w:rsidP="00AD3008">
            <w:pPr>
              <w:spacing w:before="60" w:after="60"/>
              <w:jc w:val="center"/>
              <w:rPr>
                <w:rFonts w:asciiTheme="majorHAnsi" w:hAnsiTheme="majorHAnsi" w:cstheme="majorHAnsi"/>
                <w:b/>
                <w:color w:val="FFFFFF"/>
                <w:sz w:val="22"/>
                <w:szCs w:val="22"/>
              </w:rPr>
            </w:pPr>
            <w:r w:rsidRPr="00F47ECB">
              <w:rPr>
                <w:rFonts w:asciiTheme="majorHAnsi" w:hAnsiTheme="majorHAnsi" w:cstheme="majorHAnsi"/>
                <w:b/>
                <w:color w:val="FFFFFF"/>
                <w:sz w:val="22"/>
                <w:szCs w:val="22"/>
              </w:rPr>
              <w:t>Actividad</w:t>
            </w:r>
          </w:p>
        </w:tc>
        <w:tc>
          <w:tcPr>
            <w:tcW w:w="2426" w:type="dxa"/>
            <w:tcBorders>
              <w:top w:val="single" w:sz="4" w:space="0" w:color="auto"/>
              <w:left w:val="single" w:sz="4" w:space="0" w:color="auto"/>
              <w:bottom w:val="single" w:sz="4" w:space="0" w:color="auto"/>
              <w:right w:val="single" w:sz="4" w:space="0" w:color="auto"/>
            </w:tcBorders>
            <w:shd w:val="clear" w:color="auto" w:fill="17365D"/>
            <w:vAlign w:val="center"/>
          </w:tcPr>
          <w:p w14:paraId="1E17D137" w14:textId="77777777" w:rsidR="00B526DE" w:rsidRPr="00F47ECB" w:rsidRDefault="00B526DE" w:rsidP="00AD3008">
            <w:pPr>
              <w:spacing w:before="60" w:after="60"/>
              <w:jc w:val="center"/>
              <w:rPr>
                <w:rFonts w:asciiTheme="majorHAnsi" w:hAnsiTheme="majorHAnsi" w:cstheme="majorHAnsi"/>
                <w:b/>
                <w:color w:val="FFFFFF"/>
                <w:sz w:val="22"/>
                <w:szCs w:val="22"/>
              </w:rPr>
            </w:pPr>
            <w:r w:rsidRPr="00F47ECB">
              <w:rPr>
                <w:rFonts w:asciiTheme="majorHAnsi" w:hAnsiTheme="majorHAnsi" w:cstheme="majorHAnsi"/>
                <w:b/>
                <w:color w:val="FFFFFF"/>
                <w:sz w:val="22"/>
                <w:szCs w:val="22"/>
              </w:rPr>
              <w:t>Unidad Organizativa Responsable</w:t>
            </w:r>
          </w:p>
        </w:tc>
      </w:tr>
      <w:tr w:rsidR="00B526DE" w:rsidRPr="00F47ECB" w14:paraId="6C7CBEB9"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3CA914E" w14:textId="77777777" w:rsidR="00B526DE" w:rsidRPr="00F47ECB" w:rsidRDefault="00B526DE"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8.1</w:t>
            </w:r>
          </w:p>
        </w:tc>
        <w:tc>
          <w:tcPr>
            <w:tcW w:w="4961" w:type="dxa"/>
            <w:tcBorders>
              <w:top w:val="single" w:sz="4" w:space="0" w:color="auto"/>
              <w:left w:val="single" w:sz="4" w:space="0" w:color="auto"/>
              <w:bottom w:val="single" w:sz="4" w:space="0" w:color="auto"/>
              <w:right w:val="single" w:sz="4" w:space="0" w:color="auto"/>
            </w:tcBorders>
            <w:vAlign w:val="center"/>
          </w:tcPr>
          <w:p w14:paraId="7D352929" w14:textId="70E68026" w:rsidR="00B526DE" w:rsidRPr="00F47ECB" w:rsidRDefault="00B84E13" w:rsidP="00AD3008">
            <w:pPr>
              <w:spacing w:before="60" w:after="60"/>
              <w:rPr>
                <w:rFonts w:asciiTheme="majorHAnsi" w:hAnsiTheme="majorHAnsi" w:cstheme="majorHAnsi"/>
                <w:sz w:val="22"/>
                <w:szCs w:val="22"/>
              </w:rPr>
            </w:pPr>
            <w:r>
              <w:rPr>
                <w:rFonts w:asciiTheme="majorHAnsi" w:hAnsiTheme="majorHAnsi" w:cstheme="majorHAnsi"/>
                <w:sz w:val="22"/>
                <w:szCs w:val="22"/>
              </w:rPr>
              <w:t>Recibir la</w:t>
            </w:r>
            <w:r w:rsidR="007B20F6" w:rsidRPr="00F47ECB">
              <w:rPr>
                <w:rFonts w:asciiTheme="majorHAnsi" w:hAnsiTheme="majorHAnsi" w:cstheme="majorHAnsi"/>
                <w:sz w:val="22"/>
                <w:szCs w:val="22"/>
              </w:rPr>
              <w:t xml:space="preserve"> solicitud de inscripción de protocolo enviada por los CEC</w:t>
            </w:r>
            <w:r w:rsidR="00497AEB">
              <w:rPr>
                <w:rFonts w:asciiTheme="majorHAnsi" w:hAnsiTheme="majorHAnsi" w:cstheme="majorHAnsi"/>
                <w:sz w:val="22"/>
                <w:szCs w:val="22"/>
              </w:rPr>
              <w:t>.</w:t>
            </w:r>
          </w:p>
        </w:tc>
        <w:tc>
          <w:tcPr>
            <w:tcW w:w="2426" w:type="dxa"/>
            <w:tcBorders>
              <w:top w:val="single" w:sz="4" w:space="0" w:color="auto"/>
              <w:left w:val="single" w:sz="4" w:space="0" w:color="auto"/>
              <w:bottom w:val="single" w:sz="4" w:space="0" w:color="auto"/>
              <w:right w:val="single" w:sz="4" w:space="0" w:color="auto"/>
            </w:tcBorders>
            <w:vAlign w:val="center"/>
          </w:tcPr>
          <w:p w14:paraId="7B790333" w14:textId="0AB78E4D" w:rsidR="00B526DE" w:rsidRPr="00F47ECB" w:rsidRDefault="00B84E13"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CONIS</w:t>
            </w:r>
            <w:r w:rsidR="00AC6114">
              <w:rPr>
                <w:rFonts w:asciiTheme="majorHAnsi" w:hAnsiTheme="majorHAnsi" w:cstheme="majorHAnsi"/>
                <w:sz w:val="22"/>
                <w:szCs w:val="22"/>
              </w:rPr>
              <w:t>/UTIB</w:t>
            </w:r>
          </w:p>
        </w:tc>
      </w:tr>
      <w:tr w:rsidR="00B526DE" w:rsidRPr="00F47ECB" w14:paraId="39463038"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8ADC183" w14:textId="77777777" w:rsidR="00B526DE" w:rsidRPr="00F47ECB" w:rsidRDefault="00B526DE"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8.2</w:t>
            </w:r>
          </w:p>
        </w:tc>
        <w:tc>
          <w:tcPr>
            <w:tcW w:w="4961" w:type="dxa"/>
            <w:tcBorders>
              <w:top w:val="single" w:sz="4" w:space="0" w:color="auto"/>
              <w:left w:val="single" w:sz="4" w:space="0" w:color="auto"/>
              <w:bottom w:val="single" w:sz="4" w:space="0" w:color="auto"/>
              <w:right w:val="single" w:sz="4" w:space="0" w:color="auto"/>
            </w:tcBorders>
            <w:vAlign w:val="center"/>
          </w:tcPr>
          <w:p w14:paraId="0CE56D46" w14:textId="2B93EFD6" w:rsidR="00B526DE" w:rsidRPr="00F47ECB" w:rsidRDefault="00C73BA0" w:rsidP="00AD3008">
            <w:pPr>
              <w:spacing w:before="60" w:after="60"/>
              <w:rPr>
                <w:rFonts w:asciiTheme="majorHAnsi" w:hAnsiTheme="majorHAnsi" w:cstheme="majorHAnsi"/>
                <w:sz w:val="22"/>
                <w:szCs w:val="22"/>
              </w:rPr>
            </w:pPr>
            <w:r w:rsidRPr="00C73BA0">
              <w:rPr>
                <w:rFonts w:asciiTheme="majorHAnsi" w:hAnsiTheme="majorHAnsi" w:cstheme="majorHAnsi"/>
                <w:sz w:val="22"/>
                <w:szCs w:val="22"/>
              </w:rPr>
              <w:t>Inscribir el protocolo biomédico provisionalmente</w:t>
            </w:r>
            <w:r w:rsidR="00497AEB">
              <w:rPr>
                <w:rFonts w:asciiTheme="majorHAnsi" w:hAnsiTheme="majorHAnsi" w:cstheme="majorHAnsi"/>
                <w:sz w:val="22"/>
                <w:szCs w:val="22"/>
              </w:rPr>
              <w:t>.</w:t>
            </w:r>
          </w:p>
        </w:tc>
        <w:tc>
          <w:tcPr>
            <w:tcW w:w="2426" w:type="dxa"/>
            <w:tcBorders>
              <w:top w:val="single" w:sz="4" w:space="0" w:color="auto"/>
              <w:left w:val="single" w:sz="4" w:space="0" w:color="auto"/>
              <w:bottom w:val="single" w:sz="4" w:space="0" w:color="auto"/>
              <w:right w:val="single" w:sz="4" w:space="0" w:color="auto"/>
            </w:tcBorders>
          </w:tcPr>
          <w:p w14:paraId="589DD020" w14:textId="78B81FF2" w:rsidR="00B526DE" w:rsidRPr="00F47ECB" w:rsidRDefault="00B84E13"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CONIS</w:t>
            </w:r>
          </w:p>
        </w:tc>
      </w:tr>
      <w:tr w:rsidR="00AC6114" w:rsidRPr="00F47ECB" w14:paraId="78323188"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2C882BAA" w14:textId="7A3BAAFE" w:rsidR="00AC6114" w:rsidRPr="00F47ECB" w:rsidRDefault="00AC6114" w:rsidP="00AD3008">
            <w:pPr>
              <w:spacing w:before="60" w:after="60"/>
              <w:jc w:val="center"/>
              <w:rPr>
                <w:rFonts w:asciiTheme="majorHAnsi" w:hAnsiTheme="majorHAnsi" w:cstheme="majorHAnsi"/>
                <w:sz w:val="22"/>
                <w:szCs w:val="22"/>
              </w:rPr>
            </w:pPr>
            <w:r>
              <w:rPr>
                <w:rFonts w:asciiTheme="majorHAnsi" w:hAnsiTheme="majorHAnsi" w:cstheme="majorHAnsi"/>
                <w:sz w:val="22"/>
                <w:szCs w:val="22"/>
              </w:rPr>
              <w:t>8.3</w:t>
            </w:r>
          </w:p>
        </w:tc>
        <w:tc>
          <w:tcPr>
            <w:tcW w:w="4961" w:type="dxa"/>
            <w:tcBorders>
              <w:top w:val="single" w:sz="4" w:space="0" w:color="auto"/>
              <w:left w:val="single" w:sz="4" w:space="0" w:color="auto"/>
              <w:bottom w:val="single" w:sz="4" w:space="0" w:color="auto"/>
              <w:right w:val="single" w:sz="4" w:space="0" w:color="auto"/>
            </w:tcBorders>
            <w:vAlign w:val="center"/>
          </w:tcPr>
          <w:p w14:paraId="7EFFF18B" w14:textId="122FFE25" w:rsidR="00AC6114" w:rsidRDefault="00AC6114" w:rsidP="00AD3008">
            <w:pPr>
              <w:spacing w:before="60" w:after="60"/>
              <w:rPr>
                <w:rFonts w:asciiTheme="majorHAnsi" w:hAnsiTheme="majorHAnsi" w:cstheme="majorHAnsi"/>
                <w:sz w:val="22"/>
                <w:szCs w:val="22"/>
              </w:rPr>
            </w:pPr>
            <w:r>
              <w:rPr>
                <w:rFonts w:asciiTheme="majorHAnsi" w:hAnsiTheme="majorHAnsi" w:cstheme="majorHAnsi"/>
                <w:sz w:val="22"/>
                <w:szCs w:val="22"/>
              </w:rPr>
              <w:t>Evaluar el protocolo biomédico</w:t>
            </w:r>
          </w:p>
        </w:tc>
        <w:tc>
          <w:tcPr>
            <w:tcW w:w="2426" w:type="dxa"/>
            <w:tcBorders>
              <w:top w:val="single" w:sz="4" w:space="0" w:color="auto"/>
              <w:left w:val="single" w:sz="4" w:space="0" w:color="auto"/>
              <w:bottom w:val="single" w:sz="4" w:space="0" w:color="auto"/>
              <w:right w:val="single" w:sz="4" w:space="0" w:color="auto"/>
            </w:tcBorders>
          </w:tcPr>
          <w:p w14:paraId="3BE26B11" w14:textId="60A4CE80" w:rsidR="00AC6114" w:rsidRPr="00F47ECB" w:rsidRDefault="00AC6114" w:rsidP="00AD3008">
            <w:pPr>
              <w:spacing w:before="60" w:after="60"/>
              <w:jc w:val="center"/>
              <w:rPr>
                <w:rFonts w:asciiTheme="majorHAnsi" w:hAnsiTheme="majorHAnsi" w:cstheme="majorHAnsi"/>
                <w:sz w:val="22"/>
                <w:szCs w:val="22"/>
              </w:rPr>
            </w:pPr>
            <w:r>
              <w:rPr>
                <w:rFonts w:asciiTheme="majorHAnsi" w:hAnsiTheme="majorHAnsi" w:cstheme="majorHAnsi"/>
                <w:sz w:val="22"/>
                <w:szCs w:val="22"/>
              </w:rPr>
              <w:t>CONIS/UTIB</w:t>
            </w:r>
          </w:p>
        </w:tc>
      </w:tr>
      <w:tr w:rsidR="00B526DE" w:rsidRPr="00F47ECB" w14:paraId="4245660E"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4B4B0F4" w14:textId="69DFA13D" w:rsidR="00B526DE" w:rsidRPr="00F47ECB" w:rsidRDefault="00B526DE"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8.</w:t>
            </w:r>
            <w:r w:rsidR="00AC6114">
              <w:rPr>
                <w:rFonts w:asciiTheme="majorHAnsi" w:hAnsiTheme="majorHAnsi" w:cstheme="majorHAnsi"/>
                <w:sz w:val="22"/>
                <w:szCs w:val="22"/>
              </w:rPr>
              <w:t>4</w:t>
            </w:r>
            <w:r w:rsidRPr="00F47ECB">
              <w:rPr>
                <w:rFonts w:asciiTheme="majorHAnsi" w:hAnsiTheme="majorHAnsi" w:cstheme="majorHAnsi"/>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648DF205" w14:textId="71E3CB51" w:rsidR="00B526DE" w:rsidRPr="00F47ECB" w:rsidRDefault="00502A8E" w:rsidP="00AD3008">
            <w:pPr>
              <w:spacing w:before="60" w:after="60"/>
              <w:rPr>
                <w:rFonts w:asciiTheme="majorHAnsi" w:hAnsiTheme="majorHAnsi" w:cstheme="majorHAnsi"/>
                <w:sz w:val="22"/>
                <w:szCs w:val="22"/>
              </w:rPr>
            </w:pPr>
            <w:r>
              <w:rPr>
                <w:rFonts w:asciiTheme="majorHAnsi" w:hAnsiTheme="majorHAnsi" w:cstheme="majorHAnsi"/>
                <w:sz w:val="22"/>
                <w:szCs w:val="22"/>
              </w:rPr>
              <w:t>Realizar</w:t>
            </w:r>
            <w:r w:rsidR="00497AEB" w:rsidRPr="00F47ECB">
              <w:rPr>
                <w:rFonts w:asciiTheme="majorHAnsi" w:hAnsiTheme="majorHAnsi" w:cstheme="majorHAnsi"/>
                <w:sz w:val="22"/>
                <w:szCs w:val="22"/>
              </w:rPr>
              <w:t xml:space="preserve"> informe de revisión del protocolo</w:t>
            </w:r>
            <w:r w:rsidR="00497AEB">
              <w:rPr>
                <w:rFonts w:asciiTheme="majorHAnsi" w:hAnsiTheme="majorHAnsi" w:cstheme="majorHAnsi"/>
                <w:sz w:val="22"/>
                <w:szCs w:val="22"/>
              </w:rPr>
              <w:t>.</w:t>
            </w:r>
          </w:p>
        </w:tc>
        <w:tc>
          <w:tcPr>
            <w:tcW w:w="2426" w:type="dxa"/>
            <w:tcBorders>
              <w:top w:val="single" w:sz="4" w:space="0" w:color="auto"/>
              <w:left w:val="single" w:sz="4" w:space="0" w:color="auto"/>
              <w:bottom w:val="single" w:sz="4" w:space="0" w:color="auto"/>
              <w:right w:val="single" w:sz="4" w:space="0" w:color="auto"/>
            </w:tcBorders>
          </w:tcPr>
          <w:p w14:paraId="348A8CB9" w14:textId="2C4AC152" w:rsidR="00B526DE" w:rsidRPr="00F47ECB" w:rsidRDefault="007B20F6" w:rsidP="00AD3008">
            <w:pPr>
              <w:spacing w:before="60" w:after="60"/>
              <w:jc w:val="center"/>
              <w:rPr>
                <w:rFonts w:asciiTheme="majorHAnsi" w:hAnsiTheme="majorHAnsi" w:cstheme="majorHAnsi"/>
                <w:sz w:val="22"/>
                <w:szCs w:val="22"/>
              </w:rPr>
            </w:pPr>
            <w:r w:rsidRPr="00F47ECB">
              <w:rPr>
                <w:rFonts w:asciiTheme="majorHAnsi" w:hAnsiTheme="majorHAnsi" w:cstheme="majorHAnsi"/>
                <w:sz w:val="22"/>
                <w:szCs w:val="22"/>
              </w:rPr>
              <w:t>CONIS</w:t>
            </w:r>
          </w:p>
        </w:tc>
      </w:tr>
      <w:tr w:rsidR="00AC6114" w:rsidRPr="00F47ECB" w14:paraId="4712C09F" w14:textId="77777777" w:rsidTr="00AD3008">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95CCA9A" w14:textId="2689916F" w:rsidR="00AC6114" w:rsidRPr="00F47ECB" w:rsidRDefault="00AC6114" w:rsidP="00AD3008">
            <w:pPr>
              <w:spacing w:before="60" w:after="60"/>
              <w:jc w:val="center"/>
              <w:rPr>
                <w:rFonts w:asciiTheme="majorHAnsi" w:hAnsiTheme="majorHAnsi" w:cstheme="majorHAnsi"/>
                <w:sz w:val="22"/>
                <w:szCs w:val="22"/>
              </w:rPr>
            </w:pPr>
            <w:r>
              <w:rPr>
                <w:rFonts w:asciiTheme="majorHAnsi" w:hAnsiTheme="majorHAnsi" w:cstheme="majorHAnsi"/>
                <w:sz w:val="22"/>
                <w:szCs w:val="22"/>
              </w:rPr>
              <w:t>8.5</w:t>
            </w:r>
          </w:p>
        </w:tc>
        <w:tc>
          <w:tcPr>
            <w:tcW w:w="4961" w:type="dxa"/>
            <w:tcBorders>
              <w:top w:val="single" w:sz="4" w:space="0" w:color="auto"/>
              <w:left w:val="single" w:sz="4" w:space="0" w:color="auto"/>
              <w:bottom w:val="single" w:sz="4" w:space="0" w:color="auto"/>
              <w:right w:val="single" w:sz="4" w:space="0" w:color="auto"/>
            </w:tcBorders>
            <w:vAlign w:val="center"/>
          </w:tcPr>
          <w:p w14:paraId="07D54380" w14:textId="734FFC6A" w:rsidR="00AC6114" w:rsidRPr="00F47ECB" w:rsidRDefault="00AC6114" w:rsidP="00AD3008">
            <w:pPr>
              <w:spacing w:before="60" w:after="60"/>
              <w:rPr>
                <w:rFonts w:asciiTheme="majorHAnsi" w:hAnsiTheme="majorHAnsi" w:cstheme="majorHAnsi"/>
                <w:sz w:val="22"/>
                <w:szCs w:val="22"/>
              </w:rPr>
            </w:pPr>
            <w:r>
              <w:rPr>
                <w:rFonts w:asciiTheme="majorHAnsi" w:hAnsiTheme="majorHAnsi" w:cstheme="majorHAnsi"/>
                <w:sz w:val="22"/>
                <w:szCs w:val="22"/>
              </w:rPr>
              <w:t>Emitir resolución</w:t>
            </w:r>
          </w:p>
        </w:tc>
        <w:tc>
          <w:tcPr>
            <w:tcW w:w="2426" w:type="dxa"/>
            <w:tcBorders>
              <w:top w:val="single" w:sz="4" w:space="0" w:color="auto"/>
              <w:left w:val="single" w:sz="4" w:space="0" w:color="auto"/>
              <w:bottom w:val="single" w:sz="4" w:space="0" w:color="auto"/>
              <w:right w:val="single" w:sz="4" w:space="0" w:color="auto"/>
            </w:tcBorders>
          </w:tcPr>
          <w:p w14:paraId="1B8B38E7" w14:textId="1450D7BE" w:rsidR="00AC6114" w:rsidRPr="00F47ECB" w:rsidRDefault="00AC6114" w:rsidP="00AD3008">
            <w:pPr>
              <w:spacing w:before="60" w:after="60"/>
              <w:jc w:val="center"/>
              <w:rPr>
                <w:rFonts w:asciiTheme="majorHAnsi" w:hAnsiTheme="majorHAnsi" w:cstheme="majorHAnsi"/>
                <w:sz w:val="22"/>
                <w:szCs w:val="22"/>
              </w:rPr>
            </w:pPr>
            <w:r>
              <w:rPr>
                <w:rFonts w:asciiTheme="majorHAnsi" w:hAnsiTheme="majorHAnsi" w:cstheme="majorHAnsi"/>
                <w:sz w:val="22"/>
                <w:szCs w:val="22"/>
              </w:rPr>
              <w:t>CONIS</w:t>
            </w:r>
          </w:p>
        </w:tc>
      </w:tr>
    </w:tbl>
    <w:p w14:paraId="6CF5A434" w14:textId="26A94DDC" w:rsidR="00B526DE" w:rsidRPr="00F47ECB" w:rsidRDefault="00B526DE" w:rsidP="00FA7CE1">
      <w:pPr>
        <w:rPr>
          <w:rFonts w:asciiTheme="majorHAnsi" w:hAnsiTheme="majorHAnsi" w:cstheme="majorHAnsi"/>
          <w:b/>
          <w:color w:val="000000" w:themeColor="text1"/>
          <w:sz w:val="24"/>
          <w:szCs w:val="24"/>
        </w:rPr>
      </w:pPr>
    </w:p>
    <w:p w14:paraId="7EE04CE6" w14:textId="58A95243" w:rsidR="00B526DE" w:rsidRPr="00F47ECB" w:rsidRDefault="00E22647" w:rsidP="00AC6114">
      <w:pPr>
        <w:pStyle w:val="Prrafodelista"/>
        <w:numPr>
          <w:ilvl w:val="0"/>
          <w:numId w:val="1"/>
        </w:numPr>
        <w:rPr>
          <w:rFonts w:asciiTheme="majorHAnsi" w:hAnsiTheme="majorHAnsi" w:cstheme="majorHAnsi"/>
          <w:b/>
          <w:sz w:val="24"/>
          <w:szCs w:val="24"/>
        </w:rPr>
      </w:pPr>
      <w:r>
        <w:rPr>
          <w:rFonts w:asciiTheme="majorHAnsi" w:hAnsiTheme="majorHAnsi" w:cstheme="majorHAnsi"/>
          <w:b/>
          <w:color w:val="000000" w:themeColor="text1"/>
          <w:sz w:val="24"/>
          <w:szCs w:val="24"/>
        </w:rPr>
        <w:br w:type="page"/>
      </w:r>
      <w:r w:rsidR="00B526DE" w:rsidRPr="00F47ECB">
        <w:rPr>
          <w:rFonts w:asciiTheme="majorHAnsi" w:hAnsiTheme="majorHAnsi" w:cstheme="majorHAnsi"/>
          <w:b/>
          <w:sz w:val="24"/>
          <w:szCs w:val="24"/>
        </w:rPr>
        <w:lastRenderedPageBreak/>
        <w:t>Procedimiento</w:t>
      </w:r>
    </w:p>
    <w:p w14:paraId="27D6282C" w14:textId="77777777" w:rsidR="007B20F6" w:rsidRPr="00F47ECB" w:rsidRDefault="007B20F6" w:rsidP="00FA7CE1">
      <w:pPr>
        <w:pStyle w:val="Prrafodelista"/>
        <w:ind w:left="720"/>
        <w:rPr>
          <w:rFonts w:asciiTheme="majorHAnsi" w:hAnsiTheme="majorHAnsi" w:cstheme="majorHAnsi"/>
          <w:b/>
          <w:color w:val="000000" w:themeColor="text1"/>
          <w:sz w:val="24"/>
          <w:szCs w:val="24"/>
        </w:rPr>
      </w:pPr>
    </w:p>
    <w:p w14:paraId="4CBE5131" w14:textId="44EA39D7" w:rsidR="002A49DC" w:rsidRPr="00F47ECB" w:rsidRDefault="00AC6114" w:rsidP="00AC6114">
      <w:pPr>
        <w:pStyle w:val="Prrafodelista"/>
        <w:numPr>
          <w:ilvl w:val="1"/>
          <w:numId w:val="1"/>
        </w:numPr>
        <w:jc w:val="both"/>
        <w:rPr>
          <w:rFonts w:asciiTheme="majorHAnsi" w:hAnsiTheme="majorHAnsi" w:cstheme="majorHAnsi"/>
          <w:sz w:val="24"/>
          <w:szCs w:val="24"/>
        </w:rPr>
      </w:pPr>
      <w:r w:rsidRPr="00AC6114">
        <w:rPr>
          <w:rFonts w:asciiTheme="majorHAnsi" w:hAnsiTheme="majorHAnsi" w:cstheme="majorHAnsi"/>
          <w:sz w:val="24"/>
          <w:szCs w:val="24"/>
        </w:rPr>
        <w:t>Recibir la solicitud de inscripción de protocolo enviada por los CEC.</w:t>
      </w:r>
    </w:p>
    <w:p w14:paraId="06D1C920" w14:textId="040C5EA2" w:rsidR="00F47ECB" w:rsidRPr="00F47ECB" w:rsidRDefault="00F47ECB" w:rsidP="002A49DC">
      <w:pPr>
        <w:pStyle w:val="Prrafodelista"/>
        <w:ind w:left="720"/>
        <w:jc w:val="both"/>
        <w:rPr>
          <w:rFonts w:asciiTheme="majorHAnsi" w:hAnsiTheme="majorHAnsi" w:cstheme="majorHAnsi"/>
          <w:sz w:val="24"/>
          <w:szCs w:val="24"/>
        </w:rPr>
      </w:pPr>
      <w:r w:rsidRPr="00F47ECB">
        <w:rPr>
          <w:rFonts w:asciiTheme="majorHAnsi" w:hAnsiTheme="majorHAnsi" w:cstheme="majorHAnsi"/>
          <w:sz w:val="24"/>
          <w:szCs w:val="24"/>
        </w:rPr>
        <w:t>La solicitud de inscripción del protocolo biomédico es recibida vía digital al correo del CONIS o de manera física</w:t>
      </w:r>
      <w:r w:rsidR="00E22647">
        <w:rPr>
          <w:rFonts w:asciiTheme="majorHAnsi" w:hAnsiTheme="majorHAnsi" w:cstheme="majorHAnsi"/>
          <w:sz w:val="24"/>
          <w:szCs w:val="24"/>
        </w:rPr>
        <w:t>,</w:t>
      </w:r>
      <w:r w:rsidRPr="00F47ECB">
        <w:rPr>
          <w:rFonts w:asciiTheme="majorHAnsi" w:hAnsiTheme="majorHAnsi" w:cstheme="majorHAnsi"/>
          <w:sz w:val="24"/>
          <w:szCs w:val="24"/>
        </w:rPr>
        <w:t xml:space="preserve"> por medio de la plataforma de </w:t>
      </w:r>
      <w:r w:rsidR="00AC6114">
        <w:rPr>
          <w:rFonts w:asciiTheme="majorHAnsi" w:hAnsiTheme="majorHAnsi" w:cstheme="majorHAnsi"/>
          <w:sz w:val="24"/>
          <w:szCs w:val="24"/>
        </w:rPr>
        <w:t>S</w:t>
      </w:r>
      <w:r w:rsidRPr="00F47ECB">
        <w:rPr>
          <w:rFonts w:asciiTheme="majorHAnsi" w:hAnsiTheme="majorHAnsi" w:cstheme="majorHAnsi"/>
          <w:sz w:val="24"/>
          <w:szCs w:val="24"/>
        </w:rPr>
        <w:t xml:space="preserve">ervicios de </w:t>
      </w:r>
      <w:r w:rsidR="00AC6114">
        <w:rPr>
          <w:rFonts w:asciiTheme="majorHAnsi" w:hAnsiTheme="majorHAnsi" w:cstheme="majorHAnsi"/>
          <w:sz w:val="24"/>
          <w:szCs w:val="24"/>
        </w:rPr>
        <w:t>A</w:t>
      </w:r>
      <w:r w:rsidRPr="00F47ECB">
        <w:rPr>
          <w:rFonts w:asciiTheme="majorHAnsi" w:hAnsiTheme="majorHAnsi" w:cstheme="majorHAnsi"/>
          <w:sz w:val="24"/>
          <w:szCs w:val="24"/>
        </w:rPr>
        <w:t xml:space="preserve">tención al </w:t>
      </w:r>
      <w:r w:rsidR="00AC6114">
        <w:rPr>
          <w:rFonts w:asciiTheme="majorHAnsi" w:hAnsiTheme="majorHAnsi" w:cstheme="majorHAnsi"/>
          <w:sz w:val="24"/>
          <w:szCs w:val="24"/>
        </w:rPr>
        <w:t>C</w:t>
      </w:r>
      <w:r w:rsidRPr="00F47ECB">
        <w:rPr>
          <w:rFonts w:asciiTheme="majorHAnsi" w:hAnsiTheme="majorHAnsi" w:cstheme="majorHAnsi"/>
          <w:sz w:val="24"/>
          <w:szCs w:val="24"/>
        </w:rPr>
        <w:t>liente</w:t>
      </w:r>
      <w:r w:rsidR="00AC6114">
        <w:rPr>
          <w:rFonts w:asciiTheme="majorHAnsi" w:hAnsiTheme="majorHAnsi" w:cstheme="majorHAnsi"/>
          <w:sz w:val="24"/>
          <w:szCs w:val="24"/>
        </w:rPr>
        <w:t xml:space="preserve"> el cual lo remite a la UTIB.</w:t>
      </w:r>
    </w:p>
    <w:p w14:paraId="0D7F3309" w14:textId="77777777" w:rsidR="007B20F6" w:rsidRPr="00F47ECB" w:rsidRDefault="007B20F6" w:rsidP="007B20F6">
      <w:pPr>
        <w:pStyle w:val="Prrafodelista"/>
        <w:ind w:left="720"/>
        <w:jc w:val="both"/>
        <w:rPr>
          <w:rFonts w:asciiTheme="majorHAnsi" w:hAnsiTheme="majorHAnsi" w:cstheme="majorHAnsi"/>
          <w:sz w:val="24"/>
          <w:szCs w:val="24"/>
        </w:rPr>
      </w:pPr>
    </w:p>
    <w:p w14:paraId="2AA81501" w14:textId="4B5C2EFD" w:rsidR="00FB546F" w:rsidRDefault="007B20F6" w:rsidP="00FB546F">
      <w:pPr>
        <w:pStyle w:val="Prrafodelista"/>
        <w:numPr>
          <w:ilvl w:val="1"/>
          <w:numId w:val="1"/>
        </w:numPr>
        <w:jc w:val="both"/>
        <w:rPr>
          <w:rFonts w:asciiTheme="majorHAnsi" w:hAnsiTheme="majorHAnsi" w:cstheme="majorHAnsi"/>
          <w:sz w:val="24"/>
          <w:szCs w:val="24"/>
        </w:rPr>
      </w:pPr>
      <w:r w:rsidRPr="00F47ECB">
        <w:rPr>
          <w:rFonts w:asciiTheme="majorHAnsi" w:hAnsiTheme="majorHAnsi" w:cstheme="majorHAnsi"/>
          <w:sz w:val="24"/>
          <w:szCs w:val="24"/>
        </w:rPr>
        <w:t xml:space="preserve">  </w:t>
      </w:r>
      <w:r w:rsidR="00C73BA0">
        <w:rPr>
          <w:rFonts w:asciiTheme="majorHAnsi" w:hAnsiTheme="majorHAnsi" w:cstheme="majorHAnsi"/>
          <w:sz w:val="24"/>
          <w:szCs w:val="24"/>
        </w:rPr>
        <w:t>Inscribir el protocolo biomédico provisionalmente.</w:t>
      </w:r>
      <w:r w:rsidR="00FB546F" w:rsidRPr="00FB546F">
        <w:rPr>
          <w:rFonts w:asciiTheme="majorHAnsi" w:hAnsiTheme="majorHAnsi" w:cstheme="majorHAnsi"/>
          <w:sz w:val="24"/>
          <w:szCs w:val="24"/>
        </w:rPr>
        <w:t xml:space="preserve"> </w:t>
      </w:r>
    </w:p>
    <w:p w14:paraId="3D8ED612" w14:textId="78E88EFF" w:rsidR="00C73BA0" w:rsidRPr="00F47ECB" w:rsidRDefault="00C73BA0" w:rsidP="00C73BA0">
      <w:pPr>
        <w:pStyle w:val="Prrafodelista"/>
        <w:ind w:left="720"/>
        <w:jc w:val="both"/>
        <w:rPr>
          <w:rFonts w:asciiTheme="majorHAnsi" w:hAnsiTheme="majorHAnsi" w:cstheme="majorHAnsi"/>
          <w:sz w:val="24"/>
          <w:szCs w:val="24"/>
        </w:rPr>
      </w:pPr>
      <w:r>
        <w:rPr>
          <w:rFonts w:asciiTheme="majorHAnsi" w:hAnsiTheme="majorHAnsi" w:cstheme="majorHAnsi"/>
          <w:sz w:val="24"/>
          <w:szCs w:val="24"/>
        </w:rPr>
        <w:t xml:space="preserve">El CONIS inscribe el protocolo biomédico provisionalmente y </w:t>
      </w:r>
      <w:r w:rsidR="00F47ECB" w:rsidRPr="00F47ECB">
        <w:rPr>
          <w:rFonts w:asciiTheme="majorHAnsi" w:hAnsiTheme="majorHAnsi" w:cstheme="majorHAnsi"/>
          <w:sz w:val="24"/>
          <w:szCs w:val="24"/>
        </w:rPr>
        <w:t>asigna</w:t>
      </w:r>
      <w:r>
        <w:rPr>
          <w:rFonts w:asciiTheme="majorHAnsi" w:hAnsiTheme="majorHAnsi" w:cstheme="majorHAnsi"/>
          <w:sz w:val="24"/>
          <w:szCs w:val="24"/>
        </w:rPr>
        <w:t>r</w:t>
      </w:r>
      <w:r w:rsidR="00F47ECB" w:rsidRPr="00F47ECB">
        <w:rPr>
          <w:rFonts w:asciiTheme="majorHAnsi" w:hAnsiTheme="majorHAnsi" w:cstheme="majorHAnsi"/>
          <w:sz w:val="24"/>
          <w:szCs w:val="24"/>
        </w:rPr>
        <w:t xml:space="preserve"> </w:t>
      </w:r>
      <w:r>
        <w:rPr>
          <w:rFonts w:asciiTheme="majorHAnsi" w:hAnsiTheme="majorHAnsi" w:cstheme="majorHAnsi"/>
          <w:sz w:val="24"/>
          <w:szCs w:val="24"/>
        </w:rPr>
        <w:t xml:space="preserve">los </w:t>
      </w:r>
      <w:r w:rsidR="00F47ECB" w:rsidRPr="00F47ECB">
        <w:rPr>
          <w:rFonts w:asciiTheme="majorHAnsi" w:hAnsiTheme="majorHAnsi" w:cstheme="majorHAnsi"/>
          <w:sz w:val="24"/>
          <w:szCs w:val="24"/>
        </w:rPr>
        <w:t>responsable</w:t>
      </w:r>
      <w:r>
        <w:rPr>
          <w:rFonts w:asciiTheme="majorHAnsi" w:hAnsiTheme="majorHAnsi" w:cstheme="majorHAnsi"/>
          <w:sz w:val="24"/>
          <w:szCs w:val="24"/>
        </w:rPr>
        <w:t>s</w:t>
      </w:r>
      <w:r w:rsidR="00F47ECB" w:rsidRPr="00F47ECB">
        <w:rPr>
          <w:rFonts w:asciiTheme="majorHAnsi" w:hAnsiTheme="majorHAnsi" w:cstheme="majorHAnsi"/>
          <w:sz w:val="24"/>
          <w:szCs w:val="24"/>
        </w:rPr>
        <w:t xml:space="preserve"> para la revisión de la documentación</w:t>
      </w:r>
      <w:r>
        <w:rPr>
          <w:rFonts w:asciiTheme="majorHAnsi" w:hAnsiTheme="majorHAnsi" w:cstheme="majorHAnsi"/>
          <w:sz w:val="24"/>
          <w:szCs w:val="24"/>
        </w:rPr>
        <w:t xml:space="preserve"> para el </w:t>
      </w:r>
      <w:r w:rsidR="00F47ECB" w:rsidRPr="00F47ECB">
        <w:rPr>
          <w:rFonts w:asciiTheme="majorHAnsi" w:hAnsiTheme="majorHAnsi" w:cstheme="majorHAnsi"/>
          <w:sz w:val="24"/>
          <w:szCs w:val="24"/>
        </w:rPr>
        <w:t xml:space="preserve">cumplimiento de los requisitos </w:t>
      </w:r>
      <w:r>
        <w:rPr>
          <w:rFonts w:asciiTheme="majorHAnsi" w:hAnsiTheme="majorHAnsi" w:cstheme="majorHAnsi"/>
          <w:sz w:val="24"/>
          <w:szCs w:val="24"/>
        </w:rPr>
        <w:t xml:space="preserve">establecidos. Y se debe de registrar el ingreso del </w:t>
      </w:r>
      <w:r w:rsidRPr="00573636">
        <w:rPr>
          <w:rFonts w:asciiTheme="majorHAnsi" w:hAnsiTheme="majorHAnsi" w:cstheme="majorHAnsi"/>
          <w:sz w:val="24"/>
          <w:szCs w:val="24"/>
        </w:rPr>
        <w:t>protocolo en la plantilla Excel Anexo 1 Registro de ingreso de protocolos de investigación biomédica</w:t>
      </w:r>
    </w:p>
    <w:p w14:paraId="13BA6293" w14:textId="2BB74549" w:rsidR="00C73BA0" w:rsidRDefault="00C73BA0" w:rsidP="00FB546F">
      <w:pPr>
        <w:pStyle w:val="Prrafodelista"/>
        <w:ind w:left="720"/>
        <w:jc w:val="both"/>
        <w:rPr>
          <w:rFonts w:asciiTheme="majorHAnsi" w:hAnsiTheme="majorHAnsi" w:cstheme="majorHAnsi"/>
          <w:sz w:val="24"/>
          <w:szCs w:val="24"/>
        </w:rPr>
      </w:pPr>
    </w:p>
    <w:p w14:paraId="56E7AD14" w14:textId="77777777" w:rsidR="00C73BA0" w:rsidRDefault="00C73BA0" w:rsidP="00FB546F">
      <w:pPr>
        <w:pStyle w:val="Prrafodelista"/>
        <w:ind w:left="720"/>
        <w:jc w:val="both"/>
        <w:rPr>
          <w:rFonts w:asciiTheme="majorHAnsi" w:hAnsiTheme="majorHAnsi" w:cstheme="majorHAnsi"/>
          <w:sz w:val="24"/>
          <w:szCs w:val="24"/>
        </w:rPr>
      </w:pPr>
    </w:p>
    <w:p w14:paraId="63147BA5" w14:textId="431658DF" w:rsidR="00C73BA0" w:rsidRDefault="00C73BA0" w:rsidP="00C73BA0">
      <w:pPr>
        <w:pStyle w:val="Prrafodelista"/>
        <w:numPr>
          <w:ilvl w:val="1"/>
          <w:numId w:val="1"/>
        </w:numPr>
        <w:jc w:val="both"/>
        <w:rPr>
          <w:rFonts w:asciiTheme="majorHAnsi" w:hAnsiTheme="majorHAnsi" w:cstheme="majorHAnsi"/>
          <w:sz w:val="24"/>
          <w:szCs w:val="24"/>
        </w:rPr>
      </w:pPr>
      <w:r w:rsidRPr="00C73BA0">
        <w:rPr>
          <w:rFonts w:asciiTheme="majorHAnsi" w:hAnsiTheme="majorHAnsi" w:cstheme="majorHAnsi"/>
          <w:sz w:val="24"/>
          <w:szCs w:val="24"/>
        </w:rPr>
        <w:t>Evaluar el protocolo biomédico</w:t>
      </w:r>
      <w:r>
        <w:rPr>
          <w:rFonts w:asciiTheme="majorHAnsi" w:hAnsiTheme="majorHAnsi" w:cstheme="majorHAnsi"/>
          <w:sz w:val="24"/>
          <w:szCs w:val="24"/>
        </w:rPr>
        <w:t>.</w:t>
      </w:r>
      <w:r w:rsidR="0082286B">
        <w:rPr>
          <w:rFonts w:asciiTheme="majorHAnsi" w:hAnsiTheme="majorHAnsi" w:cstheme="majorHAnsi"/>
          <w:sz w:val="24"/>
          <w:szCs w:val="24"/>
        </w:rPr>
        <w:t xml:space="preserve"> </w:t>
      </w:r>
    </w:p>
    <w:p w14:paraId="3C780DF5" w14:textId="77777777" w:rsidR="00C73BA0" w:rsidRDefault="00C73BA0" w:rsidP="00C73BA0">
      <w:pPr>
        <w:pStyle w:val="Prrafodelista"/>
        <w:ind w:left="720"/>
        <w:jc w:val="both"/>
        <w:rPr>
          <w:rFonts w:asciiTheme="majorHAnsi" w:hAnsiTheme="majorHAnsi" w:cstheme="majorHAnsi"/>
          <w:sz w:val="24"/>
          <w:szCs w:val="24"/>
        </w:rPr>
      </w:pPr>
    </w:p>
    <w:p w14:paraId="7CAB49A9" w14:textId="0CA21C25" w:rsidR="007B20F6" w:rsidRPr="00F47ECB" w:rsidRDefault="00C73BA0" w:rsidP="00C73BA0">
      <w:pPr>
        <w:pStyle w:val="Prrafodelista"/>
        <w:ind w:left="720"/>
        <w:jc w:val="both"/>
        <w:rPr>
          <w:rFonts w:asciiTheme="majorHAnsi" w:hAnsiTheme="majorHAnsi" w:cstheme="majorHAnsi"/>
          <w:sz w:val="24"/>
          <w:szCs w:val="24"/>
        </w:rPr>
      </w:pPr>
      <w:r>
        <w:rPr>
          <w:rFonts w:asciiTheme="majorHAnsi" w:hAnsiTheme="majorHAnsi" w:cstheme="majorHAnsi"/>
          <w:sz w:val="24"/>
          <w:szCs w:val="24"/>
        </w:rPr>
        <w:t xml:space="preserve">Los responsables de evaluar el protocolo deben de proceder a la utilización del </w:t>
      </w:r>
      <w:r w:rsidR="0082286B" w:rsidRPr="0082286B">
        <w:rPr>
          <w:rFonts w:asciiTheme="majorHAnsi" w:hAnsiTheme="majorHAnsi" w:cstheme="majorHAnsi"/>
          <w:sz w:val="24"/>
          <w:szCs w:val="24"/>
        </w:rPr>
        <w:t>Anexo</w:t>
      </w:r>
      <w:r w:rsidR="00502A8E">
        <w:rPr>
          <w:rFonts w:asciiTheme="majorHAnsi" w:hAnsiTheme="majorHAnsi" w:cstheme="majorHAnsi"/>
          <w:sz w:val="24"/>
          <w:szCs w:val="24"/>
        </w:rPr>
        <w:t xml:space="preserve"> 2</w:t>
      </w:r>
      <w:r w:rsidR="0082286B" w:rsidRPr="0082286B">
        <w:rPr>
          <w:rFonts w:asciiTheme="majorHAnsi" w:hAnsiTheme="majorHAnsi" w:cstheme="majorHAnsi"/>
          <w:sz w:val="24"/>
          <w:szCs w:val="24"/>
        </w:rPr>
        <w:t xml:space="preserve"> Guía para la entrega de documentación referente a la aprobación del protocolo por un CEC</w:t>
      </w:r>
      <w:r w:rsidR="002E1ED7">
        <w:rPr>
          <w:rFonts w:asciiTheme="majorHAnsi" w:hAnsiTheme="majorHAnsi" w:cstheme="majorHAnsi"/>
          <w:sz w:val="24"/>
          <w:szCs w:val="24"/>
        </w:rPr>
        <w:t xml:space="preserve">. Anexo </w:t>
      </w:r>
      <w:r w:rsidR="00502A8E">
        <w:rPr>
          <w:rFonts w:asciiTheme="majorHAnsi" w:hAnsiTheme="majorHAnsi" w:cstheme="majorHAnsi"/>
          <w:sz w:val="24"/>
          <w:szCs w:val="24"/>
        </w:rPr>
        <w:t>3</w:t>
      </w:r>
      <w:r w:rsidR="002E1ED7">
        <w:rPr>
          <w:rFonts w:asciiTheme="majorHAnsi" w:hAnsiTheme="majorHAnsi" w:cstheme="majorHAnsi"/>
          <w:sz w:val="24"/>
          <w:szCs w:val="24"/>
        </w:rPr>
        <w:t>.</w:t>
      </w:r>
      <w:r w:rsidR="00502A8E">
        <w:rPr>
          <w:rFonts w:asciiTheme="majorHAnsi" w:hAnsiTheme="majorHAnsi" w:cstheme="majorHAnsi"/>
          <w:sz w:val="24"/>
          <w:szCs w:val="24"/>
        </w:rPr>
        <w:t xml:space="preserve"> </w:t>
      </w:r>
      <w:r w:rsidR="002E1ED7">
        <w:rPr>
          <w:rFonts w:asciiTheme="majorHAnsi" w:hAnsiTheme="majorHAnsi" w:cstheme="majorHAnsi"/>
          <w:sz w:val="24"/>
          <w:szCs w:val="24"/>
        </w:rPr>
        <w:t>FORM 10.</w:t>
      </w:r>
      <w:r w:rsidR="002E1ED7" w:rsidRPr="002E1ED7">
        <w:t xml:space="preserve"> </w:t>
      </w:r>
      <w:r w:rsidR="002E1ED7" w:rsidRPr="002E1ED7">
        <w:rPr>
          <w:rFonts w:asciiTheme="majorHAnsi" w:hAnsiTheme="majorHAnsi" w:cstheme="majorHAnsi"/>
          <w:sz w:val="24"/>
          <w:szCs w:val="24"/>
        </w:rPr>
        <w:t>Procedimiento perfil de investigación en salud pública, de tipo observacional</w:t>
      </w:r>
      <w:r>
        <w:rPr>
          <w:rFonts w:asciiTheme="majorHAnsi" w:hAnsiTheme="majorHAnsi" w:cstheme="majorHAnsi"/>
          <w:sz w:val="24"/>
          <w:szCs w:val="24"/>
        </w:rPr>
        <w:t xml:space="preserve">. </w:t>
      </w:r>
      <w:r w:rsidR="005A2191">
        <w:rPr>
          <w:rFonts w:asciiTheme="majorHAnsi" w:hAnsiTheme="majorHAnsi" w:cstheme="majorHAnsi"/>
          <w:sz w:val="24"/>
          <w:szCs w:val="24"/>
        </w:rPr>
        <w:t xml:space="preserve">En caso de que existan inconsistencias se procede a </w:t>
      </w:r>
      <w:r w:rsidR="005A2191" w:rsidRPr="00F47ECB">
        <w:rPr>
          <w:rFonts w:asciiTheme="majorHAnsi" w:hAnsiTheme="majorHAnsi" w:cstheme="majorHAnsi"/>
          <w:sz w:val="24"/>
          <w:szCs w:val="24"/>
        </w:rPr>
        <w:t>realiza</w:t>
      </w:r>
      <w:r w:rsidR="005A2191">
        <w:rPr>
          <w:rFonts w:asciiTheme="majorHAnsi" w:hAnsiTheme="majorHAnsi" w:cstheme="majorHAnsi"/>
          <w:sz w:val="24"/>
          <w:szCs w:val="24"/>
        </w:rPr>
        <w:t>r</w:t>
      </w:r>
      <w:r w:rsidR="005A2191" w:rsidRPr="00F47ECB">
        <w:rPr>
          <w:rFonts w:asciiTheme="majorHAnsi" w:hAnsiTheme="majorHAnsi" w:cstheme="majorHAnsi"/>
          <w:sz w:val="24"/>
          <w:szCs w:val="24"/>
        </w:rPr>
        <w:t xml:space="preserve"> prevención única</w:t>
      </w:r>
      <w:r w:rsidR="005A2191">
        <w:rPr>
          <w:rFonts w:asciiTheme="majorHAnsi" w:hAnsiTheme="majorHAnsi" w:cstheme="majorHAnsi"/>
          <w:sz w:val="24"/>
          <w:szCs w:val="24"/>
        </w:rPr>
        <w:t xml:space="preserve"> con el objetivo de subsanar las inconformidades encontradas, otorgando los periodos establecidos por Ley de (10 días hábiles).</w:t>
      </w:r>
    </w:p>
    <w:p w14:paraId="07AB608D" w14:textId="77777777" w:rsidR="007B20F6" w:rsidRPr="00F47ECB" w:rsidRDefault="007B20F6" w:rsidP="007B20F6">
      <w:pPr>
        <w:pStyle w:val="Prrafodelista"/>
        <w:ind w:left="720"/>
        <w:jc w:val="both"/>
        <w:rPr>
          <w:rFonts w:asciiTheme="majorHAnsi" w:hAnsiTheme="majorHAnsi" w:cstheme="majorHAnsi"/>
          <w:sz w:val="24"/>
          <w:szCs w:val="24"/>
        </w:rPr>
      </w:pPr>
    </w:p>
    <w:p w14:paraId="33F7340A" w14:textId="4AFBD6F0" w:rsidR="007B20F6" w:rsidRDefault="00675F7C" w:rsidP="007B20F6">
      <w:pPr>
        <w:pStyle w:val="Prrafodelista"/>
        <w:numPr>
          <w:ilvl w:val="1"/>
          <w:numId w:val="1"/>
        </w:numPr>
        <w:jc w:val="both"/>
        <w:rPr>
          <w:rFonts w:asciiTheme="majorHAnsi" w:hAnsiTheme="majorHAnsi" w:cstheme="majorHAnsi"/>
          <w:sz w:val="24"/>
          <w:szCs w:val="24"/>
        </w:rPr>
      </w:pPr>
      <w:r>
        <w:rPr>
          <w:rFonts w:asciiTheme="majorHAnsi" w:hAnsiTheme="majorHAnsi" w:cstheme="majorHAnsi"/>
          <w:sz w:val="24"/>
          <w:szCs w:val="24"/>
        </w:rPr>
        <w:t>Realizar</w:t>
      </w:r>
      <w:r w:rsidRPr="00675F7C">
        <w:rPr>
          <w:rFonts w:asciiTheme="majorHAnsi" w:hAnsiTheme="majorHAnsi" w:cstheme="majorHAnsi"/>
          <w:sz w:val="24"/>
          <w:szCs w:val="24"/>
        </w:rPr>
        <w:t xml:space="preserve"> informe de revisión del protocolo</w:t>
      </w:r>
      <w:r w:rsidR="00497AEB">
        <w:rPr>
          <w:rFonts w:asciiTheme="majorHAnsi" w:hAnsiTheme="majorHAnsi" w:cstheme="majorHAnsi"/>
          <w:sz w:val="24"/>
          <w:szCs w:val="24"/>
        </w:rPr>
        <w:t>.</w:t>
      </w:r>
    </w:p>
    <w:p w14:paraId="39D23436" w14:textId="77777777" w:rsidR="00497AEB" w:rsidRDefault="00497AEB" w:rsidP="00497AEB">
      <w:pPr>
        <w:pStyle w:val="Prrafodelista"/>
        <w:ind w:left="720"/>
        <w:jc w:val="both"/>
        <w:rPr>
          <w:rFonts w:asciiTheme="majorHAnsi" w:hAnsiTheme="majorHAnsi" w:cstheme="majorHAnsi"/>
          <w:sz w:val="24"/>
          <w:szCs w:val="24"/>
        </w:rPr>
      </w:pPr>
    </w:p>
    <w:p w14:paraId="4B6C38CB" w14:textId="26C5C0CC" w:rsidR="00497AEB" w:rsidRPr="00F47ECB" w:rsidRDefault="00497AEB" w:rsidP="00497AEB">
      <w:pPr>
        <w:pStyle w:val="Prrafodelista"/>
        <w:ind w:left="720"/>
        <w:jc w:val="both"/>
        <w:rPr>
          <w:rFonts w:asciiTheme="majorHAnsi" w:hAnsiTheme="majorHAnsi" w:cstheme="majorHAnsi"/>
          <w:sz w:val="24"/>
          <w:szCs w:val="24"/>
        </w:rPr>
      </w:pPr>
      <w:r>
        <w:rPr>
          <w:rFonts w:asciiTheme="majorHAnsi" w:hAnsiTheme="majorHAnsi" w:cstheme="majorHAnsi"/>
          <w:sz w:val="24"/>
          <w:szCs w:val="24"/>
        </w:rPr>
        <w:t>La UTIB y el miembro del Consejo realizan un informe técnico con las resultados y observaciones del protocolo asignado</w:t>
      </w:r>
      <w:r w:rsidR="00E22647">
        <w:rPr>
          <w:rFonts w:asciiTheme="majorHAnsi" w:hAnsiTheme="majorHAnsi" w:cstheme="majorHAnsi"/>
          <w:sz w:val="24"/>
          <w:szCs w:val="24"/>
        </w:rPr>
        <w:t xml:space="preserve"> con el formato establecido en el a</w:t>
      </w:r>
      <w:r w:rsidR="0082286B" w:rsidRPr="0082286B">
        <w:rPr>
          <w:rFonts w:asciiTheme="majorHAnsi" w:hAnsiTheme="majorHAnsi" w:cstheme="majorHAnsi"/>
          <w:sz w:val="24"/>
          <w:szCs w:val="24"/>
        </w:rPr>
        <w:t xml:space="preserve">nexo </w:t>
      </w:r>
      <w:r w:rsidR="00502A8E">
        <w:rPr>
          <w:rFonts w:asciiTheme="majorHAnsi" w:hAnsiTheme="majorHAnsi" w:cstheme="majorHAnsi"/>
          <w:sz w:val="24"/>
          <w:szCs w:val="24"/>
        </w:rPr>
        <w:t>4</w:t>
      </w:r>
      <w:r w:rsidR="0082286B" w:rsidRPr="0082286B">
        <w:rPr>
          <w:rFonts w:asciiTheme="majorHAnsi" w:hAnsiTheme="majorHAnsi" w:cstheme="majorHAnsi"/>
          <w:sz w:val="24"/>
          <w:szCs w:val="24"/>
        </w:rPr>
        <w:t>. Formato de informe</w:t>
      </w:r>
      <w:r w:rsidR="0082286B">
        <w:rPr>
          <w:rFonts w:asciiTheme="majorHAnsi" w:hAnsiTheme="majorHAnsi" w:cstheme="majorHAnsi"/>
          <w:sz w:val="24"/>
          <w:szCs w:val="24"/>
        </w:rPr>
        <w:t xml:space="preserve"> </w:t>
      </w:r>
      <w:r w:rsidR="00E22647">
        <w:rPr>
          <w:rFonts w:asciiTheme="majorHAnsi" w:hAnsiTheme="majorHAnsi" w:cstheme="majorHAnsi"/>
          <w:sz w:val="24"/>
          <w:szCs w:val="24"/>
        </w:rPr>
        <w:t>técnico.</w:t>
      </w:r>
    </w:p>
    <w:p w14:paraId="660B5ED0" w14:textId="77777777" w:rsidR="007B20F6" w:rsidRPr="00F47ECB" w:rsidRDefault="007B20F6" w:rsidP="007B20F6">
      <w:pPr>
        <w:pStyle w:val="Prrafodelista"/>
        <w:rPr>
          <w:rFonts w:asciiTheme="majorHAnsi" w:hAnsiTheme="majorHAnsi" w:cstheme="majorHAnsi"/>
          <w:sz w:val="24"/>
          <w:szCs w:val="24"/>
        </w:rPr>
      </w:pPr>
    </w:p>
    <w:p w14:paraId="2FBB8421" w14:textId="6909DFD7" w:rsidR="00F97710" w:rsidRDefault="00F97710" w:rsidP="00497AEB">
      <w:pPr>
        <w:pStyle w:val="Prrafodelista"/>
        <w:ind w:left="720"/>
        <w:jc w:val="both"/>
        <w:rPr>
          <w:rFonts w:asciiTheme="majorHAnsi" w:hAnsiTheme="majorHAnsi" w:cstheme="majorHAnsi"/>
          <w:sz w:val="24"/>
          <w:szCs w:val="24"/>
        </w:rPr>
      </w:pPr>
      <w:r>
        <w:rPr>
          <w:rFonts w:asciiTheme="majorHAnsi" w:hAnsiTheme="majorHAnsi" w:cstheme="majorHAnsi"/>
          <w:sz w:val="24"/>
          <w:szCs w:val="24"/>
        </w:rPr>
        <w:t xml:space="preserve">El informe debe contener los puntos que cumplan o no cumplan con lo establecido en los anexos 2 y 3 y </w:t>
      </w:r>
      <w:r w:rsidR="00E22647">
        <w:rPr>
          <w:rFonts w:asciiTheme="majorHAnsi" w:hAnsiTheme="majorHAnsi" w:cstheme="majorHAnsi"/>
          <w:sz w:val="24"/>
          <w:szCs w:val="24"/>
        </w:rPr>
        <w:t>e</w:t>
      </w:r>
      <w:r w:rsidR="00497AEB">
        <w:rPr>
          <w:rFonts w:asciiTheme="majorHAnsi" w:hAnsiTheme="majorHAnsi" w:cstheme="majorHAnsi"/>
          <w:sz w:val="24"/>
          <w:szCs w:val="24"/>
        </w:rPr>
        <w:t>n la legislación nacional</w:t>
      </w:r>
      <w:r>
        <w:rPr>
          <w:rFonts w:asciiTheme="majorHAnsi" w:hAnsiTheme="majorHAnsi" w:cstheme="majorHAnsi"/>
          <w:sz w:val="24"/>
          <w:szCs w:val="24"/>
        </w:rPr>
        <w:t>. Y una vez realizado el informe se debe de trasladar al Consejo para su revisión y aprobación.</w:t>
      </w:r>
    </w:p>
    <w:p w14:paraId="3ADD33BE" w14:textId="77777777" w:rsidR="005A2191" w:rsidRDefault="005A2191" w:rsidP="00497AEB">
      <w:pPr>
        <w:pStyle w:val="Prrafodelista"/>
        <w:ind w:left="720"/>
        <w:jc w:val="both"/>
        <w:rPr>
          <w:rFonts w:asciiTheme="majorHAnsi" w:hAnsiTheme="majorHAnsi" w:cstheme="majorHAnsi"/>
          <w:sz w:val="24"/>
          <w:szCs w:val="24"/>
        </w:rPr>
      </w:pPr>
    </w:p>
    <w:p w14:paraId="285B9603" w14:textId="77777777" w:rsidR="00F97710" w:rsidRDefault="00F97710" w:rsidP="00497AEB">
      <w:pPr>
        <w:pStyle w:val="Prrafodelista"/>
        <w:ind w:left="720"/>
        <w:jc w:val="both"/>
        <w:rPr>
          <w:rFonts w:asciiTheme="majorHAnsi" w:hAnsiTheme="majorHAnsi" w:cstheme="majorHAnsi"/>
          <w:sz w:val="24"/>
          <w:szCs w:val="24"/>
        </w:rPr>
      </w:pPr>
    </w:p>
    <w:p w14:paraId="70098868" w14:textId="2E38C6E6" w:rsidR="00F97710" w:rsidRDefault="00497AEB" w:rsidP="00F97710">
      <w:pPr>
        <w:pStyle w:val="Prrafodelista"/>
        <w:numPr>
          <w:ilvl w:val="1"/>
          <w:numId w:val="1"/>
        </w:numPr>
        <w:jc w:val="both"/>
        <w:rPr>
          <w:rFonts w:asciiTheme="majorHAnsi" w:hAnsiTheme="majorHAnsi" w:cstheme="majorHAnsi"/>
          <w:sz w:val="24"/>
          <w:szCs w:val="24"/>
        </w:rPr>
      </w:pPr>
      <w:r>
        <w:rPr>
          <w:rFonts w:asciiTheme="majorHAnsi" w:hAnsiTheme="majorHAnsi" w:cstheme="majorHAnsi"/>
          <w:sz w:val="24"/>
          <w:szCs w:val="24"/>
        </w:rPr>
        <w:t xml:space="preserve"> </w:t>
      </w:r>
      <w:r w:rsidR="00F97710" w:rsidRPr="00F97710">
        <w:rPr>
          <w:rFonts w:asciiTheme="majorHAnsi" w:hAnsiTheme="majorHAnsi" w:cstheme="majorHAnsi"/>
          <w:sz w:val="24"/>
          <w:szCs w:val="24"/>
        </w:rPr>
        <w:t>Emitir resolución</w:t>
      </w:r>
      <w:r w:rsidR="00F97710">
        <w:rPr>
          <w:rFonts w:asciiTheme="majorHAnsi" w:hAnsiTheme="majorHAnsi" w:cstheme="majorHAnsi"/>
          <w:sz w:val="24"/>
          <w:szCs w:val="24"/>
        </w:rPr>
        <w:t>.</w:t>
      </w:r>
    </w:p>
    <w:p w14:paraId="2F4BD5DF" w14:textId="11808924" w:rsidR="00F97710" w:rsidRDefault="00F97710" w:rsidP="00F97710">
      <w:pPr>
        <w:pStyle w:val="Prrafodelista"/>
        <w:ind w:left="720"/>
        <w:jc w:val="both"/>
        <w:rPr>
          <w:rFonts w:asciiTheme="majorHAnsi" w:hAnsiTheme="majorHAnsi" w:cstheme="majorHAnsi"/>
          <w:sz w:val="24"/>
          <w:szCs w:val="24"/>
        </w:rPr>
      </w:pPr>
    </w:p>
    <w:p w14:paraId="38C2FF53" w14:textId="365AF137" w:rsidR="00F97710" w:rsidRDefault="00A752FB" w:rsidP="00F97710">
      <w:pPr>
        <w:pStyle w:val="Prrafodelista"/>
        <w:ind w:left="720"/>
        <w:jc w:val="both"/>
        <w:rPr>
          <w:rFonts w:asciiTheme="majorHAnsi" w:hAnsiTheme="majorHAnsi" w:cstheme="majorHAnsi"/>
          <w:sz w:val="24"/>
          <w:szCs w:val="24"/>
        </w:rPr>
      </w:pPr>
      <w:r>
        <w:rPr>
          <w:rFonts w:asciiTheme="majorHAnsi" w:hAnsiTheme="majorHAnsi" w:cstheme="majorHAnsi"/>
          <w:sz w:val="24"/>
          <w:szCs w:val="24"/>
        </w:rPr>
        <w:t>El Consejo mediante sesión debe emitir resolución y lo debe de comunicar al interesado</w:t>
      </w:r>
      <w:r w:rsidR="00443BE4">
        <w:rPr>
          <w:rFonts w:asciiTheme="majorHAnsi" w:hAnsiTheme="majorHAnsi" w:cstheme="majorHAnsi"/>
          <w:sz w:val="24"/>
          <w:szCs w:val="24"/>
        </w:rPr>
        <w:t xml:space="preserve"> la ratificación o no del protocolo, en los casos de que la resolución sea negativa se procede a desinscribir el protocolo.</w:t>
      </w:r>
    </w:p>
    <w:p w14:paraId="2BC9DFF5" w14:textId="77777777" w:rsidR="00F97710" w:rsidRDefault="00F97710" w:rsidP="00F97710">
      <w:pPr>
        <w:jc w:val="both"/>
        <w:rPr>
          <w:rFonts w:asciiTheme="majorHAnsi" w:hAnsiTheme="majorHAnsi" w:cstheme="majorHAnsi"/>
          <w:sz w:val="24"/>
          <w:szCs w:val="24"/>
        </w:rPr>
      </w:pPr>
    </w:p>
    <w:p w14:paraId="3EAE7A56" w14:textId="62D65382" w:rsidR="00B526DE" w:rsidRPr="00F47ECB" w:rsidRDefault="001D2BB9" w:rsidP="00882415">
      <w:pPr>
        <w:pStyle w:val="Ttulo1Procedimientos"/>
        <w:numPr>
          <w:ilvl w:val="0"/>
          <w:numId w:val="1"/>
        </w:numPr>
        <w:spacing w:before="120" w:after="0"/>
        <w:rPr>
          <w:rFonts w:asciiTheme="majorHAnsi" w:hAnsiTheme="majorHAnsi" w:cstheme="majorHAnsi"/>
          <w:b/>
          <w:color w:val="212121"/>
        </w:rPr>
      </w:pPr>
      <w:r>
        <w:rPr>
          <w:rFonts w:asciiTheme="majorHAnsi" w:hAnsiTheme="majorHAnsi" w:cstheme="majorHAnsi"/>
          <w:b/>
          <w:color w:val="212121"/>
        </w:rPr>
        <w:t>I</w:t>
      </w:r>
      <w:r w:rsidRPr="00F47ECB">
        <w:rPr>
          <w:rFonts w:asciiTheme="majorHAnsi" w:hAnsiTheme="majorHAnsi" w:cstheme="majorHAnsi"/>
          <w:b/>
          <w:color w:val="212121"/>
        </w:rPr>
        <w:t xml:space="preserve">ndicadores </w:t>
      </w:r>
    </w:p>
    <w:p w14:paraId="59AA3233" w14:textId="3E5EF741" w:rsidR="00B526DE" w:rsidRPr="00F47ECB" w:rsidRDefault="00B526DE" w:rsidP="00882415">
      <w:pPr>
        <w:pStyle w:val="Prrafodelista"/>
        <w:autoSpaceDE/>
        <w:autoSpaceDN/>
        <w:spacing w:before="240" w:after="120"/>
        <w:ind w:left="540" w:right="57"/>
        <w:contextualSpacing/>
        <w:jc w:val="both"/>
        <w:rPr>
          <w:rFonts w:asciiTheme="majorHAnsi" w:hAnsiTheme="majorHAnsi" w:cstheme="majorHAnsi"/>
          <w:sz w:val="24"/>
          <w:szCs w:val="24"/>
        </w:rPr>
      </w:pPr>
      <w:r w:rsidRPr="00F47ECB">
        <w:rPr>
          <w:rFonts w:asciiTheme="majorHAnsi" w:hAnsiTheme="majorHAnsi" w:cstheme="majorHAnsi"/>
          <w:sz w:val="24"/>
          <w:szCs w:val="24"/>
        </w:rPr>
        <w:t xml:space="preserve">% de </w:t>
      </w:r>
      <w:r w:rsidR="0088281F">
        <w:rPr>
          <w:rFonts w:asciiTheme="majorHAnsi" w:hAnsiTheme="majorHAnsi" w:cstheme="majorHAnsi"/>
          <w:sz w:val="24"/>
          <w:szCs w:val="24"/>
        </w:rPr>
        <w:t xml:space="preserve">solicitudes de </w:t>
      </w:r>
      <w:r w:rsidR="00DC5D1C">
        <w:rPr>
          <w:rFonts w:asciiTheme="majorHAnsi" w:hAnsiTheme="majorHAnsi" w:cstheme="majorHAnsi"/>
          <w:sz w:val="24"/>
          <w:szCs w:val="24"/>
        </w:rPr>
        <w:t xml:space="preserve">protocolos atendidas </w:t>
      </w:r>
      <w:r w:rsidRPr="00F47ECB">
        <w:rPr>
          <w:rFonts w:asciiTheme="majorHAnsi" w:hAnsiTheme="majorHAnsi" w:cstheme="majorHAnsi"/>
          <w:sz w:val="24"/>
          <w:szCs w:val="24"/>
        </w:rPr>
        <w:t xml:space="preserve">(Número de </w:t>
      </w:r>
      <w:r w:rsidR="0088281F">
        <w:rPr>
          <w:rFonts w:asciiTheme="majorHAnsi" w:hAnsiTheme="majorHAnsi" w:cstheme="majorHAnsi"/>
          <w:sz w:val="24"/>
          <w:szCs w:val="24"/>
        </w:rPr>
        <w:t>p</w:t>
      </w:r>
      <w:r w:rsidR="007B20F6" w:rsidRPr="00F47ECB">
        <w:rPr>
          <w:rFonts w:asciiTheme="majorHAnsi" w:hAnsiTheme="majorHAnsi" w:cstheme="majorHAnsi"/>
          <w:sz w:val="24"/>
          <w:szCs w:val="24"/>
        </w:rPr>
        <w:t xml:space="preserve">rotocolos </w:t>
      </w:r>
      <w:r w:rsidR="00DC5D1C">
        <w:rPr>
          <w:rFonts w:asciiTheme="majorHAnsi" w:hAnsiTheme="majorHAnsi" w:cstheme="majorHAnsi"/>
          <w:sz w:val="24"/>
          <w:szCs w:val="24"/>
        </w:rPr>
        <w:t>atendidos</w:t>
      </w:r>
      <w:r w:rsidR="007B20F6" w:rsidRPr="00F47ECB">
        <w:rPr>
          <w:rFonts w:asciiTheme="majorHAnsi" w:hAnsiTheme="majorHAnsi" w:cstheme="majorHAnsi"/>
          <w:sz w:val="24"/>
          <w:szCs w:val="24"/>
        </w:rPr>
        <w:t xml:space="preserve">/ número de protocolos </w:t>
      </w:r>
      <w:r w:rsidR="00DC5D1C">
        <w:rPr>
          <w:rFonts w:asciiTheme="majorHAnsi" w:hAnsiTheme="majorHAnsi" w:cstheme="majorHAnsi"/>
          <w:sz w:val="24"/>
          <w:szCs w:val="24"/>
        </w:rPr>
        <w:t>recibidos</w:t>
      </w:r>
      <w:r w:rsidR="00EB7A2D" w:rsidRPr="00F47ECB">
        <w:rPr>
          <w:rFonts w:asciiTheme="majorHAnsi" w:hAnsiTheme="majorHAnsi" w:cstheme="majorHAnsi"/>
          <w:sz w:val="24"/>
          <w:szCs w:val="24"/>
        </w:rPr>
        <w:t>) x</w:t>
      </w:r>
      <w:r w:rsidRPr="00F47ECB">
        <w:rPr>
          <w:rFonts w:asciiTheme="majorHAnsi" w:hAnsiTheme="majorHAnsi" w:cstheme="majorHAnsi"/>
          <w:sz w:val="24"/>
          <w:szCs w:val="24"/>
        </w:rPr>
        <w:t xml:space="preserve"> 100</w:t>
      </w:r>
      <w:r w:rsidR="00882415" w:rsidRPr="00F47ECB">
        <w:rPr>
          <w:rFonts w:asciiTheme="majorHAnsi" w:hAnsiTheme="majorHAnsi" w:cstheme="majorHAnsi"/>
          <w:sz w:val="24"/>
          <w:szCs w:val="24"/>
        </w:rPr>
        <w:t>.</w:t>
      </w:r>
      <w:r w:rsidRPr="00F47ECB">
        <w:rPr>
          <w:rFonts w:asciiTheme="majorHAnsi" w:hAnsiTheme="majorHAnsi" w:cstheme="majorHAnsi"/>
          <w:sz w:val="24"/>
          <w:szCs w:val="24"/>
        </w:rPr>
        <w:t xml:space="preserve"> </w:t>
      </w:r>
    </w:p>
    <w:p w14:paraId="40280956" w14:textId="77777777" w:rsidR="007B20F6" w:rsidRPr="00F47ECB" w:rsidRDefault="007B20F6" w:rsidP="007B20F6">
      <w:pPr>
        <w:pStyle w:val="Prrafodelista"/>
        <w:autoSpaceDE/>
        <w:autoSpaceDN/>
        <w:spacing w:before="240" w:after="120"/>
        <w:ind w:left="540" w:right="57"/>
        <w:contextualSpacing/>
        <w:jc w:val="both"/>
        <w:rPr>
          <w:rFonts w:asciiTheme="majorHAnsi" w:hAnsiTheme="majorHAnsi" w:cstheme="majorHAnsi"/>
          <w:sz w:val="24"/>
          <w:szCs w:val="24"/>
        </w:rPr>
      </w:pPr>
    </w:p>
    <w:p w14:paraId="4EADFE61" w14:textId="749D663E" w:rsidR="007B20F6" w:rsidRPr="00F47ECB" w:rsidRDefault="007B20F6" w:rsidP="007B20F6">
      <w:pPr>
        <w:pStyle w:val="Prrafodelista"/>
        <w:autoSpaceDE/>
        <w:autoSpaceDN/>
        <w:spacing w:before="240" w:after="120"/>
        <w:ind w:left="540" w:right="57"/>
        <w:contextualSpacing/>
        <w:jc w:val="both"/>
        <w:rPr>
          <w:rFonts w:asciiTheme="majorHAnsi" w:hAnsiTheme="majorHAnsi" w:cstheme="majorHAnsi"/>
          <w:sz w:val="24"/>
          <w:szCs w:val="24"/>
        </w:rPr>
      </w:pPr>
      <w:r w:rsidRPr="00F47ECB">
        <w:rPr>
          <w:rFonts w:asciiTheme="majorHAnsi" w:hAnsiTheme="majorHAnsi" w:cstheme="majorHAnsi"/>
          <w:sz w:val="24"/>
          <w:szCs w:val="24"/>
        </w:rPr>
        <w:t xml:space="preserve">% de protocolos </w:t>
      </w:r>
      <w:r w:rsidR="00DC5D1C">
        <w:rPr>
          <w:rFonts w:asciiTheme="majorHAnsi" w:hAnsiTheme="majorHAnsi" w:cstheme="majorHAnsi"/>
          <w:sz w:val="24"/>
          <w:szCs w:val="24"/>
        </w:rPr>
        <w:t>inscritos</w:t>
      </w:r>
      <w:r w:rsidRPr="00F47ECB">
        <w:rPr>
          <w:rFonts w:asciiTheme="majorHAnsi" w:hAnsiTheme="majorHAnsi" w:cstheme="majorHAnsi"/>
          <w:sz w:val="24"/>
          <w:szCs w:val="24"/>
        </w:rPr>
        <w:t>(Número de Protocolos</w:t>
      </w:r>
      <w:r w:rsidR="006A7F78">
        <w:rPr>
          <w:rFonts w:asciiTheme="majorHAnsi" w:hAnsiTheme="majorHAnsi" w:cstheme="majorHAnsi"/>
          <w:sz w:val="24"/>
          <w:szCs w:val="24"/>
        </w:rPr>
        <w:t xml:space="preserve"> </w:t>
      </w:r>
      <w:r w:rsidR="00DC5D1C">
        <w:rPr>
          <w:rFonts w:asciiTheme="majorHAnsi" w:hAnsiTheme="majorHAnsi" w:cstheme="majorHAnsi"/>
          <w:sz w:val="24"/>
          <w:szCs w:val="24"/>
        </w:rPr>
        <w:t>inscritos</w:t>
      </w:r>
      <w:r w:rsidRPr="00F47ECB">
        <w:rPr>
          <w:rFonts w:asciiTheme="majorHAnsi" w:hAnsiTheme="majorHAnsi" w:cstheme="majorHAnsi"/>
          <w:sz w:val="24"/>
          <w:szCs w:val="24"/>
        </w:rPr>
        <w:t xml:space="preserve">/ número de protocolos </w:t>
      </w:r>
      <w:r w:rsidR="00DC5D1C">
        <w:rPr>
          <w:rFonts w:asciiTheme="majorHAnsi" w:hAnsiTheme="majorHAnsi" w:cstheme="majorHAnsi"/>
          <w:sz w:val="24"/>
          <w:szCs w:val="24"/>
        </w:rPr>
        <w:t>evaluados</w:t>
      </w:r>
      <w:r w:rsidRPr="00F47ECB">
        <w:rPr>
          <w:rFonts w:asciiTheme="majorHAnsi" w:hAnsiTheme="majorHAnsi" w:cstheme="majorHAnsi"/>
          <w:sz w:val="24"/>
          <w:szCs w:val="24"/>
        </w:rPr>
        <w:t>)</w:t>
      </w:r>
      <w:r w:rsidR="00F952A9" w:rsidRPr="00F47ECB">
        <w:rPr>
          <w:rFonts w:asciiTheme="majorHAnsi" w:hAnsiTheme="majorHAnsi" w:cstheme="majorHAnsi"/>
          <w:sz w:val="24"/>
          <w:szCs w:val="24"/>
        </w:rPr>
        <w:t xml:space="preserve"> </w:t>
      </w:r>
      <w:r w:rsidRPr="00F47ECB">
        <w:rPr>
          <w:rFonts w:asciiTheme="majorHAnsi" w:hAnsiTheme="majorHAnsi" w:cstheme="majorHAnsi"/>
          <w:sz w:val="24"/>
          <w:szCs w:val="24"/>
        </w:rPr>
        <w:t xml:space="preserve">x 100. </w:t>
      </w:r>
    </w:p>
    <w:p w14:paraId="3750A302" w14:textId="77C85517" w:rsidR="00B526DE" w:rsidRPr="00F47ECB" w:rsidRDefault="00B526DE" w:rsidP="00882415">
      <w:pPr>
        <w:pStyle w:val="Prrafodelista"/>
        <w:autoSpaceDE/>
        <w:autoSpaceDN/>
        <w:spacing w:before="240" w:after="120"/>
        <w:ind w:left="540" w:right="57"/>
        <w:contextualSpacing/>
        <w:jc w:val="both"/>
        <w:rPr>
          <w:rFonts w:asciiTheme="majorHAnsi" w:hAnsiTheme="majorHAnsi" w:cstheme="majorHAnsi"/>
          <w:sz w:val="24"/>
          <w:szCs w:val="24"/>
        </w:rPr>
      </w:pPr>
    </w:p>
    <w:p w14:paraId="4878CE4D" w14:textId="5883305A" w:rsidR="00D25B4E" w:rsidRPr="00F47ECB" w:rsidRDefault="00B526DE" w:rsidP="00882415">
      <w:pPr>
        <w:pStyle w:val="Ttulo1Procedimientos"/>
        <w:numPr>
          <w:ilvl w:val="0"/>
          <w:numId w:val="1"/>
        </w:numPr>
        <w:spacing w:before="120" w:after="0"/>
        <w:rPr>
          <w:rFonts w:asciiTheme="majorHAnsi" w:hAnsiTheme="majorHAnsi" w:cstheme="majorHAnsi"/>
          <w:b/>
        </w:rPr>
      </w:pPr>
      <w:r w:rsidRPr="00F47ECB">
        <w:rPr>
          <w:rFonts w:asciiTheme="majorHAnsi" w:hAnsiTheme="majorHAnsi" w:cstheme="majorHAnsi"/>
          <w:b/>
        </w:rPr>
        <w:t>Diagrama de flujo</w:t>
      </w:r>
    </w:p>
    <w:p w14:paraId="04721AB8" w14:textId="77777777" w:rsidR="00573636" w:rsidRDefault="00573636">
      <w:pPr>
        <w:autoSpaceDE/>
        <w:autoSpaceDN/>
        <w:spacing w:after="160" w:line="259" w:lineRule="auto"/>
      </w:pPr>
    </w:p>
    <w:p w14:paraId="3BE2C569" w14:textId="0F448C81" w:rsidR="00D25B4E" w:rsidRPr="00F47ECB" w:rsidRDefault="00573636">
      <w:pPr>
        <w:autoSpaceDE/>
        <w:autoSpaceDN/>
        <w:spacing w:after="160" w:line="259" w:lineRule="auto"/>
        <w:rPr>
          <w:rFonts w:asciiTheme="majorHAnsi" w:eastAsia="Calibri" w:hAnsiTheme="majorHAnsi" w:cstheme="majorHAnsi"/>
          <w:b/>
          <w:sz w:val="24"/>
          <w:szCs w:val="24"/>
          <w:lang w:val="es-ES" w:eastAsia="es-ES"/>
        </w:rPr>
      </w:pPr>
      <w:r w:rsidRPr="00573636">
        <w:rPr>
          <w:noProof/>
        </w:rPr>
        <w:drawing>
          <wp:inline distT="0" distB="0" distL="0" distR="0" wp14:anchorId="16E8526F" wp14:editId="4F9E8441">
            <wp:extent cx="5486400" cy="27882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88285"/>
                    </a:xfrm>
                    <a:prstGeom prst="rect">
                      <a:avLst/>
                    </a:prstGeom>
                    <a:noFill/>
                    <a:ln>
                      <a:noFill/>
                    </a:ln>
                  </pic:spPr>
                </pic:pic>
              </a:graphicData>
            </a:graphic>
          </wp:inline>
        </w:drawing>
      </w:r>
      <w:r w:rsidRPr="00573636">
        <w:t xml:space="preserve"> </w:t>
      </w:r>
      <w:r w:rsidR="00D25B4E" w:rsidRPr="00F47ECB">
        <w:rPr>
          <w:rFonts w:asciiTheme="majorHAnsi" w:hAnsiTheme="majorHAnsi" w:cstheme="majorHAnsi"/>
          <w:b/>
          <w:sz w:val="24"/>
          <w:szCs w:val="24"/>
        </w:rPr>
        <w:br w:type="page"/>
      </w:r>
    </w:p>
    <w:p w14:paraId="66795A1E" w14:textId="05BC2963" w:rsidR="00B526DE" w:rsidRPr="00F47ECB" w:rsidRDefault="00B526DE" w:rsidP="00D25B4E">
      <w:pPr>
        <w:pStyle w:val="Ttulo1Procedimientos"/>
        <w:spacing w:before="120" w:after="0"/>
        <w:rPr>
          <w:rFonts w:asciiTheme="majorHAnsi" w:hAnsiTheme="majorHAnsi" w:cstheme="majorHAnsi"/>
          <w:b/>
        </w:rPr>
      </w:pPr>
    </w:p>
    <w:p w14:paraId="1E8C5F15" w14:textId="568D1DA5" w:rsidR="00981BA7" w:rsidRDefault="00D25B4E" w:rsidP="00D25B4E">
      <w:pPr>
        <w:pStyle w:val="Ttulo1Procedimientos"/>
        <w:spacing w:before="120" w:after="0"/>
        <w:jc w:val="center"/>
        <w:rPr>
          <w:rFonts w:asciiTheme="majorHAnsi" w:hAnsiTheme="majorHAnsi" w:cstheme="majorHAnsi"/>
          <w:b/>
          <w:sz w:val="28"/>
          <w:szCs w:val="28"/>
        </w:rPr>
      </w:pPr>
      <w:r w:rsidRPr="0082286B">
        <w:rPr>
          <w:rFonts w:asciiTheme="majorHAnsi" w:hAnsiTheme="majorHAnsi" w:cstheme="majorHAnsi"/>
          <w:b/>
          <w:sz w:val="28"/>
          <w:szCs w:val="28"/>
        </w:rPr>
        <w:t>ANEXOS</w:t>
      </w:r>
    </w:p>
    <w:p w14:paraId="7EB71E80" w14:textId="77777777" w:rsidR="00573636" w:rsidRDefault="00573636" w:rsidP="00D25B4E">
      <w:pPr>
        <w:pStyle w:val="Ttulo1Procedimientos"/>
        <w:spacing w:before="120" w:after="0"/>
        <w:jc w:val="center"/>
        <w:rPr>
          <w:rFonts w:asciiTheme="majorHAnsi" w:hAnsiTheme="majorHAnsi" w:cstheme="majorHAnsi"/>
          <w:b/>
          <w:sz w:val="28"/>
          <w:szCs w:val="28"/>
        </w:rPr>
      </w:pPr>
    </w:p>
    <w:p w14:paraId="16C58257" w14:textId="42F3200A" w:rsidR="00573636" w:rsidRDefault="00573636" w:rsidP="00BF047C">
      <w:pPr>
        <w:pStyle w:val="Ttulo1Procedimientos"/>
        <w:spacing w:before="120" w:after="0"/>
        <w:rPr>
          <w:rFonts w:asciiTheme="majorHAnsi" w:hAnsiTheme="majorHAnsi" w:cstheme="majorHAnsi"/>
          <w:b/>
          <w:sz w:val="28"/>
          <w:szCs w:val="28"/>
        </w:rPr>
      </w:pPr>
      <w:r w:rsidRPr="00573636">
        <w:rPr>
          <w:noProof/>
        </w:rPr>
        <w:drawing>
          <wp:anchor distT="0" distB="0" distL="114300" distR="114300" simplePos="0" relativeHeight="251661312" behindDoc="0" locked="0" layoutInCell="1" allowOverlap="1" wp14:anchorId="3ED2D44C" wp14:editId="136C5B23">
            <wp:simplePos x="0" y="0"/>
            <wp:positionH relativeFrom="column">
              <wp:posOffset>-666750</wp:posOffset>
            </wp:positionH>
            <wp:positionV relativeFrom="paragraph">
              <wp:posOffset>547370</wp:posOffset>
            </wp:positionV>
            <wp:extent cx="7048500" cy="1805363"/>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0" cy="1805363"/>
                    </a:xfrm>
                    <a:prstGeom prst="rect">
                      <a:avLst/>
                    </a:prstGeom>
                    <a:noFill/>
                    <a:ln>
                      <a:noFill/>
                    </a:ln>
                  </pic:spPr>
                </pic:pic>
              </a:graphicData>
            </a:graphic>
          </wp:anchor>
        </w:drawing>
      </w:r>
      <w:r w:rsidR="00BF047C">
        <w:rPr>
          <w:rFonts w:asciiTheme="majorHAnsi" w:hAnsiTheme="majorHAnsi" w:cstheme="majorHAnsi"/>
          <w:b/>
          <w:sz w:val="28"/>
          <w:szCs w:val="28"/>
        </w:rPr>
        <w:t xml:space="preserve">Anexo 1 </w:t>
      </w:r>
      <w:r>
        <w:rPr>
          <w:rFonts w:asciiTheme="majorHAnsi" w:hAnsiTheme="majorHAnsi" w:cstheme="majorHAnsi"/>
          <w:b/>
          <w:sz w:val="28"/>
          <w:szCs w:val="28"/>
        </w:rPr>
        <w:t>Registro de investigaciones biomédicas</w:t>
      </w:r>
    </w:p>
    <w:p w14:paraId="42EDD212" w14:textId="65A38298" w:rsidR="00573636" w:rsidRDefault="00573636">
      <w:pPr>
        <w:autoSpaceDE/>
        <w:autoSpaceDN/>
        <w:spacing w:after="160" w:line="259" w:lineRule="auto"/>
        <w:rPr>
          <w:rFonts w:asciiTheme="majorHAnsi" w:eastAsia="Calibri" w:hAnsiTheme="majorHAnsi" w:cstheme="majorHAnsi"/>
          <w:b/>
          <w:sz w:val="28"/>
          <w:szCs w:val="28"/>
          <w:lang w:val="es-ES" w:eastAsia="es-ES"/>
        </w:rPr>
      </w:pPr>
      <w:r>
        <w:rPr>
          <w:rFonts w:asciiTheme="majorHAnsi" w:hAnsiTheme="majorHAnsi" w:cstheme="majorHAnsi"/>
          <w:b/>
          <w:sz w:val="28"/>
          <w:szCs w:val="28"/>
        </w:rPr>
        <w:br w:type="page"/>
      </w:r>
    </w:p>
    <w:p w14:paraId="176C23CD" w14:textId="77777777" w:rsidR="00BF047C" w:rsidRPr="0082286B" w:rsidRDefault="00BF047C" w:rsidP="00BF047C">
      <w:pPr>
        <w:pStyle w:val="Ttulo1Procedimientos"/>
        <w:spacing w:before="120" w:after="0"/>
        <w:rPr>
          <w:rFonts w:asciiTheme="majorHAnsi" w:hAnsiTheme="majorHAnsi" w:cstheme="majorHAnsi"/>
          <w:b/>
          <w:sz w:val="28"/>
          <w:szCs w:val="28"/>
        </w:rPr>
      </w:pPr>
    </w:p>
    <w:p w14:paraId="46F01513" w14:textId="77777777" w:rsidR="00981BA7" w:rsidRPr="00F47ECB" w:rsidRDefault="00981BA7" w:rsidP="00D25B4E">
      <w:pPr>
        <w:pStyle w:val="Ttulo1Procedimientos"/>
        <w:spacing w:before="120" w:after="0"/>
        <w:jc w:val="center"/>
        <w:rPr>
          <w:rFonts w:asciiTheme="majorHAnsi" w:hAnsiTheme="majorHAnsi" w:cstheme="majorHAnsi"/>
          <w:b/>
        </w:rPr>
      </w:pPr>
    </w:p>
    <w:tbl>
      <w:tblPr>
        <w:tblpPr w:leftFromText="141" w:rightFromText="141" w:vertAnchor="text" w:horzAnchor="margin" w:tblpXSpec="center" w:tblpY="1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849"/>
        <w:gridCol w:w="1134"/>
        <w:gridCol w:w="993"/>
        <w:gridCol w:w="850"/>
      </w:tblGrid>
      <w:tr w:rsidR="00981BA7" w:rsidRPr="00981BA7" w14:paraId="0E24EAA7" w14:textId="77777777" w:rsidTr="00F952A9">
        <w:tc>
          <w:tcPr>
            <w:tcW w:w="630" w:type="dxa"/>
            <w:tcBorders>
              <w:bottom w:val="single" w:sz="4" w:space="0" w:color="auto"/>
            </w:tcBorders>
            <w:shd w:val="clear" w:color="auto" w:fill="17365D"/>
            <w:vAlign w:val="center"/>
          </w:tcPr>
          <w:p w14:paraId="099CE915" w14:textId="77777777" w:rsidR="00981BA7" w:rsidRPr="00981BA7" w:rsidRDefault="00981BA7" w:rsidP="00F952A9">
            <w:pPr>
              <w:autoSpaceDE/>
              <w:autoSpaceDN/>
              <w:spacing w:before="60" w:after="60"/>
              <w:jc w:val="center"/>
              <w:rPr>
                <w:rFonts w:asciiTheme="majorHAnsi" w:eastAsia="Cambria" w:hAnsiTheme="majorHAnsi" w:cstheme="majorHAnsi"/>
                <w:caps/>
                <w:sz w:val="24"/>
                <w:szCs w:val="24"/>
                <w:lang w:val="es-CR" w:eastAsia="en-US"/>
              </w:rPr>
            </w:pPr>
          </w:p>
        </w:tc>
        <w:tc>
          <w:tcPr>
            <w:tcW w:w="6849" w:type="dxa"/>
            <w:tcBorders>
              <w:bottom w:val="single" w:sz="4" w:space="0" w:color="auto"/>
            </w:tcBorders>
            <w:shd w:val="clear" w:color="auto" w:fill="17365D"/>
            <w:vAlign w:val="center"/>
          </w:tcPr>
          <w:p w14:paraId="63A67902" w14:textId="77777777" w:rsidR="00981BA7" w:rsidRPr="00981BA7" w:rsidRDefault="00981BA7" w:rsidP="00F952A9">
            <w:pPr>
              <w:autoSpaceDE/>
              <w:autoSpaceDN/>
              <w:adjustRightInd w:val="0"/>
              <w:snapToGrid w:val="0"/>
              <w:spacing w:before="60" w:after="60"/>
              <w:ind w:right="58"/>
              <w:jc w:val="center"/>
              <w:rPr>
                <w:rFonts w:asciiTheme="majorHAnsi" w:eastAsia="Cambria" w:hAnsiTheme="majorHAnsi" w:cstheme="majorHAnsi"/>
                <w:b/>
                <w:caps/>
                <w:sz w:val="24"/>
                <w:szCs w:val="24"/>
                <w:lang w:val="en-US" w:eastAsia="en-US"/>
              </w:rPr>
            </w:pPr>
            <w:r w:rsidRPr="00981BA7">
              <w:rPr>
                <w:rFonts w:asciiTheme="majorHAnsi" w:eastAsia="Cambria" w:hAnsiTheme="majorHAnsi" w:cstheme="majorHAnsi"/>
                <w:b/>
                <w:caps/>
                <w:sz w:val="24"/>
                <w:szCs w:val="24"/>
                <w:lang w:val="en-US" w:eastAsia="en-US"/>
              </w:rPr>
              <w:t xml:space="preserve">REQUISITOS generales  </w:t>
            </w:r>
          </w:p>
        </w:tc>
        <w:tc>
          <w:tcPr>
            <w:tcW w:w="1134" w:type="dxa"/>
            <w:tcBorders>
              <w:bottom w:val="single" w:sz="4" w:space="0" w:color="auto"/>
            </w:tcBorders>
            <w:shd w:val="clear" w:color="auto" w:fill="17365D"/>
            <w:vAlign w:val="center"/>
          </w:tcPr>
          <w:p w14:paraId="047D2C47" w14:textId="77777777" w:rsidR="00981BA7" w:rsidRPr="00981BA7" w:rsidRDefault="00981BA7" w:rsidP="00F952A9">
            <w:pPr>
              <w:autoSpaceDE/>
              <w:autoSpaceDN/>
              <w:spacing w:before="60" w:after="60"/>
              <w:jc w:val="center"/>
              <w:rPr>
                <w:rFonts w:asciiTheme="majorHAnsi" w:eastAsia="Cambria" w:hAnsiTheme="majorHAnsi" w:cstheme="majorHAnsi"/>
                <w:b/>
                <w:caps/>
                <w:sz w:val="24"/>
                <w:szCs w:val="24"/>
                <w:lang w:val="en-US" w:eastAsia="en-US"/>
              </w:rPr>
            </w:pPr>
            <w:r w:rsidRPr="00981BA7">
              <w:rPr>
                <w:rFonts w:asciiTheme="majorHAnsi" w:eastAsia="Cambria" w:hAnsiTheme="majorHAnsi" w:cstheme="majorHAnsi"/>
                <w:b/>
                <w:caps/>
                <w:sz w:val="24"/>
                <w:szCs w:val="24"/>
                <w:lang w:val="en-US" w:eastAsia="en-US"/>
              </w:rPr>
              <w:t>SI</w:t>
            </w:r>
          </w:p>
        </w:tc>
        <w:tc>
          <w:tcPr>
            <w:tcW w:w="993" w:type="dxa"/>
            <w:tcBorders>
              <w:bottom w:val="single" w:sz="4" w:space="0" w:color="auto"/>
            </w:tcBorders>
            <w:shd w:val="clear" w:color="auto" w:fill="17365D"/>
            <w:vAlign w:val="center"/>
          </w:tcPr>
          <w:p w14:paraId="51185E82" w14:textId="77777777" w:rsidR="00981BA7" w:rsidRPr="00981BA7" w:rsidRDefault="00981BA7" w:rsidP="00F952A9">
            <w:pPr>
              <w:autoSpaceDE/>
              <w:autoSpaceDN/>
              <w:spacing w:before="60" w:after="60"/>
              <w:jc w:val="center"/>
              <w:rPr>
                <w:rFonts w:asciiTheme="majorHAnsi" w:eastAsia="Cambria" w:hAnsiTheme="majorHAnsi" w:cstheme="majorHAnsi"/>
                <w:b/>
                <w:caps/>
                <w:sz w:val="24"/>
                <w:szCs w:val="24"/>
                <w:lang w:val="en-US" w:eastAsia="en-US"/>
              </w:rPr>
            </w:pPr>
            <w:r w:rsidRPr="00981BA7">
              <w:rPr>
                <w:rFonts w:asciiTheme="majorHAnsi" w:eastAsia="Cambria" w:hAnsiTheme="majorHAnsi" w:cstheme="majorHAnsi"/>
                <w:b/>
                <w:caps/>
                <w:sz w:val="24"/>
                <w:szCs w:val="24"/>
                <w:lang w:val="en-US" w:eastAsia="en-US"/>
              </w:rPr>
              <w:t>NO</w:t>
            </w:r>
          </w:p>
        </w:tc>
        <w:tc>
          <w:tcPr>
            <w:tcW w:w="850" w:type="dxa"/>
            <w:tcBorders>
              <w:bottom w:val="single" w:sz="4" w:space="0" w:color="auto"/>
            </w:tcBorders>
            <w:shd w:val="clear" w:color="auto" w:fill="17365D"/>
          </w:tcPr>
          <w:p w14:paraId="2EEE7C57" w14:textId="77777777" w:rsidR="00981BA7" w:rsidRPr="00981BA7" w:rsidRDefault="00981BA7" w:rsidP="00F952A9">
            <w:pPr>
              <w:autoSpaceDE/>
              <w:autoSpaceDN/>
              <w:spacing w:before="60" w:after="60"/>
              <w:jc w:val="center"/>
              <w:rPr>
                <w:rFonts w:asciiTheme="majorHAnsi" w:eastAsia="Cambria" w:hAnsiTheme="majorHAnsi" w:cstheme="majorHAnsi"/>
                <w:b/>
                <w:caps/>
                <w:sz w:val="24"/>
                <w:szCs w:val="24"/>
                <w:lang w:val="en-US" w:eastAsia="en-US"/>
              </w:rPr>
            </w:pPr>
            <w:r w:rsidRPr="00981BA7">
              <w:rPr>
                <w:rFonts w:asciiTheme="majorHAnsi" w:eastAsia="Cambria" w:hAnsiTheme="majorHAnsi" w:cstheme="majorHAnsi"/>
                <w:b/>
                <w:caps/>
                <w:sz w:val="24"/>
                <w:szCs w:val="24"/>
                <w:lang w:val="en-US" w:eastAsia="en-US"/>
              </w:rPr>
              <w:t>N/A</w:t>
            </w:r>
          </w:p>
        </w:tc>
      </w:tr>
      <w:tr w:rsidR="00981BA7" w:rsidRPr="00981BA7" w14:paraId="0905007F" w14:textId="77777777" w:rsidTr="00F952A9">
        <w:tc>
          <w:tcPr>
            <w:tcW w:w="630" w:type="dxa"/>
          </w:tcPr>
          <w:p w14:paraId="394AC25D"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n-US" w:eastAsia="en-US"/>
              </w:rPr>
            </w:pPr>
          </w:p>
        </w:tc>
        <w:tc>
          <w:tcPr>
            <w:tcW w:w="6849" w:type="dxa"/>
          </w:tcPr>
          <w:p w14:paraId="040F3E62"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Guía para la entrega de documentación referente a la aprobación de protocolo por un CEC y solicitud del registro de una nueva investigación ante el CONIS (colocar como portada)</w:t>
            </w:r>
          </w:p>
        </w:tc>
        <w:tc>
          <w:tcPr>
            <w:tcW w:w="1134" w:type="dxa"/>
          </w:tcPr>
          <w:p w14:paraId="57D8EBD9"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37DCD12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2D509F88"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2F9964D0" w14:textId="77777777" w:rsidTr="00F952A9">
        <w:tc>
          <w:tcPr>
            <w:tcW w:w="630" w:type="dxa"/>
          </w:tcPr>
          <w:p w14:paraId="1FF0C4AE"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s-CR" w:eastAsia="en-US"/>
              </w:rPr>
            </w:pPr>
          </w:p>
        </w:tc>
        <w:tc>
          <w:tcPr>
            <w:tcW w:w="6849" w:type="dxa"/>
          </w:tcPr>
          <w:p w14:paraId="72B6180E" w14:textId="77777777" w:rsidR="00981BA7" w:rsidRPr="00981BA7" w:rsidRDefault="00981BA7" w:rsidP="00F952A9">
            <w:pPr>
              <w:autoSpaceDE/>
              <w:autoSpaceDN/>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Resolución de aprobación del CEC con su respectiva justificación ético-científica.</w:t>
            </w:r>
          </w:p>
        </w:tc>
        <w:tc>
          <w:tcPr>
            <w:tcW w:w="1134" w:type="dxa"/>
          </w:tcPr>
          <w:p w14:paraId="4EC5D0EA"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15EC765B"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2B853044"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061922E7" w14:textId="77777777" w:rsidTr="00F952A9">
        <w:tc>
          <w:tcPr>
            <w:tcW w:w="630" w:type="dxa"/>
          </w:tcPr>
          <w:p w14:paraId="2ABD5DAD"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s-CR" w:eastAsia="en-US"/>
              </w:rPr>
            </w:pPr>
          </w:p>
        </w:tc>
        <w:tc>
          <w:tcPr>
            <w:tcW w:w="6849" w:type="dxa"/>
          </w:tcPr>
          <w:p w14:paraId="3DBF6EB8"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Carta de solicitud del registro de la nueva investigación ante el CONIS (Indicar contactos para la recepción de notificaciones).</w:t>
            </w:r>
          </w:p>
        </w:tc>
        <w:tc>
          <w:tcPr>
            <w:tcW w:w="1134" w:type="dxa"/>
          </w:tcPr>
          <w:p w14:paraId="74075D83"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599B4E2B"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3612B0E5"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10E7FC3F" w14:textId="77777777" w:rsidTr="00F952A9">
        <w:tc>
          <w:tcPr>
            <w:tcW w:w="630" w:type="dxa"/>
          </w:tcPr>
          <w:p w14:paraId="0D5CA601"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s-CR" w:eastAsia="en-US"/>
              </w:rPr>
            </w:pPr>
          </w:p>
        </w:tc>
        <w:tc>
          <w:tcPr>
            <w:tcW w:w="6849" w:type="dxa"/>
          </w:tcPr>
          <w:p w14:paraId="36591CAD"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Copia del Consentimiento informado aprobado (sellados y firmados) por el CEC.</w:t>
            </w:r>
          </w:p>
        </w:tc>
        <w:tc>
          <w:tcPr>
            <w:tcW w:w="1134" w:type="dxa"/>
          </w:tcPr>
          <w:p w14:paraId="13ADE80D"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11ABEDFA"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0BD54C9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4FD0A8D9" w14:textId="77777777" w:rsidTr="00F952A9">
        <w:tc>
          <w:tcPr>
            <w:tcW w:w="630" w:type="dxa"/>
          </w:tcPr>
          <w:p w14:paraId="2EC4C9FD"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s-CR" w:eastAsia="en-US"/>
              </w:rPr>
            </w:pPr>
          </w:p>
        </w:tc>
        <w:tc>
          <w:tcPr>
            <w:tcW w:w="6849" w:type="dxa"/>
          </w:tcPr>
          <w:p w14:paraId="4E85C53A"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Copia de Asentimiento Informado aprobado (sellado y firmado) por el Comité (si aplica).</w:t>
            </w:r>
          </w:p>
        </w:tc>
        <w:tc>
          <w:tcPr>
            <w:tcW w:w="1134" w:type="dxa"/>
          </w:tcPr>
          <w:p w14:paraId="7CEC257F"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0A677AC4"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3EDD6DF8"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64C8A3E2" w14:textId="77777777" w:rsidTr="00F952A9">
        <w:tc>
          <w:tcPr>
            <w:tcW w:w="630" w:type="dxa"/>
          </w:tcPr>
          <w:p w14:paraId="12EA59F0" w14:textId="77777777" w:rsidR="00981BA7" w:rsidRPr="00981BA7" w:rsidRDefault="00981BA7" w:rsidP="00F952A9">
            <w:pPr>
              <w:numPr>
                <w:ilvl w:val="0"/>
                <w:numId w:val="11"/>
              </w:numPr>
              <w:autoSpaceDE/>
              <w:autoSpaceDN/>
              <w:spacing w:before="60" w:after="60"/>
              <w:rPr>
                <w:rFonts w:asciiTheme="majorHAnsi" w:eastAsia="Cambria" w:hAnsiTheme="majorHAnsi" w:cstheme="majorHAnsi"/>
                <w:sz w:val="24"/>
                <w:szCs w:val="24"/>
                <w:lang w:val="es-CR" w:eastAsia="en-US"/>
              </w:rPr>
            </w:pPr>
          </w:p>
        </w:tc>
        <w:tc>
          <w:tcPr>
            <w:tcW w:w="6849" w:type="dxa"/>
          </w:tcPr>
          <w:p w14:paraId="4388FC24"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Consentimiento para acceso al expediente clínico (si aplica).</w:t>
            </w:r>
          </w:p>
        </w:tc>
        <w:tc>
          <w:tcPr>
            <w:tcW w:w="1134" w:type="dxa"/>
          </w:tcPr>
          <w:p w14:paraId="793DD481"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540E5A7D"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45B2508A"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05F9B2E0" w14:textId="77777777" w:rsidTr="00F952A9">
        <w:tc>
          <w:tcPr>
            <w:tcW w:w="630" w:type="dxa"/>
          </w:tcPr>
          <w:p w14:paraId="00440892"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4D0978FE"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Acuerdo de transferencia de muestras biológicas –en idioma español por traductor oficial- (si aplica).</w:t>
            </w:r>
          </w:p>
        </w:tc>
        <w:tc>
          <w:tcPr>
            <w:tcW w:w="1134" w:type="dxa"/>
          </w:tcPr>
          <w:p w14:paraId="7F738BB4"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0EC3620B"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7894F7F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7B438A87" w14:textId="77777777" w:rsidTr="00F952A9">
        <w:tc>
          <w:tcPr>
            <w:tcW w:w="630" w:type="dxa"/>
          </w:tcPr>
          <w:p w14:paraId="574FDD77"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2DF010DF"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Copia de la póliza de seguros (para investigaciones intervencionales).</w:t>
            </w:r>
          </w:p>
        </w:tc>
        <w:tc>
          <w:tcPr>
            <w:tcW w:w="1134" w:type="dxa"/>
          </w:tcPr>
          <w:p w14:paraId="6DC4116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15DC86D2"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482CD711"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5B3E0C9F" w14:textId="77777777" w:rsidTr="00F952A9">
        <w:tc>
          <w:tcPr>
            <w:tcW w:w="630" w:type="dxa"/>
          </w:tcPr>
          <w:p w14:paraId="692657B3"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7EFF5533"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 xml:space="preserve">Llenar el documento denominado: "Solicitud de registro y constancia de pago del canon" (ver formulario anexo –en modificación-), el mismo debe de ser remitido, además, vía correo electrónico a: </w:t>
            </w:r>
            <w:hyperlink r:id="rId11" w:history="1">
              <w:r w:rsidRPr="00981BA7">
                <w:rPr>
                  <w:rFonts w:asciiTheme="majorHAnsi" w:eastAsia="Cambria" w:hAnsiTheme="majorHAnsi" w:cstheme="majorHAnsi"/>
                  <w:b/>
                  <w:color w:val="1F497D"/>
                  <w:sz w:val="24"/>
                  <w:szCs w:val="24"/>
                  <w:u w:val="single"/>
                  <w:lang w:val="es-ES" w:eastAsia="es-ES"/>
                </w:rPr>
                <w:t>consejo.conis@gmail.com</w:t>
              </w:r>
            </w:hyperlink>
            <w:r w:rsidRPr="00981BA7">
              <w:rPr>
                <w:rFonts w:asciiTheme="majorHAnsi" w:eastAsia="Cambria" w:hAnsiTheme="majorHAnsi" w:cstheme="majorHAnsi"/>
                <w:sz w:val="24"/>
                <w:szCs w:val="24"/>
                <w:lang w:val="es-ES" w:eastAsia="es-ES"/>
              </w:rPr>
              <w:t xml:space="preserve"> </w:t>
            </w:r>
          </w:p>
        </w:tc>
        <w:tc>
          <w:tcPr>
            <w:tcW w:w="1134" w:type="dxa"/>
          </w:tcPr>
          <w:p w14:paraId="24748A4D"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25EA80B8"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3058D708"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675FB230" w14:textId="77777777" w:rsidTr="00F952A9">
        <w:tc>
          <w:tcPr>
            <w:tcW w:w="630" w:type="dxa"/>
          </w:tcPr>
          <w:p w14:paraId="76770ADF"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4FE9086B" w14:textId="365550B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Copia del contrato del patrocinador con el investigador, OAC, OIC.</w:t>
            </w:r>
          </w:p>
        </w:tc>
        <w:tc>
          <w:tcPr>
            <w:tcW w:w="1134" w:type="dxa"/>
          </w:tcPr>
          <w:p w14:paraId="39F4D101"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0002EEEE"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0B94D29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51641CE6" w14:textId="77777777" w:rsidTr="00F952A9">
        <w:tc>
          <w:tcPr>
            <w:tcW w:w="630" w:type="dxa"/>
          </w:tcPr>
          <w:p w14:paraId="5D43C01D"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0B2DEFC1"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Desglose del cálculo de canon.</w:t>
            </w:r>
          </w:p>
        </w:tc>
        <w:tc>
          <w:tcPr>
            <w:tcW w:w="1134" w:type="dxa"/>
          </w:tcPr>
          <w:p w14:paraId="7C538312"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2AD84014"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451F0087"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52A702D8" w14:textId="77777777" w:rsidTr="00F952A9">
        <w:trPr>
          <w:trHeight w:val="569"/>
        </w:trPr>
        <w:tc>
          <w:tcPr>
            <w:tcW w:w="630" w:type="dxa"/>
          </w:tcPr>
          <w:p w14:paraId="08B585F0" w14:textId="77777777" w:rsidR="00981BA7" w:rsidRPr="00981BA7" w:rsidRDefault="00981BA7" w:rsidP="00F952A9">
            <w:pPr>
              <w:numPr>
                <w:ilvl w:val="0"/>
                <w:numId w:val="11"/>
              </w:numPr>
              <w:autoSpaceDE/>
              <w:autoSpaceDN/>
              <w:spacing w:before="60" w:after="60"/>
              <w:jc w:val="center"/>
              <w:rPr>
                <w:rFonts w:asciiTheme="majorHAnsi" w:eastAsia="Cambria" w:hAnsiTheme="majorHAnsi" w:cstheme="majorHAnsi"/>
                <w:sz w:val="24"/>
                <w:szCs w:val="24"/>
                <w:lang w:val="es-CR" w:eastAsia="en-US"/>
              </w:rPr>
            </w:pPr>
          </w:p>
        </w:tc>
        <w:tc>
          <w:tcPr>
            <w:tcW w:w="6849" w:type="dxa"/>
          </w:tcPr>
          <w:p w14:paraId="36E00E9F"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Comprobante del pago del canon. Al hacer el depósito del pago del canon, poner en las observaciones o asunto el número de protocolo asignado por el CEC (indispensable) y de ser posible, el nombre del protocolo (preferible).</w:t>
            </w:r>
          </w:p>
        </w:tc>
        <w:tc>
          <w:tcPr>
            <w:tcW w:w="1134" w:type="dxa"/>
          </w:tcPr>
          <w:p w14:paraId="4C9DB9B6"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59EA4DB0"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0CB33939"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r w:rsidR="00981BA7" w:rsidRPr="00981BA7" w14:paraId="31AB7886" w14:textId="77777777" w:rsidTr="00F952A9">
        <w:trPr>
          <w:trHeight w:val="363"/>
        </w:trPr>
        <w:tc>
          <w:tcPr>
            <w:tcW w:w="630" w:type="dxa"/>
          </w:tcPr>
          <w:p w14:paraId="6C24E8B7" w14:textId="77777777" w:rsidR="00981BA7" w:rsidRPr="00981BA7" w:rsidRDefault="00981BA7" w:rsidP="00F952A9">
            <w:pPr>
              <w:autoSpaceDE/>
              <w:autoSpaceDN/>
              <w:spacing w:before="60" w:after="60"/>
              <w:rPr>
                <w:rFonts w:asciiTheme="majorHAnsi" w:eastAsia="Cambria" w:hAnsiTheme="majorHAnsi" w:cstheme="majorHAnsi"/>
                <w:sz w:val="24"/>
                <w:szCs w:val="24"/>
                <w:lang w:val="en-US" w:eastAsia="en-US"/>
              </w:rPr>
            </w:pPr>
            <w:r w:rsidRPr="00981BA7">
              <w:rPr>
                <w:rFonts w:asciiTheme="majorHAnsi" w:eastAsia="Cambria" w:hAnsiTheme="majorHAnsi" w:cstheme="majorHAnsi"/>
                <w:sz w:val="24"/>
                <w:szCs w:val="24"/>
                <w:lang w:val="en-US" w:eastAsia="en-US"/>
              </w:rPr>
              <w:t>m)</w:t>
            </w:r>
          </w:p>
        </w:tc>
        <w:tc>
          <w:tcPr>
            <w:tcW w:w="6849" w:type="dxa"/>
          </w:tcPr>
          <w:p w14:paraId="5F00A2EC" w14:textId="77777777" w:rsidR="00981BA7" w:rsidRPr="00981BA7" w:rsidRDefault="00981BA7" w:rsidP="00F952A9">
            <w:pPr>
              <w:autoSpaceDE/>
              <w:autoSpaceDN/>
              <w:jc w:val="both"/>
              <w:rPr>
                <w:rFonts w:asciiTheme="majorHAnsi" w:eastAsia="Cambria" w:hAnsiTheme="majorHAnsi" w:cstheme="majorHAnsi"/>
                <w:sz w:val="24"/>
                <w:szCs w:val="24"/>
                <w:lang w:val="es-ES" w:eastAsia="es-ES"/>
              </w:rPr>
            </w:pPr>
            <w:r w:rsidRPr="00981BA7">
              <w:rPr>
                <w:rFonts w:asciiTheme="majorHAnsi" w:eastAsia="Cambria" w:hAnsiTheme="majorHAnsi" w:cstheme="majorHAnsi"/>
                <w:sz w:val="24"/>
                <w:szCs w:val="24"/>
                <w:lang w:val="es-ES" w:eastAsia="es-ES"/>
              </w:rPr>
              <w:t>Copia de la notificación al PANI cuando sea aprobada una investigación donde participen menores de edad.</w:t>
            </w:r>
          </w:p>
        </w:tc>
        <w:tc>
          <w:tcPr>
            <w:tcW w:w="1134" w:type="dxa"/>
          </w:tcPr>
          <w:p w14:paraId="36772E0C"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993" w:type="dxa"/>
          </w:tcPr>
          <w:p w14:paraId="152E54EF"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c>
          <w:tcPr>
            <w:tcW w:w="850" w:type="dxa"/>
          </w:tcPr>
          <w:p w14:paraId="2D7D0EBF" w14:textId="77777777" w:rsidR="00981BA7" w:rsidRPr="00981BA7" w:rsidRDefault="00981BA7" w:rsidP="00F952A9">
            <w:pPr>
              <w:autoSpaceDE/>
              <w:autoSpaceDN/>
              <w:spacing w:before="60" w:after="60"/>
              <w:rPr>
                <w:rFonts w:asciiTheme="majorHAnsi" w:eastAsia="Cambria" w:hAnsiTheme="majorHAnsi" w:cstheme="majorHAnsi"/>
                <w:sz w:val="24"/>
                <w:szCs w:val="24"/>
                <w:lang w:val="es-CR" w:eastAsia="en-US"/>
              </w:rPr>
            </w:pPr>
          </w:p>
        </w:tc>
      </w:tr>
    </w:tbl>
    <w:p w14:paraId="428C9D03" w14:textId="660E8568" w:rsidR="00981BA7" w:rsidRPr="00F47ECB" w:rsidRDefault="00981BA7" w:rsidP="00981BA7">
      <w:pPr>
        <w:autoSpaceDE/>
        <w:autoSpaceDN/>
        <w:spacing w:after="160" w:line="259" w:lineRule="auto"/>
        <w:jc w:val="center"/>
        <w:rPr>
          <w:rFonts w:asciiTheme="majorHAnsi" w:hAnsiTheme="majorHAnsi" w:cstheme="majorHAnsi"/>
          <w:b/>
          <w:sz w:val="24"/>
          <w:szCs w:val="24"/>
        </w:rPr>
      </w:pPr>
      <w:r w:rsidRPr="00F47ECB">
        <w:rPr>
          <w:rFonts w:asciiTheme="majorHAnsi" w:hAnsiTheme="majorHAnsi" w:cstheme="majorHAnsi"/>
          <w:b/>
          <w:sz w:val="24"/>
          <w:szCs w:val="24"/>
        </w:rPr>
        <w:t>Anexo</w:t>
      </w:r>
      <w:r w:rsidR="00BF047C">
        <w:rPr>
          <w:rFonts w:asciiTheme="majorHAnsi" w:hAnsiTheme="majorHAnsi" w:cstheme="majorHAnsi"/>
          <w:b/>
          <w:sz w:val="24"/>
          <w:szCs w:val="24"/>
        </w:rPr>
        <w:t>2</w:t>
      </w:r>
      <w:r w:rsidRPr="00F47ECB">
        <w:rPr>
          <w:rFonts w:asciiTheme="majorHAnsi" w:hAnsiTheme="majorHAnsi" w:cstheme="majorHAnsi"/>
          <w:b/>
          <w:sz w:val="24"/>
          <w:szCs w:val="24"/>
        </w:rPr>
        <w:t xml:space="preserve"> Guía para la entrega de documentación referente a la aprobación del protocolo por un CEC</w:t>
      </w:r>
    </w:p>
    <w:p w14:paraId="4866B6BF" w14:textId="6BDD82EB" w:rsidR="0082286B" w:rsidRDefault="0082286B">
      <w:pPr>
        <w:autoSpaceDE/>
        <w:autoSpaceDN/>
        <w:spacing w:after="160"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0CBA463C" w14:textId="7C738F6B" w:rsidR="006A7F78" w:rsidRDefault="006A7F78" w:rsidP="002C558A">
      <w:pPr>
        <w:autoSpaceDE/>
        <w:autoSpaceDN/>
        <w:spacing w:after="160" w:line="259" w:lineRule="auto"/>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Anexo </w:t>
      </w:r>
      <w:r w:rsidR="00BF047C">
        <w:rPr>
          <w:rFonts w:asciiTheme="majorHAnsi" w:hAnsiTheme="majorHAnsi" w:cstheme="majorHAnsi"/>
          <w:b/>
          <w:sz w:val="28"/>
          <w:szCs w:val="28"/>
        </w:rPr>
        <w:t>3</w:t>
      </w:r>
      <w:r w:rsidR="002C558A">
        <w:rPr>
          <w:rFonts w:asciiTheme="majorHAnsi" w:hAnsiTheme="majorHAnsi" w:cstheme="majorHAnsi"/>
          <w:b/>
          <w:sz w:val="28"/>
          <w:szCs w:val="28"/>
        </w:rPr>
        <w:t xml:space="preserve"> </w:t>
      </w:r>
      <w:r w:rsidR="002C558A" w:rsidRPr="002C558A">
        <w:rPr>
          <w:rFonts w:asciiTheme="majorHAnsi" w:hAnsiTheme="majorHAnsi" w:cstheme="majorHAnsi"/>
          <w:b/>
          <w:sz w:val="28"/>
          <w:szCs w:val="28"/>
        </w:rPr>
        <w:t>CONIS-FORM-10</w:t>
      </w:r>
      <w:r w:rsidR="002C558A">
        <w:rPr>
          <w:rFonts w:asciiTheme="majorHAnsi" w:hAnsiTheme="majorHAnsi" w:cstheme="majorHAnsi"/>
          <w:b/>
          <w:sz w:val="28"/>
          <w:szCs w:val="28"/>
        </w:rPr>
        <w:t xml:space="preserve"> </w:t>
      </w:r>
      <w:r w:rsidR="002C558A" w:rsidRPr="002C558A">
        <w:rPr>
          <w:rFonts w:asciiTheme="majorHAnsi" w:hAnsiTheme="majorHAnsi" w:cstheme="majorHAnsi"/>
          <w:b/>
          <w:sz w:val="28"/>
          <w:szCs w:val="28"/>
        </w:rPr>
        <w:t>Procedimiento perfil de investigación en salud pública de tipo observacional</w:t>
      </w:r>
      <w:r w:rsidR="002C558A">
        <w:rPr>
          <w:rFonts w:asciiTheme="majorHAnsi" w:hAnsiTheme="majorHAnsi" w:cstheme="majorHAnsi"/>
          <w:b/>
          <w:sz w:val="28"/>
          <w:szCs w:val="28"/>
        </w:rPr>
        <w:t>.</w:t>
      </w:r>
    </w:p>
    <w:p w14:paraId="3DD9D987" w14:textId="697AF532" w:rsidR="00A64E1F" w:rsidRDefault="00A64E1F" w:rsidP="002C558A">
      <w:pPr>
        <w:autoSpaceDE/>
        <w:autoSpaceDN/>
        <w:spacing w:after="160" w:line="259" w:lineRule="auto"/>
        <w:jc w:val="center"/>
        <w:rPr>
          <w:rFonts w:asciiTheme="majorHAnsi" w:hAnsiTheme="majorHAnsi" w:cstheme="majorHAnsi"/>
          <w:b/>
          <w:sz w:val="28"/>
          <w:szCs w:val="28"/>
        </w:rPr>
      </w:pPr>
    </w:p>
    <w:tbl>
      <w:tblPr>
        <w:tblpPr w:leftFromText="141" w:rightFromText="141" w:vertAnchor="text" w:horzAnchor="margin"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88"/>
        <w:gridCol w:w="850"/>
        <w:gridCol w:w="851"/>
        <w:gridCol w:w="709"/>
      </w:tblGrid>
      <w:tr w:rsidR="00A64E1F" w:rsidRPr="00F95D6D" w14:paraId="2AE647A6" w14:textId="77777777" w:rsidTr="00E41A0B">
        <w:tc>
          <w:tcPr>
            <w:tcW w:w="562" w:type="dxa"/>
            <w:tcBorders>
              <w:bottom w:val="single" w:sz="4" w:space="0" w:color="auto"/>
            </w:tcBorders>
            <w:shd w:val="clear" w:color="auto" w:fill="17365D"/>
            <w:vAlign w:val="center"/>
          </w:tcPr>
          <w:p w14:paraId="196A99A2" w14:textId="77777777" w:rsidR="00A64E1F" w:rsidRPr="00F95D6D" w:rsidRDefault="00A64E1F" w:rsidP="00E41A0B">
            <w:pPr>
              <w:spacing w:before="60" w:after="60"/>
              <w:jc w:val="center"/>
              <w:rPr>
                <w:rFonts w:asciiTheme="minorHAnsi" w:hAnsiTheme="minorHAnsi" w:cstheme="minorHAnsi"/>
                <w:caps/>
                <w:sz w:val="22"/>
                <w:szCs w:val="22"/>
                <w:lang w:val="es-CR"/>
              </w:rPr>
            </w:pPr>
          </w:p>
        </w:tc>
        <w:tc>
          <w:tcPr>
            <w:tcW w:w="7088" w:type="dxa"/>
            <w:tcBorders>
              <w:bottom w:val="single" w:sz="4" w:space="0" w:color="auto"/>
            </w:tcBorders>
            <w:shd w:val="clear" w:color="auto" w:fill="17365D"/>
            <w:vAlign w:val="center"/>
          </w:tcPr>
          <w:p w14:paraId="29949D6A" w14:textId="77777777" w:rsidR="00A64E1F" w:rsidRPr="00F95D6D" w:rsidRDefault="00A64E1F" w:rsidP="00E41A0B">
            <w:pPr>
              <w:adjustRightInd w:val="0"/>
              <w:snapToGrid w:val="0"/>
              <w:spacing w:before="60" w:after="60"/>
              <w:ind w:right="58"/>
              <w:jc w:val="center"/>
              <w:rPr>
                <w:rFonts w:asciiTheme="minorHAnsi" w:hAnsiTheme="minorHAnsi" w:cstheme="minorHAnsi"/>
                <w:b/>
                <w:caps/>
                <w:sz w:val="22"/>
                <w:szCs w:val="22"/>
              </w:rPr>
            </w:pPr>
            <w:r w:rsidRPr="00F95D6D">
              <w:rPr>
                <w:rFonts w:asciiTheme="minorHAnsi" w:hAnsiTheme="minorHAnsi" w:cstheme="minorHAnsi"/>
                <w:b/>
                <w:caps/>
                <w:sz w:val="22"/>
                <w:szCs w:val="22"/>
              </w:rPr>
              <w:t xml:space="preserve">REQUISITOS generales  </w:t>
            </w:r>
          </w:p>
        </w:tc>
        <w:tc>
          <w:tcPr>
            <w:tcW w:w="850" w:type="dxa"/>
            <w:tcBorders>
              <w:bottom w:val="single" w:sz="4" w:space="0" w:color="auto"/>
            </w:tcBorders>
            <w:shd w:val="clear" w:color="auto" w:fill="17365D"/>
            <w:vAlign w:val="center"/>
          </w:tcPr>
          <w:p w14:paraId="4567C2E0" w14:textId="77777777" w:rsidR="00A64E1F" w:rsidRPr="00F95D6D" w:rsidRDefault="00A64E1F" w:rsidP="00E41A0B">
            <w:pPr>
              <w:spacing w:before="60" w:after="60"/>
              <w:jc w:val="center"/>
              <w:rPr>
                <w:rFonts w:asciiTheme="minorHAnsi" w:hAnsiTheme="minorHAnsi" w:cstheme="minorHAnsi"/>
                <w:b/>
                <w:caps/>
                <w:sz w:val="22"/>
                <w:szCs w:val="22"/>
              </w:rPr>
            </w:pPr>
            <w:r w:rsidRPr="00F95D6D">
              <w:rPr>
                <w:rFonts w:asciiTheme="minorHAnsi" w:hAnsiTheme="minorHAnsi" w:cstheme="minorHAnsi"/>
                <w:b/>
                <w:caps/>
                <w:sz w:val="22"/>
                <w:szCs w:val="22"/>
              </w:rPr>
              <w:t>SI</w:t>
            </w:r>
          </w:p>
        </w:tc>
        <w:tc>
          <w:tcPr>
            <w:tcW w:w="851" w:type="dxa"/>
            <w:tcBorders>
              <w:bottom w:val="single" w:sz="4" w:space="0" w:color="auto"/>
            </w:tcBorders>
            <w:shd w:val="clear" w:color="auto" w:fill="17365D"/>
            <w:vAlign w:val="center"/>
          </w:tcPr>
          <w:p w14:paraId="38ABDD46" w14:textId="77777777" w:rsidR="00A64E1F" w:rsidRPr="00F95D6D" w:rsidRDefault="00A64E1F" w:rsidP="00E41A0B">
            <w:pPr>
              <w:spacing w:before="60" w:after="60"/>
              <w:jc w:val="center"/>
              <w:rPr>
                <w:rFonts w:asciiTheme="minorHAnsi" w:hAnsiTheme="minorHAnsi" w:cstheme="minorHAnsi"/>
                <w:b/>
                <w:caps/>
                <w:sz w:val="22"/>
                <w:szCs w:val="22"/>
              </w:rPr>
            </w:pPr>
            <w:r w:rsidRPr="00F95D6D">
              <w:rPr>
                <w:rFonts w:asciiTheme="minorHAnsi" w:hAnsiTheme="minorHAnsi" w:cstheme="minorHAnsi"/>
                <w:b/>
                <w:caps/>
                <w:sz w:val="22"/>
                <w:szCs w:val="22"/>
              </w:rPr>
              <w:t>NO</w:t>
            </w:r>
          </w:p>
        </w:tc>
        <w:tc>
          <w:tcPr>
            <w:tcW w:w="709" w:type="dxa"/>
            <w:tcBorders>
              <w:bottom w:val="single" w:sz="4" w:space="0" w:color="auto"/>
            </w:tcBorders>
            <w:shd w:val="clear" w:color="auto" w:fill="17365D"/>
          </w:tcPr>
          <w:p w14:paraId="34548E5D" w14:textId="77777777" w:rsidR="00A64E1F" w:rsidRPr="00F95D6D" w:rsidRDefault="00A64E1F" w:rsidP="00E41A0B">
            <w:pPr>
              <w:spacing w:before="60" w:after="60"/>
              <w:jc w:val="center"/>
              <w:rPr>
                <w:rFonts w:asciiTheme="minorHAnsi" w:hAnsiTheme="minorHAnsi" w:cstheme="minorHAnsi"/>
                <w:b/>
                <w:caps/>
                <w:sz w:val="22"/>
                <w:szCs w:val="22"/>
              </w:rPr>
            </w:pPr>
            <w:r w:rsidRPr="00F95D6D">
              <w:rPr>
                <w:rFonts w:asciiTheme="minorHAnsi" w:hAnsiTheme="minorHAnsi" w:cstheme="minorHAnsi"/>
                <w:b/>
                <w:caps/>
                <w:sz w:val="22"/>
                <w:szCs w:val="22"/>
              </w:rPr>
              <w:t>N/A</w:t>
            </w:r>
          </w:p>
        </w:tc>
      </w:tr>
      <w:tr w:rsidR="00A64E1F" w:rsidRPr="00F95D6D" w14:paraId="5E342D71" w14:textId="77777777" w:rsidTr="00E41A0B">
        <w:tc>
          <w:tcPr>
            <w:tcW w:w="562" w:type="dxa"/>
          </w:tcPr>
          <w:p w14:paraId="5F57782E" w14:textId="77777777" w:rsidR="00A64E1F" w:rsidRPr="00F95D6D" w:rsidRDefault="00A64E1F" w:rsidP="00E41A0B">
            <w:pPr>
              <w:spacing w:before="60" w:after="60"/>
              <w:jc w:val="center"/>
              <w:rPr>
                <w:rFonts w:asciiTheme="minorHAnsi" w:hAnsiTheme="minorHAnsi" w:cstheme="minorHAnsi"/>
                <w:b/>
                <w:sz w:val="22"/>
                <w:szCs w:val="22"/>
              </w:rPr>
            </w:pPr>
            <w:r w:rsidRPr="00F95D6D">
              <w:rPr>
                <w:rFonts w:asciiTheme="minorHAnsi" w:hAnsiTheme="minorHAnsi" w:cstheme="minorHAnsi"/>
                <w:b/>
                <w:sz w:val="22"/>
                <w:szCs w:val="22"/>
              </w:rPr>
              <w:t>1</w:t>
            </w:r>
          </w:p>
        </w:tc>
        <w:tc>
          <w:tcPr>
            <w:tcW w:w="7088" w:type="dxa"/>
          </w:tcPr>
          <w:p w14:paraId="39AA647D" w14:textId="77777777" w:rsidR="00A64E1F" w:rsidRPr="00F95D6D" w:rsidRDefault="00A64E1F" w:rsidP="00E41A0B">
            <w:pPr>
              <w:rPr>
                <w:rFonts w:asciiTheme="minorHAnsi" w:hAnsiTheme="minorHAnsi" w:cstheme="minorHAnsi"/>
                <w:sz w:val="22"/>
                <w:szCs w:val="22"/>
                <w:lang w:val="es-ES" w:eastAsia="es-ES"/>
              </w:rPr>
            </w:pPr>
            <w:r w:rsidRPr="00F95D6D">
              <w:rPr>
                <w:rFonts w:asciiTheme="minorHAnsi" w:hAnsiTheme="minorHAnsi" w:cstheme="minorHAnsi"/>
                <w:sz w:val="22"/>
                <w:szCs w:val="22"/>
                <w:lang w:eastAsia="es-ES"/>
              </w:rPr>
              <w:t xml:space="preserve">Procedimiento </w:t>
            </w:r>
            <w:r w:rsidRPr="00F95D6D">
              <w:rPr>
                <w:rFonts w:asciiTheme="minorHAnsi" w:hAnsiTheme="minorHAnsi" w:cstheme="minorHAnsi"/>
                <w:sz w:val="22"/>
                <w:szCs w:val="22"/>
                <w:lang w:val="es-ES" w:eastAsia="es-ES"/>
              </w:rPr>
              <w:t xml:space="preserve">para la entrega de documentación referente a la aprobación de investigaciones en salud pública, de tipo observacional, para su registro ante </w:t>
            </w:r>
            <w:r>
              <w:rPr>
                <w:rFonts w:asciiTheme="minorHAnsi" w:hAnsiTheme="minorHAnsi" w:cstheme="minorHAnsi"/>
                <w:sz w:val="22"/>
                <w:szCs w:val="22"/>
                <w:lang w:val="es-ES" w:eastAsia="es-ES"/>
              </w:rPr>
              <w:t>CONIS</w:t>
            </w:r>
            <w:r w:rsidRPr="00F95D6D">
              <w:rPr>
                <w:rFonts w:asciiTheme="minorHAnsi" w:hAnsiTheme="minorHAnsi" w:cstheme="minorHAnsi"/>
                <w:sz w:val="22"/>
                <w:szCs w:val="22"/>
                <w:lang w:val="es-ES" w:eastAsia="es-ES"/>
              </w:rPr>
              <w:t xml:space="preserve"> (colocar como portada)</w:t>
            </w:r>
          </w:p>
        </w:tc>
        <w:tc>
          <w:tcPr>
            <w:tcW w:w="850" w:type="dxa"/>
          </w:tcPr>
          <w:p w14:paraId="58DDD8D7"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51D48A3E"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61C85A11"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2FBB3226" w14:textId="77777777" w:rsidTr="00E41A0B">
        <w:tc>
          <w:tcPr>
            <w:tcW w:w="562" w:type="dxa"/>
          </w:tcPr>
          <w:p w14:paraId="12C03E24" w14:textId="77777777" w:rsidR="00A64E1F" w:rsidRPr="00F95D6D" w:rsidRDefault="00A64E1F" w:rsidP="00E41A0B">
            <w:pPr>
              <w:spacing w:before="60" w:after="60"/>
              <w:jc w:val="center"/>
              <w:rPr>
                <w:rFonts w:asciiTheme="minorHAnsi" w:hAnsiTheme="minorHAnsi" w:cstheme="minorHAnsi"/>
                <w:b/>
                <w:sz w:val="22"/>
                <w:szCs w:val="22"/>
                <w:lang w:val="es-MX"/>
              </w:rPr>
            </w:pPr>
            <w:r w:rsidRPr="00F95D6D">
              <w:rPr>
                <w:rFonts w:asciiTheme="minorHAnsi" w:hAnsiTheme="minorHAnsi" w:cstheme="minorHAnsi"/>
                <w:b/>
                <w:sz w:val="22"/>
                <w:szCs w:val="22"/>
                <w:lang w:val="es-MX"/>
              </w:rPr>
              <w:t>2</w:t>
            </w:r>
          </w:p>
        </w:tc>
        <w:tc>
          <w:tcPr>
            <w:tcW w:w="7088" w:type="dxa"/>
          </w:tcPr>
          <w:p w14:paraId="741CA8BE" w14:textId="77777777" w:rsidR="00A64E1F" w:rsidRPr="00F95D6D" w:rsidRDefault="00A64E1F" w:rsidP="00E41A0B">
            <w:pPr>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 xml:space="preserve">Oficio de solicitud del registro de la nueva investigación en salud pública, de tipo observacional, </w:t>
            </w:r>
            <w:r w:rsidRPr="00F95D6D">
              <w:rPr>
                <w:rFonts w:asciiTheme="minorHAnsi" w:hAnsiTheme="minorHAnsi" w:cstheme="minorHAnsi"/>
                <w:b/>
                <w:sz w:val="22"/>
                <w:szCs w:val="22"/>
                <w:lang w:val="es-CR" w:eastAsia="es-ES"/>
              </w:rPr>
              <w:t xml:space="preserve">de acuerdo al artículo 7 de la Ley 9234, </w:t>
            </w:r>
            <w:r w:rsidRPr="00F95D6D">
              <w:rPr>
                <w:rFonts w:asciiTheme="minorHAnsi" w:hAnsiTheme="minorHAnsi" w:cstheme="minorHAnsi"/>
                <w:sz w:val="22"/>
                <w:szCs w:val="22"/>
                <w:lang w:val="es-ES" w:eastAsia="es-ES"/>
              </w:rPr>
              <w:t>ante el CONIS. El oficio debe estar también firmado o avalado por el superior jerarca institucional con sello respectivo.</w:t>
            </w:r>
          </w:p>
          <w:p w14:paraId="0A826DAC" w14:textId="77777777" w:rsidR="00A64E1F" w:rsidRPr="00F95D6D" w:rsidRDefault="00A64E1F" w:rsidP="00E41A0B">
            <w:pPr>
              <w:rPr>
                <w:rFonts w:asciiTheme="minorHAnsi" w:hAnsiTheme="minorHAnsi" w:cstheme="minorHAnsi"/>
                <w:sz w:val="22"/>
                <w:szCs w:val="22"/>
                <w:lang w:val="es-ES" w:eastAsia="es-ES"/>
              </w:rPr>
            </w:pPr>
            <w:r w:rsidRPr="00F95D6D">
              <w:rPr>
                <w:rFonts w:asciiTheme="minorHAnsi" w:hAnsiTheme="minorHAnsi" w:cstheme="minorHAnsi"/>
                <w:b/>
                <w:bCs/>
                <w:i/>
                <w:iCs/>
                <w:color w:val="4472C4" w:themeColor="accent1"/>
                <w:sz w:val="22"/>
                <w:szCs w:val="22"/>
                <w:lang w:val="es-ES" w:eastAsia="es-ES"/>
              </w:rPr>
              <w:t xml:space="preserve">Artículo 7 de la Ley </w:t>
            </w:r>
            <w:proofErr w:type="spellStart"/>
            <w:r w:rsidRPr="00F95D6D">
              <w:rPr>
                <w:rFonts w:asciiTheme="minorHAnsi" w:hAnsiTheme="minorHAnsi" w:cstheme="minorHAnsi"/>
                <w:b/>
                <w:bCs/>
                <w:i/>
                <w:iCs/>
                <w:color w:val="4472C4" w:themeColor="accent1"/>
                <w:sz w:val="22"/>
                <w:szCs w:val="22"/>
                <w:lang w:val="es-ES" w:eastAsia="es-ES"/>
              </w:rPr>
              <w:t>Nº</w:t>
            </w:r>
            <w:proofErr w:type="spellEnd"/>
            <w:r w:rsidRPr="00F95D6D">
              <w:rPr>
                <w:rFonts w:asciiTheme="minorHAnsi" w:hAnsiTheme="minorHAnsi" w:cstheme="minorHAnsi"/>
                <w:b/>
                <w:bCs/>
                <w:i/>
                <w:iCs/>
                <w:color w:val="4472C4" w:themeColor="accent1"/>
                <w:sz w:val="22"/>
                <w:szCs w:val="22"/>
                <w:lang w:val="es-ES" w:eastAsia="es-ES"/>
              </w:rPr>
              <w:t xml:space="preserve"> 9234 </w:t>
            </w:r>
            <w:r w:rsidRPr="00F95D6D">
              <w:rPr>
                <w:rFonts w:asciiTheme="minorHAnsi" w:hAnsiTheme="minorHAnsi" w:cstheme="minorHAnsi"/>
                <w:i/>
                <w:iCs/>
                <w:color w:val="4472C4" w:themeColor="accent1"/>
                <w:sz w:val="22"/>
                <w:szCs w:val="22"/>
                <w:lang w:val="es-ES" w:eastAsia="es-ES"/>
              </w:rPr>
              <w:t xml:space="preserve">, </w:t>
            </w:r>
            <w:r w:rsidRPr="00F95D6D">
              <w:rPr>
                <w:rFonts w:asciiTheme="minorHAnsi" w:hAnsiTheme="minorHAnsi" w:cstheme="minorHAnsi"/>
                <w:b/>
                <w:bCs/>
                <w:i/>
                <w:iCs/>
                <w:color w:val="4472C4" w:themeColor="accent1"/>
                <w:sz w:val="22"/>
                <w:szCs w:val="22"/>
                <w:lang w:val="es-ES" w:eastAsia="es-ES"/>
              </w:rPr>
              <w:t>artículo 46, inciso a, del Reglamento 39061-S</w:t>
            </w:r>
            <w:r w:rsidRPr="00F95D6D">
              <w:rPr>
                <w:rFonts w:asciiTheme="minorHAnsi" w:hAnsiTheme="minorHAnsi" w:cstheme="minorHAnsi"/>
                <w:i/>
                <w:iCs/>
                <w:color w:val="4472C4" w:themeColor="accent1"/>
                <w:sz w:val="22"/>
                <w:szCs w:val="22"/>
                <w:lang w:val="es-ES" w:eastAsia="es-ES"/>
              </w:rPr>
              <w:t>.</w:t>
            </w:r>
          </w:p>
        </w:tc>
        <w:tc>
          <w:tcPr>
            <w:tcW w:w="850" w:type="dxa"/>
          </w:tcPr>
          <w:p w14:paraId="48B621A5"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0E359FB2"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3A3C2098"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22B0B8F1" w14:textId="77777777" w:rsidTr="00E41A0B">
        <w:tc>
          <w:tcPr>
            <w:tcW w:w="562" w:type="dxa"/>
          </w:tcPr>
          <w:p w14:paraId="3B7FA7DC"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3</w:t>
            </w:r>
          </w:p>
        </w:tc>
        <w:tc>
          <w:tcPr>
            <w:tcW w:w="7088" w:type="dxa"/>
          </w:tcPr>
          <w:p w14:paraId="2B576469" w14:textId="77777777" w:rsidR="00A64E1F" w:rsidRPr="00F95D6D" w:rsidRDefault="00A64E1F" w:rsidP="00E41A0B">
            <w:pPr>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Perfil de la investigación que contenga como mínimo la información administrativa (entidades públicas responsables y participantes, los patrocinadores, los nombres de las personas investigadoras, fecha de inicio y finalización de la investigación, costo y origen de los fondos), técnica (título de la investigación, resumen, justificación, datos sociodemográficos y epidemiológicos relevantes, objetivos, criterios de selección de la población y descripción de la misma, lugar y detalle de los entornos dónde se realizará la investigación, metodología, sistema de registro y manejo de la información, referencias bibliográficas) y bioética (pertinencia, comunicación de resultados, consideraciones éticas, consentimiento informado, otras medidas de seguridad y resguardo de la información)</w:t>
            </w:r>
          </w:p>
          <w:p w14:paraId="52B3E08B" w14:textId="77777777" w:rsidR="00A64E1F" w:rsidRPr="00F95D6D" w:rsidRDefault="00A64E1F" w:rsidP="00E41A0B">
            <w:pPr>
              <w:rPr>
                <w:rFonts w:asciiTheme="minorHAnsi" w:hAnsiTheme="minorHAnsi" w:cstheme="minorHAnsi"/>
                <w:b/>
                <w:bCs/>
                <w:sz w:val="22"/>
                <w:szCs w:val="22"/>
                <w:lang w:val="es-ES" w:eastAsia="es-ES"/>
              </w:rPr>
            </w:pPr>
            <w:r w:rsidRPr="00F95D6D">
              <w:rPr>
                <w:rFonts w:asciiTheme="minorHAnsi" w:hAnsiTheme="minorHAnsi" w:cstheme="minorHAnsi"/>
                <w:b/>
                <w:bCs/>
                <w:i/>
                <w:iCs/>
                <w:color w:val="4472C4" w:themeColor="accent1"/>
                <w:sz w:val="22"/>
                <w:szCs w:val="22"/>
                <w:lang w:val="es-ES" w:eastAsia="es-ES"/>
              </w:rPr>
              <w:t>Artículo 7, inciso a); artículos 46 y 47 del Reglamento 39061-S</w:t>
            </w:r>
          </w:p>
        </w:tc>
        <w:tc>
          <w:tcPr>
            <w:tcW w:w="850" w:type="dxa"/>
          </w:tcPr>
          <w:p w14:paraId="59BA0A83"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51323182"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0DA233FA"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7A04EA2A" w14:textId="77777777" w:rsidTr="00E41A0B">
        <w:tc>
          <w:tcPr>
            <w:tcW w:w="562" w:type="dxa"/>
          </w:tcPr>
          <w:p w14:paraId="70B3B516"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3</w:t>
            </w:r>
          </w:p>
        </w:tc>
        <w:tc>
          <w:tcPr>
            <w:tcW w:w="7088" w:type="dxa"/>
          </w:tcPr>
          <w:p w14:paraId="39370E65" w14:textId="77777777" w:rsidR="00A64E1F" w:rsidRPr="00F95D6D" w:rsidRDefault="00A64E1F" w:rsidP="00E41A0B">
            <w:pPr>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 xml:space="preserve">Perfil de las personas investigadoras (únicamente pueden participar aquellas que estén debidamente autorizadas por el </w:t>
            </w:r>
            <w:r>
              <w:rPr>
                <w:rFonts w:asciiTheme="minorHAnsi" w:hAnsiTheme="minorHAnsi" w:cstheme="minorHAnsi"/>
                <w:sz w:val="22"/>
                <w:szCs w:val="22"/>
                <w:lang w:val="es-ES" w:eastAsia="es-ES"/>
              </w:rPr>
              <w:t>CONIS</w:t>
            </w:r>
            <w:r w:rsidRPr="00F95D6D">
              <w:rPr>
                <w:rFonts w:asciiTheme="minorHAnsi" w:hAnsiTheme="minorHAnsi" w:cstheme="minorHAnsi"/>
                <w:sz w:val="22"/>
                <w:szCs w:val="22"/>
                <w:lang w:val="es-ES" w:eastAsia="es-ES"/>
              </w:rPr>
              <w:t>), profesión y especialidades (debe ser acorde al tipo de investigación a realizar), cargo y dirección institucional, calificaciones y experiencia en investigación, funciones en el estudio, datos de contacto.</w:t>
            </w:r>
          </w:p>
          <w:p w14:paraId="103006D8" w14:textId="77777777" w:rsidR="00A64E1F" w:rsidRPr="00F95D6D" w:rsidRDefault="00A64E1F" w:rsidP="00E41A0B">
            <w:pPr>
              <w:rPr>
                <w:rFonts w:asciiTheme="minorHAnsi" w:hAnsiTheme="minorHAnsi" w:cstheme="minorHAnsi"/>
                <w:i/>
                <w:iCs/>
                <w:sz w:val="22"/>
                <w:szCs w:val="22"/>
                <w:lang w:val="es-ES" w:eastAsia="es-ES"/>
              </w:rPr>
            </w:pPr>
            <w:r w:rsidRPr="00F95D6D">
              <w:rPr>
                <w:rFonts w:asciiTheme="minorHAnsi" w:hAnsiTheme="minorHAnsi" w:cstheme="minorHAnsi"/>
                <w:b/>
                <w:bCs/>
                <w:i/>
                <w:iCs/>
                <w:color w:val="4472C4" w:themeColor="accent1"/>
                <w:sz w:val="22"/>
                <w:szCs w:val="22"/>
                <w:lang w:val="es-ES" w:eastAsia="es-ES"/>
              </w:rPr>
              <w:t xml:space="preserve">Artículos 26 y 51 de la Ley </w:t>
            </w:r>
            <w:proofErr w:type="spellStart"/>
            <w:r w:rsidRPr="00F95D6D">
              <w:rPr>
                <w:rFonts w:asciiTheme="minorHAnsi" w:hAnsiTheme="minorHAnsi" w:cstheme="minorHAnsi"/>
                <w:b/>
                <w:bCs/>
                <w:i/>
                <w:iCs/>
                <w:color w:val="4472C4" w:themeColor="accent1"/>
                <w:sz w:val="22"/>
                <w:szCs w:val="22"/>
                <w:lang w:val="es-ES" w:eastAsia="es-ES"/>
              </w:rPr>
              <w:t>Nº</w:t>
            </w:r>
            <w:proofErr w:type="spellEnd"/>
            <w:r w:rsidRPr="00F95D6D">
              <w:rPr>
                <w:rFonts w:asciiTheme="minorHAnsi" w:hAnsiTheme="minorHAnsi" w:cstheme="minorHAnsi"/>
                <w:b/>
                <w:bCs/>
                <w:i/>
                <w:iCs/>
                <w:color w:val="4472C4" w:themeColor="accent1"/>
                <w:sz w:val="22"/>
                <w:szCs w:val="22"/>
                <w:lang w:val="es-ES" w:eastAsia="es-ES"/>
              </w:rPr>
              <w:t xml:space="preserve"> 9234. Artículo 7, inciso a);  Artículo 46, incisos t) u) v)</w:t>
            </w:r>
            <w:proofErr w:type="spellStart"/>
            <w:r w:rsidRPr="00F95D6D">
              <w:rPr>
                <w:rFonts w:asciiTheme="minorHAnsi" w:hAnsiTheme="minorHAnsi" w:cstheme="minorHAnsi"/>
                <w:b/>
                <w:bCs/>
                <w:i/>
                <w:iCs/>
                <w:color w:val="4472C4" w:themeColor="accent1"/>
                <w:sz w:val="22"/>
                <w:szCs w:val="22"/>
                <w:lang w:val="es-ES" w:eastAsia="es-ES"/>
              </w:rPr>
              <w:t>cc</w:t>
            </w:r>
            <w:proofErr w:type="spellEnd"/>
            <w:r w:rsidRPr="00F95D6D">
              <w:rPr>
                <w:rFonts w:asciiTheme="minorHAnsi" w:hAnsiTheme="minorHAnsi" w:cstheme="minorHAnsi"/>
                <w:b/>
                <w:bCs/>
                <w:i/>
                <w:iCs/>
                <w:color w:val="4472C4" w:themeColor="accent1"/>
                <w:sz w:val="22"/>
                <w:szCs w:val="22"/>
                <w:lang w:val="es-ES" w:eastAsia="es-ES"/>
              </w:rPr>
              <w:t>) del Reglamento 39061-S</w:t>
            </w:r>
          </w:p>
        </w:tc>
        <w:tc>
          <w:tcPr>
            <w:tcW w:w="850" w:type="dxa"/>
          </w:tcPr>
          <w:p w14:paraId="1D835141"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51D0FAB6"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592EF8A0"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72FD1153" w14:textId="77777777" w:rsidTr="00E41A0B">
        <w:tc>
          <w:tcPr>
            <w:tcW w:w="562" w:type="dxa"/>
          </w:tcPr>
          <w:p w14:paraId="29983782"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4</w:t>
            </w:r>
          </w:p>
        </w:tc>
        <w:tc>
          <w:tcPr>
            <w:tcW w:w="7088" w:type="dxa"/>
          </w:tcPr>
          <w:p w14:paraId="4F963F95" w14:textId="77777777" w:rsidR="00A64E1F" w:rsidRPr="00F95D6D" w:rsidRDefault="00A64E1F" w:rsidP="00E41A0B">
            <w:pPr>
              <w:jc w:val="both"/>
              <w:rPr>
                <w:rFonts w:asciiTheme="minorHAnsi" w:hAnsiTheme="minorHAnsi" w:cstheme="minorHAnsi"/>
                <w:b/>
                <w:bCs/>
                <w:sz w:val="22"/>
                <w:szCs w:val="22"/>
                <w:lang w:val="es-ES" w:eastAsia="es-ES"/>
              </w:rPr>
            </w:pPr>
            <w:r w:rsidRPr="00F95D6D">
              <w:rPr>
                <w:rFonts w:asciiTheme="minorHAnsi" w:hAnsiTheme="minorHAnsi" w:cstheme="minorHAnsi"/>
                <w:sz w:val="22"/>
                <w:szCs w:val="22"/>
                <w:lang w:val="es-ES" w:eastAsia="es-ES"/>
              </w:rPr>
              <w:t xml:space="preserve">Copia del consentimiento informado o carta que justifique su no utilización. </w:t>
            </w:r>
            <w:r w:rsidRPr="00F95D6D">
              <w:rPr>
                <w:rFonts w:asciiTheme="minorHAnsi" w:hAnsiTheme="minorHAnsi" w:cstheme="minorHAnsi"/>
                <w:b/>
                <w:bCs/>
                <w:sz w:val="22"/>
                <w:szCs w:val="22"/>
                <w:lang w:val="es-ES" w:eastAsia="es-ES"/>
              </w:rPr>
              <w:t xml:space="preserve">(artículo 46, inciso c del Reglamento 39061-s). </w:t>
            </w:r>
          </w:p>
          <w:p w14:paraId="52120A4C" w14:textId="77777777" w:rsidR="00A64E1F" w:rsidRPr="00F95D6D" w:rsidRDefault="00A64E1F" w:rsidP="00E41A0B">
            <w:pPr>
              <w:jc w:val="both"/>
              <w:rPr>
                <w:rFonts w:asciiTheme="minorHAnsi" w:hAnsiTheme="minorHAnsi" w:cstheme="minorHAnsi"/>
                <w:i/>
                <w:iCs/>
                <w:sz w:val="22"/>
                <w:szCs w:val="22"/>
                <w:highlight w:val="cyan"/>
                <w:lang w:val="es-ES" w:eastAsia="es-ES"/>
              </w:rPr>
            </w:pPr>
            <w:r w:rsidRPr="00F95D6D">
              <w:rPr>
                <w:rFonts w:asciiTheme="minorHAnsi" w:hAnsiTheme="minorHAnsi" w:cstheme="minorHAnsi"/>
                <w:b/>
                <w:bCs/>
                <w:i/>
                <w:iCs/>
                <w:color w:val="4472C4" w:themeColor="accent1"/>
                <w:sz w:val="22"/>
                <w:szCs w:val="22"/>
                <w:lang w:val="es-ES" w:eastAsia="es-ES"/>
              </w:rPr>
              <w:t>Artículo 8, inciso a del Reglamento 39061-S</w:t>
            </w:r>
          </w:p>
        </w:tc>
        <w:tc>
          <w:tcPr>
            <w:tcW w:w="850" w:type="dxa"/>
          </w:tcPr>
          <w:p w14:paraId="1921F747"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47182753"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04A96E67"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55A9FDFF" w14:textId="77777777" w:rsidTr="00E41A0B">
        <w:tc>
          <w:tcPr>
            <w:tcW w:w="562" w:type="dxa"/>
          </w:tcPr>
          <w:p w14:paraId="718E87EC"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5</w:t>
            </w:r>
          </w:p>
        </w:tc>
        <w:tc>
          <w:tcPr>
            <w:tcW w:w="7088" w:type="dxa"/>
          </w:tcPr>
          <w:p w14:paraId="040162CC"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Copia de asentimiento Informado aprobado. Recomendado, no obligatorio.</w:t>
            </w:r>
          </w:p>
          <w:p w14:paraId="4437DB8A" w14:textId="77777777" w:rsidR="00A64E1F" w:rsidRPr="00F95D6D" w:rsidRDefault="00A64E1F" w:rsidP="00E41A0B">
            <w:pPr>
              <w:jc w:val="both"/>
              <w:rPr>
                <w:rFonts w:asciiTheme="minorHAnsi" w:hAnsiTheme="minorHAnsi" w:cstheme="minorHAnsi"/>
                <w:i/>
                <w:iCs/>
                <w:color w:val="4472C4" w:themeColor="accent1"/>
                <w:sz w:val="22"/>
                <w:szCs w:val="22"/>
                <w:highlight w:val="cyan"/>
                <w:lang w:val="es-ES" w:eastAsia="es-ES"/>
              </w:rPr>
            </w:pPr>
            <w:r w:rsidRPr="00F95D6D">
              <w:rPr>
                <w:rFonts w:asciiTheme="minorHAnsi" w:hAnsiTheme="minorHAnsi" w:cstheme="minorHAnsi"/>
                <w:b/>
                <w:bCs/>
                <w:i/>
                <w:iCs/>
                <w:color w:val="4472C4" w:themeColor="accent1"/>
                <w:sz w:val="22"/>
                <w:szCs w:val="22"/>
                <w:lang w:val="es-ES" w:eastAsia="es-ES"/>
              </w:rPr>
              <w:t>Artículo 8, inciso a del Reglamento 39061-S</w:t>
            </w:r>
            <w:r w:rsidRPr="00F95D6D">
              <w:rPr>
                <w:rFonts w:asciiTheme="minorHAnsi" w:hAnsiTheme="minorHAnsi" w:cstheme="minorHAnsi"/>
                <w:i/>
                <w:iCs/>
                <w:color w:val="4472C4" w:themeColor="accent1"/>
                <w:sz w:val="22"/>
                <w:szCs w:val="22"/>
                <w:lang w:val="es-ES" w:eastAsia="es-ES"/>
              </w:rPr>
              <w:t xml:space="preserve"> </w:t>
            </w:r>
          </w:p>
          <w:p w14:paraId="2DEE1626" w14:textId="77777777" w:rsidR="00A64E1F" w:rsidRPr="00F95D6D" w:rsidRDefault="00A64E1F" w:rsidP="00E41A0B">
            <w:pPr>
              <w:jc w:val="both"/>
              <w:rPr>
                <w:rFonts w:asciiTheme="minorHAnsi" w:hAnsiTheme="minorHAnsi" w:cstheme="minorHAnsi"/>
                <w:i/>
                <w:iCs/>
                <w:sz w:val="22"/>
                <w:szCs w:val="22"/>
                <w:lang w:val="es-ES" w:eastAsia="es-ES"/>
              </w:rPr>
            </w:pPr>
          </w:p>
        </w:tc>
        <w:tc>
          <w:tcPr>
            <w:tcW w:w="850" w:type="dxa"/>
          </w:tcPr>
          <w:p w14:paraId="21D4818E"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707ADE94"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34B9C43C"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70765623" w14:textId="77777777" w:rsidTr="00E41A0B">
        <w:tc>
          <w:tcPr>
            <w:tcW w:w="562" w:type="dxa"/>
          </w:tcPr>
          <w:p w14:paraId="7582156C"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6</w:t>
            </w:r>
          </w:p>
        </w:tc>
        <w:tc>
          <w:tcPr>
            <w:tcW w:w="7088" w:type="dxa"/>
          </w:tcPr>
          <w:p w14:paraId="1A7CBEC2"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Ruta y Consentimiento para acceso a expedientes clínicos u algún otro tipo de archivo electrónico (si aplica).</w:t>
            </w:r>
          </w:p>
          <w:p w14:paraId="3EAEC8F5" w14:textId="77777777" w:rsidR="00A64E1F" w:rsidRPr="00F95D6D" w:rsidRDefault="00A64E1F" w:rsidP="00E41A0B">
            <w:pPr>
              <w:jc w:val="both"/>
              <w:rPr>
                <w:rFonts w:asciiTheme="minorHAnsi" w:hAnsiTheme="minorHAnsi" w:cstheme="minorHAnsi"/>
                <w:b/>
                <w:bCs/>
                <w:sz w:val="22"/>
                <w:szCs w:val="22"/>
                <w:lang w:val="es-ES" w:eastAsia="es-ES"/>
              </w:rPr>
            </w:pPr>
            <w:r w:rsidRPr="00F95D6D">
              <w:rPr>
                <w:rFonts w:asciiTheme="minorHAnsi" w:hAnsiTheme="minorHAnsi" w:cstheme="minorHAnsi"/>
                <w:b/>
                <w:bCs/>
                <w:i/>
                <w:iCs/>
                <w:color w:val="4472C4" w:themeColor="accent1"/>
                <w:sz w:val="22"/>
                <w:szCs w:val="22"/>
                <w:lang w:val="es-ES" w:eastAsia="es-ES"/>
              </w:rPr>
              <w:t xml:space="preserve">Artículo 7, inciso b) de la Ley </w:t>
            </w:r>
            <w:proofErr w:type="spellStart"/>
            <w:r w:rsidRPr="00F95D6D">
              <w:rPr>
                <w:rFonts w:asciiTheme="minorHAnsi" w:hAnsiTheme="minorHAnsi" w:cstheme="minorHAnsi"/>
                <w:b/>
                <w:bCs/>
                <w:i/>
                <w:iCs/>
                <w:color w:val="4472C4" w:themeColor="accent1"/>
                <w:sz w:val="22"/>
                <w:szCs w:val="22"/>
                <w:lang w:val="es-ES" w:eastAsia="es-ES"/>
              </w:rPr>
              <w:t>Nº</w:t>
            </w:r>
            <w:proofErr w:type="spellEnd"/>
            <w:r w:rsidRPr="00F95D6D">
              <w:rPr>
                <w:rFonts w:asciiTheme="minorHAnsi" w:hAnsiTheme="minorHAnsi" w:cstheme="minorHAnsi"/>
                <w:b/>
                <w:bCs/>
                <w:i/>
                <w:iCs/>
                <w:color w:val="4472C4" w:themeColor="accent1"/>
                <w:sz w:val="22"/>
                <w:szCs w:val="22"/>
                <w:lang w:val="es-ES" w:eastAsia="es-ES"/>
              </w:rPr>
              <w:t xml:space="preserve"> 9234</w:t>
            </w:r>
          </w:p>
        </w:tc>
        <w:tc>
          <w:tcPr>
            <w:tcW w:w="850" w:type="dxa"/>
          </w:tcPr>
          <w:p w14:paraId="5260267C"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4DB147D3"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251D4F42"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37909B25" w14:textId="77777777" w:rsidTr="00E41A0B">
        <w:tc>
          <w:tcPr>
            <w:tcW w:w="562" w:type="dxa"/>
          </w:tcPr>
          <w:p w14:paraId="06D381A4"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lastRenderedPageBreak/>
              <w:t>7</w:t>
            </w:r>
          </w:p>
        </w:tc>
        <w:tc>
          <w:tcPr>
            <w:tcW w:w="7088" w:type="dxa"/>
          </w:tcPr>
          <w:p w14:paraId="7B212D0B"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Copia del contrato del patrocinador con el investigador, OAC, OIC.</w:t>
            </w:r>
          </w:p>
          <w:p w14:paraId="42C9EF3D" w14:textId="77777777" w:rsidR="00A64E1F" w:rsidRPr="00F95D6D" w:rsidRDefault="00A64E1F" w:rsidP="00E41A0B">
            <w:pPr>
              <w:jc w:val="both"/>
              <w:rPr>
                <w:rFonts w:asciiTheme="minorHAnsi" w:hAnsiTheme="minorHAnsi" w:cstheme="minorHAnsi"/>
                <w:i/>
                <w:iCs/>
                <w:sz w:val="22"/>
                <w:szCs w:val="22"/>
                <w:lang w:val="es-ES" w:eastAsia="es-ES"/>
              </w:rPr>
            </w:pPr>
            <w:r w:rsidRPr="00F95D6D">
              <w:rPr>
                <w:rFonts w:asciiTheme="minorHAnsi" w:hAnsiTheme="minorHAnsi" w:cstheme="minorHAnsi"/>
                <w:b/>
                <w:bCs/>
                <w:i/>
                <w:iCs/>
                <w:color w:val="4472C4" w:themeColor="accent1"/>
                <w:sz w:val="22"/>
                <w:szCs w:val="22"/>
                <w:lang w:val="es-ES" w:eastAsia="es-ES"/>
              </w:rPr>
              <w:t xml:space="preserve">Artículo 58 de la Ley </w:t>
            </w:r>
            <w:proofErr w:type="spellStart"/>
            <w:r w:rsidRPr="00F95D6D">
              <w:rPr>
                <w:rFonts w:asciiTheme="minorHAnsi" w:hAnsiTheme="minorHAnsi" w:cstheme="minorHAnsi"/>
                <w:b/>
                <w:bCs/>
                <w:i/>
                <w:iCs/>
                <w:color w:val="4472C4" w:themeColor="accent1"/>
                <w:sz w:val="22"/>
                <w:szCs w:val="22"/>
                <w:lang w:val="es-ES" w:eastAsia="es-ES"/>
              </w:rPr>
              <w:t>Nº</w:t>
            </w:r>
            <w:proofErr w:type="spellEnd"/>
            <w:r w:rsidRPr="00F95D6D">
              <w:rPr>
                <w:rFonts w:asciiTheme="minorHAnsi" w:hAnsiTheme="minorHAnsi" w:cstheme="minorHAnsi"/>
                <w:b/>
                <w:bCs/>
                <w:i/>
                <w:iCs/>
                <w:color w:val="4472C4" w:themeColor="accent1"/>
                <w:sz w:val="22"/>
                <w:szCs w:val="22"/>
                <w:lang w:val="es-ES" w:eastAsia="es-ES"/>
              </w:rPr>
              <w:t xml:space="preserve"> 9234, c</w:t>
            </w:r>
            <w:r w:rsidRPr="00F95D6D">
              <w:rPr>
                <w:rFonts w:asciiTheme="minorHAnsi" w:hAnsiTheme="minorHAnsi" w:cstheme="minorHAnsi"/>
                <w:i/>
                <w:iCs/>
                <w:color w:val="4472C4" w:themeColor="accent1"/>
                <w:sz w:val="22"/>
                <w:szCs w:val="22"/>
                <w:lang w:val="es-ES" w:eastAsia="es-ES"/>
              </w:rPr>
              <w:t>uando corresponda.</w:t>
            </w:r>
          </w:p>
        </w:tc>
        <w:tc>
          <w:tcPr>
            <w:tcW w:w="850" w:type="dxa"/>
          </w:tcPr>
          <w:p w14:paraId="57EBD4E5"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0D5337F3"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4C962830"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522D1828" w14:textId="77777777" w:rsidTr="00E41A0B">
        <w:tc>
          <w:tcPr>
            <w:tcW w:w="562" w:type="dxa"/>
          </w:tcPr>
          <w:p w14:paraId="419CAEE3"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8</w:t>
            </w:r>
          </w:p>
        </w:tc>
        <w:tc>
          <w:tcPr>
            <w:tcW w:w="7088" w:type="dxa"/>
          </w:tcPr>
          <w:p w14:paraId="32EE0924"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 xml:space="preserve">Copia del protocolo amplio, traducido oficialmente al español (en caso de estudios multicéntricos e internacionales) </w:t>
            </w:r>
          </w:p>
          <w:p w14:paraId="70E17946" w14:textId="77777777" w:rsidR="00A64E1F" w:rsidRPr="00F95D6D" w:rsidRDefault="00A64E1F" w:rsidP="00E41A0B">
            <w:pPr>
              <w:jc w:val="both"/>
              <w:rPr>
                <w:rFonts w:asciiTheme="minorHAnsi" w:hAnsiTheme="minorHAnsi" w:cstheme="minorHAnsi"/>
                <w:b/>
                <w:bCs/>
                <w:sz w:val="22"/>
                <w:szCs w:val="22"/>
                <w:lang w:val="es-ES" w:eastAsia="es-ES"/>
              </w:rPr>
            </w:pPr>
            <w:r w:rsidRPr="00F95D6D">
              <w:rPr>
                <w:rFonts w:asciiTheme="minorHAnsi" w:hAnsiTheme="minorHAnsi" w:cstheme="minorHAnsi"/>
                <w:b/>
                <w:bCs/>
                <w:i/>
                <w:iCs/>
                <w:color w:val="4472C4" w:themeColor="accent1"/>
                <w:sz w:val="22"/>
                <w:szCs w:val="22"/>
                <w:lang w:val="es-ES" w:eastAsia="es-ES"/>
              </w:rPr>
              <w:t xml:space="preserve">Artículo 46, inciso  b </w:t>
            </w:r>
            <w:r w:rsidRPr="00F95D6D">
              <w:rPr>
                <w:rFonts w:asciiTheme="minorHAnsi" w:hAnsiTheme="minorHAnsi" w:cstheme="minorHAnsi"/>
                <w:b/>
                <w:bCs/>
                <w:color w:val="4472C4" w:themeColor="accent1"/>
                <w:sz w:val="22"/>
                <w:szCs w:val="22"/>
                <w:lang w:val="es-ES" w:eastAsia="es-ES"/>
              </w:rPr>
              <w:t>y</w:t>
            </w:r>
            <w:r w:rsidRPr="00F95D6D">
              <w:rPr>
                <w:rFonts w:asciiTheme="minorHAnsi" w:hAnsiTheme="minorHAnsi" w:cstheme="minorHAnsi"/>
                <w:b/>
                <w:bCs/>
                <w:i/>
                <w:iCs/>
                <w:color w:val="4472C4" w:themeColor="accent1"/>
                <w:sz w:val="22"/>
                <w:szCs w:val="22"/>
                <w:lang w:val="es-ES" w:eastAsia="es-ES"/>
              </w:rPr>
              <w:t xml:space="preserve"> j,  del Reglamento 39061-S</w:t>
            </w:r>
          </w:p>
        </w:tc>
        <w:tc>
          <w:tcPr>
            <w:tcW w:w="850" w:type="dxa"/>
          </w:tcPr>
          <w:p w14:paraId="14F67269"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4D8FE2E9"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2400EA66"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27F3EC23" w14:textId="77777777" w:rsidTr="00E41A0B">
        <w:tc>
          <w:tcPr>
            <w:tcW w:w="562" w:type="dxa"/>
          </w:tcPr>
          <w:p w14:paraId="27048CDA"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8</w:t>
            </w:r>
          </w:p>
        </w:tc>
        <w:tc>
          <w:tcPr>
            <w:tcW w:w="7088" w:type="dxa"/>
          </w:tcPr>
          <w:p w14:paraId="749C4442" w14:textId="77777777" w:rsidR="00A64E1F" w:rsidRPr="00F95D6D" w:rsidRDefault="00A64E1F" w:rsidP="00E41A0B">
            <w:pPr>
              <w:jc w:val="both"/>
              <w:rPr>
                <w:rFonts w:asciiTheme="minorHAnsi" w:hAnsiTheme="minorHAnsi" w:cstheme="minorHAnsi"/>
                <w:sz w:val="22"/>
                <w:szCs w:val="22"/>
                <w:lang w:val="es-ES" w:eastAsia="es-ES"/>
              </w:rPr>
            </w:pPr>
            <w:r>
              <w:rPr>
                <w:rFonts w:asciiTheme="minorHAnsi" w:hAnsiTheme="minorHAnsi" w:cstheme="minorHAnsi"/>
                <w:sz w:val="22"/>
                <w:szCs w:val="22"/>
                <w:lang w:val="es-ES" w:eastAsia="es-ES"/>
              </w:rPr>
              <w:t>Exención del canon</w:t>
            </w:r>
            <w:r w:rsidRPr="00F95D6D">
              <w:rPr>
                <w:rFonts w:asciiTheme="minorHAnsi" w:hAnsiTheme="minorHAnsi" w:cstheme="minorHAnsi"/>
                <w:sz w:val="22"/>
                <w:szCs w:val="22"/>
                <w:lang w:val="es-ES" w:eastAsia="es-ES"/>
              </w:rPr>
              <w:t xml:space="preserve"> cuando corresponda. </w:t>
            </w:r>
          </w:p>
        </w:tc>
        <w:tc>
          <w:tcPr>
            <w:tcW w:w="850" w:type="dxa"/>
          </w:tcPr>
          <w:p w14:paraId="29F3999B"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01588C14"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3D029AA8"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48414B46" w14:textId="77777777" w:rsidTr="00E41A0B">
        <w:tc>
          <w:tcPr>
            <w:tcW w:w="562" w:type="dxa"/>
          </w:tcPr>
          <w:p w14:paraId="53B6B622" w14:textId="77777777" w:rsidR="00A64E1F" w:rsidRPr="00F95D6D" w:rsidRDefault="00A64E1F" w:rsidP="00E41A0B">
            <w:pPr>
              <w:spacing w:before="60" w:after="60"/>
              <w:jc w:val="center"/>
              <w:rPr>
                <w:rFonts w:asciiTheme="minorHAnsi" w:hAnsiTheme="minorHAnsi" w:cstheme="minorHAnsi"/>
                <w:b/>
                <w:sz w:val="22"/>
                <w:szCs w:val="22"/>
                <w:lang w:val="es-CR"/>
              </w:rPr>
            </w:pPr>
            <w:r w:rsidRPr="00F95D6D">
              <w:rPr>
                <w:rFonts w:asciiTheme="minorHAnsi" w:hAnsiTheme="minorHAnsi" w:cstheme="minorHAnsi"/>
                <w:b/>
                <w:sz w:val="22"/>
                <w:szCs w:val="22"/>
                <w:lang w:val="es-CR"/>
              </w:rPr>
              <w:t>10</w:t>
            </w:r>
          </w:p>
        </w:tc>
        <w:tc>
          <w:tcPr>
            <w:tcW w:w="7088" w:type="dxa"/>
          </w:tcPr>
          <w:p w14:paraId="237611C4"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Copia de la notificación al PANI cuando sea aprobada una investigación donde participen menores de edad.</w:t>
            </w:r>
          </w:p>
          <w:p w14:paraId="039456C3"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b/>
                <w:bCs/>
                <w:i/>
                <w:iCs/>
                <w:color w:val="4472C4" w:themeColor="accent1"/>
                <w:sz w:val="22"/>
                <w:szCs w:val="22"/>
                <w:lang w:val="es-ES" w:eastAsia="es-ES"/>
              </w:rPr>
              <w:t>Artículo 29  del Reglamento 39061-S</w:t>
            </w:r>
          </w:p>
        </w:tc>
        <w:tc>
          <w:tcPr>
            <w:tcW w:w="850" w:type="dxa"/>
          </w:tcPr>
          <w:p w14:paraId="6CD1200C"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2DC768D1"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560CE886" w14:textId="77777777" w:rsidR="00A64E1F" w:rsidRPr="00F95D6D" w:rsidRDefault="00A64E1F" w:rsidP="00E41A0B">
            <w:pPr>
              <w:spacing w:before="60" w:after="60"/>
              <w:rPr>
                <w:rFonts w:asciiTheme="minorHAnsi" w:hAnsiTheme="minorHAnsi" w:cstheme="minorHAnsi"/>
                <w:sz w:val="22"/>
                <w:szCs w:val="22"/>
                <w:lang w:val="es-CR"/>
              </w:rPr>
            </w:pPr>
          </w:p>
        </w:tc>
      </w:tr>
      <w:tr w:rsidR="00A64E1F" w:rsidRPr="00F95D6D" w14:paraId="2E92CD04" w14:textId="77777777" w:rsidTr="00E41A0B">
        <w:trPr>
          <w:trHeight w:val="363"/>
        </w:trPr>
        <w:tc>
          <w:tcPr>
            <w:tcW w:w="562" w:type="dxa"/>
          </w:tcPr>
          <w:p w14:paraId="0BF19A2B" w14:textId="77777777" w:rsidR="00A64E1F" w:rsidRPr="00F95D6D" w:rsidRDefault="00A64E1F" w:rsidP="00E41A0B">
            <w:pPr>
              <w:spacing w:before="60" w:after="60"/>
              <w:jc w:val="center"/>
              <w:rPr>
                <w:rFonts w:asciiTheme="minorHAnsi" w:hAnsiTheme="minorHAnsi" w:cstheme="minorHAnsi"/>
                <w:b/>
                <w:sz w:val="22"/>
                <w:szCs w:val="22"/>
              </w:rPr>
            </w:pPr>
            <w:r w:rsidRPr="00F95D6D">
              <w:rPr>
                <w:rFonts w:asciiTheme="minorHAnsi" w:hAnsiTheme="minorHAnsi" w:cstheme="minorHAnsi"/>
                <w:b/>
                <w:sz w:val="22"/>
                <w:szCs w:val="22"/>
              </w:rPr>
              <w:t>11</w:t>
            </w:r>
          </w:p>
        </w:tc>
        <w:tc>
          <w:tcPr>
            <w:tcW w:w="7088" w:type="dxa"/>
          </w:tcPr>
          <w:p w14:paraId="4EB42003" w14:textId="77777777" w:rsidR="00A64E1F" w:rsidRPr="00F95D6D" w:rsidRDefault="00A64E1F" w:rsidP="00E41A0B">
            <w:pPr>
              <w:jc w:val="both"/>
              <w:rPr>
                <w:rFonts w:asciiTheme="minorHAnsi" w:hAnsiTheme="minorHAnsi" w:cstheme="minorHAnsi"/>
                <w:sz w:val="22"/>
                <w:szCs w:val="22"/>
                <w:lang w:val="es-ES" w:eastAsia="es-ES"/>
              </w:rPr>
            </w:pPr>
            <w:r w:rsidRPr="00F95D6D">
              <w:rPr>
                <w:rFonts w:asciiTheme="minorHAnsi" w:hAnsiTheme="minorHAnsi" w:cstheme="minorHAnsi"/>
                <w:sz w:val="22"/>
                <w:szCs w:val="22"/>
                <w:lang w:val="es-ES" w:eastAsia="es-ES"/>
              </w:rPr>
              <w:t>Documento que justifique la exención del canon cuando corresponda.</w:t>
            </w:r>
          </w:p>
          <w:p w14:paraId="6F3CFC5D" w14:textId="77777777" w:rsidR="00A64E1F" w:rsidRPr="00F95D6D" w:rsidRDefault="00A64E1F" w:rsidP="00E41A0B">
            <w:pPr>
              <w:jc w:val="both"/>
              <w:rPr>
                <w:rFonts w:asciiTheme="minorHAnsi" w:hAnsiTheme="minorHAnsi" w:cstheme="minorHAnsi"/>
                <w:b/>
                <w:bCs/>
                <w:i/>
                <w:iCs/>
                <w:sz w:val="22"/>
                <w:szCs w:val="22"/>
                <w:lang w:val="es-ES" w:eastAsia="es-ES"/>
              </w:rPr>
            </w:pPr>
            <w:r w:rsidRPr="00F95D6D">
              <w:rPr>
                <w:rFonts w:asciiTheme="minorHAnsi" w:hAnsiTheme="minorHAnsi" w:cstheme="minorHAnsi"/>
                <w:b/>
                <w:bCs/>
                <w:i/>
                <w:iCs/>
                <w:color w:val="4472C4" w:themeColor="accent1"/>
                <w:sz w:val="22"/>
                <w:szCs w:val="22"/>
                <w:lang w:val="es-ES" w:eastAsia="es-ES"/>
              </w:rPr>
              <w:t>Artículos 61, inciso a y b) de la Ley; artículo 50 del Reglamento 39061-s.</w:t>
            </w:r>
          </w:p>
        </w:tc>
        <w:tc>
          <w:tcPr>
            <w:tcW w:w="850" w:type="dxa"/>
          </w:tcPr>
          <w:p w14:paraId="11AA5D7F" w14:textId="77777777" w:rsidR="00A64E1F" w:rsidRPr="00F95D6D" w:rsidRDefault="00A64E1F" w:rsidP="00E41A0B">
            <w:pPr>
              <w:spacing w:before="60" w:after="60"/>
              <w:rPr>
                <w:rFonts w:asciiTheme="minorHAnsi" w:hAnsiTheme="minorHAnsi" w:cstheme="minorHAnsi"/>
                <w:sz w:val="22"/>
                <w:szCs w:val="22"/>
                <w:lang w:val="es-CR"/>
              </w:rPr>
            </w:pPr>
          </w:p>
        </w:tc>
        <w:tc>
          <w:tcPr>
            <w:tcW w:w="851" w:type="dxa"/>
          </w:tcPr>
          <w:p w14:paraId="4FD17F38" w14:textId="77777777" w:rsidR="00A64E1F" w:rsidRPr="00F95D6D" w:rsidRDefault="00A64E1F" w:rsidP="00E41A0B">
            <w:pPr>
              <w:spacing w:before="60" w:after="60"/>
              <w:rPr>
                <w:rFonts w:asciiTheme="minorHAnsi" w:hAnsiTheme="minorHAnsi" w:cstheme="minorHAnsi"/>
                <w:sz w:val="22"/>
                <w:szCs w:val="22"/>
                <w:lang w:val="es-CR"/>
              </w:rPr>
            </w:pPr>
          </w:p>
        </w:tc>
        <w:tc>
          <w:tcPr>
            <w:tcW w:w="709" w:type="dxa"/>
          </w:tcPr>
          <w:p w14:paraId="330A5605" w14:textId="77777777" w:rsidR="00A64E1F" w:rsidRPr="00F95D6D" w:rsidRDefault="00A64E1F" w:rsidP="00E41A0B">
            <w:pPr>
              <w:spacing w:before="60" w:after="60"/>
              <w:rPr>
                <w:rFonts w:asciiTheme="minorHAnsi" w:hAnsiTheme="minorHAnsi" w:cstheme="minorHAnsi"/>
                <w:sz w:val="22"/>
                <w:szCs w:val="22"/>
                <w:lang w:val="es-CR"/>
              </w:rPr>
            </w:pPr>
          </w:p>
        </w:tc>
      </w:tr>
    </w:tbl>
    <w:p w14:paraId="2D1D613F" w14:textId="77777777" w:rsidR="00A64E1F" w:rsidRDefault="00A64E1F" w:rsidP="00A64E1F">
      <w:pPr>
        <w:autoSpaceDE/>
        <w:autoSpaceDN/>
        <w:spacing w:after="160" w:line="259" w:lineRule="auto"/>
        <w:rPr>
          <w:rFonts w:asciiTheme="majorHAnsi" w:hAnsiTheme="majorHAnsi" w:cstheme="majorHAnsi"/>
          <w:b/>
          <w:sz w:val="28"/>
          <w:szCs w:val="28"/>
        </w:rPr>
      </w:pPr>
    </w:p>
    <w:p w14:paraId="5E1E052F" w14:textId="40B9C234" w:rsidR="002C558A" w:rsidRDefault="002C558A" w:rsidP="002C558A">
      <w:pPr>
        <w:autoSpaceDE/>
        <w:autoSpaceDN/>
        <w:spacing w:after="160" w:line="259" w:lineRule="auto"/>
        <w:jc w:val="center"/>
        <w:rPr>
          <w:rFonts w:asciiTheme="majorHAnsi" w:hAnsiTheme="majorHAnsi" w:cstheme="majorHAnsi"/>
          <w:b/>
          <w:sz w:val="28"/>
          <w:szCs w:val="28"/>
        </w:rPr>
      </w:pPr>
    </w:p>
    <w:p w14:paraId="315C0E79" w14:textId="77777777" w:rsidR="002C558A" w:rsidRDefault="002C558A" w:rsidP="002C558A">
      <w:pPr>
        <w:autoSpaceDE/>
        <w:autoSpaceDN/>
        <w:spacing w:after="160" w:line="259" w:lineRule="auto"/>
        <w:jc w:val="center"/>
        <w:rPr>
          <w:rFonts w:asciiTheme="majorHAnsi" w:hAnsiTheme="majorHAnsi" w:cstheme="majorHAnsi"/>
          <w:b/>
          <w:sz w:val="28"/>
          <w:szCs w:val="28"/>
        </w:rPr>
      </w:pPr>
    </w:p>
    <w:p w14:paraId="116ACA16" w14:textId="48D7782C" w:rsidR="006A7F78" w:rsidRDefault="006A7F78">
      <w:pPr>
        <w:autoSpaceDE/>
        <w:autoSpaceDN/>
        <w:spacing w:after="160" w:line="259" w:lineRule="auto"/>
        <w:rPr>
          <w:rFonts w:asciiTheme="majorHAnsi" w:hAnsiTheme="majorHAnsi" w:cstheme="majorHAnsi"/>
          <w:b/>
          <w:sz w:val="28"/>
          <w:szCs w:val="28"/>
        </w:rPr>
      </w:pPr>
    </w:p>
    <w:p w14:paraId="0D2A0315" w14:textId="1FC500F7" w:rsidR="006A7F78" w:rsidRDefault="006A7F78">
      <w:pPr>
        <w:autoSpaceDE/>
        <w:autoSpaceDN/>
        <w:spacing w:after="160" w:line="259" w:lineRule="auto"/>
        <w:rPr>
          <w:rFonts w:asciiTheme="majorHAnsi" w:hAnsiTheme="majorHAnsi" w:cstheme="majorHAnsi"/>
          <w:b/>
          <w:sz w:val="28"/>
          <w:szCs w:val="28"/>
        </w:rPr>
      </w:pPr>
      <w:r>
        <w:rPr>
          <w:rFonts w:asciiTheme="majorHAnsi" w:hAnsiTheme="majorHAnsi" w:cstheme="majorHAnsi"/>
          <w:b/>
          <w:sz w:val="28"/>
          <w:szCs w:val="28"/>
        </w:rPr>
        <w:br w:type="page"/>
      </w:r>
    </w:p>
    <w:p w14:paraId="63C2D061" w14:textId="77777777" w:rsidR="006A7F78" w:rsidRDefault="006A7F78">
      <w:pPr>
        <w:autoSpaceDE/>
        <w:autoSpaceDN/>
        <w:spacing w:after="160" w:line="259" w:lineRule="auto"/>
        <w:rPr>
          <w:rFonts w:asciiTheme="majorHAnsi" w:hAnsiTheme="majorHAnsi" w:cstheme="majorHAnsi"/>
          <w:b/>
          <w:sz w:val="28"/>
          <w:szCs w:val="28"/>
        </w:rPr>
      </w:pPr>
    </w:p>
    <w:p w14:paraId="2BF465D0" w14:textId="2B0AC67C" w:rsidR="00F952A9" w:rsidRPr="0082286B" w:rsidRDefault="0082286B" w:rsidP="00981BA7">
      <w:pPr>
        <w:autoSpaceDE/>
        <w:autoSpaceDN/>
        <w:spacing w:after="160" w:line="259" w:lineRule="auto"/>
        <w:jc w:val="center"/>
        <w:rPr>
          <w:rFonts w:asciiTheme="majorHAnsi" w:hAnsiTheme="majorHAnsi" w:cstheme="majorHAnsi"/>
          <w:b/>
          <w:sz w:val="28"/>
          <w:szCs w:val="28"/>
        </w:rPr>
      </w:pPr>
      <w:r w:rsidRPr="0082286B">
        <w:rPr>
          <w:rFonts w:asciiTheme="majorHAnsi" w:hAnsiTheme="majorHAnsi" w:cstheme="majorHAnsi"/>
          <w:b/>
          <w:sz w:val="28"/>
          <w:szCs w:val="28"/>
        </w:rPr>
        <w:t xml:space="preserve">Anexo </w:t>
      </w:r>
      <w:r w:rsidR="00BF047C">
        <w:rPr>
          <w:rFonts w:asciiTheme="majorHAnsi" w:hAnsiTheme="majorHAnsi" w:cstheme="majorHAnsi"/>
          <w:b/>
          <w:sz w:val="28"/>
          <w:szCs w:val="28"/>
        </w:rPr>
        <w:t>4</w:t>
      </w:r>
      <w:r w:rsidRPr="0082286B">
        <w:rPr>
          <w:rFonts w:asciiTheme="majorHAnsi" w:hAnsiTheme="majorHAnsi" w:cstheme="majorHAnsi"/>
          <w:b/>
          <w:sz w:val="28"/>
          <w:szCs w:val="28"/>
        </w:rPr>
        <w:t xml:space="preserve"> Formato de informe.</w:t>
      </w:r>
    </w:p>
    <w:tbl>
      <w:tblPr>
        <w:tblStyle w:val="Tabladelista2-nfasis1"/>
        <w:tblpPr w:leftFromText="141" w:rightFromText="141" w:vertAnchor="page" w:horzAnchor="margin" w:tblpXSpec="center" w:tblpY="5010"/>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387"/>
      </w:tblGrid>
      <w:tr w:rsidR="00086C88" w:rsidRPr="00E22647" w14:paraId="7C48920E" w14:textId="77777777" w:rsidTr="00086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A550FB7" w14:textId="77777777" w:rsidR="00086C88" w:rsidRPr="00E22647" w:rsidRDefault="00086C88" w:rsidP="00086C88">
            <w:pPr>
              <w:pStyle w:val="Prrafodelista"/>
              <w:numPr>
                <w:ilvl w:val="0"/>
                <w:numId w:val="14"/>
              </w:numPr>
              <w:pBdr>
                <w:top w:val="double" w:sz="4" w:space="1" w:color="4472C4" w:themeColor="accent1"/>
                <w:left w:val="double" w:sz="4" w:space="1" w:color="4472C4" w:themeColor="accent1"/>
                <w:bottom w:val="double" w:sz="4" w:space="1" w:color="4472C4" w:themeColor="accent1"/>
                <w:right w:val="double" w:sz="4" w:space="1" w:color="4472C4" w:themeColor="accent1"/>
                <w:between w:val="double" w:sz="4" w:space="1" w:color="4472C4" w:themeColor="accent1"/>
                <w:bar w:val="double" w:sz="4" w:color="4472C4" w:themeColor="accent1"/>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Fecha de revisión.</w:t>
            </w:r>
          </w:p>
        </w:tc>
      </w:tr>
      <w:tr w:rsidR="00086C88" w:rsidRPr="00E22647" w14:paraId="23E4FEEE" w14:textId="77777777" w:rsidTr="00086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1CB6B6C" w14:textId="77777777" w:rsidR="00086C88" w:rsidRPr="00E22647" w:rsidRDefault="00086C88" w:rsidP="00086C88">
            <w:pPr>
              <w:pStyle w:val="Prrafodelista"/>
              <w:numPr>
                <w:ilvl w:val="0"/>
                <w:numId w:val="14"/>
              </w:numPr>
              <w:pBdr>
                <w:top w:val="nil"/>
                <w:left w:val="nil"/>
                <w:bottom w:val="nil"/>
                <w:right w:val="nil"/>
                <w:between w:val="nil"/>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Observaciones técnicas</w:t>
            </w:r>
          </w:p>
        </w:tc>
      </w:tr>
      <w:tr w:rsidR="00086C88" w:rsidRPr="00E22647" w14:paraId="6AF5F371" w14:textId="77777777" w:rsidTr="00086C88">
        <w:tc>
          <w:tcPr>
            <w:cnfStyle w:val="001000000000" w:firstRow="0" w:lastRow="0" w:firstColumn="1" w:lastColumn="0" w:oddVBand="0" w:evenVBand="0" w:oddHBand="0" w:evenHBand="0" w:firstRowFirstColumn="0" w:firstRowLastColumn="0" w:lastRowFirstColumn="0" w:lastRowLastColumn="0"/>
            <w:tcW w:w="5387" w:type="dxa"/>
          </w:tcPr>
          <w:p w14:paraId="2314AB22" w14:textId="77777777" w:rsidR="00086C88" w:rsidRPr="00E22647" w:rsidRDefault="00086C88" w:rsidP="00086C88">
            <w:pPr>
              <w:pStyle w:val="Prrafodelista"/>
              <w:numPr>
                <w:ilvl w:val="0"/>
                <w:numId w:val="14"/>
              </w:numPr>
              <w:pBdr>
                <w:top w:val="nil"/>
                <w:left w:val="nil"/>
                <w:bottom w:val="nil"/>
                <w:right w:val="nil"/>
                <w:between w:val="nil"/>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 xml:space="preserve">Conclusiones </w:t>
            </w:r>
          </w:p>
        </w:tc>
      </w:tr>
      <w:tr w:rsidR="00086C88" w:rsidRPr="00E22647" w14:paraId="411602D4" w14:textId="77777777" w:rsidTr="00086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88929D0" w14:textId="77777777" w:rsidR="00086C88" w:rsidRPr="00E22647" w:rsidRDefault="00086C88" w:rsidP="00086C88">
            <w:pPr>
              <w:pStyle w:val="Prrafodelista"/>
              <w:numPr>
                <w:ilvl w:val="0"/>
                <w:numId w:val="14"/>
              </w:numPr>
              <w:pBdr>
                <w:top w:val="nil"/>
                <w:left w:val="nil"/>
                <w:bottom w:val="nil"/>
                <w:right w:val="nil"/>
                <w:between w:val="nil"/>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Recomendaciones</w:t>
            </w:r>
          </w:p>
        </w:tc>
      </w:tr>
      <w:tr w:rsidR="00086C88" w:rsidRPr="00E22647" w14:paraId="719E5AF8" w14:textId="77777777" w:rsidTr="00086C88">
        <w:tc>
          <w:tcPr>
            <w:cnfStyle w:val="001000000000" w:firstRow="0" w:lastRow="0" w:firstColumn="1" w:lastColumn="0" w:oddVBand="0" w:evenVBand="0" w:oddHBand="0" w:evenHBand="0" w:firstRowFirstColumn="0" w:firstRowLastColumn="0" w:lastRowFirstColumn="0" w:lastRowLastColumn="0"/>
            <w:tcW w:w="5387" w:type="dxa"/>
          </w:tcPr>
          <w:p w14:paraId="04775902" w14:textId="77777777" w:rsidR="00086C88" w:rsidRPr="00E22647" w:rsidRDefault="00086C88" w:rsidP="00086C88">
            <w:pPr>
              <w:pStyle w:val="Prrafodelista"/>
              <w:numPr>
                <w:ilvl w:val="0"/>
                <w:numId w:val="14"/>
              </w:numPr>
              <w:pBdr>
                <w:top w:val="nil"/>
                <w:left w:val="nil"/>
                <w:bottom w:val="nil"/>
                <w:right w:val="nil"/>
                <w:between w:val="nil"/>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Nombre y firma de los revisores</w:t>
            </w:r>
          </w:p>
        </w:tc>
      </w:tr>
      <w:tr w:rsidR="00086C88" w:rsidRPr="00E22647" w14:paraId="3106B05C" w14:textId="77777777" w:rsidTr="00086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314D39A" w14:textId="77777777" w:rsidR="00086C88" w:rsidRPr="00E22647" w:rsidRDefault="00086C88" w:rsidP="00086C88">
            <w:pPr>
              <w:pStyle w:val="Prrafodelista"/>
              <w:numPr>
                <w:ilvl w:val="0"/>
                <w:numId w:val="14"/>
              </w:numPr>
              <w:pBdr>
                <w:top w:val="nil"/>
                <w:left w:val="nil"/>
                <w:bottom w:val="nil"/>
                <w:right w:val="nil"/>
                <w:between w:val="nil"/>
              </w:pBdr>
              <w:spacing w:line="271" w:lineRule="auto"/>
              <w:rPr>
                <w:rFonts w:asciiTheme="majorHAnsi" w:eastAsia="Cambria" w:hAnsiTheme="majorHAnsi" w:cstheme="majorHAnsi"/>
                <w:sz w:val="24"/>
                <w:szCs w:val="24"/>
                <w:lang w:val="es-ES" w:eastAsia="es-ES"/>
              </w:rPr>
            </w:pPr>
            <w:r w:rsidRPr="00E22647">
              <w:rPr>
                <w:rFonts w:asciiTheme="majorHAnsi" w:eastAsia="Cambria" w:hAnsiTheme="majorHAnsi" w:cstheme="majorHAnsi"/>
                <w:sz w:val="24"/>
                <w:szCs w:val="24"/>
                <w:lang w:val="es-ES" w:eastAsia="es-ES"/>
              </w:rPr>
              <w:t>Referencias bibliográficas en caso necesario.</w:t>
            </w:r>
          </w:p>
        </w:tc>
      </w:tr>
    </w:tbl>
    <w:p w14:paraId="3D79485D" w14:textId="70D9D9F2" w:rsidR="0082286B" w:rsidRDefault="0082286B" w:rsidP="00981BA7">
      <w:pPr>
        <w:autoSpaceDE/>
        <w:autoSpaceDN/>
        <w:spacing w:after="160" w:line="259" w:lineRule="auto"/>
        <w:jc w:val="center"/>
        <w:rPr>
          <w:rFonts w:asciiTheme="majorHAnsi" w:hAnsiTheme="majorHAnsi" w:cstheme="majorHAnsi"/>
          <w:b/>
          <w:sz w:val="24"/>
          <w:szCs w:val="24"/>
        </w:rPr>
      </w:pPr>
    </w:p>
    <w:p w14:paraId="708B01A9" w14:textId="2B55C63F" w:rsidR="0082286B" w:rsidRPr="0082286B" w:rsidRDefault="0082286B" w:rsidP="0082286B">
      <w:pPr>
        <w:autoSpaceDE/>
        <w:autoSpaceDN/>
        <w:spacing w:after="160" w:line="259" w:lineRule="auto"/>
        <w:rPr>
          <w:rFonts w:asciiTheme="majorHAnsi" w:eastAsia="Cambria" w:hAnsiTheme="majorHAnsi" w:cstheme="majorHAnsi"/>
          <w:sz w:val="24"/>
          <w:szCs w:val="24"/>
          <w:lang w:val="es-ES" w:eastAsia="es-ES"/>
        </w:rPr>
      </w:pPr>
      <w:r w:rsidRPr="0082286B">
        <w:rPr>
          <w:rFonts w:asciiTheme="majorHAnsi" w:eastAsia="Cambria" w:hAnsiTheme="majorHAnsi" w:cstheme="majorHAnsi"/>
          <w:sz w:val="24"/>
          <w:szCs w:val="24"/>
          <w:lang w:val="es-ES" w:eastAsia="es-ES"/>
        </w:rPr>
        <w:t>El informe técnico debe de contener los siguientes puntos:</w:t>
      </w:r>
    </w:p>
    <w:sectPr w:rsidR="0082286B" w:rsidRPr="0082286B" w:rsidSect="00394A3D">
      <w:headerReference w:type="default" r:id="rId12"/>
      <w:footerReference w:type="default" r:id="rId13"/>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D7B" w14:textId="77777777" w:rsidR="006B1846" w:rsidRDefault="006B1846" w:rsidP="007D3B12">
      <w:r>
        <w:separator/>
      </w:r>
    </w:p>
  </w:endnote>
  <w:endnote w:type="continuationSeparator" w:id="0">
    <w:p w14:paraId="5446D707" w14:textId="77777777" w:rsidR="006B1846" w:rsidRDefault="006B1846" w:rsidP="007D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color w:val="auto"/>
      </w:rPr>
      <w:id w:val="-1478214151"/>
      <w:docPartObj>
        <w:docPartGallery w:val="Page Numbers (Bottom of Page)"/>
        <w:docPartUnique/>
      </w:docPartObj>
    </w:sdtPr>
    <w:sdtEndPr>
      <w:rPr>
        <w:color w:val="7F7F7F" w:themeColor="background1" w:themeShade="7F"/>
        <w:spacing w:val="60"/>
        <w:lang w:val="es-ES"/>
      </w:rPr>
    </w:sdtEndPr>
    <w:sdtContent>
      <w:p w14:paraId="13DE445F" w14:textId="2761F9FD" w:rsidR="00E9418A" w:rsidRPr="001F266E" w:rsidRDefault="00903BD3" w:rsidP="00903BD3">
        <w:pPr>
          <w:pStyle w:val="Ttulo5"/>
          <w:jc w:val="right"/>
          <w:rPr>
            <w:color w:val="222A35"/>
            <w:sz w:val="24"/>
            <w:szCs w:val="24"/>
          </w:rPr>
        </w:pPr>
        <w:r w:rsidRPr="00696E96">
          <w:rPr>
            <w:rFonts w:asciiTheme="minorHAnsi" w:hAnsiTheme="minorHAnsi" w:cstheme="minorHAnsi"/>
            <w:smallCaps/>
            <w:sz w:val="24"/>
            <w:szCs w:val="24"/>
          </w:rPr>
          <w:t>UTIB.0</w:t>
        </w:r>
        <w:r>
          <w:rPr>
            <w:rFonts w:asciiTheme="minorHAnsi" w:hAnsiTheme="minorHAnsi" w:cstheme="minorHAnsi"/>
            <w:smallCaps/>
            <w:sz w:val="24"/>
            <w:szCs w:val="24"/>
          </w:rPr>
          <w:t>1</w:t>
        </w:r>
        <w:r w:rsidRPr="00696E96">
          <w:rPr>
            <w:rFonts w:asciiTheme="minorHAnsi" w:hAnsiTheme="minorHAnsi" w:cstheme="minorHAnsi"/>
            <w:smallCaps/>
            <w:sz w:val="24"/>
            <w:szCs w:val="24"/>
          </w:rPr>
          <w:t>.0</w:t>
        </w:r>
        <w:r>
          <w:rPr>
            <w:rFonts w:asciiTheme="minorHAnsi" w:hAnsiTheme="minorHAnsi" w:cstheme="minorHAnsi"/>
            <w:smallCaps/>
            <w:sz w:val="24"/>
            <w:szCs w:val="24"/>
          </w:rPr>
          <w:t xml:space="preserve">9 </w:t>
        </w:r>
        <w:r w:rsidR="00C8574A" w:rsidRPr="004957F6">
          <w:rPr>
            <w:color w:val="8496B0"/>
            <w:spacing w:val="60"/>
            <w:lang w:val="es-ES"/>
          </w:rPr>
          <w:t>(v.</w:t>
        </w:r>
        <w:r w:rsidR="00C8574A">
          <w:rPr>
            <w:color w:val="8496B0"/>
            <w:spacing w:val="60"/>
            <w:lang w:val="es-ES"/>
          </w:rPr>
          <w:t>1</w:t>
        </w:r>
        <w:r w:rsidR="00C8574A" w:rsidRPr="004957F6">
          <w:rPr>
            <w:color w:val="8496B0"/>
            <w:spacing w:val="60"/>
            <w:lang w:val="es-ES"/>
          </w:rPr>
          <w:t xml:space="preserve">) </w:t>
        </w:r>
        <w:r w:rsidR="00C8574A" w:rsidRPr="001F266E">
          <w:rPr>
            <w:color w:val="8496B0"/>
            <w:spacing w:val="60"/>
            <w:sz w:val="24"/>
            <w:szCs w:val="24"/>
            <w:lang w:val="es-ES"/>
          </w:rPr>
          <w:t>Página</w:t>
        </w:r>
        <w:r w:rsidR="00C8574A" w:rsidRPr="001F266E">
          <w:rPr>
            <w:color w:val="8496B0"/>
            <w:sz w:val="24"/>
            <w:szCs w:val="24"/>
            <w:lang w:val="es-ES"/>
          </w:rPr>
          <w:t xml:space="preserve"> </w:t>
        </w:r>
        <w:r w:rsidR="00C8574A" w:rsidRPr="001F266E">
          <w:rPr>
            <w:color w:val="323E4F"/>
            <w:sz w:val="24"/>
            <w:szCs w:val="24"/>
          </w:rPr>
          <w:fldChar w:fldCharType="begin"/>
        </w:r>
        <w:r w:rsidR="00C8574A" w:rsidRPr="001F266E">
          <w:rPr>
            <w:color w:val="323E4F"/>
            <w:sz w:val="24"/>
            <w:szCs w:val="24"/>
          </w:rPr>
          <w:instrText>PAGE   \* MERGEFORMAT</w:instrText>
        </w:r>
        <w:r w:rsidR="00C8574A" w:rsidRPr="001F266E">
          <w:rPr>
            <w:color w:val="323E4F"/>
            <w:sz w:val="24"/>
            <w:szCs w:val="24"/>
          </w:rPr>
          <w:fldChar w:fldCharType="separate"/>
        </w:r>
        <w:r w:rsidR="00C8574A" w:rsidRPr="00292E8A">
          <w:rPr>
            <w:noProof/>
            <w:color w:val="323E4F"/>
            <w:sz w:val="24"/>
            <w:szCs w:val="24"/>
            <w:lang w:val="es-ES"/>
          </w:rPr>
          <w:t>4</w:t>
        </w:r>
        <w:r w:rsidR="00C8574A" w:rsidRPr="001F266E">
          <w:rPr>
            <w:color w:val="323E4F"/>
            <w:sz w:val="24"/>
            <w:szCs w:val="24"/>
          </w:rPr>
          <w:fldChar w:fldCharType="end"/>
        </w:r>
        <w:r w:rsidR="00C8574A" w:rsidRPr="001F266E">
          <w:rPr>
            <w:color w:val="323E4F"/>
            <w:sz w:val="24"/>
            <w:szCs w:val="24"/>
            <w:lang w:val="es-ES"/>
          </w:rPr>
          <w:t xml:space="preserve"> | </w:t>
        </w:r>
        <w:r w:rsidR="00C8574A" w:rsidRPr="001F266E">
          <w:rPr>
            <w:color w:val="323E4F"/>
            <w:sz w:val="24"/>
            <w:szCs w:val="24"/>
          </w:rPr>
          <w:fldChar w:fldCharType="begin"/>
        </w:r>
        <w:r w:rsidR="00C8574A" w:rsidRPr="001F266E">
          <w:rPr>
            <w:color w:val="323E4F"/>
            <w:sz w:val="24"/>
            <w:szCs w:val="24"/>
          </w:rPr>
          <w:instrText>NUMPAGES  \* Arabic  \* MERGEFORMAT</w:instrText>
        </w:r>
        <w:r w:rsidR="00C8574A" w:rsidRPr="001F266E">
          <w:rPr>
            <w:color w:val="323E4F"/>
            <w:sz w:val="24"/>
            <w:szCs w:val="24"/>
          </w:rPr>
          <w:fldChar w:fldCharType="separate"/>
        </w:r>
        <w:r w:rsidR="00C8574A" w:rsidRPr="00292E8A">
          <w:rPr>
            <w:noProof/>
            <w:color w:val="323E4F"/>
            <w:sz w:val="24"/>
            <w:szCs w:val="24"/>
            <w:lang w:val="es-ES"/>
          </w:rPr>
          <w:t>4</w:t>
        </w:r>
        <w:r w:rsidR="00C8574A" w:rsidRPr="001F266E">
          <w:rPr>
            <w:color w:val="323E4F"/>
            <w:sz w:val="24"/>
            <w:szCs w:val="24"/>
          </w:rPr>
          <w:fldChar w:fldCharType="end"/>
        </w:r>
      </w:p>
      <w:p w14:paraId="50F19C92" w14:textId="77777777" w:rsidR="00780B06" w:rsidRPr="00E9418A" w:rsidRDefault="006B1846" w:rsidP="00E9418A">
        <w:pPr>
          <w:pStyle w:val="Piedepgina"/>
          <w:pBdr>
            <w:top w:val="single" w:sz="4" w:space="1" w:color="D9D9D9" w:themeColor="background1" w:themeShade="D9"/>
          </w:pBdr>
          <w:jc w:val="center"/>
          <w:rPr>
            <w:color w:val="7F7F7F" w:themeColor="background1" w:themeShade="7F"/>
            <w:spacing w:val="60"/>
            <w:lang w:val="es-ES"/>
          </w:rPr>
        </w:pPr>
      </w:p>
    </w:sdtContent>
  </w:sdt>
  <w:p w14:paraId="60105F62" w14:textId="77777777" w:rsidR="00780B06" w:rsidRPr="00E073F6" w:rsidRDefault="006B1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FA58" w14:textId="77777777" w:rsidR="006B1846" w:rsidRDefault="006B1846" w:rsidP="007D3B12">
      <w:r>
        <w:separator/>
      </w:r>
    </w:p>
  </w:footnote>
  <w:footnote w:type="continuationSeparator" w:id="0">
    <w:p w14:paraId="776067FE" w14:textId="77777777" w:rsidR="006B1846" w:rsidRDefault="006B1846" w:rsidP="007D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410"/>
    </w:tblGrid>
    <w:tr w:rsidR="00CD2B88" w:rsidRPr="007753F3" w14:paraId="2BD4B244" w14:textId="77777777" w:rsidTr="00FA2376">
      <w:tc>
        <w:tcPr>
          <w:tcW w:w="6095" w:type="dxa"/>
          <w:vMerge w:val="restart"/>
          <w:shd w:val="clear" w:color="auto" w:fill="auto"/>
        </w:tcPr>
        <w:p w14:paraId="397889B2" w14:textId="5495FEA5" w:rsidR="00CD2B88" w:rsidRPr="00EC4522" w:rsidRDefault="00C8574A" w:rsidP="00903BD3">
          <w:pPr>
            <w:adjustRightInd w:val="0"/>
            <w:spacing w:before="240" w:after="240"/>
            <w:rPr>
              <w:lang w:val="es-MX"/>
            </w:rPr>
          </w:pPr>
          <w:r>
            <w:rPr>
              <w:noProof/>
              <w:sz w:val="18"/>
              <w:szCs w:val="24"/>
              <w:lang w:val="es-MX"/>
            </w:rPr>
            <w:drawing>
              <wp:anchor distT="0" distB="0" distL="114300" distR="114300" simplePos="0" relativeHeight="251659264" behindDoc="1" locked="0" layoutInCell="1" allowOverlap="1" wp14:anchorId="72071377" wp14:editId="1482B1CC">
                <wp:simplePos x="0" y="0"/>
                <wp:positionH relativeFrom="column">
                  <wp:posOffset>-65405</wp:posOffset>
                </wp:positionH>
                <wp:positionV relativeFrom="paragraph">
                  <wp:posOffset>0</wp:posOffset>
                </wp:positionV>
                <wp:extent cx="856615" cy="647700"/>
                <wp:effectExtent l="0" t="0" r="635" b="0"/>
                <wp:wrapTight wrapText="bothSides">
                  <wp:wrapPolygon edited="0">
                    <wp:start x="0" y="0"/>
                    <wp:lineTo x="0" y="20965"/>
                    <wp:lineTo x="21136" y="20965"/>
                    <wp:lineTo x="2113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647700"/>
                        </a:xfrm>
                        <a:prstGeom prst="rect">
                          <a:avLst/>
                        </a:prstGeom>
                        <a:noFill/>
                      </pic:spPr>
                    </pic:pic>
                  </a:graphicData>
                </a:graphic>
                <wp14:sizeRelH relativeFrom="page">
                  <wp14:pctWidth>0</wp14:pctWidth>
                </wp14:sizeRelH>
                <wp14:sizeRelV relativeFrom="page">
                  <wp14:pctHeight>0</wp14:pctHeight>
                </wp14:sizeRelV>
              </wp:anchor>
            </w:drawing>
          </w:r>
          <w:r w:rsidR="00696E96">
            <w:rPr>
              <w:rFonts w:ascii="Calibri" w:eastAsia="MinionPro-Regular" w:hAnsi="Calibri" w:cs="MinionPro-Regular"/>
              <w:szCs w:val="22"/>
              <w:lang w:val="es-MX"/>
            </w:rPr>
            <w:t>Procedimiento de revisión de protocolos intervencionales y observacionales para inscripción del CONIS</w:t>
          </w:r>
        </w:p>
      </w:tc>
      <w:tc>
        <w:tcPr>
          <w:tcW w:w="2410" w:type="dxa"/>
          <w:shd w:val="clear" w:color="auto" w:fill="auto"/>
        </w:tcPr>
        <w:p w14:paraId="604756AA" w14:textId="01FD73A1" w:rsidR="00CD2B88" w:rsidRPr="001638B9" w:rsidRDefault="00C277D8" w:rsidP="00CD2B88">
          <w:pPr>
            <w:pStyle w:val="Encabezado"/>
            <w:jc w:val="center"/>
            <w:rPr>
              <w:b/>
              <w:i/>
              <w:lang w:val="es-ES"/>
            </w:rPr>
          </w:pPr>
          <w:r>
            <w:rPr>
              <w:b/>
              <w:i/>
              <w:lang w:val="es-ES"/>
            </w:rPr>
            <w:t>UTIB</w:t>
          </w:r>
          <w:r w:rsidR="008C18FC">
            <w:rPr>
              <w:b/>
              <w:i/>
              <w:lang w:val="es-ES"/>
            </w:rPr>
            <w:t>.01.09</w:t>
          </w:r>
        </w:p>
      </w:tc>
    </w:tr>
    <w:tr w:rsidR="00CD2B88" w:rsidRPr="007753F3" w14:paraId="0E2733FF" w14:textId="77777777" w:rsidTr="00FA2376">
      <w:trPr>
        <w:trHeight w:val="260"/>
      </w:trPr>
      <w:tc>
        <w:tcPr>
          <w:tcW w:w="6095" w:type="dxa"/>
          <w:vMerge/>
          <w:shd w:val="clear" w:color="auto" w:fill="auto"/>
        </w:tcPr>
        <w:p w14:paraId="19C7B3DF" w14:textId="77777777" w:rsidR="00CD2B88" w:rsidRPr="001638B9" w:rsidRDefault="006B1846" w:rsidP="00CD2B88">
          <w:pPr>
            <w:pStyle w:val="Encabezado"/>
            <w:jc w:val="center"/>
            <w:rPr>
              <w:b/>
              <w:i/>
              <w:lang w:val="es-ES"/>
            </w:rPr>
          </w:pPr>
        </w:p>
      </w:tc>
      <w:tc>
        <w:tcPr>
          <w:tcW w:w="2410" w:type="dxa"/>
          <w:shd w:val="clear" w:color="auto" w:fill="auto"/>
        </w:tcPr>
        <w:p w14:paraId="1D4C2B56" w14:textId="77777777" w:rsidR="00CD2B88" w:rsidRPr="001638B9" w:rsidRDefault="00C8574A" w:rsidP="00CD2B88">
          <w:pPr>
            <w:pStyle w:val="Encabezado"/>
            <w:jc w:val="center"/>
            <w:rPr>
              <w:b/>
              <w:i/>
              <w:lang w:val="es-ES"/>
            </w:rPr>
          </w:pPr>
          <w:r>
            <w:rPr>
              <w:b/>
              <w:i/>
              <w:lang w:val="es-ES"/>
            </w:rPr>
            <w:t>Versión 1</w:t>
          </w:r>
        </w:p>
      </w:tc>
    </w:tr>
    <w:tr w:rsidR="00CD2B88" w:rsidRPr="007753F3" w14:paraId="59B5D387" w14:textId="77777777" w:rsidTr="00FA2376">
      <w:trPr>
        <w:trHeight w:val="260"/>
      </w:trPr>
      <w:tc>
        <w:tcPr>
          <w:tcW w:w="6095" w:type="dxa"/>
          <w:vMerge/>
          <w:shd w:val="clear" w:color="auto" w:fill="auto"/>
        </w:tcPr>
        <w:p w14:paraId="1102887E" w14:textId="77777777" w:rsidR="00CD2B88" w:rsidRPr="001638B9" w:rsidRDefault="006B1846" w:rsidP="00CD2B88">
          <w:pPr>
            <w:pStyle w:val="Encabezado"/>
            <w:jc w:val="center"/>
            <w:rPr>
              <w:b/>
              <w:i/>
              <w:lang w:val="es-ES"/>
            </w:rPr>
          </w:pPr>
        </w:p>
      </w:tc>
      <w:tc>
        <w:tcPr>
          <w:tcW w:w="2410" w:type="dxa"/>
          <w:shd w:val="clear" w:color="auto" w:fill="auto"/>
        </w:tcPr>
        <w:p w14:paraId="293B0EDC" w14:textId="2EA4B56E" w:rsidR="00CD2B88" w:rsidRDefault="00C8574A" w:rsidP="00CD2B88">
          <w:pPr>
            <w:pStyle w:val="Encabezado"/>
            <w:jc w:val="center"/>
            <w:rPr>
              <w:b/>
              <w:i/>
              <w:lang w:val="es-ES"/>
            </w:rPr>
          </w:pPr>
          <w:r>
            <w:rPr>
              <w:b/>
              <w:i/>
              <w:lang w:val="es-ES"/>
            </w:rPr>
            <w:t xml:space="preserve">Sesión </w:t>
          </w:r>
          <w:r w:rsidR="00903BD3">
            <w:rPr>
              <w:b/>
              <w:i/>
              <w:lang w:val="es-ES"/>
            </w:rPr>
            <w:t>28</w:t>
          </w:r>
        </w:p>
      </w:tc>
    </w:tr>
    <w:tr w:rsidR="00CD2B88" w:rsidRPr="007753F3" w14:paraId="630783A9" w14:textId="77777777" w:rsidTr="00FA2376">
      <w:trPr>
        <w:trHeight w:val="260"/>
      </w:trPr>
      <w:tc>
        <w:tcPr>
          <w:tcW w:w="6095" w:type="dxa"/>
          <w:vMerge/>
          <w:shd w:val="clear" w:color="auto" w:fill="auto"/>
        </w:tcPr>
        <w:p w14:paraId="2F80D86E" w14:textId="77777777" w:rsidR="00CD2B88" w:rsidRPr="001638B9" w:rsidRDefault="006B1846" w:rsidP="00CD2B88">
          <w:pPr>
            <w:pStyle w:val="Encabezado"/>
            <w:jc w:val="center"/>
            <w:rPr>
              <w:b/>
              <w:i/>
              <w:lang w:val="es-ES"/>
            </w:rPr>
          </w:pPr>
        </w:p>
      </w:tc>
      <w:tc>
        <w:tcPr>
          <w:tcW w:w="2410" w:type="dxa"/>
          <w:shd w:val="clear" w:color="auto" w:fill="auto"/>
        </w:tcPr>
        <w:p w14:paraId="7CFBCD7F" w14:textId="2C88324F" w:rsidR="00CD2B88" w:rsidRDefault="00C8574A" w:rsidP="00CD2B88">
          <w:pPr>
            <w:pStyle w:val="Encabezado"/>
            <w:jc w:val="center"/>
            <w:rPr>
              <w:b/>
              <w:i/>
              <w:lang w:val="es-ES"/>
            </w:rPr>
          </w:pPr>
          <w:r>
            <w:rPr>
              <w:b/>
              <w:i/>
              <w:lang w:val="es-ES"/>
            </w:rPr>
            <w:t>0</w:t>
          </w:r>
          <w:r w:rsidR="00696E96">
            <w:rPr>
              <w:b/>
              <w:i/>
              <w:lang w:val="es-ES"/>
            </w:rPr>
            <w:t>8</w:t>
          </w:r>
          <w:r>
            <w:rPr>
              <w:b/>
              <w:i/>
              <w:lang w:val="es-ES"/>
            </w:rPr>
            <w:t>-06</w:t>
          </w:r>
          <w:r w:rsidRPr="001638B9">
            <w:rPr>
              <w:b/>
              <w:i/>
              <w:lang w:val="es-ES"/>
            </w:rPr>
            <w:t>-20</w:t>
          </w:r>
          <w:r>
            <w:rPr>
              <w:b/>
              <w:i/>
              <w:lang w:val="es-ES"/>
            </w:rPr>
            <w:t>21</w:t>
          </w:r>
        </w:p>
      </w:tc>
    </w:tr>
  </w:tbl>
  <w:p w14:paraId="3252D46B" w14:textId="77777777" w:rsidR="00780B06" w:rsidRPr="003D4AFE" w:rsidRDefault="006B1846" w:rsidP="00CD2B88">
    <w:pPr>
      <w:pStyle w:val="Encabezadodefax"/>
      <w:spacing w:after="0" w:line="240" w:lineRule="auto"/>
      <w:ind w:left="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BD3"/>
    <w:multiLevelType w:val="hybridMultilevel"/>
    <w:tmpl w:val="2CA05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E443D"/>
    <w:multiLevelType w:val="hybridMultilevel"/>
    <w:tmpl w:val="1256C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363F58"/>
    <w:multiLevelType w:val="hybridMultilevel"/>
    <w:tmpl w:val="AFA871C6"/>
    <w:lvl w:ilvl="0" w:tplc="140A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4C14"/>
    <w:multiLevelType w:val="multilevel"/>
    <w:tmpl w:val="5A7EEC4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2073"/>
        </w:tabs>
        <w:ind w:left="1497"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6003C1A"/>
    <w:multiLevelType w:val="hybridMultilevel"/>
    <w:tmpl w:val="D78A7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C71F6"/>
    <w:multiLevelType w:val="hybridMultilevel"/>
    <w:tmpl w:val="8F541D3E"/>
    <w:lvl w:ilvl="0" w:tplc="080A0005">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27A06437"/>
    <w:multiLevelType w:val="hybridMultilevel"/>
    <w:tmpl w:val="A032302A"/>
    <w:lvl w:ilvl="0" w:tplc="618EF918">
      <w:start w:val="1"/>
      <w:numFmt w:val="decimal"/>
      <w:lvlText w:val="%1."/>
      <w:lvlJc w:val="left"/>
      <w:pPr>
        <w:ind w:left="786"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9F7B8E"/>
    <w:multiLevelType w:val="multilevel"/>
    <w:tmpl w:val="E756859C"/>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1080"/>
        </w:tabs>
        <w:ind w:left="1080" w:hanging="540"/>
      </w:pPr>
      <w:rPr>
        <w:rFonts w:hint="default"/>
      </w:rPr>
    </w:lvl>
    <w:lvl w:ilvl="2">
      <w:start w:val="1"/>
      <w:numFmt w:val="bullet"/>
      <w:lvlText w:val=""/>
      <w:lvlJc w:val="left"/>
      <w:pPr>
        <w:tabs>
          <w:tab w:val="num" w:pos="1713"/>
        </w:tabs>
        <w:ind w:left="1713" w:hanging="720"/>
      </w:pPr>
      <w:rPr>
        <w:rFonts w:ascii="Symbol" w:hAnsi="Symbol"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29F96BA0"/>
    <w:multiLevelType w:val="multilevel"/>
    <w:tmpl w:val="1ACC6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074922"/>
    <w:multiLevelType w:val="hybridMultilevel"/>
    <w:tmpl w:val="E5CEA05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6945434"/>
    <w:multiLevelType w:val="multilevel"/>
    <w:tmpl w:val="5AAE334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FAB1CBA"/>
    <w:multiLevelType w:val="hybridMultilevel"/>
    <w:tmpl w:val="2C74CEA4"/>
    <w:lvl w:ilvl="0" w:tplc="4A42254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05211FA"/>
    <w:multiLevelType w:val="hybridMultilevel"/>
    <w:tmpl w:val="CCE2AD8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EAA4832"/>
    <w:multiLevelType w:val="hybridMultilevel"/>
    <w:tmpl w:val="A032302A"/>
    <w:lvl w:ilvl="0" w:tplc="618EF918">
      <w:start w:val="1"/>
      <w:numFmt w:val="decimal"/>
      <w:lvlText w:val="%1."/>
      <w:lvlJc w:val="left"/>
      <w:pPr>
        <w:ind w:left="786"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5"/>
  </w:num>
  <w:num w:numId="5">
    <w:abstractNumId w:val="10"/>
  </w:num>
  <w:num w:numId="6">
    <w:abstractNumId w:val="6"/>
  </w:num>
  <w:num w:numId="7">
    <w:abstractNumId w:val="7"/>
  </w:num>
  <w:num w:numId="8">
    <w:abstractNumId w:val="13"/>
  </w:num>
  <w:num w:numId="9">
    <w:abstractNumId w:val="3"/>
  </w:num>
  <w:num w:numId="10">
    <w:abstractNumId w:val="4"/>
  </w:num>
  <w:num w:numId="11">
    <w:abstractNumId w:val="2"/>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12"/>
    <w:rsid w:val="00086C88"/>
    <w:rsid w:val="000A1101"/>
    <w:rsid w:val="000A1B37"/>
    <w:rsid w:val="00192E6A"/>
    <w:rsid w:val="001A496B"/>
    <w:rsid w:val="001D2BB9"/>
    <w:rsid w:val="002279CC"/>
    <w:rsid w:val="00267CED"/>
    <w:rsid w:val="002A49DC"/>
    <w:rsid w:val="002C558A"/>
    <w:rsid w:val="002E1ED7"/>
    <w:rsid w:val="00310F77"/>
    <w:rsid w:val="00427611"/>
    <w:rsid w:val="00443BE4"/>
    <w:rsid w:val="00497AEB"/>
    <w:rsid w:val="004F0442"/>
    <w:rsid w:val="00502A8E"/>
    <w:rsid w:val="00506556"/>
    <w:rsid w:val="00531BAA"/>
    <w:rsid w:val="00573636"/>
    <w:rsid w:val="00592FBD"/>
    <w:rsid w:val="005A2191"/>
    <w:rsid w:val="0064425B"/>
    <w:rsid w:val="00675F7C"/>
    <w:rsid w:val="00696E96"/>
    <w:rsid w:val="006A7F78"/>
    <w:rsid w:val="006B1846"/>
    <w:rsid w:val="006C430B"/>
    <w:rsid w:val="006D7A1D"/>
    <w:rsid w:val="007349D1"/>
    <w:rsid w:val="007B20F6"/>
    <w:rsid w:val="007D1D7A"/>
    <w:rsid w:val="007D3B12"/>
    <w:rsid w:val="00810498"/>
    <w:rsid w:val="0082286B"/>
    <w:rsid w:val="00882415"/>
    <w:rsid w:val="0088281F"/>
    <w:rsid w:val="008B6048"/>
    <w:rsid w:val="008C18FC"/>
    <w:rsid w:val="00903BD3"/>
    <w:rsid w:val="0093440C"/>
    <w:rsid w:val="00950F76"/>
    <w:rsid w:val="00967E8C"/>
    <w:rsid w:val="00981BA7"/>
    <w:rsid w:val="009A166A"/>
    <w:rsid w:val="00A64E1F"/>
    <w:rsid w:val="00A752FB"/>
    <w:rsid w:val="00A97938"/>
    <w:rsid w:val="00AC10D9"/>
    <w:rsid w:val="00AC6114"/>
    <w:rsid w:val="00B04918"/>
    <w:rsid w:val="00B526DE"/>
    <w:rsid w:val="00B84E13"/>
    <w:rsid w:val="00BF047C"/>
    <w:rsid w:val="00C20B66"/>
    <w:rsid w:val="00C277D8"/>
    <w:rsid w:val="00C73BA0"/>
    <w:rsid w:val="00C8574A"/>
    <w:rsid w:val="00C87BE0"/>
    <w:rsid w:val="00CD26C1"/>
    <w:rsid w:val="00D25B4E"/>
    <w:rsid w:val="00D374E3"/>
    <w:rsid w:val="00D6115D"/>
    <w:rsid w:val="00DB537A"/>
    <w:rsid w:val="00DC5D1C"/>
    <w:rsid w:val="00DD2884"/>
    <w:rsid w:val="00E20E3A"/>
    <w:rsid w:val="00E22647"/>
    <w:rsid w:val="00E954D6"/>
    <w:rsid w:val="00E95E8A"/>
    <w:rsid w:val="00EB7A2D"/>
    <w:rsid w:val="00ED2CD2"/>
    <w:rsid w:val="00F47ECB"/>
    <w:rsid w:val="00F77F14"/>
    <w:rsid w:val="00F952A9"/>
    <w:rsid w:val="00F97710"/>
    <w:rsid w:val="00FA7CE1"/>
    <w:rsid w:val="00FB546F"/>
    <w:rsid w:val="00FF0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A2DB"/>
  <w15:chartTrackingRefBased/>
  <w15:docId w15:val="{81B954DA-44A8-4C68-BA1A-BDD0F62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12"/>
    <w:pPr>
      <w:autoSpaceDE w:val="0"/>
      <w:autoSpaceDN w:val="0"/>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696E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7D3B12"/>
    <w:pPr>
      <w:keepNext/>
      <w:outlineLvl w:val="1"/>
    </w:pPr>
    <w:rPr>
      <w:b/>
      <w:bCs/>
      <w:sz w:val="24"/>
      <w:szCs w:val="24"/>
    </w:rPr>
  </w:style>
  <w:style w:type="paragraph" w:styleId="Ttulo5">
    <w:name w:val="heading 5"/>
    <w:basedOn w:val="Normal"/>
    <w:next w:val="Normal"/>
    <w:link w:val="Ttulo5Car"/>
    <w:uiPriority w:val="9"/>
    <w:unhideWhenUsed/>
    <w:qFormat/>
    <w:rsid w:val="00696E9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3B12"/>
    <w:rPr>
      <w:rFonts w:ascii="Times New Roman" w:eastAsia="Times New Roman" w:hAnsi="Times New Roman" w:cs="Times New Roman"/>
      <w:b/>
      <w:bCs/>
      <w:sz w:val="24"/>
      <w:szCs w:val="24"/>
      <w:lang w:val="es-ES_tradnl" w:eastAsia="es-MX"/>
    </w:rPr>
  </w:style>
  <w:style w:type="paragraph" w:styleId="Encabezado">
    <w:name w:val="header"/>
    <w:basedOn w:val="Normal"/>
    <w:link w:val="EncabezadoCar"/>
    <w:qFormat/>
    <w:rsid w:val="007D3B12"/>
    <w:pPr>
      <w:tabs>
        <w:tab w:val="center" w:pos="4419"/>
        <w:tab w:val="right" w:pos="8838"/>
      </w:tabs>
    </w:pPr>
  </w:style>
  <w:style w:type="character" w:customStyle="1" w:styleId="EncabezadoCar">
    <w:name w:val="Encabezado Car"/>
    <w:basedOn w:val="Fuentedeprrafopredeter"/>
    <w:link w:val="Encabezado"/>
    <w:uiPriority w:val="99"/>
    <w:rsid w:val="007D3B12"/>
    <w:rPr>
      <w:rFonts w:ascii="Times New Roman" w:eastAsia="Times New Roman" w:hAnsi="Times New Roman" w:cs="Times New Roman"/>
      <w:sz w:val="20"/>
      <w:szCs w:val="20"/>
      <w:lang w:val="es-ES_tradnl" w:eastAsia="es-MX"/>
    </w:rPr>
  </w:style>
  <w:style w:type="paragraph" w:styleId="Piedepgina">
    <w:name w:val="footer"/>
    <w:basedOn w:val="Normal"/>
    <w:link w:val="PiedepginaCar"/>
    <w:rsid w:val="007D3B12"/>
    <w:pPr>
      <w:tabs>
        <w:tab w:val="center" w:pos="4419"/>
        <w:tab w:val="right" w:pos="8838"/>
      </w:tabs>
    </w:pPr>
  </w:style>
  <w:style w:type="character" w:customStyle="1" w:styleId="PiedepginaCar">
    <w:name w:val="Pie de página Car"/>
    <w:basedOn w:val="Fuentedeprrafopredeter"/>
    <w:link w:val="Piedepgina"/>
    <w:rsid w:val="007D3B12"/>
    <w:rPr>
      <w:rFonts w:ascii="Times New Roman" w:eastAsia="Times New Roman" w:hAnsi="Times New Roman" w:cs="Times New Roman"/>
      <w:sz w:val="20"/>
      <w:szCs w:val="20"/>
      <w:lang w:val="es-ES_tradnl" w:eastAsia="es-MX"/>
    </w:rPr>
  </w:style>
  <w:style w:type="paragraph" w:styleId="Prrafodelista">
    <w:name w:val="List Paragraph"/>
    <w:basedOn w:val="Normal"/>
    <w:uiPriority w:val="34"/>
    <w:qFormat/>
    <w:rsid w:val="007D3B12"/>
    <w:pPr>
      <w:ind w:left="708"/>
    </w:pPr>
  </w:style>
  <w:style w:type="table" w:styleId="Tablaconcuadrcula">
    <w:name w:val="Table Grid"/>
    <w:basedOn w:val="Tablanormal"/>
    <w:uiPriority w:val="59"/>
    <w:rsid w:val="007D3B12"/>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fax">
    <w:name w:val="Encabezado de fax"/>
    <w:basedOn w:val="Normal"/>
    <w:qFormat/>
    <w:rsid w:val="007D3B12"/>
    <w:pPr>
      <w:autoSpaceDE/>
      <w:autoSpaceDN/>
      <w:spacing w:after="400" w:line="360" w:lineRule="auto"/>
      <w:ind w:left="-86"/>
      <w:outlineLvl w:val="0"/>
    </w:pPr>
    <w:rPr>
      <w:rFonts w:ascii="Calibri" w:eastAsia="Calibri" w:hAnsi="Calibri"/>
      <w:color w:val="D9D9D9"/>
      <w:sz w:val="96"/>
      <w:szCs w:val="22"/>
      <w:lang w:val="es-ES" w:eastAsia="zh-CN"/>
    </w:rPr>
  </w:style>
  <w:style w:type="character" w:customStyle="1" w:styleId="normaltextrun">
    <w:name w:val="normaltextrun"/>
    <w:rsid w:val="007D3B12"/>
  </w:style>
  <w:style w:type="character" w:styleId="Refdecomentario">
    <w:name w:val="annotation reference"/>
    <w:basedOn w:val="Fuentedeprrafopredeter"/>
    <w:uiPriority w:val="99"/>
    <w:semiHidden/>
    <w:unhideWhenUsed/>
    <w:rsid w:val="00FA7CE1"/>
    <w:rPr>
      <w:sz w:val="18"/>
      <w:szCs w:val="18"/>
    </w:rPr>
  </w:style>
  <w:style w:type="paragraph" w:styleId="Textocomentario">
    <w:name w:val="annotation text"/>
    <w:basedOn w:val="Normal"/>
    <w:link w:val="TextocomentarioCar"/>
    <w:uiPriority w:val="99"/>
    <w:unhideWhenUsed/>
    <w:rsid w:val="00FA7CE1"/>
    <w:rPr>
      <w:sz w:val="24"/>
      <w:szCs w:val="24"/>
    </w:rPr>
  </w:style>
  <w:style w:type="character" w:customStyle="1" w:styleId="TextocomentarioCar">
    <w:name w:val="Texto comentario Car"/>
    <w:basedOn w:val="Fuentedeprrafopredeter"/>
    <w:link w:val="Textocomentario"/>
    <w:uiPriority w:val="99"/>
    <w:rsid w:val="00FA7CE1"/>
    <w:rPr>
      <w:rFonts w:ascii="Times New Roman" w:eastAsia="Times New Roman" w:hAnsi="Times New Roman" w:cs="Times New Roman"/>
      <w:sz w:val="24"/>
      <w:szCs w:val="24"/>
      <w:lang w:val="es-ES_tradnl" w:eastAsia="es-MX"/>
    </w:rPr>
  </w:style>
  <w:style w:type="character" w:customStyle="1" w:styleId="Ttulo5Car">
    <w:name w:val="Título 5 Car"/>
    <w:basedOn w:val="Fuentedeprrafopredeter"/>
    <w:link w:val="Ttulo5"/>
    <w:uiPriority w:val="9"/>
    <w:rsid w:val="00696E96"/>
    <w:rPr>
      <w:rFonts w:asciiTheme="majorHAnsi" w:eastAsiaTheme="majorEastAsia" w:hAnsiTheme="majorHAnsi" w:cstheme="majorBidi"/>
      <w:color w:val="2F5496" w:themeColor="accent1" w:themeShade="BF"/>
      <w:sz w:val="20"/>
      <w:szCs w:val="20"/>
      <w:lang w:val="es-ES_tradnl" w:eastAsia="es-MX"/>
    </w:rPr>
  </w:style>
  <w:style w:type="paragraph" w:customStyle="1" w:styleId="EncabezadoArial">
    <w:name w:val="Encabezado + Arial"/>
    <w:aliases w:val="8 pt,Cursiva,Versales,Izquierda,Derecha:  0,1 cm,Ant..."/>
    <w:basedOn w:val="Encabezado"/>
    <w:rsid w:val="00696E96"/>
    <w:pPr>
      <w:autoSpaceDE/>
      <w:autoSpaceDN/>
      <w:spacing w:before="60" w:after="60"/>
      <w:ind w:right="58"/>
    </w:pPr>
    <w:rPr>
      <w:rFonts w:ascii="Arial" w:eastAsia="Calibri" w:hAnsi="Arial"/>
      <w:i/>
      <w:smallCaps/>
      <w:sz w:val="16"/>
      <w:szCs w:val="16"/>
      <w:lang w:val="es-ES" w:eastAsia="es-ES"/>
    </w:rPr>
  </w:style>
  <w:style w:type="paragraph" w:customStyle="1" w:styleId="Ttulo1Procedimientos">
    <w:name w:val="Título 1 Procedimientos"/>
    <w:basedOn w:val="Ttulo1"/>
    <w:rsid w:val="00696E96"/>
    <w:pPr>
      <w:keepLines w:val="0"/>
      <w:autoSpaceDE/>
      <w:autoSpaceDN/>
      <w:spacing w:after="120"/>
      <w:jc w:val="both"/>
    </w:pPr>
    <w:rPr>
      <w:rFonts w:ascii="Arial" w:eastAsia="Calibri" w:hAnsi="Arial" w:cs="Arial"/>
      <w:color w:val="auto"/>
      <w:sz w:val="24"/>
      <w:szCs w:val="24"/>
      <w:lang w:val="es-ES" w:eastAsia="es-ES"/>
    </w:rPr>
  </w:style>
  <w:style w:type="character" w:customStyle="1" w:styleId="Ttulo1Car">
    <w:name w:val="Título 1 Car"/>
    <w:basedOn w:val="Fuentedeprrafopredeter"/>
    <w:link w:val="Ttulo1"/>
    <w:uiPriority w:val="9"/>
    <w:rsid w:val="00696E96"/>
    <w:rPr>
      <w:rFonts w:asciiTheme="majorHAnsi" w:eastAsiaTheme="majorEastAsia" w:hAnsiTheme="majorHAnsi" w:cstheme="majorBidi"/>
      <w:color w:val="2F5496" w:themeColor="accent1" w:themeShade="BF"/>
      <w:sz w:val="32"/>
      <w:szCs w:val="32"/>
      <w:lang w:val="es-ES_tradnl" w:eastAsia="es-MX"/>
    </w:rPr>
  </w:style>
  <w:style w:type="paragraph" w:customStyle="1" w:styleId="Pros">
    <w:name w:val="Pros"/>
    <w:basedOn w:val="Ttulo1Procedimientos"/>
    <w:rsid w:val="00696E96"/>
    <w:pPr>
      <w:spacing w:before="120" w:after="0"/>
    </w:pPr>
    <w:rPr>
      <w:sz w:val="22"/>
      <w:szCs w:val="22"/>
    </w:rPr>
  </w:style>
  <w:style w:type="paragraph" w:customStyle="1" w:styleId="Ttulo2Procedimiento">
    <w:name w:val="Título 2 Procedimiento"/>
    <w:basedOn w:val="Normal"/>
    <w:rsid w:val="00B04918"/>
    <w:pPr>
      <w:tabs>
        <w:tab w:val="num" w:pos="1004"/>
      </w:tabs>
      <w:autoSpaceDE/>
      <w:autoSpaceDN/>
      <w:spacing w:before="240" w:after="120"/>
      <w:ind w:left="716" w:hanging="432"/>
      <w:jc w:val="both"/>
    </w:pPr>
    <w:rPr>
      <w:rFonts w:ascii="Arial" w:hAnsi="Arial" w:cs="Arial"/>
      <w:i/>
      <w:sz w:val="24"/>
      <w:szCs w:val="22"/>
      <w:lang w:val="es-ES" w:eastAsia="es-ES"/>
    </w:rPr>
  </w:style>
  <w:style w:type="paragraph" w:customStyle="1" w:styleId="Ttulo3Procedimiento">
    <w:name w:val="Título 3 Procedimiento"/>
    <w:basedOn w:val="Normal"/>
    <w:rsid w:val="00B04918"/>
    <w:pPr>
      <w:tabs>
        <w:tab w:val="num" w:pos="2073"/>
      </w:tabs>
      <w:autoSpaceDE/>
      <w:autoSpaceDN/>
      <w:spacing w:before="240" w:after="120"/>
      <w:ind w:left="1497" w:hanging="504"/>
      <w:jc w:val="both"/>
    </w:pPr>
    <w:rPr>
      <w:rFonts w:ascii="Arial" w:hAnsi="Arial" w:cs="Arial"/>
      <w:i/>
      <w:sz w:val="22"/>
      <w:szCs w:val="22"/>
      <w:lang w:val="es-ES" w:eastAsia="es-ES"/>
    </w:rPr>
  </w:style>
  <w:style w:type="character" w:styleId="Hipervnculo">
    <w:name w:val="Hyperlink"/>
    <w:basedOn w:val="Fuentedeprrafopredeter"/>
    <w:uiPriority w:val="99"/>
    <w:semiHidden/>
    <w:unhideWhenUsed/>
    <w:rsid w:val="00981BA7"/>
    <w:rPr>
      <w:color w:val="0563C1"/>
      <w:u w:val="single"/>
    </w:rPr>
  </w:style>
  <w:style w:type="table" w:styleId="Tablaconcuadrcula4-nfasis1">
    <w:name w:val="Grid Table 4 Accent 1"/>
    <w:basedOn w:val="Tablanormal"/>
    <w:uiPriority w:val="49"/>
    <w:rsid w:val="00E226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5">
    <w:name w:val="List Table 4 Accent 5"/>
    <w:basedOn w:val="Tablanormal"/>
    <w:uiPriority w:val="49"/>
    <w:rsid w:val="00E226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E2264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2-nfasis1">
    <w:name w:val="List Table 2 Accent 1"/>
    <w:basedOn w:val="Tablanormal"/>
    <w:uiPriority w:val="47"/>
    <w:rsid w:val="00E226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1245">
      <w:bodyDiv w:val="1"/>
      <w:marLeft w:val="0"/>
      <w:marRight w:val="0"/>
      <w:marTop w:val="0"/>
      <w:marBottom w:val="0"/>
      <w:divBdr>
        <w:top w:val="none" w:sz="0" w:space="0" w:color="auto"/>
        <w:left w:val="none" w:sz="0" w:space="0" w:color="auto"/>
        <w:bottom w:val="none" w:sz="0" w:space="0" w:color="auto"/>
        <w:right w:val="none" w:sz="0" w:space="0" w:color="auto"/>
      </w:divBdr>
    </w:div>
    <w:div w:id="460273057">
      <w:bodyDiv w:val="1"/>
      <w:marLeft w:val="0"/>
      <w:marRight w:val="0"/>
      <w:marTop w:val="0"/>
      <w:marBottom w:val="0"/>
      <w:divBdr>
        <w:top w:val="none" w:sz="0" w:space="0" w:color="auto"/>
        <w:left w:val="none" w:sz="0" w:space="0" w:color="auto"/>
        <w:bottom w:val="none" w:sz="0" w:space="0" w:color="auto"/>
        <w:right w:val="none" w:sz="0" w:space="0" w:color="auto"/>
      </w:divBdr>
    </w:div>
    <w:div w:id="561450431">
      <w:bodyDiv w:val="1"/>
      <w:marLeft w:val="0"/>
      <w:marRight w:val="0"/>
      <w:marTop w:val="0"/>
      <w:marBottom w:val="0"/>
      <w:divBdr>
        <w:top w:val="none" w:sz="0" w:space="0" w:color="auto"/>
        <w:left w:val="none" w:sz="0" w:space="0" w:color="auto"/>
        <w:bottom w:val="none" w:sz="0" w:space="0" w:color="auto"/>
        <w:right w:val="none" w:sz="0" w:space="0" w:color="auto"/>
      </w:divBdr>
    </w:div>
    <w:div w:id="8660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jo.con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5696D57BE1F4C9FDB6538849D9ED8" ma:contentTypeVersion="16" ma:contentTypeDescription="Create a new document." ma:contentTypeScope="" ma:versionID="17ad5996731e910eafd7b1e95de7e303">
  <xsd:schema xmlns:xsd="http://www.w3.org/2001/XMLSchema" xmlns:xs="http://www.w3.org/2001/XMLSchema" xmlns:p="http://schemas.microsoft.com/office/2006/metadata/properties" xmlns:ns2="35a12457-8b72-4a45-9268-57ec7deb1199" xmlns:ns3="648c18b0-e3e0-4441-81c3-d6aa89b2e865" targetNamespace="http://schemas.microsoft.com/office/2006/metadata/properties" ma:root="true" ma:fieldsID="ce83447b100f1901966fbda5dc5f51d9" ns2:_="" ns3:_="">
    <xsd:import namespace="35a12457-8b72-4a45-9268-57ec7deb1199"/>
    <xsd:import namespace="648c18b0-e3e0-4441-81c3-d6aa89b2e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457-8b72-4a45-9268-57ec7deb1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fbf19e-35ee-4502-a3f6-523a8a985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c18b0-e3e0-4441-81c3-d6aa89b2e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9a5c5e-c212-42fd-ae8a-2be76c864c99}" ma:internalName="TaxCatchAll" ma:showField="CatchAllData" ma:web="648c18b0-e3e0-4441-81c3-d6aa89b2e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a12457-8b72-4a45-9268-57ec7deb1199">
      <Terms xmlns="http://schemas.microsoft.com/office/infopath/2007/PartnerControls"/>
    </lcf76f155ced4ddcb4097134ff3c332f>
    <TaxCatchAll xmlns="648c18b0-e3e0-4441-81c3-d6aa89b2e865" xsi:nil="true"/>
  </documentManagement>
</p:properties>
</file>

<file path=customXml/itemProps1.xml><?xml version="1.0" encoding="utf-8"?>
<ds:datastoreItem xmlns:ds="http://schemas.openxmlformats.org/officeDocument/2006/customXml" ds:itemID="{543922CC-9D27-41DA-B95D-F4651918ECDD}">
  <ds:schemaRefs>
    <ds:schemaRef ds:uri="http://schemas.openxmlformats.org/officeDocument/2006/bibliography"/>
  </ds:schemaRefs>
</ds:datastoreItem>
</file>

<file path=customXml/itemProps2.xml><?xml version="1.0" encoding="utf-8"?>
<ds:datastoreItem xmlns:ds="http://schemas.openxmlformats.org/officeDocument/2006/customXml" ds:itemID="{7E0C7918-20D6-4EA4-B5D4-C1669A4E403B}"/>
</file>

<file path=customXml/itemProps3.xml><?xml version="1.0" encoding="utf-8"?>
<ds:datastoreItem xmlns:ds="http://schemas.openxmlformats.org/officeDocument/2006/customXml" ds:itemID="{DC75D794-D897-43BE-9AC5-545BBDC1B8A2}"/>
</file>

<file path=customXml/itemProps4.xml><?xml version="1.0" encoding="utf-8"?>
<ds:datastoreItem xmlns:ds="http://schemas.openxmlformats.org/officeDocument/2006/customXml" ds:itemID="{9DC43589-6163-4645-B01F-E998AC0387DD}"/>
</file>

<file path=docProps/app.xml><?xml version="1.0" encoding="utf-8"?>
<Properties xmlns="http://schemas.openxmlformats.org/officeDocument/2006/extended-properties" xmlns:vt="http://schemas.openxmlformats.org/officeDocument/2006/docPropsVTypes">
  <Template>Normal</Template>
  <TotalTime>280</TotalTime>
  <Pages>13</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CONIS FORM 33.1</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CONIS FORM 33.1</dc:title>
  <dc:subject/>
  <dc:creator>CONIS</dc:creator>
  <cp:keywords/>
  <dc:description/>
  <cp:lastModifiedBy>Martha Alejandra Romero Poveda</cp:lastModifiedBy>
  <cp:revision>50</cp:revision>
  <dcterms:created xsi:type="dcterms:W3CDTF">2021-06-08T00:10:00Z</dcterms:created>
  <dcterms:modified xsi:type="dcterms:W3CDTF">2021-06-23T16:33:00Z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0x0101005E55696D57BE1F4C9FDB6538849D9ED8</vt:lpwstr>
  </property>
</Properties>
</file>