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D4C64E" w14:textId="77777777" w:rsidR="00A8214B" w:rsidRPr="00BC7C5B" w:rsidRDefault="00A8214B" w:rsidP="004B0BAA">
      <w:pPr>
        <w:jc w:val="center"/>
        <w:rPr>
          <w:rFonts w:ascii="Arial Narrow" w:hAnsi="Arial Narrow"/>
          <w:b/>
          <w:color w:val="808080"/>
          <w:sz w:val="50"/>
          <w:szCs w:val="50"/>
        </w:rPr>
      </w:pPr>
    </w:p>
    <w:p w14:paraId="06C84FA4" w14:textId="77777777" w:rsidR="00A8214B" w:rsidRPr="00BC7C5B" w:rsidRDefault="00A8214B" w:rsidP="004B0BAA">
      <w:pPr>
        <w:jc w:val="center"/>
        <w:rPr>
          <w:rFonts w:ascii="Arial Narrow" w:hAnsi="Arial Narrow"/>
          <w:b/>
          <w:color w:val="808080"/>
          <w:sz w:val="50"/>
          <w:szCs w:val="50"/>
        </w:rPr>
      </w:pPr>
    </w:p>
    <w:p w14:paraId="29B95A5C" w14:textId="06A90B10" w:rsidR="00B835A9" w:rsidRPr="00BC7C5B" w:rsidRDefault="004C0A9D" w:rsidP="004C0A9D">
      <w:pPr>
        <w:jc w:val="center"/>
        <w:rPr>
          <w:rFonts w:ascii="Arial Narrow" w:hAnsi="Arial Narrow"/>
        </w:rPr>
      </w:pPr>
      <w:r>
        <w:rPr>
          <w:rFonts w:ascii="Arial Narrow" w:hAnsi="Arial Narrow"/>
          <w:b/>
          <w:color w:val="808080"/>
          <w:sz w:val="50"/>
          <w:szCs w:val="50"/>
        </w:rPr>
        <w:t>O</w:t>
      </w:r>
      <w:r w:rsidR="00CB0F98">
        <w:rPr>
          <w:rFonts w:ascii="Arial Narrow" w:hAnsi="Arial Narrow"/>
          <w:b/>
          <w:color w:val="808080"/>
          <w:sz w:val="50"/>
          <w:szCs w:val="50"/>
        </w:rPr>
        <w:t>ficina</w:t>
      </w:r>
      <w:r>
        <w:rPr>
          <w:rFonts w:ascii="Arial Narrow" w:hAnsi="Arial Narrow"/>
          <w:b/>
          <w:color w:val="808080"/>
          <w:sz w:val="50"/>
          <w:szCs w:val="50"/>
        </w:rPr>
        <w:t xml:space="preserve"> de Cooperación Internacional de la Salud (OCIS)</w:t>
      </w:r>
    </w:p>
    <w:p w14:paraId="46CC3EC8" w14:textId="77777777" w:rsidR="00B835A9" w:rsidRPr="00BC7C5B" w:rsidRDefault="00B835A9" w:rsidP="006318CB">
      <w:pPr>
        <w:rPr>
          <w:rFonts w:ascii="Arial Narrow" w:hAnsi="Arial Narrow"/>
        </w:rPr>
      </w:pPr>
    </w:p>
    <w:p w14:paraId="249163D0" w14:textId="77777777" w:rsidR="00B835A9" w:rsidRPr="00BC7C5B" w:rsidRDefault="00B835A9" w:rsidP="006318CB">
      <w:pPr>
        <w:rPr>
          <w:rFonts w:ascii="Arial Narrow" w:hAnsi="Arial Narrow"/>
        </w:rPr>
      </w:pPr>
    </w:p>
    <w:p w14:paraId="78AEDE47" w14:textId="77777777" w:rsidR="00B835A9" w:rsidRPr="00BC7C5B" w:rsidRDefault="00B835A9" w:rsidP="006318CB">
      <w:pPr>
        <w:rPr>
          <w:rFonts w:ascii="Arial Narrow" w:hAnsi="Arial Narrow"/>
        </w:rPr>
      </w:pPr>
    </w:p>
    <w:p w14:paraId="67924114" w14:textId="77777777" w:rsidR="00B835A9" w:rsidRPr="00BC7C5B" w:rsidRDefault="00B835A9" w:rsidP="006318CB">
      <w:pPr>
        <w:rPr>
          <w:rFonts w:ascii="Arial Narrow" w:hAnsi="Arial Narrow"/>
        </w:rPr>
      </w:pPr>
    </w:p>
    <w:p w14:paraId="70D77CB2" w14:textId="18A32287" w:rsidR="00B835A9" w:rsidRPr="00BC7C5B" w:rsidRDefault="00B835A9" w:rsidP="00B835A9">
      <w:pPr>
        <w:jc w:val="center"/>
        <w:rPr>
          <w:rFonts w:ascii="Arial Narrow" w:hAnsi="Arial Narrow"/>
          <w:b/>
          <w:color w:val="808080"/>
          <w:sz w:val="50"/>
          <w:szCs w:val="50"/>
        </w:rPr>
      </w:pPr>
      <w:r w:rsidRPr="00BC7C5B">
        <w:rPr>
          <w:rFonts w:ascii="Arial Narrow" w:hAnsi="Arial Narrow"/>
          <w:b/>
          <w:color w:val="808080"/>
          <w:sz w:val="50"/>
          <w:szCs w:val="50"/>
        </w:rPr>
        <w:t xml:space="preserve">NOTAS CONTABLES ESTADOS FINANCIEROS </w:t>
      </w:r>
      <w:r w:rsidR="004C0A9D">
        <w:rPr>
          <w:rFonts w:ascii="Arial Narrow" w:hAnsi="Arial Narrow"/>
          <w:b/>
          <w:color w:val="808080"/>
          <w:sz w:val="50"/>
          <w:szCs w:val="50"/>
        </w:rPr>
        <w:t>DICIEMBRE</w:t>
      </w:r>
      <w:r w:rsidR="00275640" w:rsidRPr="00BC7C5B">
        <w:rPr>
          <w:rFonts w:ascii="Arial Narrow" w:hAnsi="Arial Narrow"/>
          <w:b/>
          <w:color w:val="808080"/>
          <w:sz w:val="50"/>
          <w:szCs w:val="50"/>
        </w:rPr>
        <w:t xml:space="preserve"> 202</w:t>
      </w:r>
      <w:r w:rsidR="00DC1368">
        <w:rPr>
          <w:rFonts w:ascii="Arial Narrow" w:hAnsi="Arial Narrow"/>
          <w:b/>
          <w:color w:val="808080"/>
          <w:sz w:val="50"/>
          <w:szCs w:val="50"/>
        </w:rPr>
        <w:t>1</w:t>
      </w:r>
    </w:p>
    <w:p w14:paraId="15D7B01A" w14:textId="77777777" w:rsidR="00B835A9" w:rsidRPr="00BC7C5B" w:rsidRDefault="00B835A9" w:rsidP="00B835A9">
      <w:pPr>
        <w:rPr>
          <w:rFonts w:ascii="Arial Narrow" w:hAnsi="Arial Narrow"/>
          <w:noProof/>
          <w:color w:val="808080"/>
          <w:sz w:val="52"/>
          <w:szCs w:val="52"/>
          <w:lang w:eastAsia="es-CR"/>
        </w:rPr>
      </w:pPr>
    </w:p>
    <w:p w14:paraId="0E8B9D9B" w14:textId="77777777" w:rsidR="00B835A9" w:rsidRPr="00BC7C5B" w:rsidRDefault="00B835A9" w:rsidP="00B835A9">
      <w:pPr>
        <w:rPr>
          <w:rFonts w:ascii="Arial Narrow" w:hAnsi="Arial Narrow"/>
          <w:noProof/>
          <w:color w:val="808080"/>
          <w:sz w:val="40"/>
          <w:szCs w:val="40"/>
          <w:lang w:eastAsia="es-CR"/>
        </w:rPr>
      </w:pPr>
    </w:p>
    <w:p w14:paraId="1D29F3B7" w14:textId="77777777" w:rsidR="00B835A9" w:rsidRPr="00BC7C5B" w:rsidRDefault="00B835A9" w:rsidP="00B835A9">
      <w:pPr>
        <w:rPr>
          <w:rFonts w:ascii="Arial Narrow" w:hAnsi="Arial Narrow"/>
          <w:noProof/>
          <w:color w:val="808080"/>
          <w:sz w:val="40"/>
          <w:szCs w:val="40"/>
          <w:lang w:eastAsia="es-CR"/>
        </w:rPr>
      </w:pPr>
    </w:p>
    <w:p w14:paraId="6D7773FE" w14:textId="77777777" w:rsidR="00B835A9" w:rsidRPr="00BC7C5B" w:rsidRDefault="00B835A9" w:rsidP="00B835A9">
      <w:pPr>
        <w:rPr>
          <w:rFonts w:ascii="Arial Narrow" w:hAnsi="Arial Narrow"/>
          <w:noProof/>
          <w:color w:val="808080"/>
          <w:sz w:val="40"/>
          <w:szCs w:val="40"/>
          <w:lang w:eastAsia="es-CR"/>
        </w:rPr>
      </w:pPr>
    </w:p>
    <w:p w14:paraId="1AA9C02D" w14:textId="77777777" w:rsidR="00B835A9" w:rsidRPr="00BC7C5B" w:rsidRDefault="00B835A9" w:rsidP="00B835A9">
      <w:pPr>
        <w:rPr>
          <w:rFonts w:ascii="Arial Narrow" w:hAnsi="Arial Narrow"/>
          <w:noProof/>
          <w:color w:val="808080"/>
          <w:sz w:val="40"/>
          <w:szCs w:val="40"/>
          <w:lang w:eastAsia="es-CR"/>
        </w:rPr>
      </w:pPr>
    </w:p>
    <w:p w14:paraId="7D3E3D36" w14:textId="77777777" w:rsidR="00275640" w:rsidRPr="00BC7C5B" w:rsidRDefault="00275640" w:rsidP="00B835A9">
      <w:pPr>
        <w:jc w:val="center"/>
        <w:rPr>
          <w:rFonts w:ascii="Arial Narrow" w:hAnsi="Arial Narrow"/>
          <w:color w:val="808080"/>
          <w:sz w:val="40"/>
          <w:szCs w:val="40"/>
        </w:rPr>
      </w:pPr>
    </w:p>
    <w:p w14:paraId="57BF29AA" w14:textId="400F00D2" w:rsidR="00B835A9" w:rsidRPr="00BC7C5B" w:rsidRDefault="004C0A9D" w:rsidP="00B835A9">
      <w:pPr>
        <w:jc w:val="center"/>
        <w:rPr>
          <w:rFonts w:ascii="Arial Narrow" w:hAnsi="Arial Narrow"/>
        </w:rPr>
      </w:pPr>
      <w:r>
        <w:rPr>
          <w:rFonts w:ascii="Arial Narrow" w:hAnsi="Arial Narrow"/>
          <w:color w:val="808080"/>
          <w:sz w:val="40"/>
          <w:szCs w:val="40"/>
        </w:rPr>
        <w:t>Diciembre</w:t>
      </w:r>
      <w:r w:rsidR="00B835A9" w:rsidRPr="00BC7C5B">
        <w:rPr>
          <w:rFonts w:ascii="Arial Narrow" w:hAnsi="Arial Narrow"/>
          <w:color w:val="808080"/>
          <w:sz w:val="40"/>
          <w:szCs w:val="40"/>
        </w:rPr>
        <w:t>, 202</w:t>
      </w:r>
      <w:r w:rsidR="008921B9" w:rsidRPr="00BC7C5B">
        <w:rPr>
          <w:rFonts w:ascii="Arial Narrow" w:hAnsi="Arial Narrow"/>
          <w:color w:val="808080"/>
          <w:sz w:val="40"/>
          <w:szCs w:val="40"/>
        </w:rPr>
        <w:t>1</w:t>
      </w:r>
    </w:p>
    <w:p w14:paraId="5BAE5212" w14:textId="77777777" w:rsidR="00B835A9" w:rsidRPr="00BC7C5B" w:rsidRDefault="00B835A9" w:rsidP="00B835A9">
      <w:pPr>
        <w:rPr>
          <w:rFonts w:ascii="Arial Narrow" w:hAnsi="Arial Narrow"/>
        </w:rPr>
      </w:pPr>
    </w:p>
    <w:p w14:paraId="498F6B48" w14:textId="77777777" w:rsidR="008921B9" w:rsidRPr="00BC7C5B" w:rsidRDefault="008921B9" w:rsidP="00B835A9">
      <w:pPr>
        <w:rPr>
          <w:rFonts w:ascii="Arial Narrow" w:hAnsi="Arial Narrow"/>
        </w:rPr>
      </w:pPr>
    </w:p>
    <w:p w14:paraId="1E1394D5" w14:textId="77777777" w:rsidR="008921B9" w:rsidRPr="00BC7C5B" w:rsidRDefault="008921B9" w:rsidP="00B835A9">
      <w:pPr>
        <w:rPr>
          <w:rFonts w:ascii="Arial Narrow" w:hAnsi="Arial Narrow"/>
        </w:rPr>
      </w:pPr>
    </w:p>
    <w:p w14:paraId="70416387" w14:textId="77777777" w:rsidR="0023308A" w:rsidRPr="00BC7C5B" w:rsidRDefault="0023308A">
      <w:pPr>
        <w:pStyle w:val="TtulodeTDC"/>
        <w:rPr>
          <w:rFonts w:ascii="Arial Narrow" w:hAnsi="Arial Narrow"/>
          <w:lang w:val="es-ES"/>
        </w:rPr>
      </w:pPr>
      <w:r w:rsidRPr="00BC7C5B">
        <w:rPr>
          <w:rFonts w:ascii="Arial Narrow" w:hAnsi="Arial Narrow"/>
          <w:lang w:val="es-ES"/>
        </w:rPr>
        <w:t>Tabla de contenido</w:t>
      </w:r>
    </w:p>
    <w:p w14:paraId="17941C12" w14:textId="5228F00D" w:rsidR="00676896" w:rsidRDefault="00885B72">
      <w:pPr>
        <w:pStyle w:val="TDC1"/>
        <w:rPr>
          <w:rFonts w:asciiTheme="minorHAnsi" w:eastAsiaTheme="minorEastAsia" w:hAnsiTheme="minorHAnsi" w:cstheme="minorBidi"/>
          <w:noProof/>
          <w:sz w:val="22"/>
          <w:szCs w:val="22"/>
          <w:lang w:val="es-CR" w:eastAsia="es-CR"/>
        </w:rPr>
      </w:pPr>
      <w:r w:rsidRPr="00BC7C5B">
        <w:rPr>
          <w:rFonts w:ascii="Arial Narrow" w:hAnsi="Arial Narrow"/>
        </w:rPr>
        <w:fldChar w:fldCharType="begin"/>
      </w:r>
      <w:r w:rsidRPr="00BC7C5B">
        <w:rPr>
          <w:rFonts w:ascii="Arial Narrow" w:hAnsi="Arial Narrow"/>
        </w:rPr>
        <w:instrText xml:space="preserve"> TOC \o "1-3" \h \z \u </w:instrText>
      </w:r>
      <w:r w:rsidRPr="00BC7C5B">
        <w:rPr>
          <w:rFonts w:ascii="Arial Narrow" w:hAnsi="Arial Narrow"/>
        </w:rPr>
        <w:fldChar w:fldCharType="separate"/>
      </w:r>
      <w:hyperlink w:anchor="_Toc82768836" w:history="1">
        <w:r w:rsidR="00676896" w:rsidRPr="00E57203">
          <w:rPr>
            <w:rStyle w:val="Hipervnculo"/>
            <w:rFonts w:ascii="Arial Narrow" w:hAnsi="Arial Narrow"/>
            <w:noProof/>
          </w:rPr>
          <w:t>NOTAS NORMAS INTERNACIONALES DE CONTABILIDAD PARA EL SECTOR PUBLICO COSTARRICENSE</w:t>
        </w:r>
        <w:r w:rsidR="00676896">
          <w:rPr>
            <w:noProof/>
            <w:webHidden/>
          </w:rPr>
          <w:tab/>
        </w:r>
        <w:r w:rsidR="00676896">
          <w:rPr>
            <w:noProof/>
            <w:webHidden/>
          </w:rPr>
          <w:fldChar w:fldCharType="begin"/>
        </w:r>
        <w:r w:rsidR="00676896">
          <w:rPr>
            <w:noProof/>
            <w:webHidden/>
          </w:rPr>
          <w:instrText xml:space="preserve"> PAGEREF _Toc82768836 \h </w:instrText>
        </w:r>
        <w:r w:rsidR="00676896">
          <w:rPr>
            <w:noProof/>
            <w:webHidden/>
          </w:rPr>
        </w:r>
        <w:r w:rsidR="00676896">
          <w:rPr>
            <w:noProof/>
            <w:webHidden/>
          </w:rPr>
          <w:fldChar w:fldCharType="separate"/>
        </w:r>
        <w:r w:rsidR="00514436">
          <w:rPr>
            <w:noProof/>
            <w:webHidden/>
          </w:rPr>
          <w:t>10</w:t>
        </w:r>
        <w:r w:rsidR="00676896">
          <w:rPr>
            <w:noProof/>
            <w:webHidden/>
          </w:rPr>
          <w:fldChar w:fldCharType="end"/>
        </w:r>
      </w:hyperlink>
    </w:p>
    <w:p w14:paraId="280592EA" w14:textId="26EDA40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37" w:history="1">
        <w:r w:rsidR="00676896" w:rsidRPr="00E57203">
          <w:rPr>
            <w:rStyle w:val="Hipervnculo"/>
            <w:rFonts w:ascii="Arial Narrow" w:hAnsi="Arial Narrow"/>
            <w:noProof/>
          </w:rPr>
          <w:t>Declaración de Cumplimiento</w:t>
        </w:r>
        <w:r w:rsidR="00676896">
          <w:rPr>
            <w:noProof/>
            <w:webHidden/>
          </w:rPr>
          <w:tab/>
        </w:r>
        <w:r w:rsidR="00676896">
          <w:rPr>
            <w:noProof/>
            <w:webHidden/>
          </w:rPr>
          <w:fldChar w:fldCharType="begin"/>
        </w:r>
        <w:r w:rsidR="00676896">
          <w:rPr>
            <w:noProof/>
            <w:webHidden/>
          </w:rPr>
          <w:instrText xml:space="preserve"> PAGEREF _Toc82768837 \h </w:instrText>
        </w:r>
        <w:r w:rsidR="00676896">
          <w:rPr>
            <w:noProof/>
            <w:webHidden/>
          </w:rPr>
        </w:r>
        <w:r w:rsidR="00676896">
          <w:rPr>
            <w:noProof/>
            <w:webHidden/>
          </w:rPr>
          <w:fldChar w:fldCharType="separate"/>
        </w:r>
        <w:r w:rsidR="00514436">
          <w:rPr>
            <w:noProof/>
            <w:webHidden/>
          </w:rPr>
          <w:t>10</w:t>
        </w:r>
        <w:r w:rsidR="00676896">
          <w:rPr>
            <w:noProof/>
            <w:webHidden/>
          </w:rPr>
          <w:fldChar w:fldCharType="end"/>
        </w:r>
      </w:hyperlink>
    </w:p>
    <w:p w14:paraId="78E1F392" w14:textId="0A0837AC"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38" w:history="1">
        <w:r w:rsidR="00676896" w:rsidRPr="00E57203">
          <w:rPr>
            <w:rStyle w:val="Hipervnculo"/>
            <w:rFonts w:ascii="Arial Narrow" w:hAnsi="Arial Narrow"/>
            <w:noProof/>
          </w:rPr>
          <w:t>CERTIFICACIÓN COMISIÓN DE NICSP INSTITUCIONAL</w:t>
        </w:r>
        <w:r w:rsidR="00676896">
          <w:rPr>
            <w:noProof/>
            <w:webHidden/>
          </w:rPr>
          <w:tab/>
        </w:r>
        <w:r w:rsidR="00676896">
          <w:rPr>
            <w:noProof/>
            <w:webHidden/>
          </w:rPr>
          <w:fldChar w:fldCharType="begin"/>
        </w:r>
        <w:r w:rsidR="00676896">
          <w:rPr>
            <w:noProof/>
            <w:webHidden/>
          </w:rPr>
          <w:instrText xml:space="preserve"> PAGEREF _Toc82768838 \h </w:instrText>
        </w:r>
        <w:r w:rsidR="00676896">
          <w:rPr>
            <w:noProof/>
            <w:webHidden/>
          </w:rPr>
        </w:r>
        <w:r w:rsidR="00676896">
          <w:rPr>
            <w:noProof/>
            <w:webHidden/>
          </w:rPr>
          <w:fldChar w:fldCharType="separate"/>
        </w:r>
        <w:r w:rsidR="00514436">
          <w:rPr>
            <w:noProof/>
            <w:webHidden/>
          </w:rPr>
          <w:t>11</w:t>
        </w:r>
        <w:r w:rsidR="00676896">
          <w:rPr>
            <w:noProof/>
            <w:webHidden/>
          </w:rPr>
          <w:fldChar w:fldCharType="end"/>
        </w:r>
      </w:hyperlink>
    </w:p>
    <w:p w14:paraId="0F4A1CB5" w14:textId="2A3DDB60"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39" w:history="1">
        <w:r w:rsidR="00676896" w:rsidRPr="00E57203">
          <w:rPr>
            <w:rStyle w:val="Hipervnculo"/>
            <w:rFonts w:ascii="Arial Narrow" w:hAnsi="Arial Narrow"/>
            <w:noProof/>
          </w:rPr>
          <w:t>CERTIFICACIÓN POLITICAS CONTABLES</w:t>
        </w:r>
        <w:r w:rsidR="00676896">
          <w:rPr>
            <w:noProof/>
            <w:webHidden/>
          </w:rPr>
          <w:tab/>
        </w:r>
        <w:r w:rsidR="00676896">
          <w:rPr>
            <w:noProof/>
            <w:webHidden/>
          </w:rPr>
          <w:fldChar w:fldCharType="begin"/>
        </w:r>
        <w:r w:rsidR="00676896">
          <w:rPr>
            <w:noProof/>
            <w:webHidden/>
          </w:rPr>
          <w:instrText xml:space="preserve"> PAGEREF _Toc82768839 \h </w:instrText>
        </w:r>
        <w:r w:rsidR="00676896">
          <w:rPr>
            <w:noProof/>
            <w:webHidden/>
          </w:rPr>
        </w:r>
        <w:r w:rsidR="00676896">
          <w:rPr>
            <w:noProof/>
            <w:webHidden/>
          </w:rPr>
          <w:fldChar w:fldCharType="separate"/>
        </w:r>
        <w:r w:rsidR="00514436">
          <w:rPr>
            <w:noProof/>
            <w:webHidden/>
          </w:rPr>
          <w:t>15</w:t>
        </w:r>
        <w:r w:rsidR="00676896">
          <w:rPr>
            <w:noProof/>
            <w:webHidden/>
          </w:rPr>
          <w:fldChar w:fldCharType="end"/>
        </w:r>
      </w:hyperlink>
    </w:p>
    <w:p w14:paraId="293BF830" w14:textId="355DE962" w:rsidR="00676896" w:rsidRDefault="00CB0F98">
      <w:pPr>
        <w:pStyle w:val="TDC2"/>
        <w:rPr>
          <w:rFonts w:asciiTheme="minorHAnsi" w:eastAsiaTheme="minorEastAsia" w:hAnsiTheme="minorHAnsi" w:cstheme="minorBidi"/>
          <w:sz w:val="22"/>
          <w:szCs w:val="22"/>
          <w:lang w:eastAsia="es-CR"/>
        </w:rPr>
      </w:pPr>
      <w:hyperlink w:anchor="_Toc82768840" w:history="1">
        <w:r w:rsidR="00676896" w:rsidRPr="00E57203">
          <w:rPr>
            <w:rStyle w:val="Hipervnculo"/>
            <w:rFonts w:ascii="Arial Narrow" w:hAnsi="Arial Narrow"/>
          </w:rPr>
          <w:t>REVELACIÓN EN NOTA EXPLICATIVA DEL IMPACTO PANDEMIA PERIODO ACTUAL</w:t>
        </w:r>
        <w:r w:rsidR="00676896">
          <w:rPr>
            <w:webHidden/>
          </w:rPr>
          <w:tab/>
        </w:r>
        <w:r w:rsidR="00676896">
          <w:rPr>
            <w:webHidden/>
          </w:rPr>
          <w:fldChar w:fldCharType="begin"/>
        </w:r>
        <w:r w:rsidR="00676896">
          <w:rPr>
            <w:webHidden/>
          </w:rPr>
          <w:instrText xml:space="preserve"> PAGEREF _Toc82768840 \h </w:instrText>
        </w:r>
        <w:r w:rsidR="00676896">
          <w:rPr>
            <w:webHidden/>
          </w:rPr>
        </w:r>
        <w:r w:rsidR="00676896">
          <w:rPr>
            <w:webHidden/>
          </w:rPr>
          <w:fldChar w:fldCharType="separate"/>
        </w:r>
        <w:r w:rsidR="00514436">
          <w:rPr>
            <w:webHidden/>
          </w:rPr>
          <w:t>16</w:t>
        </w:r>
        <w:r w:rsidR="00676896">
          <w:rPr>
            <w:webHidden/>
          </w:rPr>
          <w:fldChar w:fldCharType="end"/>
        </w:r>
      </w:hyperlink>
    </w:p>
    <w:p w14:paraId="7CAD1842" w14:textId="1BA308D5"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841" w:history="1">
        <w:r w:rsidR="00676896" w:rsidRPr="00E57203">
          <w:rPr>
            <w:rStyle w:val="Hipervnculo"/>
            <w:rFonts w:ascii="Arial Narrow" w:hAnsi="Arial Narrow"/>
            <w:noProof/>
          </w:rPr>
          <w:t>I-</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Riesgo de Incertidumbre:</w:t>
        </w:r>
        <w:r w:rsidR="00676896">
          <w:rPr>
            <w:noProof/>
            <w:webHidden/>
          </w:rPr>
          <w:tab/>
        </w:r>
        <w:r w:rsidR="00676896">
          <w:rPr>
            <w:noProof/>
            <w:webHidden/>
          </w:rPr>
          <w:fldChar w:fldCharType="begin"/>
        </w:r>
        <w:r w:rsidR="00676896">
          <w:rPr>
            <w:noProof/>
            <w:webHidden/>
          </w:rPr>
          <w:instrText xml:space="preserve"> PAGEREF _Toc82768841 \h </w:instrText>
        </w:r>
        <w:r w:rsidR="00676896">
          <w:rPr>
            <w:noProof/>
            <w:webHidden/>
          </w:rPr>
        </w:r>
        <w:r w:rsidR="00676896">
          <w:rPr>
            <w:noProof/>
            <w:webHidden/>
          </w:rPr>
          <w:fldChar w:fldCharType="separate"/>
        </w:r>
        <w:r w:rsidR="00514436">
          <w:rPr>
            <w:noProof/>
            <w:webHidden/>
          </w:rPr>
          <w:t>16</w:t>
        </w:r>
        <w:r w:rsidR="00676896">
          <w:rPr>
            <w:noProof/>
            <w:webHidden/>
          </w:rPr>
          <w:fldChar w:fldCharType="end"/>
        </w:r>
      </w:hyperlink>
    </w:p>
    <w:p w14:paraId="17889F7A" w14:textId="21EE4F2A"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42" w:history="1">
        <w:r w:rsidR="00676896" w:rsidRPr="00E57203">
          <w:rPr>
            <w:rStyle w:val="Hipervnculo"/>
            <w:rFonts w:ascii="Arial Narrow" w:hAnsi="Arial Narrow"/>
            <w:noProof/>
          </w:rPr>
          <w:t>CERTIFICACIÓN FODA</w:t>
        </w:r>
        <w:r w:rsidR="00676896">
          <w:rPr>
            <w:noProof/>
            <w:webHidden/>
          </w:rPr>
          <w:tab/>
        </w:r>
        <w:r w:rsidR="00676896">
          <w:rPr>
            <w:noProof/>
            <w:webHidden/>
          </w:rPr>
          <w:fldChar w:fldCharType="begin"/>
        </w:r>
        <w:r w:rsidR="00676896">
          <w:rPr>
            <w:noProof/>
            <w:webHidden/>
          </w:rPr>
          <w:instrText xml:space="preserve"> PAGEREF _Toc82768842 \h </w:instrText>
        </w:r>
        <w:r w:rsidR="00676896">
          <w:rPr>
            <w:noProof/>
            <w:webHidden/>
          </w:rPr>
        </w:r>
        <w:r w:rsidR="00676896">
          <w:rPr>
            <w:noProof/>
            <w:webHidden/>
          </w:rPr>
          <w:fldChar w:fldCharType="separate"/>
        </w:r>
        <w:r w:rsidR="00514436">
          <w:rPr>
            <w:noProof/>
            <w:webHidden/>
          </w:rPr>
          <w:t>16</w:t>
        </w:r>
        <w:r w:rsidR="00676896">
          <w:rPr>
            <w:noProof/>
            <w:webHidden/>
          </w:rPr>
          <w:fldChar w:fldCharType="end"/>
        </w:r>
      </w:hyperlink>
    </w:p>
    <w:p w14:paraId="6F5ADCC4" w14:textId="49BEF91F"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843" w:history="1">
        <w:r w:rsidR="00676896" w:rsidRPr="00E57203">
          <w:rPr>
            <w:rStyle w:val="Hipervnculo"/>
            <w:noProof/>
          </w:rPr>
          <w:t>II-</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Efecto en el deterioro de acuerdo con la NICSP 21 y 26:</w:t>
        </w:r>
        <w:r w:rsidR="00676896">
          <w:rPr>
            <w:noProof/>
            <w:webHidden/>
          </w:rPr>
          <w:tab/>
        </w:r>
        <w:r w:rsidR="00676896">
          <w:rPr>
            <w:noProof/>
            <w:webHidden/>
          </w:rPr>
          <w:fldChar w:fldCharType="begin"/>
        </w:r>
        <w:r w:rsidR="00676896">
          <w:rPr>
            <w:noProof/>
            <w:webHidden/>
          </w:rPr>
          <w:instrText xml:space="preserve"> PAGEREF _Toc82768843 \h </w:instrText>
        </w:r>
        <w:r w:rsidR="00676896">
          <w:rPr>
            <w:noProof/>
            <w:webHidden/>
          </w:rPr>
        </w:r>
        <w:r w:rsidR="00676896">
          <w:rPr>
            <w:noProof/>
            <w:webHidden/>
          </w:rPr>
          <w:fldChar w:fldCharType="separate"/>
        </w:r>
        <w:r w:rsidR="00514436">
          <w:rPr>
            <w:noProof/>
            <w:webHidden/>
          </w:rPr>
          <w:t>17</w:t>
        </w:r>
        <w:r w:rsidR="00676896">
          <w:rPr>
            <w:noProof/>
            <w:webHidden/>
          </w:rPr>
          <w:fldChar w:fldCharType="end"/>
        </w:r>
      </w:hyperlink>
    </w:p>
    <w:p w14:paraId="0BD4360E" w14:textId="35FDD04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44" w:history="1">
        <w:r w:rsidR="00676896" w:rsidRPr="00E57203">
          <w:rPr>
            <w:rStyle w:val="Hipervnculo"/>
            <w:rFonts w:ascii="Arial Narrow" w:hAnsi="Arial Narrow"/>
            <w:noProof/>
          </w:rPr>
          <w:t>NICSP 21- Deterioro del Valor de Activos No Generadores de Efectivo</w:t>
        </w:r>
        <w:r w:rsidR="00676896">
          <w:rPr>
            <w:noProof/>
            <w:webHidden/>
          </w:rPr>
          <w:tab/>
        </w:r>
        <w:r w:rsidR="00676896">
          <w:rPr>
            <w:noProof/>
            <w:webHidden/>
          </w:rPr>
          <w:fldChar w:fldCharType="begin"/>
        </w:r>
        <w:r w:rsidR="00676896">
          <w:rPr>
            <w:noProof/>
            <w:webHidden/>
          </w:rPr>
          <w:instrText xml:space="preserve"> PAGEREF _Toc82768844 \h </w:instrText>
        </w:r>
        <w:r w:rsidR="00676896">
          <w:rPr>
            <w:noProof/>
            <w:webHidden/>
          </w:rPr>
        </w:r>
        <w:r w:rsidR="00676896">
          <w:rPr>
            <w:noProof/>
            <w:webHidden/>
          </w:rPr>
          <w:fldChar w:fldCharType="separate"/>
        </w:r>
        <w:r w:rsidR="00514436">
          <w:rPr>
            <w:noProof/>
            <w:webHidden/>
          </w:rPr>
          <w:t>17</w:t>
        </w:r>
        <w:r w:rsidR="00676896">
          <w:rPr>
            <w:noProof/>
            <w:webHidden/>
          </w:rPr>
          <w:fldChar w:fldCharType="end"/>
        </w:r>
      </w:hyperlink>
    </w:p>
    <w:p w14:paraId="672A6B75" w14:textId="4361A124"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45" w:history="1">
        <w:r w:rsidR="00676896" w:rsidRPr="00E57203">
          <w:rPr>
            <w:rStyle w:val="Hipervnculo"/>
            <w:rFonts w:ascii="Arial Narrow" w:hAnsi="Arial Narrow"/>
            <w:noProof/>
          </w:rPr>
          <w:t>NICSP 26- Deterioro del Valor de Activos Generadores de Efectivo</w:t>
        </w:r>
        <w:r w:rsidR="00676896">
          <w:rPr>
            <w:noProof/>
            <w:webHidden/>
          </w:rPr>
          <w:tab/>
        </w:r>
        <w:r w:rsidR="00676896">
          <w:rPr>
            <w:noProof/>
            <w:webHidden/>
          </w:rPr>
          <w:fldChar w:fldCharType="begin"/>
        </w:r>
        <w:r w:rsidR="00676896">
          <w:rPr>
            <w:noProof/>
            <w:webHidden/>
          </w:rPr>
          <w:instrText xml:space="preserve"> PAGEREF _Toc82768845 \h </w:instrText>
        </w:r>
        <w:r w:rsidR="00676896">
          <w:rPr>
            <w:noProof/>
            <w:webHidden/>
          </w:rPr>
        </w:r>
        <w:r w:rsidR="00676896">
          <w:rPr>
            <w:noProof/>
            <w:webHidden/>
          </w:rPr>
          <w:fldChar w:fldCharType="separate"/>
        </w:r>
        <w:r w:rsidR="00514436">
          <w:rPr>
            <w:noProof/>
            <w:webHidden/>
          </w:rPr>
          <w:t>18</w:t>
        </w:r>
        <w:r w:rsidR="00676896">
          <w:rPr>
            <w:noProof/>
            <w:webHidden/>
          </w:rPr>
          <w:fldChar w:fldCharType="end"/>
        </w:r>
      </w:hyperlink>
    </w:p>
    <w:p w14:paraId="6169666E" w14:textId="4015FD37"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846" w:history="1">
        <w:r w:rsidR="00676896" w:rsidRPr="00E57203">
          <w:rPr>
            <w:rStyle w:val="Hipervnculo"/>
            <w:rFonts w:ascii="Arial Narrow" w:hAnsi="Arial Narrow"/>
            <w:noProof/>
          </w:rPr>
          <w:t>III-</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Efectos en la NICSP 39 Beneficios a Empleados y relación con los beneficios a corto plazo de la NICSP 1.</w:t>
        </w:r>
        <w:r w:rsidR="00676896">
          <w:rPr>
            <w:noProof/>
            <w:webHidden/>
          </w:rPr>
          <w:tab/>
        </w:r>
        <w:r w:rsidR="00676896">
          <w:rPr>
            <w:noProof/>
            <w:webHidden/>
          </w:rPr>
          <w:fldChar w:fldCharType="begin"/>
        </w:r>
        <w:r w:rsidR="00676896">
          <w:rPr>
            <w:noProof/>
            <w:webHidden/>
          </w:rPr>
          <w:instrText xml:space="preserve"> PAGEREF _Toc82768846 \h </w:instrText>
        </w:r>
        <w:r w:rsidR="00676896">
          <w:rPr>
            <w:noProof/>
            <w:webHidden/>
          </w:rPr>
        </w:r>
        <w:r w:rsidR="00676896">
          <w:rPr>
            <w:noProof/>
            <w:webHidden/>
          </w:rPr>
          <w:fldChar w:fldCharType="separate"/>
        </w:r>
        <w:r w:rsidR="00514436">
          <w:rPr>
            <w:noProof/>
            <w:webHidden/>
          </w:rPr>
          <w:t>19</w:t>
        </w:r>
        <w:r w:rsidR="00676896">
          <w:rPr>
            <w:noProof/>
            <w:webHidden/>
          </w:rPr>
          <w:fldChar w:fldCharType="end"/>
        </w:r>
      </w:hyperlink>
    </w:p>
    <w:p w14:paraId="238B7EA0" w14:textId="64EFF714"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47" w:history="1">
        <w:r w:rsidR="00676896" w:rsidRPr="00E57203">
          <w:rPr>
            <w:rStyle w:val="Hipervnculo"/>
            <w:rFonts w:ascii="Arial Narrow" w:hAnsi="Arial Narrow"/>
            <w:noProof/>
          </w:rPr>
          <w:t>NICSP 39- Beneficios a Empleados</w:t>
        </w:r>
        <w:r w:rsidR="00676896">
          <w:rPr>
            <w:noProof/>
            <w:webHidden/>
          </w:rPr>
          <w:tab/>
        </w:r>
        <w:r w:rsidR="00676896">
          <w:rPr>
            <w:noProof/>
            <w:webHidden/>
          </w:rPr>
          <w:fldChar w:fldCharType="begin"/>
        </w:r>
        <w:r w:rsidR="00676896">
          <w:rPr>
            <w:noProof/>
            <w:webHidden/>
          </w:rPr>
          <w:instrText xml:space="preserve"> PAGEREF _Toc82768847 \h </w:instrText>
        </w:r>
        <w:r w:rsidR="00676896">
          <w:rPr>
            <w:noProof/>
            <w:webHidden/>
          </w:rPr>
        </w:r>
        <w:r w:rsidR="00676896">
          <w:rPr>
            <w:noProof/>
            <w:webHidden/>
          </w:rPr>
          <w:fldChar w:fldCharType="separate"/>
        </w:r>
        <w:r w:rsidR="00514436">
          <w:rPr>
            <w:noProof/>
            <w:webHidden/>
          </w:rPr>
          <w:t>19</w:t>
        </w:r>
        <w:r w:rsidR="00676896">
          <w:rPr>
            <w:noProof/>
            <w:webHidden/>
          </w:rPr>
          <w:fldChar w:fldCharType="end"/>
        </w:r>
      </w:hyperlink>
    </w:p>
    <w:p w14:paraId="398592D9" w14:textId="7E8D0D4D" w:rsidR="00676896" w:rsidRDefault="00CB0F98">
      <w:pPr>
        <w:pStyle w:val="TDC3"/>
        <w:tabs>
          <w:tab w:val="left" w:pos="1100"/>
          <w:tab w:val="right" w:leader="dot" w:pos="8830"/>
        </w:tabs>
        <w:rPr>
          <w:rFonts w:asciiTheme="minorHAnsi" w:eastAsiaTheme="minorEastAsia" w:hAnsiTheme="minorHAnsi" w:cstheme="minorBidi"/>
          <w:noProof/>
          <w:lang w:val="es-CR" w:eastAsia="es-CR"/>
        </w:rPr>
      </w:pPr>
      <w:hyperlink w:anchor="_Toc82768848" w:history="1">
        <w:r w:rsidR="00676896" w:rsidRPr="00E57203">
          <w:rPr>
            <w:rStyle w:val="Hipervnculo"/>
            <w:rFonts w:ascii="Arial Narrow" w:hAnsi="Arial Narrow"/>
            <w:noProof/>
          </w:rPr>
          <w:t>IV-</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Transferencia de recursos para la atención de la pandemia.</w:t>
        </w:r>
        <w:r w:rsidR="00676896">
          <w:rPr>
            <w:noProof/>
            <w:webHidden/>
          </w:rPr>
          <w:tab/>
        </w:r>
        <w:r w:rsidR="00676896">
          <w:rPr>
            <w:noProof/>
            <w:webHidden/>
          </w:rPr>
          <w:fldChar w:fldCharType="begin"/>
        </w:r>
        <w:r w:rsidR="00676896">
          <w:rPr>
            <w:noProof/>
            <w:webHidden/>
          </w:rPr>
          <w:instrText xml:space="preserve"> PAGEREF _Toc82768848 \h </w:instrText>
        </w:r>
        <w:r w:rsidR="00676896">
          <w:rPr>
            <w:noProof/>
            <w:webHidden/>
          </w:rPr>
        </w:r>
        <w:r w:rsidR="00676896">
          <w:rPr>
            <w:noProof/>
            <w:webHidden/>
          </w:rPr>
          <w:fldChar w:fldCharType="separate"/>
        </w:r>
        <w:r w:rsidR="00514436">
          <w:rPr>
            <w:noProof/>
            <w:webHidden/>
          </w:rPr>
          <w:t>20</w:t>
        </w:r>
        <w:r w:rsidR="00676896">
          <w:rPr>
            <w:noProof/>
            <w:webHidden/>
          </w:rPr>
          <w:fldChar w:fldCharType="end"/>
        </w:r>
      </w:hyperlink>
    </w:p>
    <w:p w14:paraId="545F56B0" w14:textId="4B2517D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49" w:history="1">
        <w:r w:rsidR="00676896" w:rsidRPr="00E57203">
          <w:rPr>
            <w:rStyle w:val="Hipervnculo"/>
            <w:rFonts w:ascii="Arial Narrow" w:hAnsi="Arial Narrow"/>
            <w:noProof/>
          </w:rPr>
          <w:t>Transferencias recibidas.</w:t>
        </w:r>
        <w:r w:rsidR="00676896">
          <w:rPr>
            <w:noProof/>
            <w:webHidden/>
          </w:rPr>
          <w:tab/>
        </w:r>
        <w:r w:rsidR="00676896">
          <w:rPr>
            <w:noProof/>
            <w:webHidden/>
          </w:rPr>
          <w:fldChar w:fldCharType="begin"/>
        </w:r>
        <w:r w:rsidR="00676896">
          <w:rPr>
            <w:noProof/>
            <w:webHidden/>
          </w:rPr>
          <w:instrText xml:space="preserve"> PAGEREF _Toc82768849 \h </w:instrText>
        </w:r>
        <w:r w:rsidR="00676896">
          <w:rPr>
            <w:noProof/>
            <w:webHidden/>
          </w:rPr>
        </w:r>
        <w:r w:rsidR="00676896">
          <w:rPr>
            <w:noProof/>
            <w:webHidden/>
          </w:rPr>
          <w:fldChar w:fldCharType="separate"/>
        </w:r>
        <w:r w:rsidR="00514436">
          <w:rPr>
            <w:noProof/>
            <w:webHidden/>
          </w:rPr>
          <w:t>20</w:t>
        </w:r>
        <w:r w:rsidR="00676896">
          <w:rPr>
            <w:noProof/>
            <w:webHidden/>
          </w:rPr>
          <w:fldChar w:fldCharType="end"/>
        </w:r>
      </w:hyperlink>
    </w:p>
    <w:p w14:paraId="688D7F31" w14:textId="2D88154C"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0" w:history="1">
        <w:r w:rsidR="00676896" w:rsidRPr="00E57203">
          <w:rPr>
            <w:rStyle w:val="Hipervnculo"/>
            <w:rFonts w:ascii="Arial Narrow" w:hAnsi="Arial Narrow"/>
            <w:noProof/>
          </w:rPr>
          <w:t>Transferencias giradas</w:t>
        </w:r>
        <w:r w:rsidR="00676896">
          <w:rPr>
            <w:noProof/>
            <w:webHidden/>
          </w:rPr>
          <w:tab/>
        </w:r>
        <w:r w:rsidR="00676896">
          <w:rPr>
            <w:noProof/>
            <w:webHidden/>
          </w:rPr>
          <w:fldChar w:fldCharType="begin"/>
        </w:r>
        <w:r w:rsidR="00676896">
          <w:rPr>
            <w:noProof/>
            <w:webHidden/>
          </w:rPr>
          <w:instrText xml:space="preserve"> PAGEREF _Toc82768850 \h </w:instrText>
        </w:r>
        <w:r w:rsidR="00676896">
          <w:rPr>
            <w:noProof/>
            <w:webHidden/>
          </w:rPr>
        </w:r>
        <w:r w:rsidR="00676896">
          <w:rPr>
            <w:noProof/>
            <w:webHidden/>
          </w:rPr>
          <w:fldChar w:fldCharType="separate"/>
        </w:r>
        <w:r w:rsidR="00514436">
          <w:rPr>
            <w:noProof/>
            <w:webHidden/>
          </w:rPr>
          <w:t>21</w:t>
        </w:r>
        <w:r w:rsidR="00676896">
          <w:rPr>
            <w:noProof/>
            <w:webHidden/>
          </w:rPr>
          <w:fldChar w:fldCharType="end"/>
        </w:r>
      </w:hyperlink>
    </w:p>
    <w:p w14:paraId="1755722A" w14:textId="6D3CDFFE"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851" w:history="1">
        <w:r w:rsidR="00676896" w:rsidRPr="00E57203">
          <w:rPr>
            <w:rStyle w:val="Hipervnculo"/>
            <w:rFonts w:ascii="Arial Narrow" w:hAnsi="Arial Narrow"/>
            <w:noProof/>
          </w:rPr>
          <w:t>V-</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Control de Gastos.</w:t>
        </w:r>
        <w:r w:rsidR="00676896">
          <w:rPr>
            <w:noProof/>
            <w:webHidden/>
          </w:rPr>
          <w:tab/>
        </w:r>
        <w:r w:rsidR="00676896">
          <w:rPr>
            <w:noProof/>
            <w:webHidden/>
          </w:rPr>
          <w:fldChar w:fldCharType="begin"/>
        </w:r>
        <w:r w:rsidR="00676896">
          <w:rPr>
            <w:noProof/>
            <w:webHidden/>
          </w:rPr>
          <w:instrText xml:space="preserve"> PAGEREF _Toc82768851 \h </w:instrText>
        </w:r>
        <w:r w:rsidR="00676896">
          <w:rPr>
            <w:noProof/>
            <w:webHidden/>
          </w:rPr>
        </w:r>
        <w:r w:rsidR="00676896">
          <w:rPr>
            <w:noProof/>
            <w:webHidden/>
          </w:rPr>
          <w:fldChar w:fldCharType="separate"/>
        </w:r>
        <w:r w:rsidR="00514436">
          <w:rPr>
            <w:noProof/>
            <w:webHidden/>
          </w:rPr>
          <w:t>22</w:t>
        </w:r>
        <w:r w:rsidR="00676896">
          <w:rPr>
            <w:noProof/>
            <w:webHidden/>
          </w:rPr>
          <w:fldChar w:fldCharType="end"/>
        </w:r>
      </w:hyperlink>
    </w:p>
    <w:p w14:paraId="4409764C" w14:textId="2413082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2" w:history="1">
        <w:r w:rsidR="00676896" w:rsidRPr="00E57203">
          <w:rPr>
            <w:rStyle w:val="Hipervnculo"/>
            <w:rFonts w:ascii="Arial Narrow" w:hAnsi="Arial Narrow"/>
            <w:noProof/>
          </w:rPr>
          <w:t>Gastos</w:t>
        </w:r>
        <w:r w:rsidR="00676896">
          <w:rPr>
            <w:noProof/>
            <w:webHidden/>
          </w:rPr>
          <w:tab/>
        </w:r>
        <w:r w:rsidR="00676896">
          <w:rPr>
            <w:noProof/>
            <w:webHidden/>
          </w:rPr>
          <w:fldChar w:fldCharType="begin"/>
        </w:r>
        <w:r w:rsidR="00676896">
          <w:rPr>
            <w:noProof/>
            <w:webHidden/>
          </w:rPr>
          <w:instrText xml:space="preserve"> PAGEREF _Toc82768852 \h </w:instrText>
        </w:r>
        <w:r w:rsidR="00676896">
          <w:rPr>
            <w:noProof/>
            <w:webHidden/>
          </w:rPr>
        </w:r>
        <w:r w:rsidR="00676896">
          <w:rPr>
            <w:noProof/>
            <w:webHidden/>
          </w:rPr>
          <w:fldChar w:fldCharType="separate"/>
        </w:r>
        <w:r w:rsidR="00514436">
          <w:rPr>
            <w:noProof/>
            <w:webHidden/>
          </w:rPr>
          <w:t>22</w:t>
        </w:r>
        <w:r w:rsidR="00676896">
          <w:rPr>
            <w:noProof/>
            <w:webHidden/>
          </w:rPr>
          <w:fldChar w:fldCharType="end"/>
        </w:r>
      </w:hyperlink>
    </w:p>
    <w:p w14:paraId="3A0C0E90" w14:textId="34B1FF8C" w:rsidR="00676896" w:rsidRDefault="00CB0F98">
      <w:pPr>
        <w:pStyle w:val="TDC3"/>
        <w:tabs>
          <w:tab w:val="left" w:pos="1100"/>
          <w:tab w:val="right" w:leader="dot" w:pos="8830"/>
        </w:tabs>
        <w:rPr>
          <w:rFonts w:asciiTheme="minorHAnsi" w:eastAsiaTheme="minorEastAsia" w:hAnsiTheme="minorHAnsi" w:cstheme="minorBidi"/>
          <w:noProof/>
          <w:lang w:val="es-CR" w:eastAsia="es-CR"/>
        </w:rPr>
      </w:pPr>
      <w:hyperlink w:anchor="_Toc82768853" w:history="1">
        <w:r w:rsidR="00676896" w:rsidRPr="00E57203">
          <w:rPr>
            <w:rStyle w:val="Hipervnculo"/>
            <w:rFonts w:ascii="Arial Narrow" w:hAnsi="Arial Narrow"/>
            <w:noProof/>
          </w:rPr>
          <w:t>VI-</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Control Ingresos:</w:t>
        </w:r>
        <w:r w:rsidR="00676896">
          <w:rPr>
            <w:noProof/>
            <w:webHidden/>
          </w:rPr>
          <w:tab/>
        </w:r>
        <w:r w:rsidR="00676896">
          <w:rPr>
            <w:noProof/>
            <w:webHidden/>
          </w:rPr>
          <w:fldChar w:fldCharType="begin"/>
        </w:r>
        <w:r w:rsidR="00676896">
          <w:rPr>
            <w:noProof/>
            <w:webHidden/>
          </w:rPr>
          <w:instrText xml:space="preserve"> PAGEREF _Toc82768853 \h </w:instrText>
        </w:r>
        <w:r w:rsidR="00676896">
          <w:rPr>
            <w:noProof/>
            <w:webHidden/>
          </w:rPr>
        </w:r>
        <w:r w:rsidR="00676896">
          <w:rPr>
            <w:noProof/>
            <w:webHidden/>
          </w:rPr>
          <w:fldChar w:fldCharType="separate"/>
        </w:r>
        <w:r w:rsidR="00514436">
          <w:rPr>
            <w:noProof/>
            <w:webHidden/>
          </w:rPr>
          <w:t>22</w:t>
        </w:r>
        <w:r w:rsidR="00676896">
          <w:rPr>
            <w:noProof/>
            <w:webHidden/>
          </w:rPr>
          <w:fldChar w:fldCharType="end"/>
        </w:r>
      </w:hyperlink>
    </w:p>
    <w:p w14:paraId="7B9772B1" w14:textId="02C0644D"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4" w:history="1">
        <w:r w:rsidR="00676896" w:rsidRPr="00E57203">
          <w:rPr>
            <w:rStyle w:val="Hipervnculo"/>
            <w:rFonts w:ascii="Arial Narrow" w:hAnsi="Arial Narrow"/>
            <w:noProof/>
          </w:rPr>
          <w:t>Ingresos por impuestos</w:t>
        </w:r>
        <w:r w:rsidR="00676896">
          <w:rPr>
            <w:noProof/>
            <w:webHidden/>
          </w:rPr>
          <w:tab/>
        </w:r>
        <w:r w:rsidR="00676896">
          <w:rPr>
            <w:noProof/>
            <w:webHidden/>
          </w:rPr>
          <w:fldChar w:fldCharType="begin"/>
        </w:r>
        <w:r w:rsidR="00676896">
          <w:rPr>
            <w:noProof/>
            <w:webHidden/>
          </w:rPr>
          <w:instrText xml:space="preserve"> PAGEREF _Toc82768854 \h </w:instrText>
        </w:r>
        <w:r w:rsidR="00676896">
          <w:rPr>
            <w:noProof/>
            <w:webHidden/>
          </w:rPr>
        </w:r>
        <w:r w:rsidR="00676896">
          <w:rPr>
            <w:noProof/>
            <w:webHidden/>
          </w:rPr>
          <w:fldChar w:fldCharType="separate"/>
        </w:r>
        <w:r w:rsidR="00514436">
          <w:rPr>
            <w:noProof/>
            <w:webHidden/>
          </w:rPr>
          <w:t>22</w:t>
        </w:r>
        <w:r w:rsidR="00676896">
          <w:rPr>
            <w:noProof/>
            <w:webHidden/>
          </w:rPr>
          <w:fldChar w:fldCharType="end"/>
        </w:r>
      </w:hyperlink>
    </w:p>
    <w:p w14:paraId="7C17DBF8" w14:textId="5D18C0B7"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5" w:history="1">
        <w:r w:rsidR="00676896" w:rsidRPr="00E57203">
          <w:rPr>
            <w:rStyle w:val="Hipervnculo"/>
            <w:rFonts w:ascii="Arial Narrow" w:hAnsi="Arial Narrow"/>
            <w:noProof/>
          </w:rPr>
          <w:t>Ingresos por Contribuciones Sociales</w:t>
        </w:r>
        <w:r w:rsidR="00676896">
          <w:rPr>
            <w:noProof/>
            <w:webHidden/>
          </w:rPr>
          <w:tab/>
        </w:r>
        <w:r w:rsidR="00676896">
          <w:rPr>
            <w:noProof/>
            <w:webHidden/>
          </w:rPr>
          <w:fldChar w:fldCharType="begin"/>
        </w:r>
        <w:r w:rsidR="00676896">
          <w:rPr>
            <w:noProof/>
            <w:webHidden/>
          </w:rPr>
          <w:instrText xml:space="preserve"> PAGEREF _Toc82768855 \h </w:instrText>
        </w:r>
        <w:r w:rsidR="00676896">
          <w:rPr>
            <w:noProof/>
            <w:webHidden/>
          </w:rPr>
        </w:r>
        <w:r w:rsidR="00676896">
          <w:rPr>
            <w:noProof/>
            <w:webHidden/>
          </w:rPr>
          <w:fldChar w:fldCharType="separate"/>
        </w:r>
        <w:r w:rsidR="00514436">
          <w:rPr>
            <w:noProof/>
            <w:webHidden/>
          </w:rPr>
          <w:t>23</w:t>
        </w:r>
        <w:r w:rsidR="00676896">
          <w:rPr>
            <w:noProof/>
            <w:webHidden/>
          </w:rPr>
          <w:fldChar w:fldCharType="end"/>
        </w:r>
      </w:hyperlink>
    </w:p>
    <w:p w14:paraId="3A5EBA0C" w14:textId="1283BB7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6" w:history="1">
        <w:r w:rsidR="00676896" w:rsidRPr="00E57203">
          <w:rPr>
            <w:rStyle w:val="Hipervnculo"/>
            <w:rFonts w:ascii="Arial Narrow" w:hAnsi="Arial Narrow"/>
            <w:noProof/>
          </w:rPr>
          <w:t>Otros Ingresos</w:t>
        </w:r>
        <w:r w:rsidR="00676896">
          <w:rPr>
            <w:noProof/>
            <w:webHidden/>
          </w:rPr>
          <w:tab/>
        </w:r>
        <w:r w:rsidR="00676896">
          <w:rPr>
            <w:noProof/>
            <w:webHidden/>
          </w:rPr>
          <w:fldChar w:fldCharType="begin"/>
        </w:r>
        <w:r w:rsidR="00676896">
          <w:rPr>
            <w:noProof/>
            <w:webHidden/>
          </w:rPr>
          <w:instrText xml:space="preserve"> PAGEREF _Toc82768856 \h </w:instrText>
        </w:r>
        <w:r w:rsidR="00676896">
          <w:rPr>
            <w:noProof/>
            <w:webHidden/>
          </w:rPr>
        </w:r>
        <w:r w:rsidR="00676896">
          <w:rPr>
            <w:noProof/>
            <w:webHidden/>
          </w:rPr>
          <w:fldChar w:fldCharType="separate"/>
        </w:r>
        <w:r w:rsidR="00514436">
          <w:rPr>
            <w:noProof/>
            <w:webHidden/>
          </w:rPr>
          <w:t>23</w:t>
        </w:r>
        <w:r w:rsidR="00676896">
          <w:rPr>
            <w:noProof/>
            <w:webHidden/>
          </w:rPr>
          <w:fldChar w:fldCharType="end"/>
        </w:r>
      </w:hyperlink>
    </w:p>
    <w:p w14:paraId="5F142910" w14:textId="7D234119" w:rsidR="00676896" w:rsidRDefault="00CB0F98">
      <w:pPr>
        <w:pStyle w:val="TDC3"/>
        <w:tabs>
          <w:tab w:val="left" w:pos="1100"/>
          <w:tab w:val="right" w:leader="dot" w:pos="8830"/>
        </w:tabs>
        <w:rPr>
          <w:rFonts w:asciiTheme="minorHAnsi" w:eastAsiaTheme="minorEastAsia" w:hAnsiTheme="minorHAnsi" w:cstheme="minorBidi"/>
          <w:noProof/>
          <w:lang w:val="es-CR" w:eastAsia="es-CR"/>
        </w:rPr>
      </w:pPr>
      <w:hyperlink w:anchor="_Toc82768857" w:history="1">
        <w:r w:rsidR="00676896" w:rsidRPr="00E57203">
          <w:rPr>
            <w:rStyle w:val="Hipervnculo"/>
            <w:rFonts w:ascii="Arial Narrow" w:hAnsi="Arial Narrow"/>
            <w:noProof/>
          </w:rPr>
          <w:t>VII-</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Cuentas y documentos por cobrar.</w:t>
        </w:r>
        <w:r w:rsidR="00676896">
          <w:rPr>
            <w:noProof/>
            <w:webHidden/>
          </w:rPr>
          <w:tab/>
        </w:r>
        <w:r w:rsidR="00676896">
          <w:rPr>
            <w:noProof/>
            <w:webHidden/>
          </w:rPr>
          <w:fldChar w:fldCharType="begin"/>
        </w:r>
        <w:r w:rsidR="00676896">
          <w:rPr>
            <w:noProof/>
            <w:webHidden/>
          </w:rPr>
          <w:instrText xml:space="preserve"> PAGEREF _Toc82768857 \h </w:instrText>
        </w:r>
        <w:r w:rsidR="00676896">
          <w:rPr>
            <w:noProof/>
            <w:webHidden/>
          </w:rPr>
        </w:r>
        <w:r w:rsidR="00676896">
          <w:rPr>
            <w:noProof/>
            <w:webHidden/>
          </w:rPr>
          <w:fldChar w:fldCharType="separate"/>
        </w:r>
        <w:r w:rsidR="00514436">
          <w:rPr>
            <w:noProof/>
            <w:webHidden/>
          </w:rPr>
          <w:t>24</w:t>
        </w:r>
        <w:r w:rsidR="00676896">
          <w:rPr>
            <w:noProof/>
            <w:webHidden/>
          </w:rPr>
          <w:fldChar w:fldCharType="end"/>
        </w:r>
      </w:hyperlink>
    </w:p>
    <w:p w14:paraId="23782853" w14:textId="319440E4"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8" w:history="1">
        <w:r w:rsidR="00676896" w:rsidRPr="00E57203">
          <w:rPr>
            <w:rStyle w:val="Hipervnculo"/>
            <w:rFonts w:ascii="Arial Narrow" w:hAnsi="Arial Narrow"/>
            <w:noProof/>
          </w:rPr>
          <w:t>Cuentas por cobrar</w:t>
        </w:r>
        <w:r w:rsidR="00676896">
          <w:rPr>
            <w:noProof/>
            <w:webHidden/>
          </w:rPr>
          <w:tab/>
        </w:r>
        <w:r w:rsidR="00676896">
          <w:rPr>
            <w:noProof/>
            <w:webHidden/>
          </w:rPr>
          <w:fldChar w:fldCharType="begin"/>
        </w:r>
        <w:r w:rsidR="00676896">
          <w:rPr>
            <w:noProof/>
            <w:webHidden/>
          </w:rPr>
          <w:instrText xml:space="preserve"> PAGEREF _Toc82768858 \h </w:instrText>
        </w:r>
        <w:r w:rsidR="00676896">
          <w:rPr>
            <w:noProof/>
            <w:webHidden/>
          </w:rPr>
        </w:r>
        <w:r w:rsidR="00676896">
          <w:rPr>
            <w:noProof/>
            <w:webHidden/>
          </w:rPr>
          <w:fldChar w:fldCharType="separate"/>
        </w:r>
        <w:r w:rsidR="00514436">
          <w:rPr>
            <w:noProof/>
            <w:webHidden/>
          </w:rPr>
          <w:t>24</w:t>
        </w:r>
        <w:r w:rsidR="00676896">
          <w:rPr>
            <w:noProof/>
            <w:webHidden/>
          </w:rPr>
          <w:fldChar w:fldCharType="end"/>
        </w:r>
      </w:hyperlink>
    </w:p>
    <w:p w14:paraId="53AFC601" w14:textId="14655DB9"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59" w:history="1">
        <w:r w:rsidR="00676896" w:rsidRPr="00E57203">
          <w:rPr>
            <w:rStyle w:val="Hipervnculo"/>
            <w:rFonts w:ascii="Arial Narrow" w:hAnsi="Arial Narrow"/>
            <w:noProof/>
          </w:rPr>
          <w:t>Documentos a cobrar</w:t>
        </w:r>
        <w:r w:rsidR="00676896">
          <w:rPr>
            <w:noProof/>
            <w:webHidden/>
          </w:rPr>
          <w:tab/>
        </w:r>
        <w:r w:rsidR="00676896">
          <w:rPr>
            <w:noProof/>
            <w:webHidden/>
          </w:rPr>
          <w:fldChar w:fldCharType="begin"/>
        </w:r>
        <w:r w:rsidR="00676896">
          <w:rPr>
            <w:noProof/>
            <w:webHidden/>
          </w:rPr>
          <w:instrText xml:space="preserve"> PAGEREF _Toc82768859 \h </w:instrText>
        </w:r>
        <w:r w:rsidR="00676896">
          <w:rPr>
            <w:noProof/>
            <w:webHidden/>
          </w:rPr>
        </w:r>
        <w:r w:rsidR="00676896">
          <w:rPr>
            <w:noProof/>
            <w:webHidden/>
          </w:rPr>
          <w:fldChar w:fldCharType="separate"/>
        </w:r>
        <w:r w:rsidR="00514436">
          <w:rPr>
            <w:noProof/>
            <w:webHidden/>
          </w:rPr>
          <w:t>24</w:t>
        </w:r>
        <w:r w:rsidR="00676896">
          <w:rPr>
            <w:noProof/>
            <w:webHidden/>
          </w:rPr>
          <w:fldChar w:fldCharType="end"/>
        </w:r>
      </w:hyperlink>
    </w:p>
    <w:p w14:paraId="194BE3A4" w14:textId="3451356E" w:rsidR="00676896" w:rsidRDefault="00CB0F98">
      <w:pPr>
        <w:pStyle w:val="TDC3"/>
        <w:tabs>
          <w:tab w:val="left" w:pos="1100"/>
          <w:tab w:val="right" w:leader="dot" w:pos="8830"/>
        </w:tabs>
        <w:rPr>
          <w:rFonts w:asciiTheme="minorHAnsi" w:eastAsiaTheme="minorEastAsia" w:hAnsiTheme="minorHAnsi" w:cstheme="minorBidi"/>
          <w:noProof/>
          <w:lang w:val="es-CR" w:eastAsia="es-CR"/>
        </w:rPr>
      </w:pPr>
      <w:hyperlink w:anchor="_Toc82768860" w:history="1">
        <w:r w:rsidR="00676896" w:rsidRPr="00E57203">
          <w:rPr>
            <w:rStyle w:val="Hipervnculo"/>
            <w:rFonts w:ascii="Arial Narrow" w:hAnsi="Arial Narrow"/>
            <w:noProof/>
          </w:rPr>
          <w:t>VIII-</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noProof/>
          </w:rPr>
          <w:t>Administración de Riesgos.</w:t>
        </w:r>
        <w:r w:rsidR="00676896">
          <w:rPr>
            <w:noProof/>
            <w:webHidden/>
          </w:rPr>
          <w:tab/>
        </w:r>
        <w:r w:rsidR="00676896">
          <w:rPr>
            <w:noProof/>
            <w:webHidden/>
          </w:rPr>
          <w:fldChar w:fldCharType="begin"/>
        </w:r>
        <w:r w:rsidR="00676896">
          <w:rPr>
            <w:noProof/>
            <w:webHidden/>
          </w:rPr>
          <w:instrText xml:space="preserve"> PAGEREF _Toc82768860 \h </w:instrText>
        </w:r>
        <w:r w:rsidR="00676896">
          <w:rPr>
            <w:noProof/>
            <w:webHidden/>
          </w:rPr>
        </w:r>
        <w:r w:rsidR="00676896">
          <w:rPr>
            <w:noProof/>
            <w:webHidden/>
          </w:rPr>
          <w:fldChar w:fldCharType="separate"/>
        </w:r>
        <w:r w:rsidR="00514436">
          <w:rPr>
            <w:noProof/>
            <w:webHidden/>
          </w:rPr>
          <w:t>25</w:t>
        </w:r>
        <w:r w:rsidR="00676896">
          <w:rPr>
            <w:noProof/>
            <w:webHidden/>
          </w:rPr>
          <w:fldChar w:fldCharType="end"/>
        </w:r>
      </w:hyperlink>
    </w:p>
    <w:p w14:paraId="0F68C4CD" w14:textId="601EC19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1" w:history="1">
        <w:r w:rsidR="00676896" w:rsidRPr="00E57203">
          <w:rPr>
            <w:rStyle w:val="Hipervnculo"/>
            <w:rFonts w:ascii="Arial Narrow" w:hAnsi="Arial Narrow"/>
            <w:noProof/>
          </w:rPr>
          <w:t>CERTIFICACIÓN COMISIÓN DE RIESGO (SEVRI)</w:t>
        </w:r>
        <w:r w:rsidR="00676896">
          <w:rPr>
            <w:noProof/>
            <w:webHidden/>
          </w:rPr>
          <w:tab/>
        </w:r>
        <w:r w:rsidR="00676896">
          <w:rPr>
            <w:noProof/>
            <w:webHidden/>
          </w:rPr>
          <w:fldChar w:fldCharType="begin"/>
        </w:r>
        <w:r w:rsidR="00676896">
          <w:rPr>
            <w:noProof/>
            <w:webHidden/>
          </w:rPr>
          <w:instrText xml:space="preserve"> PAGEREF _Toc82768861 \h </w:instrText>
        </w:r>
        <w:r w:rsidR="00676896">
          <w:rPr>
            <w:noProof/>
            <w:webHidden/>
          </w:rPr>
        </w:r>
        <w:r w:rsidR="00676896">
          <w:rPr>
            <w:noProof/>
            <w:webHidden/>
          </w:rPr>
          <w:fldChar w:fldCharType="separate"/>
        </w:r>
        <w:r w:rsidR="00514436">
          <w:rPr>
            <w:noProof/>
            <w:webHidden/>
          </w:rPr>
          <w:t>25</w:t>
        </w:r>
        <w:r w:rsidR="00676896">
          <w:rPr>
            <w:noProof/>
            <w:webHidden/>
          </w:rPr>
          <w:fldChar w:fldCharType="end"/>
        </w:r>
      </w:hyperlink>
    </w:p>
    <w:p w14:paraId="4152A51E" w14:textId="15A49DA9" w:rsidR="00676896" w:rsidRDefault="00CB0F98">
      <w:pPr>
        <w:pStyle w:val="TDC2"/>
        <w:rPr>
          <w:rFonts w:asciiTheme="minorHAnsi" w:eastAsiaTheme="minorEastAsia" w:hAnsiTheme="minorHAnsi" w:cstheme="minorBidi"/>
          <w:sz w:val="22"/>
          <w:szCs w:val="22"/>
          <w:lang w:eastAsia="es-CR"/>
        </w:rPr>
      </w:pPr>
      <w:hyperlink w:anchor="_Toc82768862" w:history="1">
        <w:r w:rsidR="00676896" w:rsidRPr="00E57203">
          <w:rPr>
            <w:rStyle w:val="Hipervnculo"/>
            <w:rFonts w:ascii="Arial Narrow" w:hAnsi="Arial Narrow"/>
          </w:rPr>
          <w:t>INFORME DETALLADO AVANCE NICSP SETIEMBRE 2021</w:t>
        </w:r>
        <w:r w:rsidR="00676896">
          <w:rPr>
            <w:webHidden/>
          </w:rPr>
          <w:tab/>
        </w:r>
        <w:r w:rsidR="00676896">
          <w:rPr>
            <w:webHidden/>
          </w:rPr>
          <w:fldChar w:fldCharType="begin"/>
        </w:r>
        <w:r w:rsidR="00676896">
          <w:rPr>
            <w:webHidden/>
          </w:rPr>
          <w:instrText xml:space="preserve"> PAGEREF _Toc82768862 \h </w:instrText>
        </w:r>
        <w:r w:rsidR="00676896">
          <w:rPr>
            <w:webHidden/>
          </w:rPr>
        </w:r>
        <w:r w:rsidR="00676896">
          <w:rPr>
            <w:webHidden/>
          </w:rPr>
          <w:fldChar w:fldCharType="separate"/>
        </w:r>
        <w:r w:rsidR="00514436">
          <w:rPr>
            <w:webHidden/>
          </w:rPr>
          <w:t>26</w:t>
        </w:r>
        <w:r w:rsidR="00676896">
          <w:rPr>
            <w:webHidden/>
          </w:rPr>
          <w:fldChar w:fldCharType="end"/>
        </w:r>
      </w:hyperlink>
    </w:p>
    <w:p w14:paraId="1A955607" w14:textId="4A29A03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3" w:history="1">
        <w:r w:rsidR="00676896" w:rsidRPr="00E57203">
          <w:rPr>
            <w:rStyle w:val="Hipervnculo"/>
            <w:rFonts w:ascii="Arial Narrow" w:hAnsi="Arial Narrow"/>
            <w:noProof/>
          </w:rPr>
          <w:t>NICSP 1- Presentación de Estados Financieros:</w:t>
        </w:r>
        <w:r w:rsidR="00676896">
          <w:rPr>
            <w:noProof/>
            <w:webHidden/>
          </w:rPr>
          <w:tab/>
        </w:r>
        <w:r w:rsidR="00676896">
          <w:rPr>
            <w:noProof/>
            <w:webHidden/>
          </w:rPr>
          <w:fldChar w:fldCharType="begin"/>
        </w:r>
        <w:r w:rsidR="00676896">
          <w:rPr>
            <w:noProof/>
            <w:webHidden/>
          </w:rPr>
          <w:instrText xml:space="preserve"> PAGEREF _Toc82768863 \h </w:instrText>
        </w:r>
        <w:r w:rsidR="00676896">
          <w:rPr>
            <w:noProof/>
            <w:webHidden/>
          </w:rPr>
        </w:r>
        <w:r w:rsidR="00676896">
          <w:rPr>
            <w:noProof/>
            <w:webHidden/>
          </w:rPr>
          <w:fldChar w:fldCharType="separate"/>
        </w:r>
        <w:r w:rsidR="00514436">
          <w:rPr>
            <w:noProof/>
            <w:webHidden/>
          </w:rPr>
          <w:t>26</w:t>
        </w:r>
        <w:r w:rsidR="00676896">
          <w:rPr>
            <w:noProof/>
            <w:webHidden/>
          </w:rPr>
          <w:fldChar w:fldCharType="end"/>
        </w:r>
      </w:hyperlink>
    </w:p>
    <w:p w14:paraId="6E12141F" w14:textId="720CBD5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4" w:history="1">
        <w:r w:rsidR="00676896" w:rsidRPr="00E57203">
          <w:rPr>
            <w:rStyle w:val="Hipervnculo"/>
            <w:rFonts w:ascii="Arial Narrow" w:hAnsi="Arial Narrow"/>
            <w:noProof/>
          </w:rPr>
          <w:t>NICSP 2 -Estado de Flujo de Efectivo:</w:t>
        </w:r>
        <w:r w:rsidR="00676896">
          <w:rPr>
            <w:noProof/>
            <w:webHidden/>
          </w:rPr>
          <w:tab/>
        </w:r>
        <w:r w:rsidR="00676896">
          <w:rPr>
            <w:noProof/>
            <w:webHidden/>
          </w:rPr>
          <w:fldChar w:fldCharType="begin"/>
        </w:r>
        <w:r w:rsidR="00676896">
          <w:rPr>
            <w:noProof/>
            <w:webHidden/>
          </w:rPr>
          <w:instrText xml:space="preserve"> PAGEREF _Toc82768864 \h </w:instrText>
        </w:r>
        <w:r w:rsidR="00676896">
          <w:rPr>
            <w:noProof/>
            <w:webHidden/>
          </w:rPr>
        </w:r>
        <w:r w:rsidR="00676896">
          <w:rPr>
            <w:noProof/>
            <w:webHidden/>
          </w:rPr>
          <w:fldChar w:fldCharType="separate"/>
        </w:r>
        <w:r w:rsidR="00514436">
          <w:rPr>
            <w:noProof/>
            <w:webHidden/>
          </w:rPr>
          <w:t>26</w:t>
        </w:r>
        <w:r w:rsidR="00676896">
          <w:rPr>
            <w:noProof/>
            <w:webHidden/>
          </w:rPr>
          <w:fldChar w:fldCharType="end"/>
        </w:r>
      </w:hyperlink>
    </w:p>
    <w:p w14:paraId="469AD156" w14:textId="6F6B5544"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5" w:history="1">
        <w:r w:rsidR="00676896" w:rsidRPr="00E57203">
          <w:rPr>
            <w:rStyle w:val="Hipervnculo"/>
            <w:rFonts w:ascii="Arial Narrow" w:hAnsi="Arial Narrow"/>
            <w:noProof/>
          </w:rPr>
          <w:t>NICSP 3- Políticas contables, cambios en las estimaciones contables y errores:</w:t>
        </w:r>
        <w:r w:rsidR="00676896">
          <w:rPr>
            <w:noProof/>
            <w:webHidden/>
          </w:rPr>
          <w:tab/>
        </w:r>
        <w:r w:rsidR="00676896">
          <w:rPr>
            <w:noProof/>
            <w:webHidden/>
          </w:rPr>
          <w:fldChar w:fldCharType="begin"/>
        </w:r>
        <w:r w:rsidR="00676896">
          <w:rPr>
            <w:noProof/>
            <w:webHidden/>
          </w:rPr>
          <w:instrText xml:space="preserve"> PAGEREF _Toc82768865 \h </w:instrText>
        </w:r>
        <w:r w:rsidR="00676896">
          <w:rPr>
            <w:noProof/>
            <w:webHidden/>
          </w:rPr>
        </w:r>
        <w:r w:rsidR="00676896">
          <w:rPr>
            <w:noProof/>
            <w:webHidden/>
          </w:rPr>
          <w:fldChar w:fldCharType="separate"/>
        </w:r>
        <w:r w:rsidR="00514436">
          <w:rPr>
            <w:noProof/>
            <w:webHidden/>
          </w:rPr>
          <w:t>27</w:t>
        </w:r>
        <w:r w:rsidR="00676896">
          <w:rPr>
            <w:noProof/>
            <w:webHidden/>
          </w:rPr>
          <w:fldChar w:fldCharType="end"/>
        </w:r>
      </w:hyperlink>
    </w:p>
    <w:p w14:paraId="3C5DB59F" w14:textId="04B4E63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6" w:history="1">
        <w:r w:rsidR="00676896" w:rsidRPr="00E57203">
          <w:rPr>
            <w:rStyle w:val="Hipervnculo"/>
            <w:rFonts w:ascii="Arial Narrow" w:hAnsi="Arial Narrow"/>
            <w:noProof/>
          </w:rPr>
          <w:t>NICSP 4- Efectos de variaciones en las tasas de cambio de moneda extranjera:</w:t>
        </w:r>
        <w:r w:rsidR="00676896">
          <w:rPr>
            <w:noProof/>
            <w:webHidden/>
          </w:rPr>
          <w:tab/>
        </w:r>
        <w:r w:rsidR="00676896">
          <w:rPr>
            <w:noProof/>
            <w:webHidden/>
          </w:rPr>
          <w:fldChar w:fldCharType="begin"/>
        </w:r>
        <w:r w:rsidR="00676896">
          <w:rPr>
            <w:noProof/>
            <w:webHidden/>
          </w:rPr>
          <w:instrText xml:space="preserve"> PAGEREF _Toc82768866 \h </w:instrText>
        </w:r>
        <w:r w:rsidR="00676896">
          <w:rPr>
            <w:noProof/>
            <w:webHidden/>
          </w:rPr>
        </w:r>
        <w:r w:rsidR="00676896">
          <w:rPr>
            <w:noProof/>
            <w:webHidden/>
          </w:rPr>
          <w:fldChar w:fldCharType="separate"/>
        </w:r>
        <w:r w:rsidR="00514436">
          <w:rPr>
            <w:noProof/>
            <w:webHidden/>
          </w:rPr>
          <w:t>29</w:t>
        </w:r>
        <w:r w:rsidR="00676896">
          <w:rPr>
            <w:noProof/>
            <w:webHidden/>
          </w:rPr>
          <w:fldChar w:fldCharType="end"/>
        </w:r>
      </w:hyperlink>
    </w:p>
    <w:p w14:paraId="720D6562" w14:textId="5E1307D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7" w:history="1">
        <w:r w:rsidR="00676896" w:rsidRPr="00E57203">
          <w:rPr>
            <w:rStyle w:val="Hipervnculo"/>
            <w:rFonts w:ascii="Arial Narrow" w:hAnsi="Arial Narrow"/>
            <w:noProof/>
          </w:rPr>
          <w:t>NICSP 5 Costo por Intereses:</w:t>
        </w:r>
        <w:r w:rsidR="00676896">
          <w:rPr>
            <w:noProof/>
            <w:webHidden/>
          </w:rPr>
          <w:tab/>
        </w:r>
        <w:r w:rsidR="00676896">
          <w:rPr>
            <w:noProof/>
            <w:webHidden/>
          </w:rPr>
          <w:fldChar w:fldCharType="begin"/>
        </w:r>
        <w:r w:rsidR="00676896">
          <w:rPr>
            <w:noProof/>
            <w:webHidden/>
          </w:rPr>
          <w:instrText xml:space="preserve"> PAGEREF _Toc82768867 \h </w:instrText>
        </w:r>
        <w:r w:rsidR="00676896">
          <w:rPr>
            <w:noProof/>
            <w:webHidden/>
          </w:rPr>
        </w:r>
        <w:r w:rsidR="00676896">
          <w:rPr>
            <w:noProof/>
            <w:webHidden/>
          </w:rPr>
          <w:fldChar w:fldCharType="separate"/>
        </w:r>
        <w:r w:rsidR="00514436">
          <w:rPr>
            <w:noProof/>
            <w:webHidden/>
          </w:rPr>
          <w:t>29</w:t>
        </w:r>
        <w:r w:rsidR="00676896">
          <w:rPr>
            <w:noProof/>
            <w:webHidden/>
          </w:rPr>
          <w:fldChar w:fldCharType="end"/>
        </w:r>
      </w:hyperlink>
    </w:p>
    <w:p w14:paraId="06F74B87" w14:textId="78F3A99A"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8" w:history="1">
        <w:r w:rsidR="00676896" w:rsidRPr="00E57203">
          <w:rPr>
            <w:rStyle w:val="Hipervnculo"/>
            <w:rFonts w:ascii="Arial Narrow" w:hAnsi="Arial Narrow"/>
            <w:noProof/>
          </w:rPr>
          <w:t>NICSP 6- Estados Financieros Consolidados y Separados:  Derogada en la versión 2018</w:t>
        </w:r>
        <w:r w:rsidR="00676896">
          <w:rPr>
            <w:noProof/>
            <w:webHidden/>
          </w:rPr>
          <w:tab/>
        </w:r>
        <w:r w:rsidR="00676896">
          <w:rPr>
            <w:noProof/>
            <w:webHidden/>
          </w:rPr>
          <w:fldChar w:fldCharType="begin"/>
        </w:r>
        <w:r w:rsidR="00676896">
          <w:rPr>
            <w:noProof/>
            <w:webHidden/>
          </w:rPr>
          <w:instrText xml:space="preserve"> PAGEREF _Toc82768868 \h </w:instrText>
        </w:r>
        <w:r w:rsidR="00676896">
          <w:rPr>
            <w:noProof/>
            <w:webHidden/>
          </w:rPr>
        </w:r>
        <w:r w:rsidR="00676896">
          <w:rPr>
            <w:noProof/>
            <w:webHidden/>
          </w:rPr>
          <w:fldChar w:fldCharType="separate"/>
        </w:r>
        <w:r w:rsidR="00514436">
          <w:rPr>
            <w:noProof/>
            <w:webHidden/>
          </w:rPr>
          <w:t>30</w:t>
        </w:r>
        <w:r w:rsidR="00676896">
          <w:rPr>
            <w:noProof/>
            <w:webHidden/>
          </w:rPr>
          <w:fldChar w:fldCharType="end"/>
        </w:r>
      </w:hyperlink>
    </w:p>
    <w:p w14:paraId="5819354F" w14:textId="409442A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69" w:history="1">
        <w:r w:rsidR="00676896" w:rsidRPr="00E57203">
          <w:rPr>
            <w:rStyle w:val="Hipervnculo"/>
            <w:rFonts w:ascii="Arial Narrow" w:hAnsi="Arial Narrow"/>
            <w:noProof/>
          </w:rPr>
          <w:t>NICSP 7- Inversiones en Asociadas (Contabilidad de Inversiones en Entidades Asociadas):  Derogada en la versión 2018</w:t>
        </w:r>
        <w:r w:rsidR="00676896">
          <w:rPr>
            <w:noProof/>
            <w:webHidden/>
          </w:rPr>
          <w:tab/>
        </w:r>
        <w:r w:rsidR="00676896">
          <w:rPr>
            <w:noProof/>
            <w:webHidden/>
          </w:rPr>
          <w:fldChar w:fldCharType="begin"/>
        </w:r>
        <w:r w:rsidR="00676896">
          <w:rPr>
            <w:noProof/>
            <w:webHidden/>
          </w:rPr>
          <w:instrText xml:space="preserve"> PAGEREF _Toc82768869 \h </w:instrText>
        </w:r>
        <w:r w:rsidR="00676896">
          <w:rPr>
            <w:noProof/>
            <w:webHidden/>
          </w:rPr>
        </w:r>
        <w:r w:rsidR="00676896">
          <w:rPr>
            <w:noProof/>
            <w:webHidden/>
          </w:rPr>
          <w:fldChar w:fldCharType="separate"/>
        </w:r>
        <w:r w:rsidR="00514436">
          <w:rPr>
            <w:noProof/>
            <w:webHidden/>
          </w:rPr>
          <w:t>30</w:t>
        </w:r>
        <w:r w:rsidR="00676896">
          <w:rPr>
            <w:noProof/>
            <w:webHidden/>
          </w:rPr>
          <w:fldChar w:fldCharType="end"/>
        </w:r>
      </w:hyperlink>
    </w:p>
    <w:p w14:paraId="5A1F0B89" w14:textId="05884B3A"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0" w:history="1">
        <w:r w:rsidR="00676896" w:rsidRPr="00E57203">
          <w:rPr>
            <w:rStyle w:val="Hipervnculo"/>
            <w:rFonts w:ascii="Arial Narrow" w:hAnsi="Arial Narrow"/>
            <w:noProof/>
          </w:rPr>
          <w:t>NICSP 8- Participaciones en Negocios Conjuntos: Derogada en la versión 2018</w:t>
        </w:r>
        <w:r w:rsidR="00676896">
          <w:rPr>
            <w:noProof/>
            <w:webHidden/>
          </w:rPr>
          <w:tab/>
        </w:r>
        <w:r w:rsidR="00676896">
          <w:rPr>
            <w:noProof/>
            <w:webHidden/>
          </w:rPr>
          <w:fldChar w:fldCharType="begin"/>
        </w:r>
        <w:r w:rsidR="00676896">
          <w:rPr>
            <w:noProof/>
            <w:webHidden/>
          </w:rPr>
          <w:instrText xml:space="preserve"> PAGEREF _Toc82768870 \h </w:instrText>
        </w:r>
        <w:r w:rsidR="00676896">
          <w:rPr>
            <w:noProof/>
            <w:webHidden/>
          </w:rPr>
        </w:r>
        <w:r w:rsidR="00676896">
          <w:rPr>
            <w:noProof/>
            <w:webHidden/>
          </w:rPr>
          <w:fldChar w:fldCharType="separate"/>
        </w:r>
        <w:r w:rsidR="00514436">
          <w:rPr>
            <w:noProof/>
            <w:webHidden/>
          </w:rPr>
          <w:t>30</w:t>
        </w:r>
        <w:r w:rsidR="00676896">
          <w:rPr>
            <w:noProof/>
            <w:webHidden/>
          </w:rPr>
          <w:fldChar w:fldCharType="end"/>
        </w:r>
      </w:hyperlink>
    </w:p>
    <w:p w14:paraId="740A7FED" w14:textId="0DECC35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1" w:history="1">
        <w:r w:rsidR="00676896" w:rsidRPr="00E57203">
          <w:rPr>
            <w:rStyle w:val="Hipervnculo"/>
            <w:rFonts w:ascii="Arial Narrow" w:hAnsi="Arial Narrow"/>
            <w:noProof/>
          </w:rPr>
          <w:t>NICSP 9- Ingresos de transacciones con contraprestación:</w:t>
        </w:r>
        <w:r w:rsidR="00676896">
          <w:rPr>
            <w:noProof/>
            <w:webHidden/>
          </w:rPr>
          <w:tab/>
        </w:r>
        <w:r w:rsidR="00676896">
          <w:rPr>
            <w:noProof/>
            <w:webHidden/>
          </w:rPr>
          <w:fldChar w:fldCharType="begin"/>
        </w:r>
        <w:r w:rsidR="00676896">
          <w:rPr>
            <w:noProof/>
            <w:webHidden/>
          </w:rPr>
          <w:instrText xml:space="preserve"> PAGEREF _Toc82768871 \h </w:instrText>
        </w:r>
        <w:r w:rsidR="00676896">
          <w:rPr>
            <w:noProof/>
            <w:webHidden/>
          </w:rPr>
        </w:r>
        <w:r w:rsidR="00676896">
          <w:rPr>
            <w:noProof/>
            <w:webHidden/>
          </w:rPr>
          <w:fldChar w:fldCharType="separate"/>
        </w:r>
        <w:r w:rsidR="00514436">
          <w:rPr>
            <w:noProof/>
            <w:webHidden/>
          </w:rPr>
          <w:t>30</w:t>
        </w:r>
        <w:r w:rsidR="00676896">
          <w:rPr>
            <w:noProof/>
            <w:webHidden/>
          </w:rPr>
          <w:fldChar w:fldCharType="end"/>
        </w:r>
      </w:hyperlink>
    </w:p>
    <w:p w14:paraId="51DA9C49" w14:textId="7335CFD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2" w:history="1">
        <w:r w:rsidR="00676896" w:rsidRPr="00E57203">
          <w:rPr>
            <w:rStyle w:val="Hipervnculo"/>
            <w:rFonts w:ascii="Arial Narrow" w:hAnsi="Arial Narrow"/>
            <w:noProof/>
          </w:rPr>
          <w:t>NICSP 10- Información financiera en economías hiperinflacionarias:</w:t>
        </w:r>
        <w:r w:rsidR="00676896">
          <w:rPr>
            <w:noProof/>
            <w:webHidden/>
          </w:rPr>
          <w:tab/>
        </w:r>
        <w:r w:rsidR="00676896">
          <w:rPr>
            <w:noProof/>
            <w:webHidden/>
          </w:rPr>
          <w:fldChar w:fldCharType="begin"/>
        </w:r>
        <w:r w:rsidR="00676896">
          <w:rPr>
            <w:noProof/>
            <w:webHidden/>
          </w:rPr>
          <w:instrText xml:space="preserve"> PAGEREF _Toc82768872 \h </w:instrText>
        </w:r>
        <w:r w:rsidR="00676896">
          <w:rPr>
            <w:noProof/>
            <w:webHidden/>
          </w:rPr>
        </w:r>
        <w:r w:rsidR="00676896">
          <w:rPr>
            <w:noProof/>
            <w:webHidden/>
          </w:rPr>
          <w:fldChar w:fldCharType="separate"/>
        </w:r>
        <w:r w:rsidR="00514436">
          <w:rPr>
            <w:noProof/>
            <w:webHidden/>
          </w:rPr>
          <w:t>31</w:t>
        </w:r>
        <w:r w:rsidR="00676896">
          <w:rPr>
            <w:noProof/>
            <w:webHidden/>
          </w:rPr>
          <w:fldChar w:fldCharType="end"/>
        </w:r>
      </w:hyperlink>
    </w:p>
    <w:p w14:paraId="4AAA79A8" w14:textId="32DF415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3" w:history="1">
        <w:r w:rsidR="00676896" w:rsidRPr="00E57203">
          <w:rPr>
            <w:rStyle w:val="Hipervnculo"/>
            <w:rFonts w:ascii="Arial Narrow" w:hAnsi="Arial Narrow"/>
            <w:noProof/>
          </w:rPr>
          <w:t>NICSP 11- Contratos de construcción:</w:t>
        </w:r>
        <w:r w:rsidR="00676896">
          <w:rPr>
            <w:noProof/>
            <w:webHidden/>
          </w:rPr>
          <w:tab/>
        </w:r>
        <w:r w:rsidR="00676896">
          <w:rPr>
            <w:noProof/>
            <w:webHidden/>
          </w:rPr>
          <w:fldChar w:fldCharType="begin"/>
        </w:r>
        <w:r w:rsidR="00676896">
          <w:rPr>
            <w:noProof/>
            <w:webHidden/>
          </w:rPr>
          <w:instrText xml:space="preserve"> PAGEREF _Toc82768873 \h </w:instrText>
        </w:r>
        <w:r w:rsidR="00676896">
          <w:rPr>
            <w:noProof/>
            <w:webHidden/>
          </w:rPr>
        </w:r>
        <w:r w:rsidR="00676896">
          <w:rPr>
            <w:noProof/>
            <w:webHidden/>
          </w:rPr>
          <w:fldChar w:fldCharType="separate"/>
        </w:r>
        <w:r w:rsidR="00514436">
          <w:rPr>
            <w:noProof/>
            <w:webHidden/>
          </w:rPr>
          <w:t>31</w:t>
        </w:r>
        <w:r w:rsidR="00676896">
          <w:rPr>
            <w:noProof/>
            <w:webHidden/>
          </w:rPr>
          <w:fldChar w:fldCharType="end"/>
        </w:r>
      </w:hyperlink>
    </w:p>
    <w:p w14:paraId="0909F368" w14:textId="6DF9DD9C"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4" w:history="1">
        <w:r w:rsidR="00676896" w:rsidRPr="00E57203">
          <w:rPr>
            <w:rStyle w:val="Hipervnculo"/>
            <w:rFonts w:ascii="Arial Narrow" w:hAnsi="Arial Narrow"/>
            <w:noProof/>
          </w:rPr>
          <w:t>NICSP 12-Inventarios:</w:t>
        </w:r>
        <w:r w:rsidR="00676896">
          <w:rPr>
            <w:noProof/>
            <w:webHidden/>
          </w:rPr>
          <w:tab/>
        </w:r>
        <w:r w:rsidR="00676896">
          <w:rPr>
            <w:noProof/>
            <w:webHidden/>
          </w:rPr>
          <w:fldChar w:fldCharType="begin"/>
        </w:r>
        <w:r w:rsidR="00676896">
          <w:rPr>
            <w:noProof/>
            <w:webHidden/>
          </w:rPr>
          <w:instrText xml:space="preserve"> PAGEREF _Toc82768874 \h </w:instrText>
        </w:r>
        <w:r w:rsidR="00676896">
          <w:rPr>
            <w:noProof/>
            <w:webHidden/>
          </w:rPr>
        </w:r>
        <w:r w:rsidR="00676896">
          <w:rPr>
            <w:noProof/>
            <w:webHidden/>
          </w:rPr>
          <w:fldChar w:fldCharType="separate"/>
        </w:r>
        <w:r w:rsidR="00514436">
          <w:rPr>
            <w:noProof/>
            <w:webHidden/>
          </w:rPr>
          <w:t>32</w:t>
        </w:r>
        <w:r w:rsidR="00676896">
          <w:rPr>
            <w:noProof/>
            <w:webHidden/>
          </w:rPr>
          <w:fldChar w:fldCharType="end"/>
        </w:r>
      </w:hyperlink>
    </w:p>
    <w:p w14:paraId="5DCB9A4C" w14:textId="127582B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5" w:history="1">
        <w:r w:rsidR="00676896" w:rsidRPr="00E57203">
          <w:rPr>
            <w:rStyle w:val="Hipervnculo"/>
            <w:rFonts w:ascii="Arial Narrow" w:hAnsi="Arial Narrow"/>
            <w:noProof/>
          </w:rPr>
          <w:t>NICSP 13 Arrendamientos:</w:t>
        </w:r>
        <w:r w:rsidR="00676896">
          <w:rPr>
            <w:noProof/>
            <w:webHidden/>
          </w:rPr>
          <w:tab/>
        </w:r>
        <w:r w:rsidR="00676896">
          <w:rPr>
            <w:noProof/>
            <w:webHidden/>
          </w:rPr>
          <w:fldChar w:fldCharType="begin"/>
        </w:r>
        <w:r w:rsidR="00676896">
          <w:rPr>
            <w:noProof/>
            <w:webHidden/>
          </w:rPr>
          <w:instrText xml:space="preserve"> PAGEREF _Toc82768875 \h </w:instrText>
        </w:r>
        <w:r w:rsidR="00676896">
          <w:rPr>
            <w:noProof/>
            <w:webHidden/>
          </w:rPr>
        </w:r>
        <w:r w:rsidR="00676896">
          <w:rPr>
            <w:noProof/>
            <w:webHidden/>
          </w:rPr>
          <w:fldChar w:fldCharType="separate"/>
        </w:r>
        <w:r w:rsidR="00514436">
          <w:rPr>
            <w:noProof/>
            <w:webHidden/>
          </w:rPr>
          <w:t>32</w:t>
        </w:r>
        <w:r w:rsidR="00676896">
          <w:rPr>
            <w:noProof/>
            <w:webHidden/>
          </w:rPr>
          <w:fldChar w:fldCharType="end"/>
        </w:r>
      </w:hyperlink>
    </w:p>
    <w:p w14:paraId="66EB3451" w14:textId="0BE61F63"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6" w:history="1">
        <w:r w:rsidR="00676896" w:rsidRPr="00E57203">
          <w:rPr>
            <w:rStyle w:val="Hipervnculo"/>
            <w:rFonts w:ascii="Arial Narrow" w:hAnsi="Arial Narrow"/>
            <w:noProof/>
          </w:rPr>
          <w:t>NICSP 14-Hechos ocurridos después de fecha de presentación:</w:t>
        </w:r>
        <w:r w:rsidR="00676896">
          <w:rPr>
            <w:noProof/>
            <w:webHidden/>
          </w:rPr>
          <w:tab/>
        </w:r>
        <w:r w:rsidR="00676896">
          <w:rPr>
            <w:noProof/>
            <w:webHidden/>
          </w:rPr>
          <w:fldChar w:fldCharType="begin"/>
        </w:r>
        <w:r w:rsidR="00676896">
          <w:rPr>
            <w:noProof/>
            <w:webHidden/>
          </w:rPr>
          <w:instrText xml:space="preserve"> PAGEREF _Toc82768876 \h </w:instrText>
        </w:r>
        <w:r w:rsidR="00676896">
          <w:rPr>
            <w:noProof/>
            <w:webHidden/>
          </w:rPr>
        </w:r>
        <w:r w:rsidR="00676896">
          <w:rPr>
            <w:noProof/>
            <w:webHidden/>
          </w:rPr>
          <w:fldChar w:fldCharType="separate"/>
        </w:r>
        <w:r w:rsidR="00514436">
          <w:rPr>
            <w:noProof/>
            <w:webHidden/>
          </w:rPr>
          <w:t>33</w:t>
        </w:r>
        <w:r w:rsidR="00676896">
          <w:rPr>
            <w:noProof/>
            <w:webHidden/>
          </w:rPr>
          <w:fldChar w:fldCharType="end"/>
        </w:r>
      </w:hyperlink>
    </w:p>
    <w:p w14:paraId="6842F80A" w14:textId="66CC8AD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7" w:history="1">
        <w:r w:rsidR="00676896" w:rsidRPr="00E57203">
          <w:rPr>
            <w:rStyle w:val="Hipervnculo"/>
            <w:rFonts w:ascii="Arial Narrow" w:hAnsi="Arial Narrow"/>
            <w:noProof/>
          </w:rPr>
          <w:t>NICSP 16- Propiedades de Inversión:</w:t>
        </w:r>
        <w:r w:rsidR="00676896">
          <w:rPr>
            <w:noProof/>
            <w:webHidden/>
          </w:rPr>
          <w:tab/>
        </w:r>
        <w:r w:rsidR="00676896">
          <w:rPr>
            <w:noProof/>
            <w:webHidden/>
          </w:rPr>
          <w:fldChar w:fldCharType="begin"/>
        </w:r>
        <w:r w:rsidR="00676896">
          <w:rPr>
            <w:noProof/>
            <w:webHidden/>
          </w:rPr>
          <w:instrText xml:space="preserve"> PAGEREF _Toc82768877 \h </w:instrText>
        </w:r>
        <w:r w:rsidR="00676896">
          <w:rPr>
            <w:noProof/>
            <w:webHidden/>
          </w:rPr>
        </w:r>
        <w:r w:rsidR="00676896">
          <w:rPr>
            <w:noProof/>
            <w:webHidden/>
          </w:rPr>
          <w:fldChar w:fldCharType="separate"/>
        </w:r>
        <w:r w:rsidR="00514436">
          <w:rPr>
            <w:noProof/>
            <w:webHidden/>
          </w:rPr>
          <w:t>34</w:t>
        </w:r>
        <w:r w:rsidR="00676896">
          <w:rPr>
            <w:noProof/>
            <w:webHidden/>
          </w:rPr>
          <w:fldChar w:fldCharType="end"/>
        </w:r>
      </w:hyperlink>
    </w:p>
    <w:p w14:paraId="6C32980F" w14:textId="3B145BB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8" w:history="1">
        <w:r w:rsidR="00676896" w:rsidRPr="00E57203">
          <w:rPr>
            <w:rStyle w:val="Hipervnculo"/>
            <w:rFonts w:ascii="Arial Narrow" w:hAnsi="Arial Narrow"/>
            <w:noProof/>
          </w:rPr>
          <w:t>NICSP 17- Propiedad, Planta y Equipo:</w:t>
        </w:r>
        <w:r w:rsidR="00676896">
          <w:rPr>
            <w:noProof/>
            <w:webHidden/>
          </w:rPr>
          <w:tab/>
        </w:r>
        <w:r w:rsidR="00676896">
          <w:rPr>
            <w:noProof/>
            <w:webHidden/>
          </w:rPr>
          <w:fldChar w:fldCharType="begin"/>
        </w:r>
        <w:r w:rsidR="00676896">
          <w:rPr>
            <w:noProof/>
            <w:webHidden/>
          </w:rPr>
          <w:instrText xml:space="preserve"> PAGEREF _Toc82768878 \h </w:instrText>
        </w:r>
        <w:r w:rsidR="00676896">
          <w:rPr>
            <w:noProof/>
            <w:webHidden/>
          </w:rPr>
        </w:r>
        <w:r w:rsidR="00676896">
          <w:rPr>
            <w:noProof/>
            <w:webHidden/>
          </w:rPr>
          <w:fldChar w:fldCharType="separate"/>
        </w:r>
        <w:r w:rsidR="00514436">
          <w:rPr>
            <w:noProof/>
            <w:webHidden/>
          </w:rPr>
          <w:t>35</w:t>
        </w:r>
        <w:r w:rsidR="00676896">
          <w:rPr>
            <w:noProof/>
            <w:webHidden/>
          </w:rPr>
          <w:fldChar w:fldCharType="end"/>
        </w:r>
      </w:hyperlink>
    </w:p>
    <w:p w14:paraId="6C005E06" w14:textId="34B5B8D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79" w:history="1">
        <w:r w:rsidR="00676896" w:rsidRPr="00E57203">
          <w:rPr>
            <w:rStyle w:val="Hipervnculo"/>
            <w:rFonts w:ascii="Arial Narrow" w:hAnsi="Arial Narrow"/>
            <w:noProof/>
          </w:rPr>
          <w:t>NICSP 18- Información Financiera por Segmentos:</w:t>
        </w:r>
        <w:r w:rsidR="00676896">
          <w:rPr>
            <w:noProof/>
            <w:webHidden/>
          </w:rPr>
          <w:tab/>
        </w:r>
        <w:r w:rsidR="00676896">
          <w:rPr>
            <w:noProof/>
            <w:webHidden/>
          </w:rPr>
          <w:fldChar w:fldCharType="begin"/>
        </w:r>
        <w:r w:rsidR="00676896">
          <w:rPr>
            <w:noProof/>
            <w:webHidden/>
          </w:rPr>
          <w:instrText xml:space="preserve"> PAGEREF _Toc82768879 \h </w:instrText>
        </w:r>
        <w:r w:rsidR="00676896">
          <w:rPr>
            <w:noProof/>
            <w:webHidden/>
          </w:rPr>
        </w:r>
        <w:r w:rsidR="00676896">
          <w:rPr>
            <w:noProof/>
            <w:webHidden/>
          </w:rPr>
          <w:fldChar w:fldCharType="separate"/>
        </w:r>
        <w:r w:rsidR="00514436">
          <w:rPr>
            <w:noProof/>
            <w:webHidden/>
          </w:rPr>
          <w:t>35</w:t>
        </w:r>
        <w:r w:rsidR="00676896">
          <w:rPr>
            <w:noProof/>
            <w:webHidden/>
          </w:rPr>
          <w:fldChar w:fldCharType="end"/>
        </w:r>
      </w:hyperlink>
    </w:p>
    <w:p w14:paraId="6523FFA4" w14:textId="5B51310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0" w:history="1">
        <w:r w:rsidR="00676896" w:rsidRPr="00E57203">
          <w:rPr>
            <w:rStyle w:val="Hipervnculo"/>
            <w:rFonts w:ascii="Arial Narrow" w:hAnsi="Arial Narrow"/>
            <w:noProof/>
          </w:rPr>
          <w:t>NICSP 19- Provisiones, Activos y Pasivos Contingentes</w:t>
        </w:r>
        <w:r w:rsidR="00676896">
          <w:rPr>
            <w:noProof/>
            <w:webHidden/>
          </w:rPr>
          <w:tab/>
        </w:r>
        <w:r w:rsidR="00676896">
          <w:rPr>
            <w:noProof/>
            <w:webHidden/>
          </w:rPr>
          <w:fldChar w:fldCharType="begin"/>
        </w:r>
        <w:r w:rsidR="00676896">
          <w:rPr>
            <w:noProof/>
            <w:webHidden/>
          </w:rPr>
          <w:instrText xml:space="preserve"> PAGEREF _Toc82768880 \h </w:instrText>
        </w:r>
        <w:r w:rsidR="00676896">
          <w:rPr>
            <w:noProof/>
            <w:webHidden/>
          </w:rPr>
        </w:r>
        <w:r w:rsidR="00676896">
          <w:rPr>
            <w:noProof/>
            <w:webHidden/>
          </w:rPr>
          <w:fldChar w:fldCharType="separate"/>
        </w:r>
        <w:r w:rsidR="00514436">
          <w:rPr>
            <w:noProof/>
            <w:webHidden/>
          </w:rPr>
          <w:t>36</w:t>
        </w:r>
        <w:r w:rsidR="00676896">
          <w:rPr>
            <w:noProof/>
            <w:webHidden/>
          </w:rPr>
          <w:fldChar w:fldCharType="end"/>
        </w:r>
      </w:hyperlink>
    </w:p>
    <w:p w14:paraId="31133356" w14:textId="5E00300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1" w:history="1">
        <w:r w:rsidR="00676896" w:rsidRPr="00E57203">
          <w:rPr>
            <w:rStyle w:val="Hipervnculo"/>
            <w:rFonts w:ascii="Arial Narrow" w:hAnsi="Arial Narrow"/>
            <w:noProof/>
          </w:rPr>
          <w:t>NICSP 20- Información a revelar sobre partes relacionadas:</w:t>
        </w:r>
        <w:r w:rsidR="00676896">
          <w:rPr>
            <w:noProof/>
            <w:webHidden/>
          </w:rPr>
          <w:tab/>
        </w:r>
        <w:r w:rsidR="00676896">
          <w:rPr>
            <w:noProof/>
            <w:webHidden/>
          </w:rPr>
          <w:fldChar w:fldCharType="begin"/>
        </w:r>
        <w:r w:rsidR="00676896">
          <w:rPr>
            <w:noProof/>
            <w:webHidden/>
          </w:rPr>
          <w:instrText xml:space="preserve"> PAGEREF _Toc82768881 \h </w:instrText>
        </w:r>
        <w:r w:rsidR="00676896">
          <w:rPr>
            <w:noProof/>
            <w:webHidden/>
          </w:rPr>
        </w:r>
        <w:r w:rsidR="00676896">
          <w:rPr>
            <w:noProof/>
            <w:webHidden/>
          </w:rPr>
          <w:fldChar w:fldCharType="separate"/>
        </w:r>
        <w:r w:rsidR="00514436">
          <w:rPr>
            <w:noProof/>
            <w:webHidden/>
          </w:rPr>
          <w:t>37</w:t>
        </w:r>
        <w:r w:rsidR="00676896">
          <w:rPr>
            <w:noProof/>
            <w:webHidden/>
          </w:rPr>
          <w:fldChar w:fldCharType="end"/>
        </w:r>
      </w:hyperlink>
    </w:p>
    <w:p w14:paraId="48A52E47" w14:textId="477ED31A"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2" w:history="1">
        <w:r w:rsidR="00676896" w:rsidRPr="00E57203">
          <w:rPr>
            <w:rStyle w:val="Hipervnculo"/>
            <w:rFonts w:ascii="Arial Narrow" w:hAnsi="Arial Narrow"/>
            <w:noProof/>
          </w:rPr>
          <w:t>NICSP 21- Deterioro del Valor de Activos No Generadores de Efectivo:</w:t>
        </w:r>
        <w:r w:rsidR="00676896">
          <w:rPr>
            <w:noProof/>
            <w:webHidden/>
          </w:rPr>
          <w:tab/>
        </w:r>
        <w:r w:rsidR="00676896">
          <w:rPr>
            <w:noProof/>
            <w:webHidden/>
          </w:rPr>
          <w:fldChar w:fldCharType="begin"/>
        </w:r>
        <w:r w:rsidR="00676896">
          <w:rPr>
            <w:noProof/>
            <w:webHidden/>
          </w:rPr>
          <w:instrText xml:space="preserve"> PAGEREF _Toc82768882 \h </w:instrText>
        </w:r>
        <w:r w:rsidR="00676896">
          <w:rPr>
            <w:noProof/>
            <w:webHidden/>
          </w:rPr>
        </w:r>
        <w:r w:rsidR="00676896">
          <w:rPr>
            <w:noProof/>
            <w:webHidden/>
          </w:rPr>
          <w:fldChar w:fldCharType="separate"/>
        </w:r>
        <w:r w:rsidR="00514436">
          <w:rPr>
            <w:noProof/>
            <w:webHidden/>
          </w:rPr>
          <w:t>38</w:t>
        </w:r>
        <w:r w:rsidR="00676896">
          <w:rPr>
            <w:noProof/>
            <w:webHidden/>
          </w:rPr>
          <w:fldChar w:fldCharType="end"/>
        </w:r>
      </w:hyperlink>
    </w:p>
    <w:p w14:paraId="03ED30F0" w14:textId="1C4102F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3" w:history="1">
        <w:r w:rsidR="00676896" w:rsidRPr="00E57203">
          <w:rPr>
            <w:rStyle w:val="Hipervnculo"/>
            <w:rFonts w:ascii="Arial Narrow" w:hAnsi="Arial Narrow"/>
            <w:noProof/>
          </w:rPr>
          <w:t>NICSP 22 -Revelación de información Financiera sobre el Sector Gobierno Central:</w:t>
        </w:r>
        <w:r w:rsidR="00676896">
          <w:rPr>
            <w:noProof/>
            <w:webHidden/>
          </w:rPr>
          <w:tab/>
        </w:r>
        <w:r w:rsidR="00676896">
          <w:rPr>
            <w:noProof/>
            <w:webHidden/>
          </w:rPr>
          <w:fldChar w:fldCharType="begin"/>
        </w:r>
        <w:r w:rsidR="00676896">
          <w:rPr>
            <w:noProof/>
            <w:webHidden/>
          </w:rPr>
          <w:instrText xml:space="preserve"> PAGEREF _Toc82768883 \h </w:instrText>
        </w:r>
        <w:r w:rsidR="00676896">
          <w:rPr>
            <w:noProof/>
            <w:webHidden/>
          </w:rPr>
        </w:r>
        <w:r w:rsidR="00676896">
          <w:rPr>
            <w:noProof/>
            <w:webHidden/>
          </w:rPr>
          <w:fldChar w:fldCharType="separate"/>
        </w:r>
        <w:r w:rsidR="00514436">
          <w:rPr>
            <w:noProof/>
            <w:webHidden/>
          </w:rPr>
          <w:t>39</w:t>
        </w:r>
        <w:r w:rsidR="00676896">
          <w:rPr>
            <w:noProof/>
            <w:webHidden/>
          </w:rPr>
          <w:fldChar w:fldCharType="end"/>
        </w:r>
      </w:hyperlink>
    </w:p>
    <w:p w14:paraId="3D7B242E" w14:textId="6F52D59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4" w:history="1">
        <w:r w:rsidR="00676896" w:rsidRPr="00E57203">
          <w:rPr>
            <w:rStyle w:val="Hipervnculo"/>
            <w:rFonts w:ascii="Arial Narrow" w:hAnsi="Arial Narrow"/>
            <w:noProof/>
          </w:rPr>
          <w:t>NICSP 23- Ingresos de transacciones sin contraprestación (Impuestos y Transferencias):</w:t>
        </w:r>
        <w:r w:rsidR="00676896">
          <w:rPr>
            <w:noProof/>
            <w:webHidden/>
          </w:rPr>
          <w:tab/>
        </w:r>
        <w:r w:rsidR="00676896">
          <w:rPr>
            <w:noProof/>
            <w:webHidden/>
          </w:rPr>
          <w:fldChar w:fldCharType="begin"/>
        </w:r>
        <w:r w:rsidR="00676896">
          <w:rPr>
            <w:noProof/>
            <w:webHidden/>
          </w:rPr>
          <w:instrText xml:space="preserve"> PAGEREF _Toc82768884 \h </w:instrText>
        </w:r>
        <w:r w:rsidR="00676896">
          <w:rPr>
            <w:noProof/>
            <w:webHidden/>
          </w:rPr>
        </w:r>
        <w:r w:rsidR="00676896">
          <w:rPr>
            <w:noProof/>
            <w:webHidden/>
          </w:rPr>
          <w:fldChar w:fldCharType="separate"/>
        </w:r>
        <w:r w:rsidR="00514436">
          <w:rPr>
            <w:noProof/>
            <w:webHidden/>
          </w:rPr>
          <w:t>39</w:t>
        </w:r>
        <w:r w:rsidR="00676896">
          <w:rPr>
            <w:noProof/>
            <w:webHidden/>
          </w:rPr>
          <w:fldChar w:fldCharType="end"/>
        </w:r>
      </w:hyperlink>
    </w:p>
    <w:p w14:paraId="3827CD02" w14:textId="68DB5D4D"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5" w:history="1">
        <w:r w:rsidR="00676896" w:rsidRPr="00E57203">
          <w:rPr>
            <w:rStyle w:val="Hipervnculo"/>
            <w:rFonts w:ascii="Arial Narrow" w:hAnsi="Arial Narrow"/>
            <w:noProof/>
          </w:rPr>
          <w:t>NICSP 24- Presentación de información del presupuesto en los estados financieros:</w:t>
        </w:r>
        <w:r w:rsidR="00676896">
          <w:rPr>
            <w:noProof/>
            <w:webHidden/>
          </w:rPr>
          <w:tab/>
        </w:r>
        <w:r w:rsidR="00676896">
          <w:rPr>
            <w:noProof/>
            <w:webHidden/>
          </w:rPr>
          <w:fldChar w:fldCharType="begin"/>
        </w:r>
        <w:r w:rsidR="00676896">
          <w:rPr>
            <w:noProof/>
            <w:webHidden/>
          </w:rPr>
          <w:instrText xml:space="preserve"> PAGEREF _Toc82768885 \h </w:instrText>
        </w:r>
        <w:r w:rsidR="00676896">
          <w:rPr>
            <w:noProof/>
            <w:webHidden/>
          </w:rPr>
        </w:r>
        <w:r w:rsidR="00676896">
          <w:rPr>
            <w:noProof/>
            <w:webHidden/>
          </w:rPr>
          <w:fldChar w:fldCharType="separate"/>
        </w:r>
        <w:r w:rsidR="00514436">
          <w:rPr>
            <w:noProof/>
            <w:webHidden/>
          </w:rPr>
          <w:t>40</w:t>
        </w:r>
        <w:r w:rsidR="00676896">
          <w:rPr>
            <w:noProof/>
            <w:webHidden/>
          </w:rPr>
          <w:fldChar w:fldCharType="end"/>
        </w:r>
      </w:hyperlink>
    </w:p>
    <w:p w14:paraId="69F08676" w14:textId="3F4DFA53"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6" w:history="1">
        <w:r w:rsidR="00676896" w:rsidRPr="00E57203">
          <w:rPr>
            <w:rStyle w:val="Hipervnculo"/>
            <w:rFonts w:ascii="Arial Narrow" w:hAnsi="Arial Narrow"/>
            <w:noProof/>
          </w:rPr>
          <w:t>NICSP 25- Beneficios a los Empleados:  Derogada en la versión 2018</w:t>
        </w:r>
        <w:r w:rsidR="00676896">
          <w:rPr>
            <w:noProof/>
            <w:webHidden/>
          </w:rPr>
          <w:tab/>
        </w:r>
        <w:r w:rsidR="00676896">
          <w:rPr>
            <w:noProof/>
            <w:webHidden/>
          </w:rPr>
          <w:fldChar w:fldCharType="begin"/>
        </w:r>
        <w:r w:rsidR="00676896">
          <w:rPr>
            <w:noProof/>
            <w:webHidden/>
          </w:rPr>
          <w:instrText xml:space="preserve"> PAGEREF _Toc82768886 \h </w:instrText>
        </w:r>
        <w:r w:rsidR="00676896">
          <w:rPr>
            <w:noProof/>
            <w:webHidden/>
          </w:rPr>
        </w:r>
        <w:r w:rsidR="00676896">
          <w:rPr>
            <w:noProof/>
            <w:webHidden/>
          </w:rPr>
          <w:fldChar w:fldCharType="separate"/>
        </w:r>
        <w:r w:rsidR="00514436">
          <w:rPr>
            <w:noProof/>
            <w:webHidden/>
          </w:rPr>
          <w:t>42</w:t>
        </w:r>
        <w:r w:rsidR="00676896">
          <w:rPr>
            <w:noProof/>
            <w:webHidden/>
          </w:rPr>
          <w:fldChar w:fldCharType="end"/>
        </w:r>
      </w:hyperlink>
    </w:p>
    <w:p w14:paraId="4B635AAC" w14:textId="01D27C2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7" w:history="1">
        <w:r w:rsidR="00676896" w:rsidRPr="00E57203">
          <w:rPr>
            <w:rStyle w:val="Hipervnculo"/>
            <w:rFonts w:ascii="Arial Narrow" w:hAnsi="Arial Narrow"/>
            <w:noProof/>
          </w:rPr>
          <w:t>NICSP 26 Deterioro del Valor de Activos Generadores de Efectivo:</w:t>
        </w:r>
        <w:r w:rsidR="00676896">
          <w:rPr>
            <w:noProof/>
            <w:webHidden/>
          </w:rPr>
          <w:tab/>
        </w:r>
        <w:r w:rsidR="00676896">
          <w:rPr>
            <w:noProof/>
            <w:webHidden/>
          </w:rPr>
          <w:fldChar w:fldCharType="begin"/>
        </w:r>
        <w:r w:rsidR="00676896">
          <w:rPr>
            <w:noProof/>
            <w:webHidden/>
          </w:rPr>
          <w:instrText xml:space="preserve"> PAGEREF _Toc82768887 \h </w:instrText>
        </w:r>
        <w:r w:rsidR="00676896">
          <w:rPr>
            <w:noProof/>
            <w:webHidden/>
          </w:rPr>
        </w:r>
        <w:r w:rsidR="00676896">
          <w:rPr>
            <w:noProof/>
            <w:webHidden/>
          </w:rPr>
          <w:fldChar w:fldCharType="separate"/>
        </w:r>
        <w:r w:rsidR="00514436">
          <w:rPr>
            <w:noProof/>
            <w:webHidden/>
          </w:rPr>
          <w:t>42</w:t>
        </w:r>
        <w:r w:rsidR="00676896">
          <w:rPr>
            <w:noProof/>
            <w:webHidden/>
          </w:rPr>
          <w:fldChar w:fldCharType="end"/>
        </w:r>
      </w:hyperlink>
    </w:p>
    <w:p w14:paraId="3D9A515A" w14:textId="6511A83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8" w:history="1">
        <w:r w:rsidR="00676896" w:rsidRPr="00E57203">
          <w:rPr>
            <w:rStyle w:val="Hipervnculo"/>
            <w:rFonts w:ascii="Arial Narrow" w:hAnsi="Arial Narrow"/>
            <w:noProof/>
          </w:rPr>
          <w:t>NICSP 27 Agricultura:</w:t>
        </w:r>
        <w:r w:rsidR="00676896">
          <w:rPr>
            <w:noProof/>
            <w:webHidden/>
          </w:rPr>
          <w:tab/>
        </w:r>
        <w:r w:rsidR="00676896">
          <w:rPr>
            <w:noProof/>
            <w:webHidden/>
          </w:rPr>
          <w:fldChar w:fldCharType="begin"/>
        </w:r>
        <w:r w:rsidR="00676896">
          <w:rPr>
            <w:noProof/>
            <w:webHidden/>
          </w:rPr>
          <w:instrText xml:space="preserve"> PAGEREF _Toc82768888 \h </w:instrText>
        </w:r>
        <w:r w:rsidR="00676896">
          <w:rPr>
            <w:noProof/>
            <w:webHidden/>
          </w:rPr>
        </w:r>
        <w:r w:rsidR="00676896">
          <w:rPr>
            <w:noProof/>
            <w:webHidden/>
          </w:rPr>
          <w:fldChar w:fldCharType="separate"/>
        </w:r>
        <w:r w:rsidR="00514436">
          <w:rPr>
            <w:noProof/>
            <w:webHidden/>
          </w:rPr>
          <w:t>43</w:t>
        </w:r>
        <w:r w:rsidR="00676896">
          <w:rPr>
            <w:noProof/>
            <w:webHidden/>
          </w:rPr>
          <w:fldChar w:fldCharType="end"/>
        </w:r>
      </w:hyperlink>
    </w:p>
    <w:p w14:paraId="642FAD81" w14:textId="463FC56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89" w:history="1">
        <w:r w:rsidR="00676896" w:rsidRPr="00E57203">
          <w:rPr>
            <w:rStyle w:val="Hipervnculo"/>
            <w:rFonts w:ascii="Arial Narrow" w:hAnsi="Arial Narrow"/>
            <w:noProof/>
          </w:rPr>
          <w:t>NICSP 28-29-30 Instrumentos Financieros (Presentación, reconocimiento medición y revelación):</w:t>
        </w:r>
        <w:r w:rsidR="00676896">
          <w:rPr>
            <w:noProof/>
            <w:webHidden/>
          </w:rPr>
          <w:tab/>
        </w:r>
        <w:r w:rsidR="00676896">
          <w:rPr>
            <w:noProof/>
            <w:webHidden/>
          </w:rPr>
          <w:fldChar w:fldCharType="begin"/>
        </w:r>
        <w:r w:rsidR="00676896">
          <w:rPr>
            <w:noProof/>
            <w:webHidden/>
          </w:rPr>
          <w:instrText xml:space="preserve"> PAGEREF _Toc82768889 \h </w:instrText>
        </w:r>
        <w:r w:rsidR="00676896">
          <w:rPr>
            <w:noProof/>
            <w:webHidden/>
          </w:rPr>
        </w:r>
        <w:r w:rsidR="00676896">
          <w:rPr>
            <w:noProof/>
            <w:webHidden/>
          </w:rPr>
          <w:fldChar w:fldCharType="separate"/>
        </w:r>
        <w:r w:rsidR="00514436">
          <w:rPr>
            <w:noProof/>
            <w:webHidden/>
          </w:rPr>
          <w:t>43</w:t>
        </w:r>
        <w:r w:rsidR="00676896">
          <w:rPr>
            <w:noProof/>
            <w:webHidden/>
          </w:rPr>
          <w:fldChar w:fldCharType="end"/>
        </w:r>
      </w:hyperlink>
    </w:p>
    <w:p w14:paraId="14201677" w14:textId="3F50D13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0" w:history="1">
        <w:r w:rsidR="00676896" w:rsidRPr="00E57203">
          <w:rPr>
            <w:rStyle w:val="Hipervnculo"/>
            <w:rFonts w:ascii="Arial Narrow" w:hAnsi="Arial Narrow"/>
            <w:noProof/>
          </w:rPr>
          <w:t>Fideicomisos</w:t>
        </w:r>
        <w:r w:rsidR="00676896">
          <w:rPr>
            <w:noProof/>
            <w:webHidden/>
          </w:rPr>
          <w:tab/>
        </w:r>
        <w:r w:rsidR="00676896">
          <w:rPr>
            <w:noProof/>
            <w:webHidden/>
          </w:rPr>
          <w:fldChar w:fldCharType="begin"/>
        </w:r>
        <w:r w:rsidR="00676896">
          <w:rPr>
            <w:noProof/>
            <w:webHidden/>
          </w:rPr>
          <w:instrText xml:space="preserve"> PAGEREF _Toc82768890 \h </w:instrText>
        </w:r>
        <w:r w:rsidR="00676896">
          <w:rPr>
            <w:noProof/>
            <w:webHidden/>
          </w:rPr>
        </w:r>
        <w:r w:rsidR="00676896">
          <w:rPr>
            <w:noProof/>
            <w:webHidden/>
          </w:rPr>
          <w:fldChar w:fldCharType="separate"/>
        </w:r>
        <w:r w:rsidR="00514436">
          <w:rPr>
            <w:noProof/>
            <w:webHidden/>
          </w:rPr>
          <w:t>45</w:t>
        </w:r>
        <w:r w:rsidR="00676896">
          <w:rPr>
            <w:noProof/>
            <w:webHidden/>
          </w:rPr>
          <w:fldChar w:fldCharType="end"/>
        </w:r>
      </w:hyperlink>
    </w:p>
    <w:p w14:paraId="2E0A9C96" w14:textId="0D3317F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1" w:history="1">
        <w:r w:rsidR="00676896" w:rsidRPr="00E57203">
          <w:rPr>
            <w:rStyle w:val="Hipervnculo"/>
            <w:rFonts w:ascii="Arial Narrow" w:hAnsi="Arial Narrow"/>
            <w:noProof/>
          </w:rPr>
          <w:t>NICSP 31- Activos Intangibles:</w:t>
        </w:r>
        <w:r w:rsidR="00676896">
          <w:rPr>
            <w:noProof/>
            <w:webHidden/>
          </w:rPr>
          <w:tab/>
        </w:r>
        <w:r w:rsidR="00676896">
          <w:rPr>
            <w:noProof/>
            <w:webHidden/>
          </w:rPr>
          <w:fldChar w:fldCharType="begin"/>
        </w:r>
        <w:r w:rsidR="00676896">
          <w:rPr>
            <w:noProof/>
            <w:webHidden/>
          </w:rPr>
          <w:instrText xml:space="preserve"> PAGEREF _Toc82768891 \h </w:instrText>
        </w:r>
        <w:r w:rsidR="00676896">
          <w:rPr>
            <w:noProof/>
            <w:webHidden/>
          </w:rPr>
        </w:r>
        <w:r w:rsidR="00676896">
          <w:rPr>
            <w:noProof/>
            <w:webHidden/>
          </w:rPr>
          <w:fldChar w:fldCharType="separate"/>
        </w:r>
        <w:r w:rsidR="00514436">
          <w:rPr>
            <w:noProof/>
            <w:webHidden/>
          </w:rPr>
          <w:t>45</w:t>
        </w:r>
        <w:r w:rsidR="00676896">
          <w:rPr>
            <w:noProof/>
            <w:webHidden/>
          </w:rPr>
          <w:fldChar w:fldCharType="end"/>
        </w:r>
      </w:hyperlink>
    </w:p>
    <w:p w14:paraId="6825F9A9" w14:textId="119BBDB3"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2" w:history="1">
        <w:r w:rsidR="00676896" w:rsidRPr="00E57203">
          <w:rPr>
            <w:rStyle w:val="Hipervnculo"/>
            <w:rFonts w:ascii="Arial Narrow" w:hAnsi="Arial Narrow"/>
            <w:noProof/>
          </w:rPr>
          <w:t>NICSP 32 Acuerdos de Concesión de Servicios: La Concedente:</w:t>
        </w:r>
        <w:r w:rsidR="00676896">
          <w:rPr>
            <w:noProof/>
            <w:webHidden/>
          </w:rPr>
          <w:tab/>
        </w:r>
        <w:r w:rsidR="00676896">
          <w:rPr>
            <w:noProof/>
            <w:webHidden/>
          </w:rPr>
          <w:fldChar w:fldCharType="begin"/>
        </w:r>
        <w:r w:rsidR="00676896">
          <w:rPr>
            <w:noProof/>
            <w:webHidden/>
          </w:rPr>
          <w:instrText xml:space="preserve"> PAGEREF _Toc82768892 \h </w:instrText>
        </w:r>
        <w:r w:rsidR="00676896">
          <w:rPr>
            <w:noProof/>
            <w:webHidden/>
          </w:rPr>
        </w:r>
        <w:r w:rsidR="00676896">
          <w:rPr>
            <w:noProof/>
            <w:webHidden/>
          </w:rPr>
          <w:fldChar w:fldCharType="separate"/>
        </w:r>
        <w:r w:rsidR="00514436">
          <w:rPr>
            <w:noProof/>
            <w:webHidden/>
          </w:rPr>
          <w:t>46</w:t>
        </w:r>
        <w:r w:rsidR="00676896">
          <w:rPr>
            <w:noProof/>
            <w:webHidden/>
          </w:rPr>
          <w:fldChar w:fldCharType="end"/>
        </w:r>
      </w:hyperlink>
    </w:p>
    <w:p w14:paraId="13E7BA10" w14:textId="2B018D9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3" w:history="1">
        <w:r w:rsidR="00676896" w:rsidRPr="00E57203">
          <w:rPr>
            <w:rStyle w:val="Hipervnculo"/>
            <w:rFonts w:ascii="Arial Narrow" w:hAnsi="Arial Narrow"/>
            <w:noProof/>
          </w:rPr>
          <w:t>NICSP 33 Adopción por primera vez de las NICSP de base de Acumulación (o Devengo):</w:t>
        </w:r>
        <w:r w:rsidR="00676896">
          <w:rPr>
            <w:noProof/>
            <w:webHidden/>
          </w:rPr>
          <w:tab/>
        </w:r>
        <w:r w:rsidR="00676896">
          <w:rPr>
            <w:noProof/>
            <w:webHidden/>
          </w:rPr>
          <w:fldChar w:fldCharType="begin"/>
        </w:r>
        <w:r w:rsidR="00676896">
          <w:rPr>
            <w:noProof/>
            <w:webHidden/>
          </w:rPr>
          <w:instrText xml:space="preserve"> PAGEREF _Toc82768893 \h </w:instrText>
        </w:r>
        <w:r w:rsidR="00676896">
          <w:rPr>
            <w:noProof/>
            <w:webHidden/>
          </w:rPr>
        </w:r>
        <w:r w:rsidR="00676896">
          <w:rPr>
            <w:noProof/>
            <w:webHidden/>
          </w:rPr>
          <w:fldChar w:fldCharType="separate"/>
        </w:r>
        <w:r w:rsidR="00514436">
          <w:rPr>
            <w:noProof/>
            <w:webHidden/>
          </w:rPr>
          <w:t>46</w:t>
        </w:r>
        <w:r w:rsidR="00676896">
          <w:rPr>
            <w:noProof/>
            <w:webHidden/>
          </w:rPr>
          <w:fldChar w:fldCharType="end"/>
        </w:r>
      </w:hyperlink>
    </w:p>
    <w:p w14:paraId="3BD9C058" w14:textId="31E57610"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4" w:history="1">
        <w:r w:rsidR="00676896" w:rsidRPr="00E57203">
          <w:rPr>
            <w:rStyle w:val="Hipervnculo"/>
            <w:rFonts w:ascii="Arial Narrow" w:hAnsi="Arial Narrow"/>
            <w:noProof/>
          </w:rPr>
          <w:t>NICSP 34 Estados financieros separados:</w:t>
        </w:r>
        <w:r w:rsidR="00676896">
          <w:rPr>
            <w:noProof/>
            <w:webHidden/>
          </w:rPr>
          <w:tab/>
        </w:r>
        <w:r w:rsidR="00676896">
          <w:rPr>
            <w:noProof/>
            <w:webHidden/>
          </w:rPr>
          <w:fldChar w:fldCharType="begin"/>
        </w:r>
        <w:r w:rsidR="00676896">
          <w:rPr>
            <w:noProof/>
            <w:webHidden/>
          </w:rPr>
          <w:instrText xml:space="preserve"> PAGEREF _Toc82768894 \h </w:instrText>
        </w:r>
        <w:r w:rsidR="00676896">
          <w:rPr>
            <w:noProof/>
            <w:webHidden/>
          </w:rPr>
        </w:r>
        <w:r w:rsidR="00676896">
          <w:rPr>
            <w:noProof/>
            <w:webHidden/>
          </w:rPr>
          <w:fldChar w:fldCharType="separate"/>
        </w:r>
        <w:r w:rsidR="00514436">
          <w:rPr>
            <w:noProof/>
            <w:webHidden/>
          </w:rPr>
          <w:t>48</w:t>
        </w:r>
        <w:r w:rsidR="00676896">
          <w:rPr>
            <w:noProof/>
            <w:webHidden/>
          </w:rPr>
          <w:fldChar w:fldCharType="end"/>
        </w:r>
      </w:hyperlink>
    </w:p>
    <w:p w14:paraId="2BB4C337" w14:textId="4EFE879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5" w:history="1">
        <w:r w:rsidR="00676896" w:rsidRPr="00E57203">
          <w:rPr>
            <w:rStyle w:val="Hipervnculo"/>
            <w:rFonts w:ascii="Arial Narrow" w:hAnsi="Arial Narrow"/>
            <w:noProof/>
          </w:rPr>
          <w:t>NICSP 35 Estados financieros consolidados:</w:t>
        </w:r>
        <w:r w:rsidR="00676896">
          <w:rPr>
            <w:noProof/>
            <w:webHidden/>
          </w:rPr>
          <w:tab/>
        </w:r>
        <w:r w:rsidR="00676896">
          <w:rPr>
            <w:noProof/>
            <w:webHidden/>
          </w:rPr>
          <w:fldChar w:fldCharType="begin"/>
        </w:r>
        <w:r w:rsidR="00676896">
          <w:rPr>
            <w:noProof/>
            <w:webHidden/>
          </w:rPr>
          <w:instrText xml:space="preserve"> PAGEREF _Toc82768895 \h </w:instrText>
        </w:r>
        <w:r w:rsidR="00676896">
          <w:rPr>
            <w:noProof/>
            <w:webHidden/>
          </w:rPr>
        </w:r>
        <w:r w:rsidR="00676896">
          <w:rPr>
            <w:noProof/>
            <w:webHidden/>
          </w:rPr>
          <w:fldChar w:fldCharType="separate"/>
        </w:r>
        <w:r w:rsidR="00514436">
          <w:rPr>
            <w:noProof/>
            <w:webHidden/>
          </w:rPr>
          <w:t>49</w:t>
        </w:r>
        <w:r w:rsidR="00676896">
          <w:rPr>
            <w:noProof/>
            <w:webHidden/>
          </w:rPr>
          <w:fldChar w:fldCharType="end"/>
        </w:r>
      </w:hyperlink>
    </w:p>
    <w:p w14:paraId="50B1E740" w14:textId="106B8BD9"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6" w:history="1">
        <w:r w:rsidR="00676896" w:rsidRPr="00E57203">
          <w:rPr>
            <w:rStyle w:val="Hipervnculo"/>
            <w:rFonts w:ascii="Arial Narrow" w:hAnsi="Arial Narrow"/>
            <w:noProof/>
          </w:rPr>
          <w:t>NICSP 36 Inversiones en asociadas y negocios conjuntos:</w:t>
        </w:r>
        <w:r w:rsidR="00676896">
          <w:rPr>
            <w:noProof/>
            <w:webHidden/>
          </w:rPr>
          <w:tab/>
        </w:r>
        <w:r w:rsidR="00676896">
          <w:rPr>
            <w:noProof/>
            <w:webHidden/>
          </w:rPr>
          <w:fldChar w:fldCharType="begin"/>
        </w:r>
        <w:r w:rsidR="00676896">
          <w:rPr>
            <w:noProof/>
            <w:webHidden/>
          </w:rPr>
          <w:instrText xml:space="preserve"> PAGEREF _Toc82768896 \h </w:instrText>
        </w:r>
        <w:r w:rsidR="00676896">
          <w:rPr>
            <w:noProof/>
            <w:webHidden/>
          </w:rPr>
        </w:r>
        <w:r w:rsidR="00676896">
          <w:rPr>
            <w:noProof/>
            <w:webHidden/>
          </w:rPr>
          <w:fldChar w:fldCharType="separate"/>
        </w:r>
        <w:r w:rsidR="00514436">
          <w:rPr>
            <w:noProof/>
            <w:webHidden/>
          </w:rPr>
          <w:t>51</w:t>
        </w:r>
        <w:r w:rsidR="00676896">
          <w:rPr>
            <w:noProof/>
            <w:webHidden/>
          </w:rPr>
          <w:fldChar w:fldCharType="end"/>
        </w:r>
      </w:hyperlink>
    </w:p>
    <w:p w14:paraId="54016D06" w14:textId="2EC5B04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7" w:history="1">
        <w:r w:rsidR="00676896" w:rsidRPr="00E57203">
          <w:rPr>
            <w:rStyle w:val="Hipervnculo"/>
            <w:rFonts w:ascii="Arial Narrow" w:hAnsi="Arial Narrow"/>
            <w:noProof/>
          </w:rPr>
          <w:t>NICSP 37 Acuerdos conjuntos:</w:t>
        </w:r>
        <w:r w:rsidR="00676896">
          <w:rPr>
            <w:noProof/>
            <w:webHidden/>
          </w:rPr>
          <w:tab/>
        </w:r>
        <w:r w:rsidR="00676896">
          <w:rPr>
            <w:noProof/>
            <w:webHidden/>
          </w:rPr>
          <w:fldChar w:fldCharType="begin"/>
        </w:r>
        <w:r w:rsidR="00676896">
          <w:rPr>
            <w:noProof/>
            <w:webHidden/>
          </w:rPr>
          <w:instrText xml:space="preserve"> PAGEREF _Toc82768897 \h </w:instrText>
        </w:r>
        <w:r w:rsidR="00676896">
          <w:rPr>
            <w:noProof/>
            <w:webHidden/>
          </w:rPr>
        </w:r>
        <w:r w:rsidR="00676896">
          <w:rPr>
            <w:noProof/>
            <w:webHidden/>
          </w:rPr>
          <w:fldChar w:fldCharType="separate"/>
        </w:r>
        <w:r w:rsidR="00514436">
          <w:rPr>
            <w:noProof/>
            <w:webHidden/>
          </w:rPr>
          <w:t>52</w:t>
        </w:r>
        <w:r w:rsidR="00676896">
          <w:rPr>
            <w:noProof/>
            <w:webHidden/>
          </w:rPr>
          <w:fldChar w:fldCharType="end"/>
        </w:r>
      </w:hyperlink>
    </w:p>
    <w:p w14:paraId="55C052CC" w14:textId="121433D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8" w:history="1">
        <w:r w:rsidR="00676896" w:rsidRPr="00E57203">
          <w:rPr>
            <w:rStyle w:val="Hipervnculo"/>
            <w:rFonts w:ascii="Arial Narrow" w:hAnsi="Arial Narrow"/>
            <w:noProof/>
          </w:rPr>
          <w:t>NICSP 38 Información a Revelar sobre Participaciones en Otras Entidades:</w:t>
        </w:r>
        <w:r w:rsidR="00676896">
          <w:rPr>
            <w:noProof/>
            <w:webHidden/>
          </w:rPr>
          <w:tab/>
        </w:r>
        <w:r w:rsidR="00676896">
          <w:rPr>
            <w:noProof/>
            <w:webHidden/>
          </w:rPr>
          <w:fldChar w:fldCharType="begin"/>
        </w:r>
        <w:r w:rsidR="00676896">
          <w:rPr>
            <w:noProof/>
            <w:webHidden/>
          </w:rPr>
          <w:instrText xml:space="preserve"> PAGEREF _Toc82768898 \h </w:instrText>
        </w:r>
        <w:r w:rsidR="00676896">
          <w:rPr>
            <w:noProof/>
            <w:webHidden/>
          </w:rPr>
        </w:r>
        <w:r w:rsidR="00676896">
          <w:rPr>
            <w:noProof/>
            <w:webHidden/>
          </w:rPr>
          <w:fldChar w:fldCharType="separate"/>
        </w:r>
        <w:r w:rsidR="00514436">
          <w:rPr>
            <w:noProof/>
            <w:webHidden/>
          </w:rPr>
          <w:t>53</w:t>
        </w:r>
        <w:r w:rsidR="00676896">
          <w:rPr>
            <w:noProof/>
            <w:webHidden/>
          </w:rPr>
          <w:fldChar w:fldCharType="end"/>
        </w:r>
      </w:hyperlink>
    </w:p>
    <w:p w14:paraId="4E355139" w14:textId="7AC38A7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899" w:history="1">
        <w:r w:rsidR="00676896" w:rsidRPr="00E57203">
          <w:rPr>
            <w:rStyle w:val="Hipervnculo"/>
            <w:rFonts w:ascii="Arial Narrow" w:hAnsi="Arial Narrow"/>
            <w:noProof/>
          </w:rPr>
          <w:t>NICSP 39 Beneficios a los empleados:</w:t>
        </w:r>
        <w:r w:rsidR="00676896">
          <w:rPr>
            <w:noProof/>
            <w:webHidden/>
          </w:rPr>
          <w:tab/>
        </w:r>
        <w:r w:rsidR="00676896">
          <w:rPr>
            <w:noProof/>
            <w:webHidden/>
          </w:rPr>
          <w:fldChar w:fldCharType="begin"/>
        </w:r>
        <w:r w:rsidR="00676896">
          <w:rPr>
            <w:noProof/>
            <w:webHidden/>
          </w:rPr>
          <w:instrText xml:space="preserve"> PAGEREF _Toc82768899 \h </w:instrText>
        </w:r>
        <w:r w:rsidR="00676896">
          <w:rPr>
            <w:noProof/>
            <w:webHidden/>
          </w:rPr>
        </w:r>
        <w:r w:rsidR="00676896">
          <w:rPr>
            <w:noProof/>
            <w:webHidden/>
          </w:rPr>
          <w:fldChar w:fldCharType="separate"/>
        </w:r>
        <w:r w:rsidR="00514436">
          <w:rPr>
            <w:noProof/>
            <w:webHidden/>
          </w:rPr>
          <w:t>53</w:t>
        </w:r>
        <w:r w:rsidR="00676896">
          <w:rPr>
            <w:noProof/>
            <w:webHidden/>
          </w:rPr>
          <w:fldChar w:fldCharType="end"/>
        </w:r>
      </w:hyperlink>
    </w:p>
    <w:p w14:paraId="6E79CDDF" w14:textId="69510BA6"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00" w:history="1">
        <w:r w:rsidR="00676896" w:rsidRPr="00E57203">
          <w:rPr>
            <w:rStyle w:val="Hipervnculo"/>
            <w:rFonts w:ascii="Arial Narrow" w:hAnsi="Arial Narrow"/>
            <w:noProof/>
          </w:rPr>
          <w:t>NICSP 40 Combinaciones en el sector público:</w:t>
        </w:r>
        <w:r w:rsidR="00676896">
          <w:rPr>
            <w:noProof/>
            <w:webHidden/>
          </w:rPr>
          <w:tab/>
        </w:r>
        <w:r w:rsidR="00676896">
          <w:rPr>
            <w:noProof/>
            <w:webHidden/>
          </w:rPr>
          <w:fldChar w:fldCharType="begin"/>
        </w:r>
        <w:r w:rsidR="00676896">
          <w:rPr>
            <w:noProof/>
            <w:webHidden/>
          </w:rPr>
          <w:instrText xml:space="preserve"> PAGEREF _Toc82768900 \h </w:instrText>
        </w:r>
        <w:r w:rsidR="00676896">
          <w:rPr>
            <w:noProof/>
            <w:webHidden/>
          </w:rPr>
        </w:r>
        <w:r w:rsidR="00676896">
          <w:rPr>
            <w:noProof/>
            <w:webHidden/>
          </w:rPr>
          <w:fldChar w:fldCharType="separate"/>
        </w:r>
        <w:r w:rsidR="00514436">
          <w:rPr>
            <w:noProof/>
            <w:webHidden/>
          </w:rPr>
          <w:t>54</w:t>
        </w:r>
        <w:r w:rsidR="00676896">
          <w:rPr>
            <w:noProof/>
            <w:webHidden/>
          </w:rPr>
          <w:fldChar w:fldCharType="end"/>
        </w:r>
      </w:hyperlink>
    </w:p>
    <w:p w14:paraId="51DBDFDE" w14:textId="4FBE4899" w:rsidR="00676896" w:rsidRDefault="00CB0F98">
      <w:pPr>
        <w:pStyle w:val="TDC2"/>
        <w:rPr>
          <w:rFonts w:asciiTheme="minorHAnsi" w:eastAsiaTheme="minorEastAsia" w:hAnsiTheme="minorHAnsi" w:cstheme="minorBidi"/>
          <w:sz w:val="22"/>
          <w:szCs w:val="22"/>
          <w:lang w:eastAsia="es-CR"/>
        </w:rPr>
      </w:pPr>
      <w:hyperlink w:anchor="_Toc82768901" w:history="1">
        <w:r w:rsidR="00676896" w:rsidRPr="00E57203">
          <w:rPr>
            <w:rStyle w:val="Hipervnculo"/>
            <w:rFonts w:ascii="Arial Narrow" w:hAnsi="Arial Narrow"/>
          </w:rPr>
          <w:t>REVELACIONES PARTICULARES</w:t>
        </w:r>
        <w:r w:rsidR="00676896">
          <w:rPr>
            <w:webHidden/>
          </w:rPr>
          <w:tab/>
        </w:r>
        <w:r w:rsidR="00676896">
          <w:rPr>
            <w:webHidden/>
          </w:rPr>
          <w:fldChar w:fldCharType="begin"/>
        </w:r>
        <w:r w:rsidR="00676896">
          <w:rPr>
            <w:webHidden/>
          </w:rPr>
          <w:instrText xml:space="preserve"> PAGEREF _Toc82768901 \h </w:instrText>
        </w:r>
        <w:r w:rsidR="00676896">
          <w:rPr>
            <w:webHidden/>
          </w:rPr>
        </w:r>
        <w:r w:rsidR="00676896">
          <w:rPr>
            <w:webHidden/>
          </w:rPr>
          <w:fldChar w:fldCharType="separate"/>
        </w:r>
        <w:r w:rsidR="00514436">
          <w:rPr>
            <w:webHidden/>
          </w:rPr>
          <w:t>56</w:t>
        </w:r>
        <w:r w:rsidR="00676896">
          <w:rPr>
            <w:webHidden/>
          </w:rPr>
          <w:fldChar w:fldCharType="end"/>
        </w:r>
      </w:hyperlink>
    </w:p>
    <w:p w14:paraId="7B282B3A" w14:textId="191D526A" w:rsidR="00676896" w:rsidRDefault="00CB0F98">
      <w:pPr>
        <w:pStyle w:val="TDC1"/>
        <w:rPr>
          <w:rFonts w:asciiTheme="minorHAnsi" w:eastAsiaTheme="minorEastAsia" w:hAnsiTheme="minorHAnsi" w:cstheme="minorBidi"/>
          <w:noProof/>
          <w:sz w:val="22"/>
          <w:szCs w:val="22"/>
          <w:lang w:val="es-CR" w:eastAsia="es-CR"/>
        </w:rPr>
      </w:pPr>
      <w:hyperlink w:anchor="_Toc82768902" w:history="1">
        <w:r w:rsidR="00676896" w:rsidRPr="00E57203">
          <w:rPr>
            <w:rStyle w:val="Hipervnculo"/>
            <w:rFonts w:ascii="Arial Narrow" w:hAnsi="Arial Narrow"/>
            <w:noProof/>
          </w:rPr>
          <w:t>NOTAS CONTABLES A ESTADOS FINANCIEROS</w:t>
        </w:r>
        <w:r w:rsidR="00676896">
          <w:rPr>
            <w:noProof/>
            <w:webHidden/>
          </w:rPr>
          <w:tab/>
        </w:r>
        <w:r w:rsidR="00676896">
          <w:rPr>
            <w:noProof/>
            <w:webHidden/>
          </w:rPr>
          <w:fldChar w:fldCharType="begin"/>
        </w:r>
        <w:r w:rsidR="00676896">
          <w:rPr>
            <w:noProof/>
            <w:webHidden/>
          </w:rPr>
          <w:instrText xml:space="preserve"> PAGEREF _Toc82768902 \h </w:instrText>
        </w:r>
        <w:r w:rsidR="00676896">
          <w:rPr>
            <w:noProof/>
            <w:webHidden/>
          </w:rPr>
        </w:r>
        <w:r w:rsidR="00676896">
          <w:rPr>
            <w:noProof/>
            <w:webHidden/>
          </w:rPr>
          <w:fldChar w:fldCharType="separate"/>
        </w:r>
        <w:r w:rsidR="00514436">
          <w:rPr>
            <w:noProof/>
            <w:webHidden/>
          </w:rPr>
          <w:t>61</w:t>
        </w:r>
        <w:r w:rsidR="00676896">
          <w:rPr>
            <w:noProof/>
            <w:webHidden/>
          </w:rPr>
          <w:fldChar w:fldCharType="end"/>
        </w:r>
      </w:hyperlink>
    </w:p>
    <w:p w14:paraId="4F0F3945" w14:textId="3F366D3A" w:rsidR="00676896" w:rsidRDefault="00CB0F98">
      <w:pPr>
        <w:pStyle w:val="TDC2"/>
        <w:rPr>
          <w:rFonts w:asciiTheme="minorHAnsi" w:eastAsiaTheme="minorEastAsia" w:hAnsiTheme="minorHAnsi" w:cstheme="minorBidi"/>
          <w:sz w:val="22"/>
          <w:szCs w:val="22"/>
          <w:lang w:eastAsia="es-CR"/>
        </w:rPr>
      </w:pPr>
      <w:hyperlink w:anchor="_Toc82768903" w:history="1">
        <w:r w:rsidR="00676896" w:rsidRPr="00E57203">
          <w:rPr>
            <w:rStyle w:val="Hipervnculo"/>
            <w:rFonts w:ascii="Arial Narrow" w:hAnsi="Arial Narrow"/>
          </w:rPr>
          <w:t>NOTAS ESTADO DE SITUACION FINANCIERA</w:t>
        </w:r>
        <w:r w:rsidR="00676896">
          <w:rPr>
            <w:webHidden/>
          </w:rPr>
          <w:tab/>
        </w:r>
        <w:r w:rsidR="00676896">
          <w:rPr>
            <w:webHidden/>
          </w:rPr>
          <w:fldChar w:fldCharType="begin"/>
        </w:r>
        <w:r w:rsidR="00676896">
          <w:rPr>
            <w:webHidden/>
          </w:rPr>
          <w:instrText xml:space="preserve"> PAGEREF _Toc82768903 \h </w:instrText>
        </w:r>
        <w:r w:rsidR="00676896">
          <w:rPr>
            <w:webHidden/>
          </w:rPr>
        </w:r>
        <w:r w:rsidR="00676896">
          <w:rPr>
            <w:webHidden/>
          </w:rPr>
          <w:fldChar w:fldCharType="separate"/>
        </w:r>
        <w:r w:rsidR="00514436">
          <w:rPr>
            <w:webHidden/>
          </w:rPr>
          <w:t>62</w:t>
        </w:r>
        <w:r w:rsidR="00676896">
          <w:rPr>
            <w:webHidden/>
          </w:rPr>
          <w:fldChar w:fldCharType="end"/>
        </w:r>
      </w:hyperlink>
    </w:p>
    <w:p w14:paraId="1614E6CF" w14:textId="46E19CC2"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904" w:history="1">
        <w:r w:rsidR="00676896" w:rsidRPr="00E57203">
          <w:rPr>
            <w:rStyle w:val="Hipervnculo"/>
            <w:rFonts w:ascii="Arial Narrow" w:hAnsi="Arial Narrow"/>
            <w:i/>
            <w:noProof/>
          </w:rPr>
          <w:t>1.</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i/>
            <w:noProof/>
          </w:rPr>
          <w:t>ACTIVO</w:t>
        </w:r>
        <w:r w:rsidR="00676896">
          <w:rPr>
            <w:noProof/>
            <w:webHidden/>
          </w:rPr>
          <w:tab/>
        </w:r>
        <w:r w:rsidR="00676896">
          <w:rPr>
            <w:noProof/>
            <w:webHidden/>
          </w:rPr>
          <w:fldChar w:fldCharType="begin"/>
        </w:r>
        <w:r w:rsidR="00676896">
          <w:rPr>
            <w:noProof/>
            <w:webHidden/>
          </w:rPr>
          <w:instrText xml:space="preserve"> PAGEREF _Toc82768904 \h </w:instrText>
        </w:r>
        <w:r w:rsidR="00676896">
          <w:rPr>
            <w:noProof/>
            <w:webHidden/>
          </w:rPr>
        </w:r>
        <w:r w:rsidR="00676896">
          <w:rPr>
            <w:noProof/>
            <w:webHidden/>
          </w:rPr>
          <w:fldChar w:fldCharType="separate"/>
        </w:r>
        <w:r w:rsidR="00514436">
          <w:rPr>
            <w:noProof/>
            <w:webHidden/>
          </w:rPr>
          <w:t>62</w:t>
        </w:r>
        <w:r w:rsidR="00676896">
          <w:rPr>
            <w:noProof/>
            <w:webHidden/>
          </w:rPr>
          <w:fldChar w:fldCharType="end"/>
        </w:r>
      </w:hyperlink>
    </w:p>
    <w:p w14:paraId="3AE74567" w14:textId="4CB11859"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05" w:history="1">
        <w:r w:rsidR="00676896" w:rsidRPr="00E57203">
          <w:rPr>
            <w:rStyle w:val="Hipervnculo"/>
            <w:rFonts w:ascii="Arial Narrow" w:eastAsia="Calibri" w:hAnsi="Arial Narrow"/>
            <w:i/>
            <w:noProof/>
          </w:rPr>
          <w:t>1.1 ACTIVO CORRIENTE</w:t>
        </w:r>
        <w:r w:rsidR="00676896">
          <w:rPr>
            <w:noProof/>
            <w:webHidden/>
          </w:rPr>
          <w:tab/>
        </w:r>
        <w:r w:rsidR="00676896">
          <w:rPr>
            <w:noProof/>
            <w:webHidden/>
          </w:rPr>
          <w:fldChar w:fldCharType="begin"/>
        </w:r>
        <w:r w:rsidR="00676896">
          <w:rPr>
            <w:noProof/>
            <w:webHidden/>
          </w:rPr>
          <w:instrText xml:space="preserve"> PAGEREF _Toc82768905 \h </w:instrText>
        </w:r>
        <w:r w:rsidR="00676896">
          <w:rPr>
            <w:noProof/>
            <w:webHidden/>
          </w:rPr>
        </w:r>
        <w:r w:rsidR="00676896">
          <w:rPr>
            <w:noProof/>
            <w:webHidden/>
          </w:rPr>
          <w:fldChar w:fldCharType="separate"/>
        </w:r>
        <w:r w:rsidR="00514436">
          <w:rPr>
            <w:noProof/>
            <w:webHidden/>
          </w:rPr>
          <w:t>62</w:t>
        </w:r>
        <w:r w:rsidR="00676896">
          <w:rPr>
            <w:noProof/>
            <w:webHidden/>
          </w:rPr>
          <w:fldChar w:fldCharType="end"/>
        </w:r>
      </w:hyperlink>
    </w:p>
    <w:p w14:paraId="555E4EB8" w14:textId="36663B8B" w:rsidR="00676896" w:rsidRDefault="00CB0F98">
      <w:pPr>
        <w:pStyle w:val="TDC2"/>
        <w:rPr>
          <w:rFonts w:asciiTheme="minorHAnsi" w:eastAsiaTheme="minorEastAsia" w:hAnsiTheme="minorHAnsi" w:cstheme="minorBidi"/>
          <w:sz w:val="22"/>
          <w:szCs w:val="22"/>
          <w:lang w:eastAsia="es-CR"/>
        </w:rPr>
      </w:pPr>
      <w:hyperlink w:anchor="_Toc82768906" w:history="1">
        <w:r w:rsidR="00676896" w:rsidRPr="00E57203">
          <w:rPr>
            <w:rStyle w:val="Hipervnculo"/>
            <w:rFonts w:ascii="Arial Narrow" w:hAnsi="Arial Narrow"/>
            <w:b/>
            <w:smallCaps/>
            <w:lang w:eastAsia="es-CR"/>
          </w:rPr>
          <w:t>NOTA N° 3</w:t>
        </w:r>
        <w:r w:rsidR="00676896">
          <w:rPr>
            <w:webHidden/>
          </w:rPr>
          <w:tab/>
        </w:r>
        <w:r w:rsidR="00676896">
          <w:rPr>
            <w:webHidden/>
          </w:rPr>
          <w:fldChar w:fldCharType="begin"/>
        </w:r>
        <w:r w:rsidR="00676896">
          <w:rPr>
            <w:webHidden/>
          </w:rPr>
          <w:instrText xml:space="preserve"> PAGEREF _Toc82768906 \h </w:instrText>
        </w:r>
        <w:r w:rsidR="00676896">
          <w:rPr>
            <w:webHidden/>
          </w:rPr>
        </w:r>
        <w:r w:rsidR="00676896">
          <w:rPr>
            <w:webHidden/>
          </w:rPr>
          <w:fldChar w:fldCharType="separate"/>
        </w:r>
        <w:r w:rsidR="00514436">
          <w:rPr>
            <w:webHidden/>
          </w:rPr>
          <w:t>62</w:t>
        </w:r>
        <w:r w:rsidR="00676896">
          <w:rPr>
            <w:webHidden/>
          </w:rPr>
          <w:fldChar w:fldCharType="end"/>
        </w:r>
      </w:hyperlink>
    </w:p>
    <w:p w14:paraId="1DFEBB91" w14:textId="28CCB722" w:rsidR="00676896" w:rsidRDefault="00CB0F98">
      <w:pPr>
        <w:pStyle w:val="TDC2"/>
        <w:rPr>
          <w:rFonts w:asciiTheme="minorHAnsi" w:eastAsiaTheme="minorEastAsia" w:hAnsiTheme="minorHAnsi" w:cstheme="minorBidi"/>
          <w:sz w:val="22"/>
          <w:szCs w:val="22"/>
          <w:lang w:eastAsia="es-CR"/>
        </w:rPr>
      </w:pPr>
      <w:hyperlink w:anchor="_Toc82768907" w:history="1">
        <w:r w:rsidR="00676896" w:rsidRPr="00E57203">
          <w:rPr>
            <w:rStyle w:val="Hipervnculo"/>
            <w:rFonts w:ascii="Arial Narrow" w:hAnsi="Arial Narrow"/>
            <w:b/>
            <w:smallCaps/>
            <w:lang w:eastAsia="es-CR"/>
          </w:rPr>
          <w:t>Efectivo y equivalente de efectivo</w:t>
        </w:r>
        <w:r w:rsidR="00676896">
          <w:rPr>
            <w:webHidden/>
          </w:rPr>
          <w:tab/>
        </w:r>
        <w:r w:rsidR="00676896">
          <w:rPr>
            <w:webHidden/>
          </w:rPr>
          <w:fldChar w:fldCharType="begin"/>
        </w:r>
        <w:r w:rsidR="00676896">
          <w:rPr>
            <w:webHidden/>
          </w:rPr>
          <w:instrText xml:space="preserve"> PAGEREF _Toc82768907 \h </w:instrText>
        </w:r>
        <w:r w:rsidR="00676896">
          <w:rPr>
            <w:webHidden/>
          </w:rPr>
        </w:r>
        <w:r w:rsidR="00676896">
          <w:rPr>
            <w:webHidden/>
          </w:rPr>
          <w:fldChar w:fldCharType="separate"/>
        </w:r>
        <w:r w:rsidR="00514436">
          <w:rPr>
            <w:webHidden/>
          </w:rPr>
          <w:t>62</w:t>
        </w:r>
        <w:r w:rsidR="00676896">
          <w:rPr>
            <w:webHidden/>
          </w:rPr>
          <w:fldChar w:fldCharType="end"/>
        </w:r>
      </w:hyperlink>
    </w:p>
    <w:p w14:paraId="506E7188" w14:textId="4EFCE6BD" w:rsidR="00676896" w:rsidRDefault="00CB0F98">
      <w:pPr>
        <w:pStyle w:val="TDC2"/>
        <w:rPr>
          <w:rFonts w:asciiTheme="minorHAnsi" w:eastAsiaTheme="minorEastAsia" w:hAnsiTheme="minorHAnsi" w:cstheme="minorBidi"/>
          <w:sz w:val="22"/>
          <w:szCs w:val="22"/>
          <w:lang w:eastAsia="es-CR"/>
        </w:rPr>
      </w:pPr>
      <w:hyperlink w:anchor="_Toc82768908" w:history="1">
        <w:r w:rsidR="00676896" w:rsidRPr="00E57203">
          <w:rPr>
            <w:rStyle w:val="Hipervnculo"/>
            <w:rFonts w:ascii="Arial Narrow" w:hAnsi="Arial Narrow"/>
            <w:b/>
            <w:smallCaps/>
            <w:lang w:eastAsia="es-CR"/>
          </w:rPr>
          <w:t>NOTA N° 4</w:t>
        </w:r>
        <w:r w:rsidR="00676896">
          <w:rPr>
            <w:webHidden/>
          </w:rPr>
          <w:tab/>
        </w:r>
        <w:r w:rsidR="00676896">
          <w:rPr>
            <w:webHidden/>
          </w:rPr>
          <w:fldChar w:fldCharType="begin"/>
        </w:r>
        <w:r w:rsidR="00676896">
          <w:rPr>
            <w:webHidden/>
          </w:rPr>
          <w:instrText xml:space="preserve"> PAGEREF _Toc82768908 \h </w:instrText>
        </w:r>
        <w:r w:rsidR="00676896">
          <w:rPr>
            <w:webHidden/>
          </w:rPr>
        </w:r>
        <w:r w:rsidR="00676896">
          <w:rPr>
            <w:webHidden/>
          </w:rPr>
          <w:fldChar w:fldCharType="separate"/>
        </w:r>
        <w:r w:rsidR="00514436">
          <w:rPr>
            <w:webHidden/>
          </w:rPr>
          <w:t>64</w:t>
        </w:r>
        <w:r w:rsidR="00676896">
          <w:rPr>
            <w:webHidden/>
          </w:rPr>
          <w:fldChar w:fldCharType="end"/>
        </w:r>
      </w:hyperlink>
    </w:p>
    <w:p w14:paraId="38064FAA" w14:textId="6D0C4EDD" w:rsidR="00676896" w:rsidRDefault="00CB0F98">
      <w:pPr>
        <w:pStyle w:val="TDC2"/>
        <w:rPr>
          <w:rFonts w:asciiTheme="minorHAnsi" w:eastAsiaTheme="minorEastAsia" w:hAnsiTheme="minorHAnsi" w:cstheme="minorBidi"/>
          <w:sz w:val="22"/>
          <w:szCs w:val="22"/>
          <w:lang w:eastAsia="es-CR"/>
        </w:rPr>
      </w:pPr>
      <w:hyperlink w:anchor="_Toc82768909" w:history="1">
        <w:r w:rsidR="00676896" w:rsidRPr="00E57203">
          <w:rPr>
            <w:rStyle w:val="Hipervnculo"/>
            <w:rFonts w:ascii="Arial Narrow" w:hAnsi="Arial Narrow"/>
            <w:b/>
            <w:smallCaps/>
            <w:lang w:eastAsia="es-CR"/>
          </w:rPr>
          <w:t>Inversiones a corto plazo</w:t>
        </w:r>
        <w:r w:rsidR="00676896">
          <w:rPr>
            <w:webHidden/>
          </w:rPr>
          <w:tab/>
        </w:r>
        <w:r w:rsidR="00676896">
          <w:rPr>
            <w:webHidden/>
          </w:rPr>
          <w:fldChar w:fldCharType="begin"/>
        </w:r>
        <w:r w:rsidR="00676896">
          <w:rPr>
            <w:webHidden/>
          </w:rPr>
          <w:instrText xml:space="preserve"> PAGEREF _Toc82768909 \h </w:instrText>
        </w:r>
        <w:r w:rsidR="00676896">
          <w:rPr>
            <w:webHidden/>
          </w:rPr>
        </w:r>
        <w:r w:rsidR="00676896">
          <w:rPr>
            <w:webHidden/>
          </w:rPr>
          <w:fldChar w:fldCharType="separate"/>
        </w:r>
        <w:r w:rsidR="00514436">
          <w:rPr>
            <w:webHidden/>
          </w:rPr>
          <w:t>64</w:t>
        </w:r>
        <w:r w:rsidR="00676896">
          <w:rPr>
            <w:webHidden/>
          </w:rPr>
          <w:fldChar w:fldCharType="end"/>
        </w:r>
      </w:hyperlink>
    </w:p>
    <w:p w14:paraId="652AFDC1" w14:textId="37A2679B" w:rsidR="00676896" w:rsidRDefault="00CB0F98">
      <w:pPr>
        <w:pStyle w:val="TDC2"/>
        <w:rPr>
          <w:rFonts w:asciiTheme="minorHAnsi" w:eastAsiaTheme="minorEastAsia" w:hAnsiTheme="minorHAnsi" w:cstheme="minorBidi"/>
          <w:sz w:val="22"/>
          <w:szCs w:val="22"/>
          <w:lang w:eastAsia="es-CR"/>
        </w:rPr>
      </w:pPr>
      <w:hyperlink w:anchor="_Toc82768910" w:history="1">
        <w:r w:rsidR="00676896" w:rsidRPr="00E57203">
          <w:rPr>
            <w:rStyle w:val="Hipervnculo"/>
            <w:rFonts w:ascii="Arial Narrow" w:hAnsi="Arial Narrow"/>
            <w:b/>
            <w:smallCaps/>
            <w:lang w:eastAsia="es-CR"/>
          </w:rPr>
          <w:t>NOTA N° 5</w:t>
        </w:r>
        <w:r w:rsidR="00676896">
          <w:rPr>
            <w:webHidden/>
          </w:rPr>
          <w:tab/>
        </w:r>
        <w:r w:rsidR="00676896">
          <w:rPr>
            <w:webHidden/>
          </w:rPr>
          <w:fldChar w:fldCharType="begin"/>
        </w:r>
        <w:r w:rsidR="00676896">
          <w:rPr>
            <w:webHidden/>
          </w:rPr>
          <w:instrText xml:space="preserve"> PAGEREF _Toc82768910 \h </w:instrText>
        </w:r>
        <w:r w:rsidR="00676896">
          <w:rPr>
            <w:webHidden/>
          </w:rPr>
        </w:r>
        <w:r w:rsidR="00676896">
          <w:rPr>
            <w:webHidden/>
          </w:rPr>
          <w:fldChar w:fldCharType="separate"/>
        </w:r>
        <w:r w:rsidR="00514436">
          <w:rPr>
            <w:webHidden/>
          </w:rPr>
          <w:t>64</w:t>
        </w:r>
        <w:r w:rsidR="00676896">
          <w:rPr>
            <w:webHidden/>
          </w:rPr>
          <w:fldChar w:fldCharType="end"/>
        </w:r>
      </w:hyperlink>
    </w:p>
    <w:p w14:paraId="3D55BC84" w14:textId="3F54CABF" w:rsidR="00676896" w:rsidRDefault="00CB0F98">
      <w:pPr>
        <w:pStyle w:val="TDC2"/>
        <w:rPr>
          <w:rFonts w:asciiTheme="minorHAnsi" w:eastAsiaTheme="minorEastAsia" w:hAnsiTheme="minorHAnsi" w:cstheme="minorBidi"/>
          <w:sz w:val="22"/>
          <w:szCs w:val="22"/>
          <w:lang w:eastAsia="es-CR"/>
        </w:rPr>
      </w:pPr>
      <w:hyperlink w:anchor="_Toc82768911" w:history="1">
        <w:r w:rsidR="00676896" w:rsidRPr="00E57203">
          <w:rPr>
            <w:rStyle w:val="Hipervnculo"/>
            <w:rFonts w:ascii="Arial Narrow" w:hAnsi="Arial Narrow"/>
            <w:b/>
            <w:smallCaps/>
            <w:lang w:eastAsia="es-CR"/>
          </w:rPr>
          <w:t>Cuentas a cobrar corto plazo</w:t>
        </w:r>
        <w:r w:rsidR="00676896">
          <w:rPr>
            <w:webHidden/>
          </w:rPr>
          <w:tab/>
        </w:r>
        <w:r w:rsidR="00676896">
          <w:rPr>
            <w:webHidden/>
          </w:rPr>
          <w:fldChar w:fldCharType="begin"/>
        </w:r>
        <w:r w:rsidR="00676896">
          <w:rPr>
            <w:webHidden/>
          </w:rPr>
          <w:instrText xml:space="preserve"> PAGEREF _Toc82768911 \h </w:instrText>
        </w:r>
        <w:r w:rsidR="00676896">
          <w:rPr>
            <w:webHidden/>
          </w:rPr>
        </w:r>
        <w:r w:rsidR="00676896">
          <w:rPr>
            <w:webHidden/>
          </w:rPr>
          <w:fldChar w:fldCharType="separate"/>
        </w:r>
        <w:r w:rsidR="00514436">
          <w:rPr>
            <w:webHidden/>
          </w:rPr>
          <w:t>64</w:t>
        </w:r>
        <w:r w:rsidR="00676896">
          <w:rPr>
            <w:webHidden/>
          </w:rPr>
          <w:fldChar w:fldCharType="end"/>
        </w:r>
      </w:hyperlink>
    </w:p>
    <w:p w14:paraId="1D2DE0E8" w14:textId="2724F086" w:rsidR="00676896" w:rsidRDefault="00CB0F98">
      <w:pPr>
        <w:pStyle w:val="TDC2"/>
        <w:rPr>
          <w:rFonts w:asciiTheme="minorHAnsi" w:eastAsiaTheme="minorEastAsia" w:hAnsiTheme="minorHAnsi" w:cstheme="minorBidi"/>
          <w:sz w:val="22"/>
          <w:szCs w:val="22"/>
          <w:lang w:eastAsia="es-CR"/>
        </w:rPr>
      </w:pPr>
      <w:hyperlink w:anchor="_Toc82768912" w:history="1">
        <w:r w:rsidR="00676896" w:rsidRPr="00E57203">
          <w:rPr>
            <w:rStyle w:val="Hipervnculo"/>
            <w:rFonts w:ascii="Arial Narrow" w:hAnsi="Arial Narrow"/>
            <w:b/>
            <w:smallCaps/>
            <w:lang w:eastAsia="es-CR"/>
          </w:rPr>
          <w:t>NOTA N° 6</w:t>
        </w:r>
        <w:r w:rsidR="00676896">
          <w:rPr>
            <w:webHidden/>
          </w:rPr>
          <w:tab/>
        </w:r>
        <w:r w:rsidR="00676896">
          <w:rPr>
            <w:webHidden/>
          </w:rPr>
          <w:fldChar w:fldCharType="begin"/>
        </w:r>
        <w:r w:rsidR="00676896">
          <w:rPr>
            <w:webHidden/>
          </w:rPr>
          <w:instrText xml:space="preserve"> PAGEREF _Toc82768912 \h </w:instrText>
        </w:r>
        <w:r w:rsidR="00676896">
          <w:rPr>
            <w:webHidden/>
          </w:rPr>
        </w:r>
        <w:r w:rsidR="00676896">
          <w:rPr>
            <w:webHidden/>
          </w:rPr>
          <w:fldChar w:fldCharType="separate"/>
        </w:r>
        <w:r w:rsidR="00514436">
          <w:rPr>
            <w:webHidden/>
          </w:rPr>
          <w:t>65</w:t>
        </w:r>
        <w:r w:rsidR="00676896">
          <w:rPr>
            <w:webHidden/>
          </w:rPr>
          <w:fldChar w:fldCharType="end"/>
        </w:r>
      </w:hyperlink>
    </w:p>
    <w:p w14:paraId="0419ECAA" w14:textId="680C4379" w:rsidR="00676896" w:rsidRDefault="00CB0F98">
      <w:pPr>
        <w:pStyle w:val="TDC2"/>
        <w:rPr>
          <w:rFonts w:asciiTheme="minorHAnsi" w:eastAsiaTheme="minorEastAsia" w:hAnsiTheme="minorHAnsi" w:cstheme="minorBidi"/>
          <w:sz w:val="22"/>
          <w:szCs w:val="22"/>
          <w:lang w:eastAsia="es-CR"/>
        </w:rPr>
      </w:pPr>
      <w:hyperlink w:anchor="_Toc82768913" w:history="1">
        <w:r w:rsidR="00676896" w:rsidRPr="00E57203">
          <w:rPr>
            <w:rStyle w:val="Hipervnculo"/>
            <w:rFonts w:ascii="Arial Narrow" w:hAnsi="Arial Narrow"/>
            <w:b/>
            <w:smallCaps/>
            <w:lang w:eastAsia="es-CR"/>
          </w:rPr>
          <w:t>Inventarios</w:t>
        </w:r>
        <w:r w:rsidR="00676896">
          <w:rPr>
            <w:webHidden/>
          </w:rPr>
          <w:tab/>
        </w:r>
        <w:r w:rsidR="00676896">
          <w:rPr>
            <w:webHidden/>
          </w:rPr>
          <w:fldChar w:fldCharType="begin"/>
        </w:r>
        <w:r w:rsidR="00676896">
          <w:rPr>
            <w:webHidden/>
          </w:rPr>
          <w:instrText xml:space="preserve"> PAGEREF _Toc82768913 \h </w:instrText>
        </w:r>
        <w:r w:rsidR="00676896">
          <w:rPr>
            <w:webHidden/>
          </w:rPr>
        </w:r>
        <w:r w:rsidR="00676896">
          <w:rPr>
            <w:webHidden/>
          </w:rPr>
          <w:fldChar w:fldCharType="separate"/>
        </w:r>
        <w:r w:rsidR="00514436">
          <w:rPr>
            <w:webHidden/>
          </w:rPr>
          <w:t>65</w:t>
        </w:r>
        <w:r w:rsidR="00676896">
          <w:rPr>
            <w:webHidden/>
          </w:rPr>
          <w:fldChar w:fldCharType="end"/>
        </w:r>
      </w:hyperlink>
    </w:p>
    <w:p w14:paraId="7198FB10" w14:textId="4D894DF7" w:rsidR="00676896" w:rsidRDefault="00CB0F98">
      <w:pPr>
        <w:pStyle w:val="TDC2"/>
        <w:rPr>
          <w:rFonts w:asciiTheme="minorHAnsi" w:eastAsiaTheme="minorEastAsia" w:hAnsiTheme="minorHAnsi" w:cstheme="minorBidi"/>
          <w:sz w:val="22"/>
          <w:szCs w:val="22"/>
          <w:lang w:eastAsia="es-CR"/>
        </w:rPr>
      </w:pPr>
      <w:hyperlink w:anchor="_Toc82768914" w:history="1">
        <w:r w:rsidR="00676896" w:rsidRPr="00E57203">
          <w:rPr>
            <w:rStyle w:val="Hipervnculo"/>
            <w:rFonts w:ascii="Arial Narrow" w:hAnsi="Arial Narrow"/>
            <w:b/>
            <w:bCs/>
          </w:rPr>
          <w:t>NOTA N° 7</w:t>
        </w:r>
        <w:r w:rsidR="00676896">
          <w:rPr>
            <w:webHidden/>
          </w:rPr>
          <w:tab/>
        </w:r>
        <w:r w:rsidR="00676896">
          <w:rPr>
            <w:webHidden/>
          </w:rPr>
          <w:fldChar w:fldCharType="begin"/>
        </w:r>
        <w:r w:rsidR="00676896">
          <w:rPr>
            <w:webHidden/>
          </w:rPr>
          <w:instrText xml:space="preserve"> PAGEREF _Toc82768914 \h </w:instrText>
        </w:r>
        <w:r w:rsidR="00676896">
          <w:rPr>
            <w:webHidden/>
          </w:rPr>
        </w:r>
        <w:r w:rsidR="00676896">
          <w:rPr>
            <w:webHidden/>
          </w:rPr>
          <w:fldChar w:fldCharType="separate"/>
        </w:r>
        <w:r w:rsidR="00514436">
          <w:rPr>
            <w:webHidden/>
          </w:rPr>
          <w:t>66</w:t>
        </w:r>
        <w:r w:rsidR="00676896">
          <w:rPr>
            <w:webHidden/>
          </w:rPr>
          <w:fldChar w:fldCharType="end"/>
        </w:r>
      </w:hyperlink>
    </w:p>
    <w:p w14:paraId="14E495B1" w14:textId="17F04B78" w:rsidR="00676896" w:rsidRDefault="00CB0F98">
      <w:pPr>
        <w:pStyle w:val="TDC2"/>
        <w:rPr>
          <w:rFonts w:asciiTheme="minorHAnsi" w:eastAsiaTheme="minorEastAsia" w:hAnsiTheme="minorHAnsi" w:cstheme="minorBidi"/>
          <w:sz w:val="22"/>
          <w:szCs w:val="22"/>
          <w:lang w:eastAsia="es-CR"/>
        </w:rPr>
      </w:pPr>
      <w:hyperlink w:anchor="_Toc82768915" w:history="1">
        <w:r w:rsidR="00676896" w:rsidRPr="00E57203">
          <w:rPr>
            <w:rStyle w:val="Hipervnculo"/>
            <w:rFonts w:ascii="Arial Narrow" w:hAnsi="Arial Narrow"/>
            <w:b/>
            <w:bCs/>
          </w:rPr>
          <w:t>Otros activos a corto plazo</w:t>
        </w:r>
        <w:r w:rsidR="00676896">
          <w:rPr>
            <w:webHidden/>
          </w:rPr>
          <w:tab/>
        </w:r>
        <w:r w:rsidR="00676896">
          <w:rPr>
            <w:webHidden/>
          </w:rPr>
          <w:fldChar w:fldCharType="begin"/>
        </w:r>
        <w:r w:rsidR="00676896">
          <w:rPr>
            <w:webHidden/>
          </w:rPr>
          <w:instrText xml:space="preserve"> PAGEREF _Toc82768915 \h </w:instrText>
        </w:r>
        <w:r w:rsidR="00676896">
          <w:rPr>
            <w:webHidden/>
          </w:rPr>
        </w:r>
        <w:r w:rsidR="00676896">
          <w:rPr>
            <w:webHidden/>
          </w:rPr>
          <w:fldChar w:fldCharType="separate"/>
        </w:r>
        <w:r w:rsidR="00514436">
          <w:rPr>
            <w:webHidden/>
          </w:rPr>
          <w:t>66</w:t>
        </w:r>
        <w:r w:rsidR="00676896">
          <w:rPr>
            <w:webHidden/>
          </w:rPr>
          <w:fldChar w:fldCharType="end"/>
        </w:r>
      </w:hyperlink>
    </w:p>
    <w:p w14:paraId="204F6AF7" w14:textId="2B83B6DA"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16" w:history="1">
        <w:r w:rsidR="00676896" w:rsidRPr="00E57203">
          <w:rPr>
            <w:rStyle w:val="Hipervnculo"/>
            <w:rFonts w:ascii="Arial Narrow" w:eastAsia="Calibri" w:hAnsi="Arial Narrow"/>
            <w:i/>
            <w:noProof/>
          </w:rPr>
          <w:t>1.2 ACTIVO NO CORRIENTE</w:t>
        </w:r>
        <w:r w:rsidR="00676896">
          <w:rPr>
            <w:noProof/>
            <w:webHidden/>
          </w:rPr>
          <w:tab/>
        </w:r>
        <w:r w:rsidR="00676896">
          <w:rPr>
            <w:noProof/>
            <w:webHidden/>
          </w:rPr>
          <w:fldChar w:fldCharType="begin"/>
        </w:r>
        <w:r w:rsidR="00676896">
          <w:rPr>
            <w:noProof/>
            <w:webHidden/>
          </w:rPr>
          <w:instrText xml:space="preserve"> PAGEREF _Toc82768916 \h </w:instrText>
        </w:r>
        <w:r w:rsidR="00676896">
          <w:rPr>
            <w:noProof/>
            <w:webHidden/>
          </w:rPr>
        </w:r>
        <w:r w:rsidR="00676896">
          <w:rPr>
            <w:noProof/>
            <w:webHidden/>
          </w:rPr>
          <w:fldChar w:fldCharType="separate"/>
        </w:r>
        <w:r w:rsidR="00514436">
          <w:rPr>
            <w:noProof/>
            <w:webHidden/>
          </w:rPr>
          <w:t>67</w:t>
        </w:r>
        <w:r w:rsidR="00676896">
          <w:rPr>
            <w:noProof/>
            <w:webHidden/>
          </w:rPr>
          <w:fldChar w:fldCharType="end"/>
        </w:r>
      </w:hyperlink>
    </w:p>
    <w:p w14:paraId="21C73A08" w14:textId="697D1739" w:rsidR="00676896" w:rsidRDefault="00CB0F98">
      <w:pPr>
        <w:pStyle w:val="TDC2"/>
        <w:rPr>
          <w:rFonts w:asciiTheme="minorHAnsi" w:eastAsiaTheme="minorEastAsia" w:hAnsiTheme="minorHAnsi" w:cstheme="minorBidi"/>
          <w:sz w:val="22"/>
          <w:szCs w:val="22"/>
          <w:lang w:eastAsia="es-CR"/>
        </w:rPr>
      </w:pPr>
      <w:hyperlink w:anchor="_Toc82768917" w:history="1">
        <w:r w:rsidR="00676896" w:rsidRPr="00E57203">
          <w:rPr>
            <w:rStyle w:val="Hipervnculo"/>
            <w:rFonts w:ascii="Arial Narrow" w:hAnsi="Arial Narrow"/>
            <w:b/>
            <w:bCs/>
          </w:rPr>
          <w:t>NOTA N° 8</w:t>
        </w:r>
        <w:r w:rsidR="00676896">
          <w:rPr>
            <w:webHidden/>
          </w:rPr>
          <w:tab/>
        </w:r>
        <w:r w:rsidR="00676896">
          <w:rPr>
            <w:webHidden/>
          </w:rPr>
          <w:fldChar w:fldCharType="begin"/>
        </w:r>
        <w:r w:rsidR="00676896">
          <w:rPr>
            <w:webHidden/>
          </w:rPr>
          <w:instrText xml:space="preserve"> PAGEREF _Toc82768917 \h </w:instrText>
        </w:r>
        <w:r w:rsidR="00676896">
          <w:rPr>
            <w:webHidden/>
          </w:rPr>
        </w:r>
        <w:r w:rsidR="00676896">
          <w:rPr>
            <w:webHidden/>
          </w:rPr>
          <w:fldChar w:fldCharType="separate"/>
        </w:r>
        <w:r w:rsidR="00514436">
          <w:rPr>
            <w:webHidden/>
          </w:rPr>
          <w:t>67</w:t>
        </w:r>
        <w:r w:rsidR="00676896">
          <w:rPr>
            <w:webHidden/>
          </w:rPr>
          <w:fldChar w:fldCharType="end"/>
        </w:r>
      </w:hyperlink>
    </w:p>
    <w:p w14:paraId="730A1680" w14:textId="76611EF9" w:rsidR="00676896" w:rsidRDefault="00CB0F98">
      <w:pPr>
        <w:pStyle w:val="TDC2"/>
        <w:rPr>
          <w:rFonts w:asciiTheme="minorHAnsi" w:eastAsiaTheme="minorEastAsia" w:hAnsiTheme="minorHAnsi" w:cstheme="minorBidi"/>
          <w:sz w:val="22"/>
          <w:szCs w:val="22"/>
          <w:lang w:eastAsia="es-CR"/>
        </w:rPr>
      </w:pPr>
      <w:hyperlink w:anchor="_Toc82768918" w:history="1">
        <w:r w:rsidR="00676896" w:rsidRPr="00E57203">
          <w:rPr>
            <w:rStyle w:val="Hipervnculo"/>
            <w:rFonts w:ascii="Arial Narrow" w:hAnsi="Arial Narrow"/>
            <w:b/>
            <w:bCs/>
          </w:rPr>
          <w:t>Inversiones a largo plazo</w:t>
        </w:r>
        <w:r w:rsidR="00676896">
          <w:rPr>
            <w:webHidden/>
          </w:rPr>
          <w:tab/>
        </w:r>
        <w:r w:rsidR="00676896">
          <w:rPr>
            <w:webHidden/>
          </w:rPr>
          <w:fldChar w:fldCharType="begin"/>
        </w:r>
        <w:r w:rsidR="00676896">
          <w:rPr>
            <w:webHidden/>
          </w:rPr>
          <w:instrText xml:space="preserve"> PAGEREF _Toc82768918 \h </w:instrText>
        </w:r>
        <w:r w:rsidR="00676896">
          <w:rPr>
            <w:webHidden/>
          </w:rPr>
        </w:r>
        <w:r w:rsidR="00676896">
          <w:rPr>
            <w:webHidden/>
          </w:rPr>
          <w:fldChar w:fldCharType="separate"/>
        </w:r>
        <w:r w:rsidR="00514436">
          <w:rPr>
            <w:webHidden/>
          </w:rPr>
          <w:t>67</w:t>
        </w:r>
        <w:r w:rsidR="00676896">
          <w:rPr>
            <w:webHidden/>
          </w:rPr>
          <w:fldChar w:fldCharType="end"/>
        </w:r>
      </w:hyperlink>
    </w:p>
    <w:p w14:paraId="650E2548" w14:textId="7D18331A" w:rsidR="00676896" w:rsidRDefault="00CB0F98">
      <w:pPr>
        <w:pStyle w:val="TDC2"/>
        <w:rPr>
          <w:rFonts w:asciiTheme="minorHAnsi" w:eastAsiaTheme="minorEastAsia" w:hAnsiTheme="minorHAnsi" w:cstheme="minorBidi"/>
          <w:sz w:val="22"/>
          <w:szCs w:val="22"/>
          <w:lang w:eastAsia="es-CR"/>
        </w:rPr>
      </w:pPr>
      <w:hyperlink w:anchor="_Toc82768919" w:history="1">
        <w:r w:rsidR="00676896" w:rsidRPr="00E57203">
          <w:rPr>
            <w:rStyle w:val="Hipervnculo"/>
            <w:rFonts w:ascii="Arial Narrow" w:hAnsi="Arial Narrow"/>
            <w:b/>
            <w:bCs/>
          </w:rPr>
          <w:t>NOTA N° 9</w:t>
        </w:r>
        <w:r w:rsidR="00676896">
          <w:rPr>
            <w:webHidden/>
          </w:rPr>
          <w:tab/>
        </w:r>
        <w:r w:rsidR="00676896">
          <w:rPr>
            <w:webHidden/>
          </w:rPr>
          <w:fldChar w:fldCharType="begin"/>
        </w:r>
        <w:r w:rsidR="00676896">
          <w:rPr>
            <w:webHidden/>
          </w:rPr>
          <w:instrText xml:space="preserve"> PAGEREF _Toc82768919 \h </w:instrText>
        </w:r>
        <w:r w:rsidR="00676896">
          <w:rPr>
            <w:webHidden/>
          </w:rPr>
        </w:r>
        <w:r w:rsidR="00676896">
          <w:rPr>
            <w:webHidden/>
          </w:rPr>
          <w:fldChar w:fldCharType="separate"/>
        </w:r>
        <w:r w:rsidR="00514436">
          <w:rPr>
            <w:webHidden/>
          </w:rPr>
          <w:t>67</w:t>
        </w:r>
        <w:r w:rsidR="00676896">
          <w:rPr>
            <w:webHidden/>
          </w:rPr>
          <w:fldChar w:fldCharType="end"/>
        </w:r>
      </w:hyperlink>
    </w:p>
    <w:p w14:paraId="6AB933DD" w14:textId="14109816" w:rsidR="00676896" w:rsidRDefault="00CB0F98">
      <w:pPr>
        <w:pStyle w:val="TDC2"/>
        <w:rPr>
          <w:rFonts w:asciiTheme="minorHAnsi" w:eastAsiaTheme="minorEastAsia" w:hAnsiTheme="minorHAnsi" w:cstheme="minorBidi"/>
          <w:sz w:val="22"/>
          <w:szCs w:val="22"/>
          <w:lang w:eastAsia="es-CR"/>
        </w:rPr>
      </w:pPr>
      <w:hyperlink w:anchor="_Toc82768920" w:history="1">
        <w:r w:rsidR="00676896" w:rsidRPr="00E57203">
          <w:rPr>
            <w:rStyle w:val="Hipervnculo"/>
            <w:rFonts w:ascii="Arial Narrow" w:hAnsi="Arial Narrow"/>
            <w:b/>
            <w:bCs/>
          </w:rPr>
          <w:t>Cuentas a cobrar a largo plazo</w:t>
        </w:r>
        <w:r w:rsidR="00676896">
          <w:rPr>
            <w:webHidden/>
          </w:rPr>
          <w:tab/>
        </w:r>
        <w:r w:rsidR="00676896">
          <w:rPr>
            <w:webHidden/>
          </w:rPr>
          <w:fldChar w:fldCharType="begin"/>
        </w:r>
        <w:r w:rsidR="00676896">
          <w:rPr>
            <w:webHidden/>
          </w:rPr>
          <w:instrText xml:space="preserve"> PAGEREF _Toc82768920 \h </w:instrText>
        </w:r>
        <w:r w:rsidR="00676896">
          <w:rPr>
            <w:webHidden/>
          </w:rPr>
        </w:r>
        <w:r w:rsidR="00676896">
          <w:rPr>
            <w:webHidden/>
          </w:rPr>
          <w:fldChar w:fldCharType="separate"/>
        </w:r>
        <w:r w:rsidR="00514436">
          <w:rPr>
            <w:webHidden/>
          </w:rPr>
          <w:t>67</w:t>
        </w:r>
        <w:r w:rsidR="00676896">
          <w:rPr>
            <w:webHidden/>
          </w:rPr>
          <w:fldChar w:fldCharType="end"/>
        </w:r>
      </w:hyperlink>
    </w:p>
    <w:p w14:paraId="5E079706" w14:textId="3C9CBF03" w:rsidR="00676896" w:rsidRDefault="00CB0F98">
      <w:pPr>
        <w:pStyle w:val="TDC2"/>
        <w:rPr>
          <w:rFonts w:asciiTheme="minorHAnsi" w:eastAsiaTheme="minorEastAsia" w:hAnsiTheme="minorHAnsi" w:cstheme="minorBidi"/>
          <w:sz w:val="22"/>
          <w:szCs w:val="22"/>
          <w:lang w:eastAsia="es-CR"/>
        </w:rPr>
      </w:pPr>
      <w:hyperlink w:anchor="_Toc82768921" w:history="1">
        <w:r w:rsidR="00676896" w:rsidRPr="00E57203">
          <w:rPr>
            <w:rStyle w:val="Hipervnculo"/>
            <w:rFonts w:ascii="Arial Narrow" w:hAnsi="Arial Narrow"/>
            <w:b/>
            <w:bCs/>
          </w:rPr>
          <w:t>NOTA N° 10</w:t>
        </w:r>
        <w:r w:rsidR="00676896">
          <w:rPr>
            <w:webHidden/>
          </w:rPr>
          <w:tab/>
        </w:r>
        <w:r w:rsidR="00676896">
          <w:rPr>
            <w:webHidden/>
          </w:rPr>
          <w:fldChar w:fldCharType="begin"/>
        </w:r>
        <w:r w:rsidR="00676896">
          <w:rPr>
            <w:webHidden/>
          </w:rPr>
          <w:instrText xml:space="preserve"> PAGEREF _Toc82768921 \h </w:instrText>
        </w:r>
        <w:r w:rsidR="00676896">
          <w:rPr>
            <w:webHidden/>
          </w:rPr>
        </w:r>
        <w:r w:rsidR="00676896">
          <w:rPr>
            <w:webHidden/>
          </w:rPr>
          <w:fldChar w:fldCharType="separate"/>
        </w:r>
        <w:r w:rsidR="00514436">
          <w:rPr>
            <w:webHidden/>
          </w:rPr>
          <w:t>68</w:t>
        </w:r>
        <w:r w:rsidR="00676896">
          <w:rPr>
            <w:webHidden/>
          </w:rPr>
          <w:fldChar w:fldCharType="end"/>
        </w:r>
      </w:hyperlink>
    </w:p>
    <w:p w14:paraId="6439B70A" w14:textId="37C701A1" w:rsidR="00676896" w:rsidRDefault="00CB0F98">
      <w:pPr>
        <w:pStyle w:val="TDC2"/>
        <w:rPr>
          <w:rFonts w:asciiTheme="minorHAnsi" w:eastAsiaTheme="minorEastAsia" w:hAnsiTheme="minorHAnsi" w:cstheme="minorBidi"/>
          <w:sz w:val="22"/>
          <w:szCs w:val="22"/>
          <w:lang w:eastAsia="es-CR"/>
        </w:rPr>
      </w:pPr>
      <w:hyperlink w:anchor="_Toc82768922" w:history="1">
        <w:r w:rsidR="00676896" w:rsidRPr="00E57203">
          <w:rPr>
            <w:rStyle w:val="Hipervnculo"/>
            <w:rFonts w:ascii="Arial Narrow" w:hAnsi="Arial Narrow"/>
            <w:b/>
            <w:bCs/>
          </w:rPr>
          <w:t>Bienes no concesionados</w:t>
        </w:r>
        <w:r w:rsidR="00676896">
          <w:rPr>
            <w:webHidden/>
          </w:rPr>
          <w:tab/>
        </w:r>
        <w:r w:rsidR="00676896">
          <w:rPr>
            <w:webHidden/>
          </w:rPr>
          <w:fldChar w:fldCharType="begin"/>
        </w:r>
        <w:r w:rsidR="00676896">
          <w:rPr>
            <w:webHidden/>
          </w:rPr>
          <w:instrText xml:space="preserve"> PAGEREF _Toc82768922 \h </w:instrText>
        </w:r>
        <w:r w:rsidR="00676896">
          <w:rPr>
            <w:webHidden/>
          </w:rPr>
        </w:r>
        <w:r w:rsidR="00676896">
          <w:rPr>
            <w:webHidden/>
          </w:rPr>
          <w:fldChar w:fldCharType="separate"/>
        </w:r>
        <w:r w:rsidR="00514436">
          <w:rPr>
            <w:webHidden/>
          </w:rPr>
          <w:t>68</w:t>
        </w:r>
        <w:r w:rsidR="00676896">
          <w:rPr>
            <w:webHidden/>
          </w:rPr>
          <w:fldChar w:fldCharType="end"/>
        </w:r>
      </w:hyperlink>
    </w:p>
    <w:p w14:paraId="152FF020" w14:textId="66E3CE40" w:rsidR="00676896" w:rsidRDefault="00CB0F98">
      <w:pPr>
        <w:pStyle w:val="TDC2"/>
        <w:rPr>
          <w:rFonts w:asciiTheme="minorHAnsi" w:eastAsiaTheme="minorEastAsia" w:hAnsiTheme="minorHAnsi" w:cstheme="minorBidi"/>
          <w:sz w:val="22"/>
          <w:szCs w:val="22"/>
          <w:lang w:eastAsia="es-CR"/>
        </w:rPr>
      </w:pPr>
      <w:hyperlink w:anchor="_Toc82768923" w:history="1">
        <w:r w:rsidR="00676896" w:rsidRPr="00E57203">
          <w:rPr>
            <w:rStyle w:val="Hipervnculo"/>
            <w:rFonts w:ascii="Arial Narrow" w:hAnsi="Arial Narrow"/>
            <w:b/>
            <w:bCs/>
          </w:rPr>
          <w:t>NOTA N° 11</w:t>
        </w:r>
        <w:r w:rsidR="00676896">
          <w:rPr>
            <w:webHidden/>
          </w:rPr>
          <w:tab/>
        </w:r>
        <w:r w:rsidR="00676896">
          <w:rPr>
            <w:webHidden/>
          </w:rPr>
          <w:fldChar w:fldCharType="begin"/>
        </w:r>
        <w:r w:rsidR="00676896">
          <w:rPr>
            <w:webHidden/>
          </w:rPr>
          <w:instrText xml:space="preserve"> PAGEREF _Toc82768923 \h </w:instrText>
        </w:r>
        <w:r w:rsidR="00676896">
          <w:rPr>
            <w:webHidden/>
          </w:rPr>
        </w:r>
        <w:r w:rsidR="00676896">
          <w:rPr>
            <w:webHidden/>
          </w:rPr>
          <w:fldChar w:fldCharType="separate"/>
        </w:r>
        <w:r w:rsidR="00514436">
          <w:rPr>
            <w:webHidden/>
          </w:rPr>
          <w:t>72</w:t>
        </w:r>
        <w:r w:rsidR="00676896">
          <w:rPr>
            <w:webHidden/>
          </w:rPr>
          <w:fldChar w:fldCharType="end"/>
        </w:r>
      </w:hyperlink>
    </w:p>
    <w:p w14:paraId="6B1BA7E8" w14:textId="754E3CB7" w:rsidR="00676896" w:rsidRDefault="00CB0F98">
      <w:pPr>
        <w:pStyle w:val="TDC2"/>
        <w:rPr>
          <w:rFonts w:asciiTheme="minorHAnsi" w:eastAsiaTheme="minorEastAsia" w:hAnsiTheme="minorHAnsi" w:cstheme="minorBidi"/>
          <w:sz w:val="22"/>
          <w:szCs w:val="22"/>
          <w:lang w:eastAsia="es-CR"/>
        </w:rPr>
      </w:pPr>
      <w:hyperlink w:anchor="_Toc82768924" w:history="1">
        <w:r w:rsidR="00676896" w:rsidRPr="00E57203">
          <w:rPr>
            <w:rStyle w:val="Hipervnculo"/>
            <w:rFonts w:ascii="Arial Narrow" w:hAnsi="Arial Narrow"/>
            <w:b/>
            <w:bCs/>
          </w:rPr>
          <w:t>Bienes concesionados</w:t>
        </w:r>
        <w:r w:rsidR="00676896">
          <w:rPr>
            <w:webHidden/>
          </w:rPr>
          <w:tab/>
        </w:r>
        <w:r w:rsidR="00676896">
          <w:rPr>
            <w:webHidden/>
          </w:rPr>
          <w:fldChar w:fldCharType="begin"/>
        </w:r>
        <w:r w:rsidR="00676896">
          <w:rPr>
            <w:webHidden/>
          </w:rPr>
          <w:instrText xml:space="preserve"> PAGEREF _Toc82768924 \h </w:instrText>
        </w:r>
        <w:r w:rsidR="00676896">
          <w:rPr>
            <w:webHidden/>
          </w:rPr>
        </w:r>
        <w:r w:rsidR="00676896">
          <w:rPr>
            <w:webHidden/>
          </w:rPr>
          <w:fldChar w:fldCharType="separate"/>
        </w:r>
        <w:r w:rsidR="00514436">
          <w:rPr>
            <w:webHidden/>
          </w:rPr>
          <w:t>72</w:t>
        </w:r>
        <w:r w:rsidR="00676896">
          <w:rPr>
            <w:webHidden/>
          </w:rPr>
          <w:fldChar w:fldCharType="end"/>
        </w:r>
      </w:hyperlink>
    </w:p>
    <w:p w14:paraId="1F055689" w14:textId="1ABF7614" w:rsidR="00676896" w:rsidRDefault="00CB0F98">
      <w:pPr>
        <w:pStyle w:val="TDC2"/>
        <w:rPr>
          <w:rFonts w:asciiTheme="minorHAnsi" w:eastAsiaTheme="minorEastAsia" w:hAnsiTheme="minorHAnsi" w:cstheme="minorBidi"/>
          <w:sz w:val="22"/>
          <w:szCs w:val="22"/>
          <w:lang w:eastAsia="es-CR"/>
        </w:rPr>
      </w:pPr>
      <w:hyperlink w:anchor="_Toc82768925" w:history="1">
        <w:r w:rsidR="00676896" w:rsidRPr="00E57203">
          <w:rPr>
            <w:rStyle w:val="Hipervnculo"/>
            <w:rFonts w:ascii="Arial Narrow" w:hAnsi="Arial Narrow"/>
            <w:b/>
            <w:bCs/>
          </w:rPr>
          <w:t>NOTA N° 12</w:t>
        </w:r>
        <w:r w:rsidR="00676896">
          <w:rPr>
            <w:webHidden/>
          </w:rPr>
          <w:tab/>
        </w:r>
        <w:r w:rsidR="00676896">
          <w:rPr>
            <w:webHidden/>
          </w:rPr>
          <w:fldChar w:fldCharType="begin"/>
        </w:r>
        <w:r w:rsidR="00676896">
          <w:rPr>
            <w:webHidden/>
          </w:rPr>
          <w:instrText xml:space="preserve"> PAGEREF _Toc82768925 \h </w:instrText>
        </w:r>
        <w:r w:rsidR="00676896">
          <w:rPr>
            <w:webHidden/>
          </w:rPr>
        </w:r>
        <w:r w:rsidR="00676896">
          <w:rPr>
            <w:webHidden/>
          </w:rPr>
          <w:fldChar w:fldCharType="separate"/>
        </w:r>
        <w:r w:rsidR="00514436">
          <w:rPr>
            <w:webHidden/>
          </w:rPr>
          <w:t>75</w:t>
        </w:r>
        <w:r w:rsidR="00676896">
          <w:rPr>
            <w:webHidden/>
          </w:rPr>
          <w:fldChar w:fldCharType="end"/>
        </w:r>
      </w:hyperlink>
    </w:p>
    <w:p w14:paraId="2AD584F0" w14:textId="2A6127B0" w:rsidR="00676896" w:rsidRDefault="00CB0F98">
      <w:pPr>
        <w:pStyle w:val="TDC2"/>
        <w:rPr>
          <w:rFonts w:asciiTheme="minorHAnsi" w:eastAsiaTheme="minorEastAsia" w:hAnsiTheme="minorHAnsi" w:cstheme="minorBidi"/>
          <w:sz w:val="22"/>
          <w:szCs w:val="22"/>
          <w:lang w:eastAsia="es-CR"/>
        </w:rPr>
      </w:pPr>
      <w:hyperlink w:anchor="_Toc82768926" w:history="1">
        <w:r w:rsidR="00676896" w:rsidRPr="00E57203">
          <w:rPr>
            <w:rStyle w:val="Hipervnculo"/>
            <w:rFonts w:ascii="Arial Narrow" w:hAnsi="Arial Narrow"/>
            <w:b/>
            <w:bCs/>
          </w:rPr>
          <w:t>Inversiones patrimoniales - Método de participación</w:t>
        </w:r>
        <w:r w:rsidR="00676896">
          <w:rPr>
            <w:webHidden/>
          </w:rPr>
          <w:tab/>
        </w:r>
        <w:r w:rsidR="00676896">
          <w:rPr>
            <w:webHidden/>
          </w:rPr>
          <w:fldChar w:fldCharType="begin"/>
        </w:r>
        <w:r w:rsidR="00676896">
          <w:rPr>
            <w:webHidden/>
          </w:rPr>
          <w:instrText xml:space="preserve"> PAGEREF _Toc82768926 \h </w:instrText>
        </w:r>
        <w:r w:rsidR="00676896">
          <w:rPr>
            <w:webHidden/>
          </w:rPr>
        </w:r>
        <w:r w:rsidR="00676896">
          <w:rPr>
            <w:webHidden/>
          </w:rPr>
          <w:fldChar w:fldCharType="separate"/>
        </w:r>
        <w:r w:rsidR="00514436">
          <w:rPr>
            <w:webHidden/>
          </w:rPr>
          <w:t>75</w:t>
        </w:r>
        <w:r w:rsidR="00676896">
          <w:rPr>
            <w:webHidden/>
          </w:rPr>
          <w:fldChar w:fldCharType="end"/>
        </w:r>
      </w:hyperlink>
    </w:p>
    <w:p w14:paraId="5C59A362" w14:textId="5F558D1E" w:rsidR="00676896" w:rsidRDefault="00CB0F98">
      <w:pPr>
        <w:pStyle w:val="TDC2"/>
        <w:rPr>
          <w:rFonts w:asciiTheme="minorHAnsi" w:eastAsiaTheme="minorEastAsia" w:hAnsiTheme="minorHAnsi" w:cstheme="minorBidi"/>
          <w:sz w:val="22"/>
          <w:szCs w:val="22"/>
          <w:lang w:eastAsia="es-CR"/>
        </w:rPr>
      </w:pPr>
      <w:hyperlink w:anchor="_Toc82768927" w:history="1">
        <w:r w:rsidR="00676896" w:rsidRPr="00E57203">
          <w:rPr>
            <w:rStyle w:val="Hipervnculo"/>
            <w:rFonts w:ascii="Arial Narrow" w:hAnsi="Arial Narrow"/>
            <w:b/>
            <w:bCs/>
          </w:rPr>
          <w:t>NOTA N° 13</w:t>
        </w:r>
        <w:r w:rsidR="00676896">
          <w:rPr>
            <w:webHidden/>
          </w:rPr>
          <w:tab/>
        </w:r>
        <w:r w:rsidR="00676896">
          <w:rPr>
            <w:webHidden/>
          </w:rPr>
          <w:fldChar w:fldCharType="begin"/>
        </w:r>
        <w:r w:rsidR="00676896">
          <w:rPr>
            <w:webHidden/>
          </w:rPr>
          <w:instrText xml:space="preserve"> PAGEREF _Toc82768927 \h </w:instrText>
        </w:r>
        <w:r w:rsidR="00676896">
          <w:rPr>
            <w:webHidden/>
          </w:rPr>
        </w:r>
        <w:r w:rsidR="00676896">
          <w:rPr>
            <w:webHidden/>
          </w:rPr>
          <w:fldChar w:fldCharType="separate"/>
        </w:r>
        <w:r w:rsidR="00514436">
          <w:rPr>
            <w:webHidden/>
          </w:rPr>
          <w:t>75</w:t>
        </w:r>
        <w:r w:rsidR="00676896">
          <w:rPr>
            <w:webHidden/>
          </w:rPr>
          <w:fldChar w:fldCharType="end"/>
        </w:r>
      </w:hyperlink>
    </w:p>
    <w:p w14:paraId="75DDC947" w14:textId="3A99C805" w:rsidR="00676896" w:rsidRDefault="00CB0F98">
      <w:pPr>
        <w:pStyle w:val="TDC2"/>
        <w:rPr>
          <w:rFonts w:asciiTheme="minorHAnsi" w:eastAsiaTheme="minorEastAsia" w:hAnsiTheme="minorHAnsi" w:cstheme="minorBidi"/>
          <w:sz w:val="22"/>
          <w:szCs w:val="22"/>
          <w:lang w:eastAsia="es-CR"/>
        </w:rPr>
      </w:pPr>
      <w:hyperlink w:anchor="_Toc82768928" w:history="1">
        <w:r w:rsidR="00676896" w:rsidRPr="00E57203">
          <w:rPr>
            <w:rStyle w:val="Hipervnculo"/>
            <w:rFonts w:ascii="Arial Narrow" w:hAnsi="Arial Narrow"/>
            <w:b/>
            <w:bCs/>
          </w:rPr>
          <w:t>Otros activos a largo plazo</w:t>
        </w:r>
        <w:r w:rsidR="00676896">
          <w:rPr>
            <w:webHidden/>
          </w:rPr>
          <w:tab/>
        </w:r>
        <w:r w:rsidR="00676896">
          <w:rPr>
            <w:webHidden/>
          </w:rPr>
          <w:fldChar w:fldCharType="begin"/>
        </w:r>
        <w:r w:rsidR="00676896">
          <w:rPr>
            <w:webHidden/>
          </w:rPr>
          <w:instrText xml:space="preserve"> PAGEREF _Toc82768928 \h </w:instrText>
        </w:r>
        <w:r w:rsidR="00676896">
          <w:rPr>
            <w:webHidden/>
          </w:rPr>
        </w:r>
        <w:r w:rsidR="00676896">
          <w:rPr>
            <w:webHidden/>
          </w:rPr>
          <w:fldChar w:fldCharType="separate"/>
        </w:r>
        <w:r w:rsidR="00514436">
          <w:rPr>
            <w:webHidden/>
          </w:rPr>
          <w:t>75</w:t>
        </w:r>
        <w:r w:rsidR="00676896">
          <w:rPr>
            <w:webHidden/>
          </w:rPr>
          <w:fldChar w:fldCharType="end"/>
        </w:r>
      </w:hyperlink>
    </w:p>
    <w:p w14:paraId="587FB176" w14:textId="38AE0AA2"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929" w:history="1">
        <w:r w:rsidR="00676896" w:rsidRPr="00E57203">
          <w:rPr>
            <w:rStyle w:val="Hipervnculo"/>
            <w:rFonts w:ascii="Arial Narrow" w:hAnsi="Arial Narrow"/>
            <w:i/>
            <w:noProof/>
          </w:rPr>
          <w:t>2.</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i/>
            <w:noProof/>
          </w:rPr>
          <w:t>PASIVO</w:t>
        </w:r>
        <w:r w:rsidR="00676896">
          <w:rPr>
            <w:noProof/>
            <w:webHidden/>
          </w:rPr>
          <w:tab/>
        </w:r>
        <w:r w:rsidR="00676896">
          <w:rPr>
            <w:noProof/>
            <w:webHidden/>
          </w:rPr>
          <w:fldChar w:fldCharType="begin"/>
        </w:r>
        <w:r w:rsidR="00676896">
          <w:rPr>
            <w:noProof/>
            <w:webHidden/>
          </w:rPr>
          <w:instrText xml:space="preserve"> PAGEREF _Toc82768929 \h </w:instrText>
        </w:r>
        <w:r w:rsidR="00676896">
          <w:rPr>
            <w:noProof/>
            <w:webHidden/>
          </w:rPr>
        </w:r>
        <w:r w:rsidR="00676896">
          <w:rPr>
            <w:noProof/>
            <w:webHidden/>
          </w:rPr>
          <w:fldChar w:fldCharType="separate"/>
        </w:r>
        <w:r w:rsidR="00514436">
          <w:rPr>
            <w:noProof/>
            <w:webHidden/>
          </w:rPr>
          <w:t>77</w:t>
        </w:r>
        <w:r w:rsidR="00676896">
          <w:rPr>
            <w:noProof/>
            <w:webHidden/>
          </w:rPr>
          <w:fldChar w:fldCharType="end"/>
        </w:r>
      </w:hyperlink>
    </w:p>
    <w:p w14:paraId="35C7E1B2" w14:textId="6D521EA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30" w:history="1">
        <w:r w:rsidR="00676896" w:rsidRPr="00E57203">
          <w:rPr>
            <w:rStyle w:val="Hipervnculo"/>
            <w:rFonts w:ascii="Arial Narrow" w:eastAsia="Calibri" w:hAnsi="Arial Narrow"/>
            <w:i/>
            <w:noProof/>
          </w:rPr>
          <w:t>2.1 PASIVO CORRIENTE</w:t>
        </w:r>
        <w:r w:rsidR="00676896">
          <w:rPr>
            <w:noProof/>
            <w:webHidden/>
          </w:rPr>
          <w:tab/>
        </w:r>
        <w:r w:rsidR="00676896">
          <w:rPr>
            <w:noProof/>
            <w:webHidden/>
          </w:rPr>
          <w:fldChar w:fldCharType="begin"/>
        </w:r>
        <w:r w:rsidR="00676896">
          <w:rPr>
            <w:noProof/>
            <w:webHidden/>
          </w:rPr>
          <w:instrText xml:space="preserve"> PAGEREF _Toc82768930 \h </w:instrText>
        </w:r>
        <w:r w:rsidR="00676896">
          <w:rPr>
            <w:noProof/>
            <w:webHidden/>
          </w:rPr>
        </w:r>
        <w:r w:rsidR="00676896">
          <w:rPr>
            <w:noProof/>
            <w:webHidden/>
          </w:rPr>
          <w:fldChar w:fldCharType="separate"/>
        </w:r>
        <w:r w:rsidR="00514436">
          <w:rPr>
            <w:noProof/>
            <w:webHidden/>
          </w:rPr>
          <w:t>77</w:t>
        </w:r>
        <w:r w:rsidR="00676896">
          <w:rPr>
            <w:noProof/>
            <w:webHidden/>
          </w:rPr>
          <w:fldChar w:fldCharType="end"/>
        </w:r>
      </w:hyperlink>
    </w:p>
    <w:p w14:paraId="502A3DBC" w14:textId="66399D42" w:rsidR="00676896" w:rsidRDefault="00CB0F98">
      <w:pPr>
        <w:pStyle w:val="TDC2"/>
        <w:rPr>
          <w:rFonts w:asciiTheme="minorHAnsi" w:eastAsiaTheme="minorEastAsia" w:hAnsiTheme="minorHAnsi" w:cstheme="minorBidi"/>
          <w:sz w:val="22"/>
          <w:szCs w:val="22"/>
          <w:lang w:eastAsia="es-CR"/>
        </w:rPr>
      </w:pPr>
      <w:hyperlink w:anchor="_Toc82768931" w:history="1">
        <w:r w:rsidR="00676896" w:rsidRPr="00E57203">
          <w:rPr>
            <w:rStyle w:val="Hipervnculo"/>
            <w:rFonts w:ascii="Arial Narrow" w:hAnsi="Arial Narrow"/>
            <w:b/>
            <w:bCs/>
          </w:rPr>
          <w:t>NOTA N° 14</w:t>
        </w:r>
        <w:r w:rsidR="00676896">
          <w:rPr>
            <w:webHidden/>
          </w:rPr>
          <w:tab/>
        </w:r>
        <w:r w:rsidR="00676896">
          <w:rPr>
            <w:webHidden/>
          </w:rPr>
          <w:fldChar w:fldCharType="begin"/>
        </w:r>
        <w:r w:rsidR="00676896">
          <w:rPr>
            <w:webHidden/>
          </w:rPr>
          <w:instrText xml:space="preserve"> PAGEREF _Toc82768931 \h </w:instrText>
        </w:r>
        <w:r w:rsidR="00676896">
          <w:rPr>
            <w:webHidden/>
          </w:rPr>
        </w:r>
        <w:r w:rsidR="00676896">
          <w:rPr>
            <w:webHidden/>
          </w:rPr>
          <w:fldChar w:fldCharType="separate"/>
        </w:r>
        <w:r w:rsidR="00514436">
          <w:rPr>
            <w:webHidden/>
          </w:rPr>
          <w:t>77</w:t>
        </w:r>
        <w:r w:rsidR="00676896">
          <w:rPr>
            <w:webHidden/>
          </w:rPr>
          <w:fldChar w:fldCharType="end"/>
        </w:r>
      </w:hyperlink>
    </w:p>
    <w:p w14:paraId="7F8F277D" w14:textId="464B12EE" w:rsidR="00676896" w:rsidRDefault="00CB0F98">
      <w:pPr>
        <w:pStyle w:val="TDC2"/>
        <w:rPr>
          <w:rFonts w:asciiTheme="minorHAnsi" w:eastAsiaTheme="minorEastAsia" w:hAnsiTheme="minorHAnsi" w:cstheme="minorBidi"/>
          <w:sz w:val="22"/>
          <w:szCs w:val="22"/>
          <w:lang w:eastAsia="es-CR"/>
        </w:rPr>
      </w:pPr>
      <w:hyperlink w:anchor="_Toc82768932" w:history="1">
        <w:r w:rsidR="00676896" w:rsidRPr="00E57203">
          <w:rPr>
            <w:rStyle w:val="Hipervnculo"/>
            <w:rFonts w:ascii="Arial Narrow" w:hAnsi="Arial Narrow"/>
            <w:b/>
            <w:bCs/>
          </w:rPr>
          <w:t>Deudas a corto plazo</w:t>
        </w:r>
        <w:r w:rsidR="00676896">
          <w:rPr>
            <w:webHidden/>
          </w:rPr>
          <w:tab/>
        </w:r>
        <w:r w:rsidR="00676896">
          <w:rPr>
            <w:webHidden/>
          </w:rPr>
          <w:fldChar w:fldCharType="begin"/>
        </w:r>
        <w:r w:rsidR="00676896">
          <w:rPr>
            <w:webHidden/>
          </w:rPr>
          <w:instrText xml:space="preserve"> PAGEREF _Toc82768932 \h </w:instrText>
        </w:r>
        <w:r w:rsidR="00676896">
          <w:rPr>
            <w:webHidden/>
          </w:rPr>
        </w:r>
        <w:r w:rsidR="00676896">
          <w:rPr>
            <w:webHidden/>
          </w:rPr>
          <w:fldChar w:fldCharType="separate"/>
        </w:r>
        <w:r w:rsidR="00514436">
          <w:rPr>
            <w:webHidden/>
          </w:rPr>
          <w:t>77</w:t>
        </w:r>
        <w:r w:rsidR="00676896">
          <w:rPr>
            <w:webHidden/>
          </w:rPr>
          <w:fldChar w:fldCharType="end"/>
        </w:r>
      </w:hyperlink>
    </w:p>
    <w:p w14:paraId="31EAF094" w14:textId="3B886644" w:rsidR="00676896" w:rsidRDefault="00CB0F98">
      <w:pPr>
        <w:pStyle w:val="TDC2"/>
        <w:rPr>
          <w:rFonts w:asciiTheme="minorHAnsi" w:eastAsiaTheme="minorEastAsia" w:hAnsiTheme="minorHAnsi" w:cstheme="minorBidi"/>
          <w:sz w:val="22"/>
          <w:szCs w:val="22"/>
          <w:lang w:eastAsia="es-CR"/>
        </w:rPr>
      </w:pPr>
      <w:hyperlink w:anchor="_Toc82768933" w:history="1">
        <w:r w:rsidR="00676896" w:rsidRPr="00E57203">
          <w:rPr>
            <w:rStyle w:val="Hipervnculo"/>
            <w:rFonts w:ascii="Arial Narrow" w:hAnsi="Arial Narrow"/>
            <w:b/>
            <w:bCs/>
          </w:rPr>
          <w:t>NOTA N° 15</w:t>
        </w:r>
        <w:r w:rsidR="00676896">
          <w:rPr>
            <w:webHidden/>
          </w:rPr>
          <w:tab/>
        </w:r>
        <w:r w:rsidR="00676896">
          <w:rPr>
            <w:webHidden/>
          </w:rPr>
          <w:fldChar w:fldCharType="begin"/>
        </w:r>
        <w:r w:rsidR="00676896">
          <w:rPr>
            <w:webHidden/>
          </w:rPr>
          <w:instrText xml:space="preserve"> PAGEREF _Toc82768933 \h </w:instrText>
        </w:r>
        <w:r w:rsidR="00676896">
          <w:rPr>
            <w:webHidden/>
          </w:rPr>
        </w:r>
        <w:r w:rsidR="00676896">
          <w:rPr>
            <w:webHidden/>
          </w:rPr>
          <w:fldChar w:fldCharType="separate"/>
        </w:r>
        <w:r w:rsidR="00514436">
          <w:rPr>
            <w:webHidden/>
          </w:rPr>
          <w:t>78</w:t>
        </w:r>
        <w:r w:rsidR="00676896">
          <w:rPr>
            <w:webHidden/>
          </w:rPr>
          <w:fldChar w:fldCharType="end"/>
        </w:r>
      </w:hyperlink>
    </w:p>
    <w:p w14:paraId="1D1C3582" w14:textId="66B63CF2" w:rsidR="00676896" w:rsidRDefault="00CB0F98">
      <w:pPr>
        <w:pStyle w:val="TDC2"/>
        <w:rPr>
          <w:rFonts w:asciiTheme="minorHAnsi" w:eastAsiaTheme="minorEastAsia" w:hAnsiTheme="minorHAnsi" w:cstheme="minorBidi"/>
          <w:sz w:val="22"/>
          <w:szCs w:val="22"/>
          <w:lang w:eastAsia="es-CR"/>
        </w:rPr>
      </w:pPr>
      <w:hyperlink w:anchor="_Toc82768934" w:history="1">
        <w:r w:rsidR="00676896" w:rsidRPr="00E57203">
          <w:rPr>
            <w:rStyle w:val="Hipervnculo"/>
            <w:rFonts w:ascii="Arial Narrow" w:hAnsi="Arial Narrow"/>
            <w:b/>
            <w:bCs/>
          </w:rPr>
          <w:t>Endeudamiento público a corto plazo</w:t>
        </w:r>
        <w:r w:rsidR="00676896">
          <w:rPr>
            <w:webHidden/>
          </w:rPr>
          <w:tab/>
        </w:r>
        <w:r w:rsidR="00676896">
          <w:rPr>
            <w:webHidden/>
          </w:rPr>
          <w:fldChar w:fldCharType="begin"/>
        </w:r>
        <w:r w:rsidR="00676896">
          <w:rPr>
            <w:webHidden/>
          </w:rPr>
          <w:instrText xml:space="preserve"> PAGEREF _Toc82768934 \h </w:instrText>
        </w:r>
        <w:r w:rsidR="00676896">
          <w:rPr>
            <w:webHidden/>
          </w:rPr>
        </w:r>
        <w:r w:rsidR="00676896">
          <w:rPr>
            <w:webHidden/>
          </w:rPr>
          <w:fldChar w:fldCharType="separate"/>
        </w:r>
        <w:r w:rsidR="00514436">
          <w:rPr>
            <w:webHidden/>
          </w:rPr>
          <w:t>78</w:t>
        </w:r>
        <w:r w:rsidR="00676896">
          <w:rPr>
            <w:webHidden/>
          </w:rPr>
          <w:fldChar w:fldCharType="end"/>
        </w:r>
      </w:hyperlink>
    </w:p>
    <w:p w14:paraId="5E3D8A9A" w14:textId="3CE0BE0F" w:rsidR="00676896" w:rsidRDefault="00CB0F98">
      <w:pPr>
        <w:pStyle w:val="TDC2"/>
        <w:rPr>
          <w:rFonts w:asciiTheme="minorHAnsi" w:eastAsiaTheme="minorEastAsia" w:hAnsiTheme="minorHAnsi" w:cstheme="minorBidi"/>
          <w:sz w:val="22"/>
          <w:szCs w:val="22"/>
          <w:lang w:eastAsia="es-CR"/>
        </w:rPr>
      </w:pPr>
      <w:hyperlink w:anchor="_Toc82768935" w:history="1">
        <w:r w:rsidR="00676896" w:rsidRPr="00E57203">
          <w:rPr>
            <w:rStyle w:val="Hipervnculo"/>
            <w:rFonts w:ascii="Arial Narrow" w:hAnsi="Arial Narrow"/>
            <w:b/>
            <w:bCs/>
          </w:rPr>
          <w:t>NOTA N° 16</w:t>
        </w:r>
        <w:r w:rsidR="00676896">
          <w:rPr>
            <w:webHidden/>
          </w:rPr>
          <w:tab/>
        </w:r>
        <w:r w:rsidR="00676896">
          <w:rPr>
            <w:webHidden/>
          </w:rPr>
          <w:fldChar w:fldCharType="begin"/>
        </w:r>
        <w:r w:rsidR="00676896">
          <w:rPr>
            <w:webHidden/>
          </w:rPr>
          <w:instrText xml:space="preserve"> PAGEREF _Toc82768935 \h </w:instrText>
        </w:r>
        <w:r w:rsidR="00676896">
          <w:rPr>
            <w:webHidden/>
          </w:rPr>
        </w:r>
        <w:r w:rsidR="00676896">
          <w:rPr>
            <w:webHidden/>
          </w:rPr>
          <w:fldChar w:fldCharType="separate"/>
        </w:r>
        <w:r w:rsidR="00514436">
          <w:rPr>
            <w:webHidden/>
          </w:rPr>
          <w:t>78</w:t>
        </w:r>
        <w:r w:rsidR="00676896">
          <w:rPr>
            <w:webHidden/>
          </w:rPr>
          <w:fldChar w:fldCharType="end"/>
        </w:r>
      </w:hyperlink>
    </w:p>
    <w:p w14:paraId="79FB0FA2" w14:textId="250E4DB3" w:rsidR="00676896" w:rsidRDefault="00CB0F98">
      <w:pPr>
        <w:pStyle w:val="TDC2"/>
        <w:rPr>
          <w:rFonts w:asciiTheme="minorHAnsi" w:eastAsiaTheme="minorEastAsia" w:hAnsiTheme="minorHAnsi" w:cstheme="minorBidi"/>
          <w:sz w:val="22"/>
          <w:szCs w:val="22"/>
          <w:lang w:eastAsia="es-CR"/>
        </w:rPr>
      </w:pPr>
      <w:hyperlink w:anchor="_Toc82768936" w:history="1">
        <w:r w:rsidR="00676896" w:rsidRPr="00E57203">
          <w:rPr>
            <w:rStyle w:val="Hipervnculo"/>
            <w:rFonts w:ascii="Arial Narrow" w:hAnsi="Arial Narrow"/>
            <w:b/>
            <w:bCs/>
          </w:rPr>
          <w:t>Fondos de terceros y en garantía</w:t>
        </w:r>
        <w:r w:rsidR="00676896">
          <w:rPr>
            <w:webHidden/>
          </w:rPr>
          <w:tab/>
        </w:r>
        <w:r w:rsidR="00676896">
          <w:rPr>
            <w:webHidden/>
          </w:rPr>
          <w:fldChar w:fldCharType="begin"/>
        </w:r>
        <w:r w:rsidR="00676896">
          <w:rPr>
            <w:webHidden/>
          </w:rPr>
          <w:instrText xml:space="preserve"> PAGEREF _Toc82768936 \h </w:instrText>
        </w:r>
        <w:r w:rsidR="00676896">
          <w:rPr>
            <w:webHidden/>
          </w:rPr>
        </w:r>
        <w:r w:rsidR="00676896">
          <w:rPr>
            <w:webHidden/>
          </w:rPr>
          <w:fldChar w:fldCharType="separate"/>
        </w:r>
        <w:r w:rsidR="00514436">
          <w:rPr>
            <w:webHidden/>
          </w:rPr>
          <w:t>78</w:t>
        </w:r>
        <w:r w:rsidR="00676896">
          <w:rPr>
            <w:webHidden/>
          </w:rPr>
          <w:fldChar w:fldCharType="end"/>
        </w:r>
      </w:hyperlink>
    </w:p>
    <w:p w14:paraId="2F93A3F4" w14:textId="7272F283" w:rsidR="00676896" w:rsidRDefault="00CB0F98">
      <w:pPr>
        <w:pStyle w:val="TDC2"/>
        <w:rPr>
          <w:rFonts w:asciiTheme="minorHAnsi" w:eastAsiaTheme="minorEastAsia" w:hAnsiTheme="minorHAnsi" w:cstheme="minorBidi"/>
          <w:sz w:val="22"/>
          <w:szCs w:val="22"/>
          <w:lang w:eastAsia="es-CR"/>
        </w:rPr>
      </w:pPr>
      <w:hyperlink w:anchor="_Toc82768937" w:history="1">
        <w:r w:rsidR="00676896" w:rsidRPr="00E57203">
          <w:rPr>
            <w:rStyle w:val="Hipervnculo"/>
            <w:rFonts w:ascii="Arial Narrow" w:hAnsi="Arial Narrow"/>
            <w:b/>
            <w:bCs/>
          </w:rPr>
          <w:t>NOTA N° 17</w:t>
        </w:r>
        <w:r w:rsidR="00676896">
          <w:rPr>
            <w:webHidden/>
          </w:rPr>
          <w:tab/>
        </w:r>
        <w:r w:rsidR="00676896">
          <w:rPr>
            <w:webHidden/>
          </w:rPr>
          <w:fldChar w:fldCharType="begin"/>
        </w:r>
        <w:r w:rsidR="00676896">
          <w:rPr>
            <w:webHidden/>
          </w:rPr>
          <w:instrText xml:space="preserve"> PAGEREF _Toc82768937 \h </w:instrText>
        </w:r>
        <w:r w:rsidR="00676896">
          <w:rPr>
            <w:webHidden/>
          </w:rPr>
        </w:r>
        <w:r w:rsidR="00676896">
          <w:rPr>
            <w:webHidden/>
          </w:rPr>
          <w:fldChar w:fldCharType="separate"/>
        </w:r>
        <w:r w:rsidR="00514436">
          <w:rPr>
            <w:webHidden/>
          </w:rPr>
          <w:t>79</w:t>
        </w:r>
        <w:r w:rsidR="00676896">
          <w:rPr>
            <w:webHidden/>
          </w:rPr>
          <w:fldChar w:fldCharType="end"/>
        </w:r>
      </w:hyperlink>
    </w:p>
    <w:p w14:paraId="4E0582E9" w14:textId="1412454A" w:rsidR="00676896" w:rsidRDefault="00CB0F98">
      <w:pPr>
        <w:pStyle w:val="TDC2"/>
        <w:rPr>
          <w:rFonts w:asciiTheme="minorHAnsi" w:eastAsiaTheme="minorEastAsia" w:hAnsiTheme="minorHAnsi" w:cstheme="minorBidi"/>
          <w:sz w:val="22"/>
          <w:szCs w:val="22"/>
          <w:lang w:eastAsia="es-CR"/>
        </w:rPr>
      </w:pPr>
      <w:hyperlink w:anchor="_Toc82768938" w:history="1">
        <w:r w:rsidR="00676896" w:rsidRPr="00E57203">
          <w:rPr>
            <w:rStyle w:val="Hipervnculo"/>
            <w:rFonts w:ascii="Arial Narrow" w:hAnsi="Arial Narrow"/>
            <w:b/>
            <w:bCs/>
          </w:rPr>
          <w:t>Provisiones y reservas técnicas a corto plazo</w:t>
        </w:r>
        <w:r w:rsidR="00676896">
          <w:rPr>
            <w:webHidden/>
          </w:rPr>
          <w:tab/>
        </w:r>
        <w:r w:rsidR="00676896">
          <w:rPr>
            <w:webHidden/>
          </w:rPr>
          <w:fldChar w:fldCharType="begin"/>
        </w:r>
        <w:r w:rsidR="00676896">
          <w:rPr>
            <w:webHidden/>
          </w:rPr>
          <w:instrText xml:space="preserve"> PAGEREF _Toc82768938 \h </w:instrText>
        </w:r>
        <w:r w:rsidR="00676896">
          <w:rPr>
            <w:webHidden/>
          </w:rPr>
        </w:r>
        <w:r w:rsidR="00676896">
          <w:rPr>
            <w:webHidden/>
          </w:rPr>
          <w:fldChar w:fldCharType="separate"/>
        </w:r>
        <w:r w:rsidR="00514436">
          <w:rPr>
            <w:webHidden/>
          </w:rPr>
          <w:t>79</w:t>
        </w:r>
        <w:r w:rsidR="00676896">
          <w:rPr>
            <w:webHidden/>
          </w:rPr>
          <w:fldChar w:fldCharType="end"/>
        </w:r>
      </w:hyperlink>
    </w:p>
    <w:p w14:paraId="447BF21F" w14:textId="37BEAAAB" w:rsidR="00676896" w:rsidRDefault="00CB0F98">
      <w:pPr>
        <w:pStyle w:val="TDC2"/>
        <w:rPr>
          <w:rFonts w:asciiTheme="minorHAnsi" w:eastAsiaTheme="minorEastAsia" w:hAnsiTheme="minorHAnsi" w:cstheme="minorBidi"/>
          <w:sz w:val="22"/>
          <w:szCs w:val="22"/>
          <w:lang w:eastAsia="es-CR"/>
        </w:rPr>
      </w:pPr>
      <w:hyperlink w:anchor="_Toc82768939" w:history="1">
        <w:r w:rsidR="00676896" w:rsidRPr="00E57203">
          <w:rPr>
            <w:rStyle w:val="Hipervnculo"/>
            <w:rFonts w:ascii="Arial Narrow" w:hAnsi="Arial Narrow"/>
            <w:b/>
            <w:bCs/>
          </w:rPr>
          <w:t>NOTA N° 18</w:t>
        </w:r>
        <w:r w:rsidR="00676896">
          <w:rPr>
            <w:webHidden/>
          </w:rPr>
          <w:tab/>
        </w:r>
        <w:r w:rsidR="00676896">
          <w:rPr>
            <w:webHidden/>
          </w:rPr>
          <w:fldChar w:fldCharType="begin"/>
        </w:r>
        <w:r w:rsidR="00676896">
          <w:rPr>
            <w:webHidden/>
          </w:rPr>
          <w:instrText xml:space="preserve"> PAGEREF _Toc82768939 \h </w:instrText>
        </w:r>
        <w:r w:rsidR="00676896">
          <w:rPr>
            <w:webHidden/>
          </w:rPr>
        </w:r>
        <w:r w:rsidR="00676896">
          <w:rPr>
            <w:webHidden/>
          </w:rPr>
          <w:fldChar w:fldCharType="separate"/>
        </w:r>
        <w:r w:rsidR="00514436">
          <w:rPr>
            <w:webHidden/>
          </w:rPr>
          <w:t>80</w:t>
        </w:r>
        <w:r w:rsidR="00676896">
          <w:rPr>
            <w:webHidden/>
          </w:rPr>
          <w:fldChar w:fldCharType="end"/>
        </w:r>
      </w:hyperlink>
    </w:p>
    <w:p w14:paraId="6204620E" w14:textId="0BAD85AC" w:rsidR="00676896" w:rsidRDefault="00CB0F98">
      <w:pPr>
        <w:pStyle w:val="TDC2"/>
        <w:rPr>
          <w:rFonts w:asciiTheme="minorHAnsi" w:eastAsiaTheme="minorEastAsia" w:hAnsiTheme="minorHAnsi" w:cstheme="minorBidi"/>
          <w:sz w:val="22"/>
          <w:szCs w:val="22"/>
          <w:lang w:eastAsia="es-CR"/>
        </w:rPr>
      </w:pPr>
      <w:hyperlink w:anchor="_Toc82768940" w:history="1">
        <w:r w:rsidR="00676896" w:rsidRPr="00E57203">
          <w:rPr>
            <w:rStyle w:val="Hipervnculo"/>
            <w:rFonts w:ascii="Arial Narrow" w:hAnsi="Arial Narrow"/>
            <w:b/>
            <w:bCs/>
          </w:rPr>
          <w:t>Otros pasivos a corto plazo</w:t>
        </w:r>
        <w:r w:rsidR="00676896">
          <w:rPr>
            <w:webHidden/>
          </w:rPr>
          <w:tab/>
        </w:r>
        <w:r w:rsidR="00676896">
          <w:rPr>
            <w:webHidden/>
          </w:rPr>
          <w:fldChar w:fldCharType="begin"/>
        </w:r>
        <w:r w:rsidR="00676896">
          <w:rPr>
            <w:webHidden/>
          </w:rPr>
          <w:instrText xml:space="preserve"> PAGEREF _Toc82768940 \h </w:instrText>
        </w:r>
        <w:r w:rsidR="00676896">
          <w:rPr>
            <w:webHidden/>
          </w:rPr>
        </w:r>
        <w:r w:rsidR="00676896">
          <w:rPr>
            <w:webHidden/>
          </w:rPr>
          <w:fldChar w:fldCharType="separate"/>
        </w:r>
        <w:r w:rsidR="00514436">
          <w:rPr>
            <w:webHidden/>
          </w:rPr>
          <w:t>80</w:t>
        </w:r>
        <w:r w:rsidR="00676896">
          <w:rPr>
            <w:webHidden/>
          </w:rPr>
          <w:fldChar w:fldCharType="end"/>
        </w:r>
      </w:hyperlink>
    </w:p>
    <w:p w14:paraId="5D32A846" w14:textId="31701B7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41" w:history="1">
        <w:r w:rsidR="00676896" w:rsidRPr="00E57203">
          <w:rPr>
            <w:rStyle w:val="Hipervnculo"/>
            <w:rFonts w:ascii="Arial Narrow" w:eastAsia="Calibri" w:hAnsi="Arial Narrow"/>
            <w:i/>
            <w:noProof/>
          </w:rPr>
          <w:t>2.2 PASIVO NO CORRIENTE</w:t>
        </w:r>
        <w:r w:rsidR="00676896">
          <w:rPr>
            <w:noProof/>
            <w:webHidden/>
          </w:rPr>
          <w:tab/>
        </w:r>
        <w:r w:rsidR="00676896">
          <w:rPr>
            <w:noProof/>
            <w:webHidden/>
          </w:rPr>
          <w:fldChar w:fldCharType="begin"/>
        </w:r>
        <w:r w:rsidR="00676896">
          <w:rPr>
            <w:noProof/>
            <w:webHidden/>
          </w:rPr>
          <w:instrText xml:space="preserve"> PAGEREF _Toc82768941 \h </w:instrText>
        </w:r>
        <w:r w:rsidR="00676896">
          <w:rPr>
            <w:noProof/>
            <w:webHidden/>
          </w:rPr>
        </w:r>
        <w:r w:rsidR="00676896">
          <w:rPr>
            <w:noProof/>
            <w:webHidden/>
          </w:rPr>
          <w:fldChar w:fldCharType="separate"/>
        </w:r>
        <w:r w:rsidR="00514436">
          <w:rPr>
            <w:noProof/>
            <w:webHidden/>
          </w:rPr>
          <w:t>81</w:t>
        </w:r>
        <w:r w:rsidR="00676896">
          <w:rPr>
            <w:noProof/>
            <w:webHidden/>
          </w:rPr>
          <w:fldChar w:fldCharType="end"/>
        </w:r>
      </w:hyperlink>
    </w:p>
    <w:p w14:paraId="7B6E6290" w14:textId="1AECB445" w:rsidR="00676896" w:rsidRDefault="00CB0F98">
      <w:pPr>
        <w:pStyle w:val="TDC2"/>
        <w:rPr>
          <w:rFonts w:asciiTheme="minorHAnsi" w:eastAsiaTheme="minorEastAsia" w:hAnsiTheme="minorHAnsi" w:cstheme="minorBidi"/>
          <w:sz w:val="22"/>
          <w:szCs w:val="22"/>
          <w:lang w:eastAsia="es-CR"/>
        </w:rPr>
      </w:pPr>
      <w:hyperlink w:anchor="_Toc82768942" w:history="1">
        <w:r w:rsidR="00676896" w:rsidRPr="00E57203">
          <w:rPr>
            <w:rStyle w:val="Hipervnculo"/>
            <w:rFonts w:ascii="Arial Narrow" w:hAnsi="Arial Narrow"/>
            <w:b/>
            <w:bCs/>
          </w:rPr>
          <w:t>NOTA N° 19</w:t>
        </w:r>
        <w:r w:rsidR="00676896">
          <w:rPr>
            <w:webHidden/>
          </w:rPr>
          <w:tab/>
        </w:r>
        <w:r w:rsidR="00676896">
          <w:rPr>
            <w:webHidden/>
          </w:rPr>
          <w:fldChar w:fldCharType="begin"/>
        </w:r>
        <w:r w:rsidR="00676896">
          <w:rPr>
            <w:webHidden/>
          </w:rPr>
          <w:instrText xml:space="preserve"> PAGEREF _Toc82768942 \h </w:instrText>
        </w:r>
        <w:r w:rsidR="00676896">
          <w:rPr>
            <w:webHidden/>
          </w:rPr>
        </w:r>
        <w:r w:rsidR="00676896">
          <w:rPr>
            <w:webHidden/>
          </w:rPr>
          <w:fldChar w:fldCharType="separate"/>
        </w:r>
        <w:r w:rsidR="00514436">
          <w:rPr>
            <w:webHidden/>
          </w:rPr>
          <w:t>81</w:t>
        </w:r>
        <w:r w:rsidR="00676896">
          <w:rPr>
            <w:webHidden/>
          </w:rPr>
          <w:fldChar w:fldCharType="end"/>
        </w:r>
      </w:hyperlink>
    </w:p>
    <w:p w14:paraId="54C8260C" w14:textId="10772820" w:rsidR="00676896" w:rsidRDefault="00CB0F98">
      <w:pPr>
        <w:pStyle w:val="TDC2"/>
        <w:rPr>
          <w:rFonts w:asciiTheme="minorHAnsi" w:eastAsiaTheme="minorEastAsia" w:hAnsiTheme="minorHAnsi" w:cstheme="minorBidi"/>
          <w:sz w:val="22"/>
          <w:szCs w:val="22"/>
          <w:lang w:eastAsia="es-CR"/>
        </w:rPr>
      </w:pPr>
      <w:hyperlink w:anchor="_Toc82768943" w:history="1">
        <w:r w:rsidR="00676896" w:rsidRPr="00E57203">
          <w:rPr>
            <w:rStyle w:val="Hipervnculo"/>
            <w:rFonts w:ascii="Arial Narrow" w:hAnsi="Arial Narrow"/>
            <w:b/>
            <w:bCs/>
          </w:rPr>
          <w:t>Deudas a largo plazo</w:t>
        </w:r>
        <w:r w:rsidR="00676896">
          <w:rPr>
            <w:webHidden/>
          </w:rPr>
          <w:tab/>
        </w:r>
        <w:r w:rsidR="00676896">
          <w:rPr>
            <w:webHidden/>
          </w:rPr>
          <w:fldChar w:fldCharType="begin"/>
        </w:r>
        <w:r w:rsidR="00676896">
          <w:rPr>
            <w:webHidden/>
          </w:rPr>
          <w:instrText xml:space="preserve"> PAGEREF _Toc82768943 \h </w:instrText>
        </w:r>
        <w:r w:rsidR="00676896">
          <w:rPr>
            <w:webHidden/>
          </w:rPr>
        </w:r>
        <w:r w:rsidR="00676896">
          <w:rPr>
            <w:webHidden/>
          </w:rPr>
          <w:fldChar w:fldCharType="separate"/>
        </w:r>
        <w:r w:rsidR="00514436">
          <w:rPr>
            <w:webHidden/>
          </w:rPr>
          <w:t>81</w:t>
        </w:r>
        <w:r w:rsidR="00676896">
          <w:rPr>
            <w:webHidden/>
          </w:rPr>
          <w:fldChar w:fldCharType="end"/>
        </w:r>
      </w:hyperlink>
    </w:p>
    <w:p w14:paraId="1D687E64" w14:textId="494D8BBE" w:rsidR="00676896" w:rsidRDefault="00CB0F98">
      <w:pPr>
        <w:pStyle w:val="TDC2"/>
        <w:rPr>
          <w:rFonts w:asciiTheme="minorHAnsi" w:eastAsiaTheme="minorEastAsia" w:hAnsiTheme="minorHAnsi" w:cstheme="minorBidi"/>
          <w:sz w:val="22"/>
          <w:szCs w:val="22"/>
          <w:lang w:eastAsia="es-CR"/>
        </w:rPr>
      </w:pPr>
      <w:hyperlink w:anchor="_Toc82768944" w:history="1">
        <w:r w:rsidR="00676896" w:rsidRPr="00E57203">
          <w:rPr>
            <w:rStyle w:val="Hipervnculo"/>
            <w:rFonts w:ascii="Arial Narrow" w:hAnsi="Arial Narrow"/>
            <w:b/>
            <w:bCs/>
          </w:rPr>
          <w:t>NOTA N° 20</w:t>
        </w:r>
        <w:r w:rsidR="00676896">
          <w:rPr>
            <w:webHidden/>
          </w:rPr>
          <w:tab/>
        </w:r>
        <w:r w:rsidR="00676896">
          <w:rPr>
            <w:webHidden/>
          </w:rPr>
          <w:fldChar w:fldCharType="begin"/>
        </w:r>
        <w:r w:rsidR="00676896">
          <w:rPr>
            <w:webHidden/>
          </w:rPr>
          <w:instrText xml:space="preserve"> PAGEREF _Toc82768944 \h </w:instrText>
        </w:r>
        <w:r w:rsidR="00676896">
          <w:rPr>
            <w:webHidden/>
          </w:rPr>
        </w:r>
        <w:r w:rsidR="00676896">
          <w:rPr>
            <w:webHidden/>
          </w:rPr>
          <w:fldChar w:fldCharType="separate"/>
        </w:r>
        <w:r w:rsidR="00514436">
          <w:rPr>
            <w:webHidden/>
          </w:rPr>
          <w:t>81</w:t>
        </w:r>
        <w:r w:rsidR="00676896">
          <w:rPr>
            <w:webHidden/>
          </w:rPr>
          <w:fldChar w:fldCharType="end"/>
        </w:r>
      </w:hyperlink>
    </w:p>
    <w:p w14:paraId="4CC5889C" w14:textId="2030E230" w:rsidR="00676896" w:rsidRDefault="00CB0F98">
      <w:pPr>
        <w:pStyle w:val="TDC2"/>
        <w:rPr>
          <w:rFonts w:asciiTheme="minorHAnsi" w:eastAsiaTheme="minorEastAsia" w:hAnsiTheme="minorHAnsi" w:cstheme="minorBidi"/>
          <w:sz w:val="22"/>
          <w:szCs w:val="22"/>
          <w:lang w:eastAsia="es-CR"/>
        </w:rPr>
      </w:pPr>
      <w:hyperlink w:anchor="_Toc82768945" w:history="1">
        <w:r w:rsidR="00676896" w:rsidRPr="00E57203">
          <w:rPr>
            <w:rStyle w:val="Hipervnculo"/>
            <w:rFonts w:ascii="Arial Narrow" w:hAnsi="Arial Narrow"/>
            <w:b/>
            <w:bCs/>
          </w:rPr>
          <w:t>Endeudamiento público a largo plazo</w:t>
        </w:r>
        <w:r w:rsidR="00676896">
          <w:rPr>
            <w:webHidden/>
          </w:rPr>
          <w:tab/>
        </w:r>
        <w:r w:rsidR="00676896">
          <w:rPr>
            <w:webHidden/>
          </w:rPr>
          <w:fldChar w:fldCharType="begin"/>
        </w:r>
        <w:r w:rsidR="00676896">
          <w:rPr>
            <w:webHidden/>
          </w:rPr>
          <w:instrText xml:space="preserve"> PAGEREF _Toc82768945 \h </w:instrText>
        </w:r>
        <w:r w:rsidR="00676896">
          <w:rPr>
            <w:webHidden/>
          </w:rPr>
        </w:r>
        <w:r w:rsidR="00676896">
          <w:rPr>
            <w:webHidden/>
          </w:rPr>
          <w:fldChar w:fldCharType="separate"/>
        </w:r>
        <w:r w:rsidR="00514436">
          <w:rPr>
            <w:webHidden/>
          </w:rPr>
          <w:t>81</w:t>
        </w:r>
        <w:r w:rsidR="00676896">
          <w:rPr>
            <w:webHidden/>
          </w:rPr>
          <w:fldChar w:fldCharType="end"/>
        </w:r>
      </w:hyperlink>
    </w:p>
    <w:p w14:paraId="5116B10C" w14:textId="64CFD6E3" w:rsidR="00676896" w:rsidRDefault="00CB0F98">
      <w:pPr>
        <w:pStyle w:val="TDC2"/>
        <w:rPr>
          <w:rFonts w:asciiTheme="minorHAnsi" w:eastAsiaTheme="minorEastAsia" w:hAnsiTheme="minorHAnsi" w:cstheme="minorBidi"/>
          <w:sz w:val="22"/>
          <w:szCs w:val="22"/>
          <w:lang w:eastAsia="es-CR"/>
        </w:rPr>
      </w:pPr>
      <w:hyperlink w:anchor="_Toc82768946" w:history="1">
        <w:r w:rsidR="00676896" w:rsidRPr="00E57203">
          <w:rPr>
            <w:rStyle w:val="Hipervnculo"/>
            <w:rFonts w:ascii="Arial Narrow" w:hAnsi="Arial Narrow"/>
            <w:b/>
            <w:bCs/>
          </w:rPr>
          <w:t>NOTA N° 21</w:t>
        </w:r>
        <w:r w:rsidR="00676896">
          <w:rPr>
            <w:webHidden/>
          </w:rPr>
          <w:tab/>
        </w:r>
        <w:r w:rsidR="00676896">
          <w:rPr>
            <w:webHidden/>
          </w:rPr>
          <w:fldChar w:fldCharType="begin"/>
        </w:r>
        <w:r w:rsidR="00676896">
          <w:rPr>
            <w:webHidden/>
          </w:rPr>
          <w:instrText xml:space="preserve"> PAGEREF _Toc82768946 \h </w:instrText>
        </w:r>
        <w:r w:rsidR="00676896">
          <w:rPr>
            <w:webHidden/>
          </w:rPr>
        </w:r>
        <w:r w:rsidR="00676896">
          <w:rPr>
            <w:webHidden/>
          </w:rPr>
          <w:fldChar w:fldCharType="separate"/>
        </w:r>
        <w:r w:rsidR="00514436">
          <w:rPr>
            <w:webHidden/>
          </w:rPr>
          <w:t>82</w:t>
        </w:r>
        <w:r w:rsidR="00676896">
          <w:rPr>
            <w:webHidden/>
          </w:rPr>
          <w:fldChar w:fldCharType="end"/>
        </w:r>
      </w:hyperlink>
    </w:p>
    <w:p w14:paraId="6E92F42C" w14:textId="35E0A43D" w:rsidR="00676896" w:rsidRDefault="00CB0F98">
      <w:pPr>
        <w:pStyle w:val="TDC2"/>
        <w:rPr>
          <w:rFonts w:asciiTheme="minorHAnsi" w:eastAsiaTheme="minorEastAsia" w:hAnsiTheme="minorHAnsi" w:cstheme="minorBidi"/>
          <w:sz w:val="22"/>
          <w:szCs w:val="22"/>
          <w:lang w:eastAsia="es-CR"/>
        </w:rPr>
      </w:pPr>
      <w:hyperlink w:anchor="_Toc82768947" w:history="1">
        <w:r w:rsidR="00676896" w:rsidRPr="00E57203">
          <w:rPr>
            <w:rStyle w:val="Hipervnculo"/>
            <w:rFonts w:ascii="Arial Narrow" w:hAnsi="Arial Narrow"/>
            <w:b/>
            <w:bCs/>
          </w:rPr>
          <w:t>Fondos de terceros y en garantía</w:t>
        </w:r>
        <w:r w:rsidR="00676896">
          <w:rPr>
            <w:webHidden/>
          </w:rPr>
          <w:tab/>
        </w:r>
        <w:r w:rsidR="00676896">
          <w:rPr>
            <w:webHidden/>
          </w:rPr>
          <w:fldChar w:fldCharType="begin"/>
        </w:r>
        <w:r w:rsidR="00676896">
          <w:rPr>
            <w:webHidden/>
          </w:rPr>
          <w:instrText xml:space="preserve"> PAGEREF _Toc82768947 \h </w:instrText>
        </w:r>
        <w:r w:rsidR="00676896">
          <w:rPr>
            <w:webHidden/>
          </w:rPr>
        </w:r>
        <w:r w:rsidR="00676896">
          <w:rPr>
            <w:webHidden/>
          </w:rPr>
          <w:fldChar w:fldCharType="separate"/>
        </w:r>
        <w:r w:rsidR="00514436">
          <w:rPr>
            <w:webHidden/>
          </w:rPr>
          <w:t>82</w:t>
        </w:r>
        <w:r w:rsidR="00676896">
          <w:rPr>
            <w:webHidden/>
          </w:rPr>
          <w:fldChar w:fldCharType="end"/>
        </w:r>
      </w:hyperlink>
    </w:p>
    <w:p w14:paraId="16AE1B85" w14:textId="341F6A9E" w:rsidR="00676896" w:rsidRDefault="00CB0F98">
      <w:pPr>
        <w:pStyle w:val="TDC2"/>
        <w:rPr>
          <w:rFonts w:asciiTheme="minorHAnsi" w:eastAsiaTheme="minorEastAsia" w:hAnsiTheme="minorHAnsi" w:cstheme="minorBidi"/>
          <w:sz w:val="22"/>
          <w:szCs w:val="22"/>
          <w:lang w:eastAsia="es-CR"/>
        </w:rPr>
      </w:pPr>
      <w:hyperlink w:anchor="_Toc82768948" w:history="1">
        <w:r w:rsidR="00676896" w:rsidRPr="00E57203">
          <w:rPr>
            <w:rStyle w:val="Hipervnculo"/>
            <w:rFonts w:ascii="Arial Narrow" w:hAnsi="Arial Narrow"/>
            <w:b/>
            <w:bCs/>
          </w:rPr>
          <w:t>NOTA N° 22</w:t>
        </w:r>
        <w:r w:rsidR="00676896">
          <w:rPr>
            <w:webHidden/>
          </w:rPr>
          <w:tab/>
        </w:r>
        <w:r w:rsidR="00676896">
          <w:rPr>
            <w:webHidden/>
          </w:rPr>
          <w:fldChar w:fldCharType="begin"/>
        </w:r>
        <w:r w:rsidR="00676896">
          <w:rPr>
            <w:webHidden/>
          </w:rPr>
          <w:instrText xml:space="preserve"> PAGEREF _Toc82768948 \h </w:instrText>
        </w:r>
        <w:r w:rsidR="00676896">
          <w:rPr>
            <w:webHidden/>
          </w:rPr>
        </w:r>
        <w:r w:rsidR="00676896">
          <w:rPr>
            <w:webHidden/>
          </w:rPr>
          <w:fldChar w:fldCharType="separate"/>
        </w:r>
        <w:r w:rsidR="00514436">
          <w:rPr>
            <w:webHidden/>
          </w:rPr>
          <w:t>82</w:t>
        </w:r>
        <w:r w:rsidR="00676896">
          <w:rPr>
            <w:webHidden/>
          </w:rPr>
          <w:fldChar w:fldCharType="end"/>
        </w:r>
      </w:hyperlink>
    </w:p>
    <w:p w14:paraId="30628792" w14:textId="17375C00" w:rsidR="00676896" w:rsidRDefault="00CB0F98">
      <w:pPr>
        <w:pStyle w:val="TDC2"/>
        <w:rPr>
          <w:rFonts w:asciiTheme="minorHAnsi" w:eastAsiaTheme="minorEastAsia" w:hAnsiTheme="minorHAnsi" w:cstheme="minorBidi"/>
          <w:sz w:val="22"/>
          <w:szCs w:val="22"/>
          <w:lang w:eastAsia="es-CR"/>
        </w:rPr>
      </w:pPr>
      <w:hyperlink w:anchor="_Toc82768949" w:history="1">
        <w:r w:rsidR="00676896" w:rsidRPr="00E57203">
          <w:rPr>
            <w:rStyle w:val="Hipervnculo"/>
            <w:rFonts w:ascii="Arial Narrow" w:hAnsi="Arial Narrow"/>
            <w:b/>
            <w:bCs/>
          </w:rPr>
          <w:t>Provisiones y reservas técnicas a largo plazo</w:t>
        </w:r>
        <w:r w:rsidR="00676896">
          <w:rPr>
            <w:webHidden/>
          </w:rPr>
          <w:tab/>
        </w:r>
        <w:r w:rsidR="00676896">
          <w:rPr>
            <w:webHidden/>
          </w:rPr>
          <w:fldChar w:fldCharType="begin"/>
        </w:r>
        <w:r w:rsidR="00676896">
          <w:rPr>
            <w:webHidden/>
          </w:rPr>
          <w:instrText xml:space="preserve"> PAGEREF _Toc82768949 \h </w:instrText>
        </w:r>
        <w:r w:rsidR="00676896">
          <w:rPr>
            <w:webHidden/>
          </w:rPr>
        </w:r>
        <w:r w:rsidR="00676896">
          <w:rPr>
            <w:webHidden/>
          </w:rPr>
          <w:fldChar w:fldCharType="separate"/>
        </w:r>
        <w:r w:rsidR="00514436">
          <w:rPr>
            <w:webHidden/>
          </w:rPr>
          <w:t>82</w:t>
        </w:r>
        <w:r w:rsidR="00676896">
          <w:rPr>
            <w:webHidden/>
          </w:rPr>
          <w:fldChar w:fldCharType="end"/>
        </w:r>
      </w:hyperlink>
    </w:p>
    <w:p w14:paraId="4EF7C61A" w14:textId="0E6F3FF8" w:rsidR="00676896" w:rsidRDefault="00CB0F98">
      <w:pPr>
        <w:pStyle w:val="TDC2"/>
        <w:rPr>
          <w:rFonts w:asciiTheme="minorHAnsi" w:eastAsiaTheme="minorEastAsia" w:hAnsiTheme="minorHAnsi" w:cstheme="minorBidi"/>
          <w:sz w:val="22"/>
          <w:szCs w:val="22"/>
          <w:lang w:eastAsia="es-CR"/>
        </w:rPr>
      </w:pPr>
      <w:hyperlink w:anchor="_Toc82768950" w:history="1">
        <w:r w:rsidR="00676896" w:rsidRPr="00E57203">
          <w:rPr>
            <w:rStyle w:val="Hipervnculo"/>
            <w:rFonts w:ascii="Arial Narrow" w:hAnsi="Arial Narrow"/>
            <w:b/>
            <w:bCs/>
          </w:rPr>
          <w:t>NOTA N° 23</w:t>
        </w:r>
        <w:r w:rsidR="00676896">
          <w:rPr>
            <w:webHidden/>
          </w:rPr>
          <w:tab/>
        </w:r>
        <w:r w:rsidR="00676896">
          <w:rPr>
            <w:webHidden/>
          </w:rPr>
          <w:fldChar w:fldCharType="begin"/>
        </w:r>
        <w:r w:rsidR="00676896">
          <w:rPr>
            <w:webHidden/>
          </w:rPr>
          <w:instrText xml:space="preserve"> PAGEREF _Toc82768950 \h </w:instrText>
        </w:r>
        <w:r w:rsidR="00676896">
          <w:rPr>
            <w:webHidden/>
          </w:rPr>
        </w:r>
        <w:r w:rsidR="00676896">
          <w:rPr>
            <w:webHidden/>
          </w:rPr>
          <w:fldChar w:fldCharType="separate"/>
        </w:r>
        <w:r w:rsidR="00514436">
          <w:rPr>
            <w:webHidden/>
          </w:rPr>
          <w:t>83</w:t>
        </w:r>
        <w:r w:rsidR="00676896">
          <w:rPr>
            <w:webHidden/>
          </w:rPr>
          <w:fldChar w:fldCharType="end"/>
        </w:r>
      </w:hyperlink>
    </w:p>
    <w:p w14:paraId="1277BA06" w14:textId="5D8CF451" w:rsidR="00676896" w:rsidRDefault="00CB0F98">
      <w:pPr>
        <w:pStyle w:val="TDC2"/>
        <w:rPr>
          <w:rFonts w:asciiTheme="minorHAnsi" w:eastAsiaTheme="minorEastAsia" w:hAnsiTheme="minorHAnsi" w:cstheme="minorBidi"/>
          <w:sz w:val="22"/>
          <w:szCs w:val="22"/>
          <w:lang w:eastAsia="es-CR"/>
        </w:rPr>
      </w:pPr>
      <w:hyperlink w:anchor="_Toc82768951" w:history="1">
        <w:r w:rsidR="00676896" w:rsidRPr="00E57203">
          <w:rPr>
            <w:rStyle w:val="Hipervnculo"/>
            <w:rFonts w:ascii="Arial Narrow" w:hAnsi="Arial Narrow"/>
            <w:b/>
            <w:bCs/>
          </w:rPr>
          <w:t>Otros pasivos a largo plazo</w:t>
        </w:r>
        <w:r w:rsidR="00676896">
          <w:rPr>
            <w:webHidden/>
          </w:rPr>
          <w:tab/>
        </w:r>
        <w:r w:rsidR="00676896">
          <w:rPr>
            <w:webHidden/>
          </w:rPr>
          <w:fldChar w:fldCharType="begin"/>
        </w:r>
        <w:r w:rsidR="00676896">
          <w:rPr>
            <w:webHidden/>
          </w:rPr>
          <w:instrText xml:space="preserve"> PAGEREF _Toc82768951 \h </w:instrText>
        </w:r>
        <w:r w:rsidR="00676896">
          <w:rPr>
            <w:webHidden/>
          </w:rPr>
        </w:r>
        <w:r w:rsidR="00676896">
          <w:rPr>
            <w:webHidden/>
          </w:rPr>
          <w:fldChar w:fldCharType="separate"/>
        </w:r>
        <w:r w:rsidR="00514436">
          <w:rPr>
            <w:webHidden/>
          </w:rPr>
          <w:t>83</w:t>
        </w:r>
        <w:r w:rsidR="00676896">
          <w:rPr>
            <w:webHidden/>
          </w:rPr>
          <w:fldChar w:fldCharType="end"/>
        </w:r>
      </w:hyperlink>
    </w:p>
    <w:p w14:paraId="16284535" w14:textId="3CCFAE1A"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952" w:history="1">
        <w:r w:rsidR="00676896" w:rsidRPr="00E57203">
          <w:rPr>
            <w:rStyle w:val="Hipervnculo"/>
            <w:rFonts w:ascii="Arial Narrow" w:hAnsi="Arial Narrow"/>
            <w:i/>
            <w:noProof/>
          </w:rPr>
          <w:t>3.</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i/>
            <w:noProof/>
          </w:rPr>
          <w:t>PATRIMONIO</w:t>
        </w:r>
        <w:r w:rsidR="00676896">
          <w:rPr>
            <w:noProof/>
            <w:webHidden/>
          </w:rPr>
          <w:tab/>
        </w:r>
        <w:r w:rsidR="00676896">
          <w:rPr>
            <w:noProof/>
            <w:webHidden/>
          </w:rPr>
          <w:fldChar w:fldCharType="begin"/>
        </w:r>
        <w:r w:rsidR="00676896">
          <w:rPr>
            <w:noProof/>
            <w:webHidden/>
          </w:rPr>
          <w:instrText xml:space="preserve"> PAGEREF _Toc82768952 \h </w:instrText>
        </w:r>
        <w:r w:rsidR="00676896">
          <w:rPr>
            <w:noProof/>
            <w:webHidden/>
          </w:rPr>
        </w:r>
        <w:r w:rsidR="00676896">
          <w:rPr>
            <w:noProof/>
            <w:webHidden/>
          </w:rPr>
          <w:fldChar w:fldCharType="separate"/>
        </w:r>
        <w:r w:rsidR="00514436">
          <w:rPr>
            <w:noProof/>
            <w:webHidden/>
          </w:rPr>
          <w:t>84</w:t>
        </w:r>
        <w:r w:rsidR="00676896">
          <w:rPr>
            <w:noProof/>
            <w:webHidden/>
          </w:rPr>
          <w:fldChar w:fldCharType="end"/>
        </w:r>
      </w:hyperlink>
    </w:p>
    <w:p w14:paraId="21F3D19B" w14:textId="5165DF2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53" w:history="1">
        <w:r w:rsidR="00676896" w:rsidRPr="00E57203">
          <w:rPr>
            <w:rStyle w:val="Hipervnculo"/>
            <w:rFonts w:ascii="Arial Narrow" w:eastAsia="Calibri" w:hAnsi="Arial Narrow"/>
            <w:i/>
            <w:noProof/>
          </w:rPr>
          <w:t>3.1 PATRIMONIO PUBLICO</w:t>
        </w:r>
        <w:r w:rsidR="00676896">
          <w:rPr>
            <w:noProof/>
            <w:webHidden/>
          </w:rPr>
          <w:tab/>
        </w:r>
        <w:r w:rsidR="00676896">
          <w:rPr>
            <w:noProof/>
            <w:webHidden/>
          </w:rPr>
          <w:fldChar w:fldCharType="begin"/>
        </w:r>
        <w:r w:rsidR="00676896">
          <w:rPr>
            <w:noProof/>
            <w:webHidden/>
          </w:rPr>
          <w:instrText xml:space="preserve"> PAGEREF _Toc82768953 \h </w:instrText>
        </w:r>
        <w:r w:rsidR="00676896">
          <w:rPr>
            <w:noProof/>
            <w:webHidden/>
          </w:rPr>
        </w:r>
        <w:r w:rsidR="00676896">
          <w:rPr>
            <w:noProof/>
            <w:webHidden/>
          </w:rPr>
          <w:fldChar w:fldCharType="separate"/>
        </w:r>
        <w:r w:rsidR="00514436">
          <w:rPr>
            <w:noProof/>
            <w:webHidden/>
          </w:rPr>
          <w:t>84</w:t>
        </w:r>
        <w:r w:rsidR="00676896">
          <w:rPr>
            <w:noProof/>
            <w:webHidden/>
          </w:rPr>
          <w:fldChar w:fldCharType="end"/>
        </w:r>
      </w:hyperlink>
    </w:p>
    <w:p w14:paraId="21BCE880" w14:textId="62E9C44F" w:rsidR="00676896" w:rsidRDefault="00CB0F98">
      <w:pPr>
        <w:pStyle w:val="TDC2"/>
        <w:rPr>
          <w:rFonts w:asciiTheme="minorHAnsi" w:eastAsiaTheme="minorEastAsia" w:hAnsiTheme="minorHAnsi" w:cstheme="minorBidi"/>
          <w:sz w:val="22"/>
          <w:szCs w:val="22"/>
          <w:lang w:eastAsia="es-CR"/>
        </w:rPr>
      </w:pPr>
      <w:hyperlink w:anchor="_Toc82768954" w:history="1">
        <w:r w:rsidR="00676896" w:rsidRPr="00E57203">
          <w:rPr>
            <w:rStyle w:val="Hipervnculo"/>
            <w:rFonts w:ascii="Arial Narrow" w:hAnsi="Arial Narrow"/>
            <w:b/>
            <w:bCs/>
          </w:rPr>
          <w:t>NOTA N° 24</w:t>
        </w:r>
        <w:r w:rsidR="00676896">
          <w:rPr>
            <w:webHidden/>
          </w:rPr>
          <w:tab/>
        </w:r>
        <w:r w:rsidR="00676896">
          <w:rPr>
            <w:webHidden/>
          </w:rPr>
          <w:fldChar w:fldCharType="begin"/>
        </w:r>
        <w:r w:rsidR="00676896">
          <w:rPr>
            <w:webHidden/>
          </w:rPr>
          <w:instrText xml:space="preserve"> PAGEREF _Toc82768954 \h </w:instrText>
        </w:r>
        <w:r w:rsidR="00676896">
          <w:rPr>
            <w:webHidden/>
          </w:rPr>
        </w:r>
        <w:r w:rsidR="00676896">
          <w:rPr>
            <w:webHidden/>
          </w:rPr>
          <w:fldChar w:fldCharType="separate"/>
        </w:r>
        <w:r w:rsidR="00514436">
          <w:rPr>
            <w:webHidden/>
          </w:rPr>
          <w:t>84</w:t>
        </w:r>
        <w:r w:rsidR="00676896">
          <w:rPr>
            <w:webHidden/>
          </w:rPr>
          <w:fldChar w:fldCharType="end"/>
        </w:r>
      </w:hyperlink>
    </w:p>
    <w:p w14:paraId="67302B06" w14:textId="1CFEBFB0" w:rsidR="00676896" w:rsidRDefault="00CB0F98">
      <w:pPr>
        <w:pStyle w:val="TDC2"/>
        <w:rPr>
          <w:rFonts w:asciiTheme="minorHAnsi" w:eastAsiaTheme="minorEastAsia" w:hAnsiTheme="minorHAnsi" w:cstheme="minorBidi"/>
          <w:sz w:val="22"/>
          <w:szCs w:val="22"/>
          <w:lang w:eastAsia="es-CR"/>
        </w:rPr>
      </w:pPr>
      <w:hyperlink w:anchor="_Toc82768955" w:history="1">
        <w:r w:rsidR="00676896" w:rsidRPr="00E57203">
          <w:rPr>
            <w:rStyle w:val="Hipervnculo"/>
            <w:rFonts w:ascii="Arial Narrow" w:hAnsi="Arial Narrow"/>
            <w:b/>
            <w:bCs/>
          </w:rPr>
          <w:t>Capital</w:t>
        </w:r>
        <w:r w:rsidR="00676896">
          <w:rPr>
            <w:webHidden/>
          </w:rPr>
          <w:tab/>
        </w:r>
        <w:r w:rsidR="00676896">
          <w:rPr>
            <w:webHidden/>
          </w:rPr>
          <w:fldChar w:fldCharType="begin"/>
        </w:r>
        <w:r w:rsidR="00676896">
          <w:rPr>
            <w:webHidden/>
          </w:rPr>
          <w:instrText xml:space="preserve"> PAGEREF _Toc82768955 \h </w:instrText>
        </w:r>
        <w:r w:rsidR="00676896">
          <w:rPr>
            <w:webHidden/>
          </w:rPr>
        </w:r>
        <w:r w:rsidR="00676896">
          <w:rPr>
            <w:webHidden/>
          </w:rPr>
          <w:fldChar w:fldCharType="separate"/>
        </w:r>
        <w:r w:rsidR="00514436">
          <w:rPr>
            <w:webHidden/>
          </w:rPr>
          <w:t>84</w:t>
        </w:r>
        <w:r w:rsidR="00676896">
          <w:rPr>
            <w:webHidden/>
          </w:rPr>
          <w:fldChar w:fldCharType="end"/>
        </w:r>
      </w:hyperlink>
    </w:p>
    <w:p w14:paraId="3DEF6BAF" w14:textId="2129C403" w:rsidR="00676896" w:rsidRDefault="00CB0F98">
      <w:pPr>
        <w:pStyle w:val="TDC2"/>
        <w:rPr>
          <w:rFonts w:asciiTheme="minorHAnsi" w:eastAsiaTheme="minorEastAsia" w:hAnsiTheme="minorHAnsi" w:cstheme="minorBidi"/>
          <w:sz w:val="22"/>
          <w:szCs w:val="22"/>
          <w:lang w:eastAsia="es-CR"/>
        </w:rPr>
      </w:pPr>
      <w:hyperlink w:anchor="_Toc82768956" w:history="1">
        <w:r w:rsidR="00676896" w:rsidRPr="00E57203">
          <w:rPr>
            <w:rStyle w:val="Hipervnculo"/>
            <w:rFonts w:ascii="Arial Narrow" w:hAnsi="Arial Narrow"/>
            <w:b/>
            <w:bCs/>
          </w:rPr>
          <w:t>NOTA N° 25</w:t>
        </w:r>
        <w:r w:rsidR="00676896">
          <w:rPr>
            <w:webHidden/>
          </w:rPr>
          <w:tab/>
        </w:r>
        <w:r w:rsidR="00676896">
          <w:rPr>
            <w:webHidden/>
          </w:rPr>
          <w:fldChar w:fldCharType="begin"/>
        </w:r>
        <w:r w:rsidR="00676896">
          <w:rPr>
            <w:webHidden/>
          </w:rPr>
          <w:instrText xml:space="preserve"> PAGEREF _Toc82768956 \h </w:instrText>
        </w:r>
        <w:r w:rsidR="00676896">
          <w:rPr>
            <w:webHidden/>
          </w:rPr>
        </w:r>
        <w:r w:rsidR="00676896">
          <w:rPr>
            <w:webHidden/>
          </w:rPr>
          <w:fldChar w:fldCharType="separate"/>
        </w:r>
        <w:r w:rsidR="00514436">
          <w:rPr>
            <w:webHidden/>
          </w:rPr>
          <w:t>85</w:t>
        </w:r>
        <w:r w:rsidR="00676896">
          <w:rPr>
            <w:webHidden/>
          </w:rPr>
          <w:fldChar w:fldCharType="end"/>
        </w:r>
      </w:hyperlink>
    </w:p>
    <w:p w14:paraId="2502DEA2" w14:textId="01BB13EF" w:rsidR="00676896" w:rsidRDefault="00CB0F98">
      <w:pPr>
        <w:pStyle w:val="TDC2"/>
        <w:rPr>
          <w:rFonts w:asciiTheme="minorHAnsi" w:eastAsiaTheme="minorEastAsia" w:hAnsiTheme="minorHAnsi" w:cstheme="minorBidi"/>
          <w:sz w:val="22"/>
          <w:szCs w:val="22"/>
          <w:lang w:eastAsia="es-CR"/>
        </w:rPr>
      </w:pPr>
      <w:hyperlink w:anchor="_Toc82768957" w:history="1">
        <w:r w:rsidR="00676896" w:rsidRPr="00E57203">
          <w:rPr>
            <w:rStyle w:val="Hipervnculo"/>
            <w:rFonts w:ascii="Arial Narrow" w:hAnsi="Arial Narrow"/>
            <w:b/>
            <w:bCs/>
          </w:rPr>
          <w:t>Transferencias de capital</w:t>
        </w:r>
        <w:r w:rsidR="00676896">
          <w:rPr>
            <w:webHidden/>
          </w:rPr>
          <w:tab/>
        </w:r>
        <w:r w:rsidR="00676896">
          <w:rPr>
            <w:webHidden/>
          </w:rPr>
          <w:fldChar w:fldCharType="begin"/>
        </w:r>
        <w:r w:rsidR="00676896">
          <w:rPr>
            <w:webHidden/>
          </w:rPr>
          <w:instrText xml:space="preserve"> PAGEREF _Toc82768957 \h </w:instrText>
        </w:r>
        <w:r w:rsidR="00676896">
          <w:rPr>
            <w:webHidden/>
          </w:rPr>
        </w:r>
        <w:r w:rsidR="00676896">
          <w:rPr>
            <w:webHidden/>
          </w:rPr>
          <w:fldChar w:fldCharType="separate"/>
        </w:r>
        <w:r w:rsidR="00514436">
          <w:rPr>
            <w:webHidden/>
          </w:rPr>
          <w:t>85</w:t>
        </w:r>
        <w:r w:rsidR="00676896">
          <w:rPr>
            <w:webHidden/>
          </w:rPr>
          <w:fldChar w:fldCharType="end"/>
        </w:r>
      </w:hyperlink>
    </w:p>
    <w:p w14:paraId="7A23C052" w14:textId="53CF0AF1" w:rsidR="00676896" w:rsidRDefault="00CB0F98">
      <w:pPr>
        <w:pStyle w:val="TDC2"/>
        <w:rPr>
          <w:rFonts w:asciiTheme="minorHAnsi" w:eastAsiaTheme="minorEastAsia" w:hAnsiTheme="minorHAnsi" w:cstheme="minorBidi"/>
          <w:sz w:val="22"/>
          <w:szCs w:val="22"/>
          <w:lang w:eastAsia="es-CR"/>
        </w:rPr>
      </w:pPr>
      <w:hyperlink w:anchor="_Toc82768958" w:history="1">
        <w:r w:rsidR="00676896" w:rsidRPr="00E57203">
          <w:rPr>
            <w:rStyle w:val="Hipervnculo"/>
            <w:rFonts w:ascii="Arial Narrow" w:hAnsi="Arial Narrow"/>
            <w:b/>
            <w:bCs/>
          </w:rPr>
          <w:t>NOTA N° 26</w:t>
        </w:r>
        <w:r w:rsidR="00676896">
          <w:rPr>
            <w:webHidden/>
          </w:rPr>
          <w:tab/>
        </w:r>
        <w:r w:rsidR="00676896">
          <w:rPr>
            <w:webHidden/>
          </w:rPr>
          <w:fldChar w:fldCharType="begin"/>
        </w:r>
        <w:r w:rsidR="00676896">
          <w:rPr>
            <w:webHidden/>
          </w:rPr>
          <w:instrText xml:space="preserve"> PAGEREF _Toc82768958 \h </w:instrText>
        </w:r>
        <w:r w:rsidR="00676896">
          <w:rPr>
            <w:webHidden/>
          </w:rPr>
        </w:r>
        <w:r w:rsidR="00676896">
          <w:rPr>
            <w:webHidden/>
          </w:rPr>
          <w:fldChar w:fldCharType="separate"/>
        </w:r>
        <w:r w:rsidR="00514436">
          <w:rPr>
            <w:webHidden/>
          </w:rPr>
          <w:t>85</w:t>
        </w:r>
        <w:r w:rsidR="00676896">
          <w:rPr>
            <w:webHidden/>
          </w:rPr>
          <w:fldChar w:fldCharType="end"/>
        </w:r>
      </w:hyperlink>
    </w:p>
    <w:p w14:paraId="4895F0F7" w14:textId="5F354162" w:rsidR="00676896" w:rsidRDefault="00CB0F98">
      <w:pPr>
        <w:pStyle w:val="TDC2"/>
        <w:rPr>
          <w:rFonts w:asciiTheme="minorHAnsi" w:eastAsiaTheme="minorEastAsia" w:hAnsiTheme="minorHAnsi" w:cstheme="minorBidi"/>
          <w:sz w:val="22"/>
          <w:szCs w:val="22"/>
          <w:lang w:eastAsia="es-CR"/>
        </w:rPr>
      </w:pPr>
      <w:hyperlink w:anchor="_Toc82768959" w:history="1">
        <w:r w:rsidR="00676896" w:rsidRPr="00E57203">
          <w:rPr>
            <w:rStyle w:val="Hipervnculo"/>
            <w:rFonts w:ascii="Arial Narrow" w:hAnsi="Arial Narrow"/>
            <w:b/>
            <w:bCs/>
          </w:rPr>
          <w:t>Reservas</w:t>
        </w:r>
        <w:r w:rsidR="00676896">
          <w:rPr>
            <w:webHidden/>
          </w:rPr>
          <w:tab/>
        </w:r>
        <w:r w:rsidR="00676896">
          <w:rPr>
            <w:webHidden/>
          </w:rPr>
          <w:fldChar w:fldCharType="begin"/>
        </w:r>
        <w:r w:rsidR="00676896">
          <w:rPr>
            <w:webHidden/>
          </w:rPr>
          <w:instrText xml:space="preserve"> PAGEREF _Toc82768959 \h </w:instrText>
        </w:r>
        <w:r w:rsidR="00676896">
          <w:rPr>
            <w:webHidden/>
          </w:rPr>
        </w:r>
        <w:r w:rsidR="00676896">
          <w:rPr>
            <w:webHidden/>
          </w:rPr>
          <w:fldChar w:fldCharType="separate"/>
        </w:r>
        <w:r w:rsidR="00514436">
          <w:rPr>
            <w:webHidden/>
          </w:rPr>
          <w:t>85</w:t>
        </w:r>
        <w:r w:rsidR="00676896">
          <w:rPr>
            <w:webHidden/>
          </w:rPr>
          <w:fldChar w:fldCharType="end"/>
        </w:r>
      </w:hyperlink>
    </w:p>
    <w:p w14:paraId="3B4A1237" w14:textId="1AB1D531" w:rsidR="00676896" w:rsidRDefault="00CB0F98">
      <w:pPr>
        <w:pStyle w:val="TDC2"/>
        <w:rPr>
          <w:rFonts w:asciiTheme="minorHAnsi" w:eastAsiaTheme="minorEastAsia" w:hAnsiTheme="minorHAnsi" w:cstheme="minorBidi"/>
          <w:sz w:val="22"/>
          <w:szCs w:val="22"/>
          <w:lang w:eastAsia="es-CR"/>
        </w:rPr>
      </w:pPr>
      <w:hyperlink w:anchor="_Toc82768960" w:history="1">
        <w:r w:rsidR="00676896" w:rsidRPr="00E57203">
          <w:rPr>
            <w:rStyle w:val="Hipervnculo"/>
            <w:rFonts w:ascii="Arial Narrow" w:hAnsi="Arial Narrow"/>
            <w:b/>
            <w:bCs/>
          </w:rPr>
          <w:t>NOTA N° 27</w:t>
        </w:r>
        <w:r w:rsidR="00676896">
          <w:rPr>
            <w:webHidden/>
          </w:rPr>
          <w:tab/>
        </w:r>
        <w:r w:rsidR="00676896">
          <w:rPr>
            <w:webHidden/>
          </w:rPr>
          <w:fldChar w:fldCharType="begin"/>
        </w:r>
        <w:r w:rsidR="00676896">
          <w:rPr>
            <w:webHidden/>
          </w:rPr>
          <w:instrText xml:space="preserve"> PAGEREF _Toc82768960 \h </w:instrText>
        </w:r>
        <w:r w:rsidR="00676896">
          <w:rPr>
            <w:webHidden/>
          </w:rPr>
        </w:r>
        <w:r w:rsidR="00676896">
          <w:rPr>
            <w:webHidden/>
          </w:rPr>
          <w:fldChar w:fldCharType="separate"/>
        </w:r>
        <w:r w:rsidR="00514436">
          <w:rPr>
            <w:webHidden/>
          </w:rPr>
          <w:t>86</w:t>
        </w:r>
        <w:r w:rsidR="00676896">
          <w:rPr>
            <w:webHidden/>
          </w:rPr>
          <w:fldChar w:fldCharType="end"/>
        </w:r>
      </w:hyperlink>
    </w:p>
    <w:p w14:paraId="23A9A3B2" w14:textId="17F399AC" w:rsidR="00676896" w:rsidRDefault="00CB0F98">
      <w:pPr>
        <w:pStyle w:val="TDC2"/>
        <w:rPr>
          <w:rFonts w:asciiTheme="minorHAnsi" w:eastAsiaTheme="minorEastAsia" w:hAnsiTheme="minorHAnsi" w:cstheme="minorBidi"/>
          <w:sz w:val="22"/>
          <w:szCs w:val="22"/>
          <w:lang w:eastAsia="es-CR"/>
        </w:rPr>
      </w:pPr>
      <w:hyperlink w:anchor="_Toc82768961" w:history="1">
        <w:r w:rsidR="00676896" w:rsidRPr="00E57203">
          <w:rPr>
            <w:rStyle w:val="Hipervnculo"/>
            <w:rFonts w:ascii="Arial Narrow" w:hAnsi="Arial Narrow"/>
            <w:b/>
            <w:bCs/>
          </w:rPr>
          <w:t>Variaciones no asignables a reservas</w:t>
        </w:r>
        <w:r w:rsidR="00676896">
          <w:rPr>
            <w:webHidden/>
          </w:rPr>
          <w:tab/>
        </w:r>
        <w:r w:rsidR="00676896">
          <w:rPr>
            <w:webHidden/>
          </w:rPr>
          <w:fldChar w:fldCharType="begin"/>
        </w:r>
        <w:r w:rsidR="00676896">
          <w:rPr>
            <w:webHidden/>
          </w:rPr>
          <w:instrText xml:space="preserve"> PAGEREF _Toc82768961 \h </w:instrText>
        </w:r>
        <w:r w:rsidR="00676896">
          <w:rPr>
            <w:webHidden/>
          </w:rPr>
        </w:r>
        <w:r w:rsidR="00676896">
          <w:rPr>
            <w:webHidden/>
          </w:rPr>
          <w:fldChar w:fldCharType="separate"/>
        </w:r>
        <w:r w:rsidR="00514436">
          <w:rPr>
            <w:webHidden/>
          </w:rPr>
          <w:t>86</w:t>
        </w:r>
        <w:r w:rsidR="00676896">
          <w:rPr>
            <w:webHidden/>
          </w:rPr>
          <w:fldChar w:fldCharType="end"/>
        </w:r>
      </w:hyperlink>
    </w:p>
    <w:p w14:paraId="3DF9A3BA" w14:textId="7CA1764B" w:rsidR="00676896" w:rsidRDefault="00CB0F98">
      <w:pPr>
        <w:pStyle w:val="TDC2"/>
        <w:rPr>
          <w:rFonts w:asciiTheme="minorHAnsi" w:eastAsiaTheme="minorEastAsia" w:hAnsiTheme="minorHAnsi" w:cstheme="minorBidi"/>
          <w:sz w:val="22"/>
          <w:szCs w:val="22"/>
          <w:lang w:eastAsia="es-CR"/>
        </w:rPr>
      </w:pPr>
      <w:hyperlink w:anchor="_Toc82768962" w:history="1">
        <w:r w:rsidR="00676896" w:rsidRPr="00E57203">
          <w:rPr>
            <w:rStyle w:val="Hipervnculo"/>
            <w:rFonts w:ascii="Arial Narrow" w:hAnsi="Arial Narrow"/>
            <w:b/>
            <w:bCs/>
          </w:rPr>
          <w:t>NOTA N° 28</w:t>
        </w:r>
        <w:r w:rsidR="00676896">
          <w:rPr>
            <w:webHidden/>
          </w:rPr>
          <w:tab/>
        </w:r>
        <w:r w:rsidR="00676896">
          <w:rPr>
            <w:webHidden/>
          </w:rPr>
          <w:fldChar w:fldCharType="begin"/>
        </w:r>
        <w:r w:rsidR="00676896">
          <w:rPr>
            <w:webHidden/>
          </w:rPr>
          <w:instrText xml:space="preserve"> PAGEREF _Toc82768962 \h </w:instrText>
        </w:r>
        <w:r w:rsidR="00676896">
          <w:rPr>
            <w:webHidden/>
          </w:rPr>
        </w:r>
        <w:r w:rsidR="00676896">
          <w:rPr>
            <w:webHidden/>
          </w:rPr>
          <w:fldChar w:fldCharType="separate"/>
        </w:r>
        <w:r w:rsidR="00514436">
          <w:rPr>
            <w:webHidden/>
          </w:rPr>
          <w:t>86</w:t>
        </w:r>
        <w:r w:rsidR="00676896">
          <w:rPr>
            <w:webHidden/>
          </w:rPr>
          <w:fldChar w:fldCharType="end"/>
        </w:r>
      </w:hyperlink>
    </w:p>
    <w:p w14:paraId="2D0AFC06" w14:textId="23626D99" w:rsidR="00676896" w:rsidRDefault="00CB0F98">
      <w:pPr>
        <w:pStyle w:val="TDC2"/>
        <w:rPr>
          <w:rFonts w:asciiTheme="minorHAnsi" w:eastAsiaTheme="minorEastAsia" w:hAnsiTheme="minorHAnsi" w:cstheme="minorBidi"/>
          <w:sz w:val="22"/>
          <w:szCs w:val="22"/>
          <w:lang w:eastAsia="es-CR"/>
        </w:rPr>
      </w:pPr>
      <w:hyperlink w:anchor="_Toc82768963" w:history="1">
        <w:r w:rsidR="00676896" w:rsidRPr="00E57203">
          <w:rPr>
            <w:rStyle w:val="Hipervnculo"/>
            <w:rFonts w:ascii="Arial Narrow" w:hAnsi="Arial Narrow"/>
            <w:b/>
            <w:bCs/>
          </w:rPr>
          <w:t>Resultados acumulados</w:t>
        </w:r>
        <w:r w:rsidR="00676896">
          <w:rPr>
            <w:webHidden/>
          </w:rPr>
          <w:tab/>
        </w:r>
        <w:r w:rsidR="00676896">
          <w:rPr>
            <w:webHidden/>
          </w:rPr>
          <w:fldChar w:fldCharType="begin"/>
        </w:r>
        <w:r w:rsidR="00676896">
          <w:rPr>
            <w:webHidden/>
          </w:rPr>
          <w:instrText xml:space="preserve"> PAGEREF _Toc82768963 \h </w:instrText>
        </w:r>
        <w:r w:rsidR="00676896">
          <w:rPr>
            <w:webHidden/>
          </w:rPr>
        </w:r>
        <w:r w:rsidR="00676896">
          <w:rPr>
            <w:webHidden/>
          </w:rPr>
          <w:fldChar w:fldCharType="separate"/>
        </w:r>
        <w:r w:rsidR="00514436">
          <w:rPr>
            <w:webHidden/>
          </w:rPr>
          <w:t>86</w:t>
        </w:r>
        <w:r w:rsidR="00676896">
          <w:rPr>
            <w:webHidden/>
          </w:rPr>
          <w:fldChar w:fldCharType="end"/>
        </w:r>
      </w:hyperlink>
    </w:p>
    <w:p w14:paraId="197349C6" w14:textId="08A9ABFA" w:rsidR="00676896" w:rsidRDefault="00CB0F98">
      <w:pPr>
        <w:pStyle w:val="TDC2"/>
        <w:rPr>
          <w:rFonts w:asciiTheme="minorHAnsi" w:eastAsiaTheme="minorEastAsia" w:hAnsiTheme="minorHAnsi" w:cstheme="minorBidi"/>
          <w:sz w:val="22"/>
          <w:szCs w:val="22"/>
          <w:lang w:eastAsia="es-CR"/>
        </w:rPr>
      </w:pPr>
      <w:hyperlink w:anchor="_Toc82768964" w:history="1">
        <w:r w:rsidR="00676896" w:rsidRPr="00E57203">
          <w:rPr>
            <w:rStyle w:val="Hipervnculo"/>
            <w:rFonts w:ascii="Arial Narrow" w:hAnsi="Arial Narrow"/>
            <w:b/>
            <w:bCs/>
          </w:rPr>
          <w:t>NOTA N° 29</w:t>
        </w:r>
        <w:r w:rsidR="00676896">
          <w:rPr>
            <w:webHidden/>
          </w:rPr>
          <w:tab/>
        </w:r>
        <w:r w:rsidR="00676896">
          <w:rPr>
            <w:webHidden/>
          </w:rPr>
          <w:fldChar w:fldCharType="begin"/>
        </w:r>
        <w:r w:rsidR="00676896">
          <w:rPr>
            <w:webHidden/>
          </w:rPr>
          <w:instrText xml:space="preserve"> PAGEREF _Toc82768964 \h </w:instrText>
        </w:r>
        <w:r w:rsidR="00676896">
          <w:rPr>
            <w:webHidden/>
          </w:rPr>
        </w:r>
        <w:r w:rsidR="00676896">
          <w:rPr>
            <w:webHidden/>
          </w:rPr>
          <w:fldChar w:fldCharType="separate"/>
        </w:r>
        <w:r w:rsidR="00514436">
          <w:rPr>
            <w:webHidden/>
          </w:rPr>
          <w:t>87</w:t>
        </w:r>
        <w:r w:rsidR="00676896">
          <w:rPr>
            <w:webHidden/>
          </w:rPr>
          <w:fldChar w:fldCharType="end"/>
        </w:r>
      </w:hyperlink>
    </w:p>
    <w:p w14:paraId="76E1F15D" w14:textId="12A22A31" w:rsidR="00676896" w:rsidRDefault="00CB0F98">
      <w:pPr>
        <w:pStyle w:val="TDC2"/>
        <w:rPr>
          <w:rFonts w:asciiTheme="minorHAnsi" w:eastAsiaTheme="minorEastAsia" w:hAnsiTheme="minorHAnsi" w:cstheme="minorBidi"/>
          <w:sz w:val="22"/>
          <w:szCs w:val="22"/>
          <w:lang w:eastAsia="es-CR"/>
        </w:rPr>
      </w:pPr>
      <w:hyperlink w:anchor="_Toc82768965" w:history="1">
        <w:r w:rsidR="00676896" w:rsidRPr="00E57203">
          <w:rPr>
            <w:rStyle w:val="Hipervnculo"/>
            <w:rFonts w:ascii="Arial Narrow" w:hAnsi="Arial Narrow"/>
            <w:b/>
            <w:bCs/>
          </w:rPr>
          <w:t>Intereses minoritarios - Participaciones en el patrimonio de entidades controladas</w:t>
        </w:r>
        <w:r w:rsidR="00676896">
          <w:rPr>
            <w:webHidden/>
          </w:rPr>
          <w:tab/>
        </w:r>
        <w:r w:rsidR="00676896">
          <w:rPr>
            <w:webHidden/>
          </w:rPr>
          <w:fldChar w:fldCharType="begin"/>
        </w:r>
        <w:r w:rsidR="00676896">
          <w:rPr>
            <w:webHidden/>
          </w:rPr>
          <w:instrText xml:space="preserve"> PAGEREF _Toc82768965 \h </w:instrText>
        </w:r>
        <w:r w:rsidR="00676896">
          <w:rPr>
            <w:webHidden/>
          </w:rPr>
        </w:r>
        <w:r w:rsidR="00676896">
          <w:rPr>
            <w:webHidden/>
          </w:rPr>
          <w:fldChar w:fldCharType="separate"/>
        </w:r>
        <w:r w:rsidR="00514436">
          <w:rPr>
            <w:webHidden/>
          </w:rPr>
          <w:t>87</w:t>
        </w:r>
        <w:r w:rsidR="00676896">
          <w:rPr>
            <w:webHidden/>
          </w:rPr>
          <w:fldChar w:fldCharType="end"/>
        </w:r>
      </w:hyperlink>
    </w:p>
    <w:p w14:paraId="54F58514" w14:textId="1C816104" w:rsidR="00676896" w:rsidRDefault="00CB0F98">
      <w:pPr>
        <w:pStyle w:val="TDC2"/>
        <w:rPr>
          <w:rFonts w:asciiTheme="minorHAnsi" w:eastAsiaTheme="minorEastAsia" w:hAnsiTheme="minorHAnsi" w:cstheme="minorBidi"/>
          <w:sz w:val="22"/>
          <w:szCs w:val="22"/>
          <w:lang w:eastAsia="es-CR"/>
        </w:rPr>
      </w:pPr>
      <w:hyperlink w:anchor="_Toc82768966" w:history="1">
        <w:r w:rsidR="00676896" w:rsidRPr="00E57203">
          <w:rPr>
            <w:rStyle w:val="Hipervnculo"/>
            <w:rFonts w:ascii="Arial Narrow" w:hAnsi="Arial Narrow"/>
            <w:b/>
            <w:bCs/>
          </w:rPr>
          <w:t>NOTA N° 30</w:t>
        </w:r>
        <w:r w:rsidR="00676896">
          <w:rPr>
            <w:webHidden/>
          </w:rPr>
          <w:tab/>
        </w:r>
        <w:r w:rsidR="00676896">
          <w:rPr>
            <w:webHidden/>
          </w:rPr>
          <w:fldChar w:fldCharType="begin"/>
        </w:r>
        <w:r w:rsidR="00676896">
          <w:rPr>
            <w:webHidden/>
          </w:rPr>
          <w:instrText xml:space="preserve"> PAGEREF _Toc82768966 \h </w:instrText>
        </w:r>
        <w:r w:rsidR="00676896">
          <w:rPr>
            <w:webHidden/>
          </w:rPr>
        </w:r>
        <w:r w:rsidR="00676896">
          <w:rPr>
            <w:webHidden/>
          </w:rPr>
          <w:fldChar w:fldCharType="separate"/>
        </w:r>
        <w:r w:rsidR="00514436">
          <w:rPr>
            <w:webHidden/>
          </w:rPr>
          <w:t>88</w:t>
        </w:r>
        <w:r w:rsidR="00676896">
          <w:rPr>
            <w:webHidden/>
          </w:rPr>
          <w:fldChar w:fldCharType="end"/>
        </w:r>
      </w:hyperlink>
    </w:p>
    <w:p w14:paraId="69FF39B0" w14:textId="32368AD1" w:rsidR="00676896" w:rsidRDefault="00CB0F98">
      <w:pPr>
        <w:pStyle w:val="TDC2"/>
        <w:rPr>
          <w:rFonts w:asciiTheme="minorHAnsi" w:eastAsiaTheme="minorEastAsia" w:hAnsiTheme="minorHAnsi" w:cstheme="minorBidi"/>
          <w:sz w:val="22"/>
          <w:szCs w:val="22"/>
          <w:lang w:eastAsia="es-CR"/>
        </w:rPr>
      </w:pPr>
      <w:hyperlink w:anchor="_Toc82768967" w:history="1">
        <w:r w:rsidR="00676896" w:rsidRPr="00E57203">
          <w:rPr>
            <w:rStyle w:val="Hipervnculo"/>
            <w:rFonts w:ascii="Arial Narrow" w:hAnsi="Arial Narrow"/>
            <w:b/>
            <w:bCs/>
          </w:rPr>
          <w:t>Intereses minoritarios - Evolución</w:t>
        </w:r>
        <w:r w:rsidR="00676896">
          <w:rPr>
            <w:webHidden/>
          </w:rPr>
          <w:tab/>
        </w:r>
        <w:r w:rsidR="00676896">
          <w:rPr>
            <w:webHidden/>
          </w:rPr>
          <w:fldChar w:fldCharType="begin"/>
        </w:r>
        <w:r w:rsidR="00676896">
          <w:rPr>
            <w:webHidden/>
          </w:rPr>
          <w:instrText xml:space="preserve"> PAGEREF _Toc82768967 \h </w:instrText>
        </w:r>
        <w:r w:rsidR="00676896">
          <w:rPr>
            <w:webHidden/>
          </w:rPr>
        </w:r>
        <w:r w:rsidR="00676896">
          <w:rPr>
            <w:webHidden/>
          </w:rPr>
          <w:fldChar w:fldCharType="separate"/>
        </w:r>
        <w:r w:rsidR="00514436">
          <w:rPr>
            <w:webHidden/>
          </w:rPr>
          <w:t>88</w:t>
        </w:r>
        <w:r w:rsidR="00676896">
          <w:rPr>
            <w:webHidden/>
          </w:rPr>
          <w:fldChar w:fldCharType="end"/>
        </w:r>
      </w:hyperlink>
    </w:p>
    <w:p w14:paraId="7F550494" w14:textId="2E8E7269" w:rsidR="00676896" w:rsidRDefault="00CB0F98">
      <w:pPr>
        <w:pStyle w:val="TDC2"/>
        <w:rPr>
          <w:rFonts w:asciiTheme="minorHAnsi" w:eastAsiaTheme="minorEastAsia" w:hAnsiTheme="minorHAnsi" w:cstheme="minorBidi"/>
          <w:sz w:val="22"/>
          <w:szCs w:val="22"/>
          <w:lang w:eastAsia="es-CR"/>
        </w:rPr>
      </w:pPr>
      <w:hyperlink w:anchor="_Toc82768968" w:history="1">
        <w:r w:rsidR="00676896" w:rsidRPr="00E57203">
          <w:rPr>
            <w:rStyle w:val="Hipervnculo"/>
            <w:rFonts w:ascii="Arial Narrow" w:hAnsi="Arial Narrow"/>
          </w:rPr>
          <w:t>NOTAS EXPLICATIVAS AL ESTADO DE RENDIMIENTO FINANCIERO</w:t>
        </w:r>
        <w:r w:rsidR="00676896">
          <w:rPr>
            <w:webHidden/>
          </w:rPr>
          <w:tab/>
        </w:r>
        <w:r w:rsidR="00676896">
          <w:rPr>
            <w:webHidden/>
          </w:rPr>
          <w:fldChar w:fldCharType="begin"/>
        </w:r>
        <w:r w:rsidR="00676896">
          <w:rPr>
            <w:webHidden/>
          </w:rPr>
          <w:instrText xml:space="preserve"> PAGEREF _Toc82768968 \h </w:instrText>
        </w:r>
        <w:r w:rsidR="00676896">
          <w:rPr>
            <w:webHidden/>
          </w:rPr>
        </w:r>
        <w:r w:rsidR="00676896">
          <w:rPr>
            <w:webHidden/>
          </w:rPr>
          <w:fldChar w:fldCharType="separate"/>
        </w:r>
        <w:r w:rsidR="00514436">
          <w:rPr>
            <w:webHidden/>
          </w:rPr>
          <w:t>89</w:t>
        </w:r>
        <w:r w:rsidR="00676896">
          <w:rPr>
            <w:webHidden/>
          </w:rPr>
          <w:fldChar w:fldCharType="end"/>
        </w:r>
      </w:hyperlink>
    </w:p>
    <w:p w14:paraId="7B9D9454" w14:textId="7927330B"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8969" w:history="1">
        <w:r w:rsidR="00676896" w:rsidRPr="00E57203">
          <w:rPr>
            <w:rStyle w:val="Hipervnculo"/>
            <w:rFonts w:ascii="Arial Narrow" w:hAnsi="Arial Narrow"/>
            <w:i/>
            <w:noProof/>
          </w:rPr>
          <w:t>4.</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i/>
            <w:noProof/>
          </w:rPr>
          <w:t>INGRESOS</w:t>
        </w:r>
        <w:r w:rsidR="00676896">
          <w:rPr>
            <w:noProof/>
            <w:webHidden/>
          </w:rPr>
          <w:tab/>
        </w:r>
        <w:r w:rsidR="00676896">
          <w:rPr>
            <w:noProof/>
            <w:webHidden/>
          </w:rPr>
          <w:fldChar w:fldCharType="begin"/>
        </w:r>
        <w:r w:rsidR="00676896">
          <w:rPr>
            <w:noProof/>
            <w:webHidden/>
          </w:rPr>
          <w:instrText xml:space="preserve"> PAGEREF _Toc82768969 \h </w:instrText>
        </w:r>
        <w:r w:rsidR="00676896">
          <w:rPr>
            <w:noProof/>
            <w:webHidden/>
          </w:rPr>
        </w:r>
        <w:r w:rsidR="00676896">
          <w:rPr>
            <w:noProof/>
            <w:webHidden/>
          </w:rPr>
          <w:fldChar w:fldCharType="separate"/>
        </w:r>
        <w:r w:rsidR="00514436">
          <w:rPr>
            <w:noProof/>
            <w:webHidden/>
          </w:rPr>
          <w:t>89</w:t>
        </w:r>
        <w:r w:rsidR="00676896">
          <w:rPr>
            <w:noProof/>
            <w:webHidden/>
          </w:rPr>
          <w:fldChar w:fldCharType="end"/>
        </w:r>
      </w:hyperlink>
    </w:p>
    <w:p w14:paraId="67505060" w14:textId="37B2A3B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70" w:history="1">
        <w:r w:rsidR="00676896" w:rsidRPr="00E57203">
          <w:rPr>
            <w:rStyle w:val="Hipervnculo"/>
            <w:rFonts w:ascii="Arial Narrow" w:eastAsia="Calibri" w:hAnsi="Arial Narrow"/>
            <w:i/>
            <w:noProof/>
          </w:rPr>
          <w:t>4.1 IMPUESTOS</w:t>
        </w:r>
        <w:r w:rsidR="00676896">
          <w:rPr>
            <w:noProof/>
            <w:webHidden/>
          </w:rPr>
          <w:tab/>
        </w:r>
        <w:r w:rsidR="00676896">
          <w:rPr>
            <w:noProof/>
            <w:webHidden/>
          </w:rPr>
          <w:fldChar w:fldCharType="begin"/>
        </w:r>
        <w:r w:rsidR="00676896">
          <w:rPr>
            <w:noProof/>
            <w:webHidden/>
          </w:rPr>
          <w:instrText xml:space="preserve"> PAGEREF _Toc82768970 \h </w:instrText>
        </w:r>
        <w:r w:rsidR="00676896">
          <w:rPr>
            <w:noProof/>
            <w:webHidden/>
          </w:rPr>
        </w:r>
        <w:r w:rsidR="00676896">
          <w:rPr>
            <w:noProof/>
            <w:webHidden/>
          </w:rPr>
          <w:fldChar w:fldCharType="separate"/>
        </w:r>
        <w:r w:rsidR="00514436">
          <w:rPr>
            <w:noProof/>
            <w:webHidden/>
          </w:rPr>
          <w:t>89</w:t>
        </w:r>
        <w:r w:rsidR="00676896">
          <w:rPr>
            <w:noProof/>
            <w:webHidden/>
          </w:rPr>
          <w:fldChar w:fldCharType="end"/>
        </w:r>
      </w:hyperlink>
    </w:p>
    <w:p w14:paraId="0F286871" w14:textId="230CBF53" w:rsidR="00676896" w:rsidRDefault="00CB0F98">
      <w:pPr>
        <w:pStyle w:val="TDC2"/>
        <w:rPr>
          <w:rFonts w:asciiTheme="minorHAnsi" w:eastAsiaTheme="minorEastAsia" w:hAnsiTheme="minorHAnsi" w:cstheme="minorBidi"/>
          <w:sz w:val="22"/>
          <w:szCs w:val="22"/>
          <w:lang w:eastAsia="es-CR"/>
        </w:rPr>
      </w:pPr>
      <w:hyperlink w:anchor="_Toc82768971" w:history="1">
        <w:r w:rsidR="00676896" w:rsidRPr="00E57203">
          <w:rPr>
            <w:rStyle w:val="Hipervnculo"/>
            <w:rFonts w:ascii="Arial Narrow" w:hAnsi="Arial Narrow"/>
            <w:b/>
            <w:bCs/>
          </w:rPr>
          <w:t>NOTA N° 31</w:t>
        </w:r>
        <w:r w:rsidR="00676896">
          <w:rPr>
            <w:webHidden/>
          </w:rPr>
          <w:tab/>
        </w:r>
        <w:r w:rsidR="00676896">
          <w:rPr>
            <w:webHidden/>
          </w:rPr>
          <w:fldChar w:fldCharType="begin"/>
        </w:r>
        <w:r w:rsidR="00676896">
          <w:rPr>
            <w:webHidden/>
          </w:rPr>
          <w:instrText xml:space="preserve"> PAGEREF _Toc82768971 \h </w:instrText>
        </w:r>
        <w:r w:rsidR="00676896">
          <w:rPr>
            <w:webHidden/>
          </w:rPr>
        </w:r>
        <w:r w:rsidR="00676896">
          <w:rPr>
            <w:webHidden/>
          </w:rPr>
          <w:fldChar w:fldCharType="separate"/>
        </w:r>
        <w:r w:rsidR="00514436">
          <w:rPr>
            <w:webHidden/>
          </w:rPr>
          <w:t>89</w:t>
        </w:r>
        <w:r w:rsidR="00676896">
          <w:rPr>
            <w:webHidden/>
          </w:rPr>
          <w:fldChar w:fldCharType="end"/>
        </w:r>
      </w:hyperlink>
    </w:p>
    <w:p w14:paraId="1C3B6A4E" w14:textId="1DB71D93" w:rsidR="00676896" w:rsidRDefault="00CB0F98">
      <w:pPr>
        <w:pStyle w:val="TDC2"/>
        <w:rPr>
          <w:rFonts w:asciiTheme="minorHAnsi" w:eastAsiaTheme="minorEastAsia" w:hAnsiTheme="minorHAnsi" w:cstheme="minorBidi"/>
          <w:sz w:val="22"/>
          <w:szCs w:val="22"/>
          <w:lang w:eastAsia="es-CR"/>
        </w:rPr>
      </w:pPr>
      <w:hyperlink w:anchor="_Toc82768972" w:history="1">
        <w:r w:rsidR="00676896" w:rsidRPr="00E57203">
          <w:rPr>
            <w:rStyle w:val="Hipervnculo"/>
            <w:rFonts w:ascii="Arial Narrow" w:hAnsi="Arial Narrow"/>
            <w:b/>
            <w:bCs/>
          </w:rPr>
          <w:t>Impuestos sobre los ingresos, las utilidades y las ganancias de capital</w:t>
        </w:r>
        <w:r w:rsidR="00676896">
          <w:rPr>
            <w:webHidden/>
          </w:rPr>
          <w:tab/>
        </w:r>
        <w:r w:rsidR="00676896">
          <w:rPr>
            <w:webHidden/>
          </w:rPr>
          <w:fldChar w:fldCharType="begin"/>
        </w:r>
        <w:r w:rsidR="00676896">
          <w:rPr>
            <w:webHidden/>
          </w:rPr>
          <w:instrText xml:space="preserve"> PAGEREF _Toc82768972 \h </w:instrText>
        </w:r>
        <w:r w:rsidR="00676896">
          <w:rPr>
            <w:webHidden/>
          </w:rPr>
        </w:r>
        <w:r w:rsidR="00676896">
          <w:rPr>
            <w:webHidden/>
          </w:rPr>
          <w:fldChar w:fldCharType="separate"/>
        </w:r>
        <w:r w:rsidR="00514436">
          <w:rPr>
            <w:webHidden/>
          </w:rPr>
          <w:t>89</w:t>
        </w:r>
        <w:r w:rsidR="00676896">
          <w:rPr>
            <w:webHidden/>
          </w:rPr>
          <w:fldChar w:fldCharType="end"/>
        </w:r>
      </w:hyperlink>
    </w:p>
    <w:p w14:paraId="2E69EF1B" w14:textId="4B6AE8CD" w:rsidR="00676896" w:rsidRDefault="00CB0F98">
      <w:pPr>
        <w:pStyle w:val="TDC2"/>
        <w:rPr>
          <w:rFonts w:asciiTheme="minorHAnsi" w:eastAsiaTheme="minorEastAsia" w:hAnsiTheme="minorHAnsi" w:cstheme="minorBidi"/>
          <w:sz w:val="22"/>
          <w:szCs w:val="22"/>
          <w:lang w:eastAsia="es-CR"/>
        </w:rPr>
      </w:pPr>
      <w:hyperlink w:anchor="_Toc82768973" w:history="1">
        <w:r w:rsidR="00676896" w:rsidRPr="00E57203">
          <w:rPr>
            <w:rStyle w:val="Hipervnculo"/>
            <w:rFonts w:ascii="Arial Narrow" w:hAnsi="Arial Narrow"/>
            <w:b/>
            <w:bCs/>
          </w:rPr>
          <w:t>NOTA N° 32</w:t>
        </w:r>
        <w:r w:rsidR="00676896">
          <w:rPr>
            <w:webHidden/>
          </w:rPr>
          <w:tab/>
        </w:r>
        <w:r w:rsidR="00676896">
          <w:rPr>
            <w:webHidden/>
          </w:rPr>
          <w:fldChar w:fldCharType="begin"/>
        </w:r>
        <w:r w:rsidR="00676896">
          <w:rPr>
            <w:webHidden/>
          </w:rPr>
          <w:instrText xml:space="preserve"> PAGEREF _Toc82768973 \h </w:instrText>
        </w:r>
        <w:r w:rsidR="00676896">
          <w:rPr>
            <w:webHidden/>
          </w:rPr>
        </w:r>
        <w:r w:rsidR="00676896">
          <w:rPr>
            <w:webHidden/>
          </w:rPr>
          <w:fldChar w:fldCharType="separate"/>
        </w:r>
        <w:r w:rsidR="00514436">
          <w:rPr>
            <w:webHidden/>
          </w:rPr>
          <w:t>89</w:t>
        </w:r>
        <w:r w:rsidR="00676896">
          <w:rPr>
            <w:webHidden/>
          </w:rPr>
          <w:fldChar w:fldCharType="end"/>
        </w:r>
      </w:hyperlink>
    </w:p>
    <w:p w14:paraId="31069E33" w14:textId="2CA60E30" w:rsidR="00676896" w:rsidRDefault="00CB0F98">
      <w:pPr>
        <w:pStyle w:val="TDC2"/>
        <w:rPr>
          <w:rFonts w:asciiTheme="minorHAnsi" w:eastAsiaTheme="minorEastAsia" w:hAnsiTheme="minorHAnsi" w:cstheme="minorBidi"/>
          <w:sz w:val="22"/>
          <w:szCs w:val="22"/>
          <w:lang w:eastAsia="es-CR"/>
        </w:rPr>
      </w:pPr>
      <w:hyperlink w:anchor="_Toc82768974" w:history="1">
        <w:r w:rsidR="00676896" w:rsidRPr="00E57203">
          <w:rPr>
            <w:rStyle w:val="Hipervnculo"/>
            <w:rFonts w:ascii="Arial Narrow" w:hAnsi="Arial Narrow"/>
            <w:b/>
            <w:bCs/>
          </w:rPr>
          <w:t>Impuestos sobre la propiedad</w:t>
        </w:r>
        <w:r w:rsidR="00676896">
          <w:rPr>
            <w:webHidden/>
          </w:rPr>
          <w:tab/>
        </w:r>
        <w:r w:rsidR="00676896">
          <w:rPr>
            <w:webHidden/>
          </w:rPr>
          <w:fldChar w:fldCharType="begin"/>
        </w:r>
        <w:r w:rsidR="00676896">
          <w:rPr>
            <w:webHidden/>
          </w:rPr>
          <w:instrText xml:space="preserve"> PAGEREF _Toc82768974 \h </w:instrText>
        </w:r>
        <w:r w:rsidR="00676896">
          <w:rPr>
            <w:webHidden/>
          </w:rPr>
        </w:r>
        <w:r w:rsidR="00676896">
          <w:rPr>
            <w:webHidden/>
          </w:rPr>
          <w:fldChar w:fldCharType="separate"/>
        </w:r>
        <w:r w:rsidR="00514436">
          <w:rPr>
            <w:webHidden/>
          </w:rPr>
          <w:t>89</w:t>
        </w:r>
        <w:r w:rsidR="00676896">
          <w:rPr>
            <w:webHidden/>
          </w:rPr>
          <w:fldChar w:fldCharType="end"/>
        </w:r>
      </w:hyperlink>
    </w:p>
    <w:p w14:paraId="65EFD7A0" w14:textId="7EE46A12" w:rsidR="00676896" w:rsidRDefault="00CB0F98">
      <w:pPr>
        <w:pStyle w:val="TDC2"/>
        <w:rPr>
          <w:rFonts w:asciiTheme="minorHAnsi" w:eastAsiaTheme="minorEastAsia" w:hAnsiTheme="minorHAnsi" w:cstheme="minorBidi"/>
          <w:sz w:val="22"/>
          <w:szCs w:val="22"/>
          <w:lang w:eastAsia="es-CR"/>
        </w:rPr>
      </w:pPr>
      <w:hyperlink w:anchor="_Toc82768975" w:history="1">
        <w:r w:rsidR="00676896" w:rsidRPr="00E57203">
          <w:rPr>
            <w:rStyle w:val="Hipervnculo"/>
            <w:rFonts w:ascii="Arial Narrow" w:hAnsi="Arial Narrow"/>
            <w:b/>
            <w:bCs/>
          </w:rPr>
          <w:t>NOTA N° 33</w:t>
        </w:r>
        <w:r w:rsidR="00676896">
          <w:rPr>
            <w:webHidden/>
          </w:rPr>
          <w:tab/>
        </w:r>
        <w:r w:rsidR="00676896">
          <w:rPr>
            <w:webHidden/>
          </w:rPr>
          <w:fldChar w:fldCharType="begin"/>
        </w:r>
        <w:r w:rsidR="00676896">
          <w:rPr>
            <w:webHidden/>
          </w:rPr>
          <w:instrText xml:space="preserve"> PAGEREF _Toc82768975 \h </w:instrText>
        </w:r>
        <w:r w:rsidR="00676896">
          <w:rPr>
            <w:webHidden/>
          </w:rPr>
        </w:r>
        <w:r w:rsidR="00676896">
          <w:rPr>
            <w:webHidden/>
          </w:rPr>
          <w:fldChar w:fldCharType="separate"/>
        </w:r>
        <w:r w:rsidR="00514436">
          <w:rPr>
            <w:webHidden/>
          </w:rPr>
          <w:t>90</w:t>
        </w:r>
        <w:r w:rsidR="00676896">
          <w:rPr>
            <w:webHidden/>
          </w:rPr>
          <w:fldChar w:fldCharType="end"/>
        </w:r>
      </w:hyperlink>
    </w:p>
    <w:p w14:paraId="3D3011CE" w14:textId="1EEAA2E0" w:rsidR="00676896" w:rsidRDefault="00CB0F98">
      <w:pPr>
        <w:pStyle w:val="TDC2"/>
        <w:rPr>
          <w:rFonts w:asciiTheme="minorHAnsi" w:eastAsiaTheme="minorEastAsia" w:hAnsiTheme="minorHAnsi" w:cstheme="minorBidi"/>
          <w:sz w:val="22"/>
          <w:szCs w:val="22"/>
          <w:lang w:eastAsia="es-CR"/>
        </w:rPr>
      </w:pPr>
      <w:hyperlink w:anchor="_Toc82768976" w:history="1">
        <w:r w:rsidR="00676896" w:rsidRPr="00E57203">
          <w:rPr>
            <w:rStyle w:val="Hipervnculo"/>
            <w:rFonts w:ascii="Arial Narrow" w:hAnsi="Arial Narrow"/>
            <w:b/>
            <w:bCs/>
          </w:rPr>
          <w:t>Impuestos sobre bienes y servicios</w:t>
        </w:r>
        <w:r w:rsidR="00676896">
          <w:rPr>
            <w:webHidden/>
          </w:rPr>
          <w:tab/>
        </w:r>
        <w:r w:rsidR="00676896">
          <w:rPr>
            <w:webHidden/>
          </w:rPr>
          <w:fldChar w:fldCharType="begin"/>
        </w:r>
        <w:r w:rsidR="00676896">
          <w:rPr>
            <w:webHidden/>
          </w:rPr>
          <w:instrText xml:space="preserve"> PAGEREF _Toc82768976 \h </w:instrText>
        </w:r>
        <w:r w:rsidR="00676896">
          <w:rPr>
            <w:webHidden/>
          </w:rPr>
        </w:r>
        <w:r w:rsidR="00676896">
          <w:rPr>
            <w:webHidden/>
          </w:rPr>
          <w:fldChar w:fldCharType="separate"/>
        </w:r>
        <w:r w:rsidR="00514436">
          <w:rPr>
            <w:webHidden/>
          </w:rPr>
          <w:t>90</w:t>
        </w:r>
        <w:r w:rsidR="00676896">
          <w:rPr>
            <w:webHidden/>
          </w:rPr>
          <w:fldChar w:fldCharType="end"/>
        </w:r>
      </w:hyperlink>
    </w:p>
    <w:p w14:paraId="7827EF43" w14:textId="388DEFDB" w:rsidR="00676896" w:rsidRDefault="00CB0F98">
      <w:pPr>
        <w:pStyle w:val="TDC2"/>
        <w:rPr>
          <w:rFonts w:asciiTheme="minorHAnsi" w:eastAsiaTheme="minorEastAsia" w:hAnsiTheme="minorHAnsi" w:cstheme="minorBidi"/>
          <w:sz w:val="22"/>
          <w:szCs w:val="22"/>
          <w:lang w:eastAsia="es-CR"/>
        </w:rPr>
      </w:pPr>
      <w:hyperlink w:anchor="_Toc82768977" w:history="1">
        <w:r w:rsidR="00676896" w:rsidRPr="00E57203">
          <w:rPr>
            <w:rStyle w:val="Hipervnculo"/>
            <w:rFonts w:ascii="Arial Narrow" w:hAnsi="Arial Narrow"/>
            <w:b/>
            <w:bCs/>
          </w:rPr>
          <w:t>NOTA N° 34</w:t>
        </w:r>
        <w:r w:rsidR="00676896">
          <w:rPr>
            <w:webHidden/>
          </w:rPr>
          <w:tab/>
        </w:r>
        <w:r w:rsidR="00676896">
          <w:rPr>
            <w:webHidden/>
          </w:rPr>
          <w:fldChar w:fldCharType="begin"/>
        </w:r>
        <w:r w:rsidR="00676896">
          <w:rPr>
            <w:webHidden/>
          </w:rPr>
          <w:instrText xml:space="preserve"> PAGEREF _Toc82768977 \h </w:instrText>
        </w:r>
        <w:r w:rsidR="00676896">
          <w:rPr>
            <w:webHidden/>
          </w:rPr>
        </w:r>
        <w:r w:rsidR="00676896">
          <w:rPr>
            <w:webHidden/>
          </w:rPr>
          <w:fldChar w:fldCharType="separate"/>
        </w:r>
        <w:r w:rsidR="00514436">
          <w:rPr>
            <w:webHidden/>
          </w:rPr>
          <w:t>90</w:t>
        </w:r>
        <w:r w:rsidR="00676896">
          <w:rPr>
            <w:webHidden/>
          </w:rPr>
          <w:fldChar w:fldCharType="end"/>
        </w:r>
      </w:hyperlink>
    </w:p>
    <w:p w14:paraId="2F12DEF8" w14:textId="451B33AA" w:rsidR="00676896" w:rsidRDefault="00CB0F98">
      <w:pPr>
        <w:pStyle w:val="TDC2"/>
        <w:rPr>
          <w:rFonts w:asciiTheme="minorHAnsi" w:eastAsiaTheme="minorEastAsia" w:hAnsiTheme="minorHAnsi" w:cstheme="minorBidi"/>
          <w:sz w:val="22"/>
          <w:szCs w:val="22"/>
          <w:lang w:eastAsia="es-CR"/>
        </w:rPr>
      </w:pPr>
      <w:hyperlink w:anchor="_Toc82768978" w:history="1">
        <w:r w:rsidR="00676896" w:rsidRPr="00E57203">
          <w:rPr>
            <w:rStyle w:val="Hipervnculo"/>
            <w:rFonts w:ascii="Arial Narrow" w:hAnsi="Arial Narrow"/>
            <w:b/>
            <w:bCs/>
          </w:rPr>
          <w:t>Impuestos sobre el comercio exterior y transacciones internacionales</w:t>
        </w:r>
        <w:r w:rsidR="00676896">
          <w:rPr>
            <w:webHidden/>
          </w:rPr>
          <w:tab/>
        </w:r>
        <w:r w:rsidR="00676896">
          <w:rPr>
            <w:webHidden/>
          </w:rPr>
          <w:fldChar w:fldCharType="begin"/>
        </w:r>
        <w:r w:rsidR="00676896">
          <w:rPr>
            <w:webHidden/>
          </w:rPr>
          <w:instrText xml:space="preserve"> PAGEREF _Toc82768978 \h </w:instrText>
        </w:r>
        <w:r w:rsidR="00676896">
          <w:rPr>
            <w:webHidden/>
          </w:rPr>
        </w:r>
        <w:r w:rsidR="00676896">
          <w:rPr>
            <w:webHidden/>
          </w:rPr>
          <w:fldChar w:fldCharType="separate"/>
        </w:r>
        <w:r w:rsidR="00514436">
          <w:rPr>
            <w:webHidden/>
          </w:rPr>
          <w:t>90</w:t>
        </w:r>
        <w:r w:rsidR="00676896">
          <w:rPr>
            <w:webHidden/>
          </w:rPr>
          <w:fldChar w:fldCharType="end"/>
        </w:r>
      </w:hyperlink>
    </w:p>
    <w:p w14:paraId="02008CDD" w14:textId="0D300813" w:rsidR="00676896" w:rsidRDefault="00CB0F98">
      <w:pPr>
        <w:pStyle w:val="TDC2"/>
        <w:rPr>
          <w:rFonts w:asciiTheme="minorHAnsi" w:eastAsiaTheme="minorEastAsia" w:hAnsiTheme="minorHAnsi" w:cstheme="minorBidi"/>
          <w:sz w:val="22"/>
          <w:szCs w:val="22"/>
          <w:lang w:eastAsia="es-CR"/>
        </w:rPr>
      </w:pPr>
      <w:hyperlink w:anchor="_Toc82768979" w:history="1">
        <w:r w:rsidR="00676896" w:rsidRPr="00E57203">
          <w:rPr>
            <w:rStyle w:val="Hipervnculo"/>
            <w:rFonts w:ascii="Arial Narrow" w:hAnsi="Arial Narrow"/>
            <w:b/>
            <w:bCs/>
          </w:rPr>
          <w:t>NOTA N° 35</w:t>
        </w:r>
        <w:r w:rsidR="00676896">
          <w:rPr>
            <w:webHidden/>
          </w:rPr>
          <w:tab/>
        </w:r>
        <w:r w:rsidR="00676896">
          <w:rPr>
            <w:webHidden/>
          </w:rPr>
          <w:fldChar w:fldCharType="begin"/>
        </w:r>
        <w:r w:rsidR="00676896">
          <w:rPr>
            <w:webHidden/>
          </w:rPr>
          <w:instrText xml:space="preserve"> PAGEREF _Toc82768979 \h </w:instrText>
        </w:r>
        <w:r w:rsidR="00676896">
          <w:rPr>
            <w:webHidden/>
          </w:rPr>
        </w:r>
        <w:r w:rsidR="00676896">
          <w:rPr>
            <w:webHidden/>
          </w:rPr>
          <w:fldChar w:fldCharType="separate"/>
        </w:r>
        <w:r w:rsidR="00514436">
          <w:rPr>
            <w:webHidden/>
          </w:rPr>
          <w:t>91</w:t>
        </w:r>
        <w:r w:rsidR="00676896">
          <w:rPr>
            <w:webHidden/>
          </w:rPr>
          <w:fldChar w:fldCharType="end"/>
        </w:r>
      </w:hyperlink>
    </w:p>
    <w:p w14:paraId="6A28B9AC" w14:textId="093B46FD" w:rsidR="00676896" w:rsidRDefault="00CB0F98">
      <w:pPr>
        <w:pStyle w:val="TDC2"/>
        <w:rPr>
          <w:rFonts w:asciiTheme="minorHAnsi" w:eastAsiaTheme="minorEastAsia" w:hAnsiTheme="minorHAnsi" w:cstheme="minorBidi"/>
          <w:sz w:val="22"/>
          <w:szCs w:val="22"/>
          <w:lang w:eastAsia="es-CR"/>
        </w:rPr>
      </w:pPr>
      <w:hyperlink w:anchor="_Toc82768980" w:history="1">
        <w:r w:rsidR="00676896" w:rsidRPr="00E57203">
          <w:rPr>
            <w:rStyle w:val="Hipervnculo"/>
            <w:rFonts w:ascii="Arial Narrow" w:hAnsi="Arial Narrow"/>
            <w:b/>
            <w:bCs/>
          </w:rPr>
          <w:t>Otros impuestos</w:t>
        </w:r>
        <w:r w:rsidR="00676896">
          <w:rPr>
            <w:webHidden/>
          </w:rPr>
          <w:tab/>
        </w:r>
        <w:r w:rsidR="00676896">
          <w:rPr>
            <w:webHidden/>
          </w:rPr>
          <w:fldChar w:fldCharType="begin"/>
        </w:r>
        <w:r w:rsidR="00676896">
          <w:rPr>
            <w:webHidden/>
          </w:rPr>
          <w:instrText xml:space="preserve"> PAGEREF _Toc82768980 \h </w:instrText>
        </w:r>
        <w:r w:rsidR="00676896">
          <w:rPr>
            <w:webHidden/>
          </w:rPr>
        </w:r>
        <w:r w:rsidR="00676896">
          <w:rPr>
            <w:webHidden/>
          </w:rPr>
          <w:fldChar w:fldCharType="separate"/>
        </w:r>
        <w:r w:rsidR="00514436">
          <w:rPr>
            <w:webHidden/>
          </w:rPr>
          <w:t>91</w:t>
        </w:r>
        <w:r w:rsidR="00676896">
          <w:rPr>
            <w:webHidden/>
          </w:rPr>
          <w:fldChar w:fldCharType="end"/>
        </w:r>
      </w:hyperlink>
    </w:p>
    <w:p w14:paraId="3767EEF4" w14:textId="3CAE3F0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81" w:history="1">
        <w:r w:rsidR="00676896" w:rsidRPr="00E57203">
          <w:rPr>
            <w:rStyle w:val="Hipervnculo"/>
            <w:rFonts w:ascii="Arial Narrow" w:eastAsia="Calibri" w:hAnsi="Arial Narrow"/>
            <w:i/>
            <w:noProof/>
          </w:rPr>
          <w:t>4.2 CONTRIBUCIONES SOCIALES</w:t>
        </w:r>
        <w:r w:rsidR="00676896">
          <w:rPr>
            <w:noProof/>
            <w:webHidden/>
          </w:rPr>
          <w:tab/>
        </w:r>
        <w:r w:rsidR="00676896">
          <w:rPr>
            <w:noProof/>
            <w:webHidden/>
          </w:rPr>
          <w:fldChar w:fldCharType="begin"/>
        </w:r>
        <w:r w:rsidR="00676896">
          <w:rPr>
            <w:noProof/>
            <w:webHidden/>
          </w:rPr>
          <w:instrText xml:space="preserve"> PAGEREF _Toc82768981 \h </w:instrText>
        </w:r>
        <w:r w:rsidR="00676896">
          <w:rPr>
            <w:noProof/>
            <w:webHidden/>
          </w:rPr>
        </w:r>
        <w:r w:rsidR="00676896">
          <w:rPr>
            <w:noProof/>
            <w:webHidden/>
          </w:rPr>
          <w:fldChar w:fldCharType="separate"/>
        </w:r>
        <w:r w:rsidR="00514436">
          <w:rPr>
            <w:noProof/>
            <w:webHidden/>
          </w:rPr>
          <w:t>91</w:t>
        </w:r>
        <w:r w:rsidR="00676896">
          <w:rPr>
            <w:noProof/>
            <w:webHidden/>
          </w:rPr>
          <w:fldChar w:fldCharType="end"/>
        </w:r>
      </w:hyperlink>
    </w:p>
    <w:p w14:paraId="2946CD99" w14:textId="2ADD4880" w:rsidR="00676896" w:rsidRDefault="00CB0F98">
      <w:pPr>
        <w:pStyle w:val="TDC2"/>
        <w:rPr>
          <w:rFonts w:asciiTheme="minorHAnsi" w:eastAsiaTheme="minorEastAsia" w:hAnsiTheme="minorHAnsi" w:cstheme="minorBidi"/>
          <w:sz w:val="22"/>
          <w:szCs w:val="22"/>
          <w:lang w:eastAsia="es-CR"/>
        </w:rPr>
      </w:pPr>
      <w:hyperlink w:anchor="_Toc82768982" w:history="1">
        <w:r w:rsidR="00676896" w:rsidRPr="00E57203">
          <w:rPr>
            <w:rStyle w:val="Hipervnculo"/>
            <w:rFonts w:ascii="Arial Narrow" w:hAnsi="Arial Narrow"/>
            <w:b/>
            <w:bCs/>
          </w:rPr>
          <w:t>NOTA N°36</w:t>
        </w:r>
        <w:r w:rsidR="00676896">
          <w:rPr>
            <w:webHidden/>
          </w:rPr>
          <w:tab/>
        </w:r>
        <w:r w:rsidR="00676896">
          <w:rPr>
            <w:webHidden/>
          </w:rPr>
          <w:fldChar w:fldCharType="begin"/>
        </w:r>
        <w:r w:rsidR="00676896">
          <w:rPr>
            <w:webHidden/>
          </w:rPr>
          <w:instrText xml:space="preserve"> PAGEREF _Toc82768982 \h </w:instrText>
        </w:r>
        <w:r w:rsidR="00676896">
          <w:rPr>
            <w:webHidden/>
          </w:rPr>
        </w:r>
        <w:r w:rsidR="00676896">
          <w:rPr>
            <w:webHidden/>
          </w:rPr>
          <w:fldChar w:fldCharType="separate"/>
        </w:r>
        <w:r w:rsidR="00514436">
          <w:rPr>
            <w:webHidden/>
          </w:rPr>
          <w:t>91</w:t>
        </w:r>
        <w:r w:rsidR="00676896">
          <w:rPr>
            <w:webHidden/>
          </w:rPr>
          <w:fldChar w:fldCharType="end"/>
        </w:r>
      </w:hyperlink>
    </w:p>
    <w:p w14:paraId="1C4A40F3" w14:textId="70519F22" w:rsidR="00676896" w:rsidRDefault="00CB0F98">
      <w:pPr>
        <w:pStyle w:val="TDC2"/>
        <w:rPr>
          <w:rFonts w:asciiTheme="minorHAnsi" w:eastAsiaTheme="minorEastAsia" w:hAnsiTheme="minorHAnsi" w:cstheme="minorBidi"/>
          <w:sz w:val="22"/>
          <w:szCs w:val="22"/>
          <w:lang w:eastAsia="es-CR"/>
        </w:rPr>
      </w:pPr>
      <w:hyperlink w:anchor="_Toc82768983" w:history="1">
        <w:r w:rsidR="00676896" w:rsidRPr="00E57203">
          <w:rPr>
            <w:rStyle w:val="Hipervnculo"/>
            <w:rFonts w:ascii="Arial Narrow" w:hAnsi="Arial Narrow"/>
            <w:b/>
            <w:bCs/>
          </w:rPr>
          <w:t>Contribuciones a la seguridad social</w:t>
        </w:r>
        <w:r w:rsidR="00676896">
          <w:rPr>
            <w:webHidden/>
          </w:rPr>
          <w:tab/>
        </w:r>
        <w:r w:rsidR="00676896">
          <w:rPr>
            <w:webHidden/>
          </w:rPr>
          <w:fldChar w:fldCharType="begin"/>
        </w:r>
        <w:r w:rsidR="00676896">
          <w:rPr>
            <w:webHidden/>
          </w:rPr>
          <w:instrText xml:space="preserve"> PAGEREF _Toc82768983 \h </w:instrText>
        </w:r>
        <w:r w:rsidR="00676896">
          <w:rPr>
            <w:webHidden/>
          </w:rPr>
        </w:r>
        <w:r w:rsidR="00676896">
          <w:rPr>
            <w:webHidden/>
          </w:rPr>
          <w:fldChar w:fldCharType="separate"/>
        </w:r>
        <w:r w:rsidR="00514436">
          <w:rPr>
            <w:webHidden/>
          </w:rPr>
          <w:t>91</w:t>
        </w:r>
        <w:r w:rsidR="00676896">
          <w:rPr>
            <w:webHidden/>
          </w:rPr>
          <w:fldChar w:fldCharType="end"/>
        </w:r>
      </w:hyperlink>
    </w:p>
    <w:p w14:paraId="67AA6000" w14:textId="341C83FE" w:rsidR="00676896" w:rsidRDefault="00CB0F98">
      <w:pPr>
        <w:pStyle w:val="TDC2"/>
        <w:rPr>
          <w:rFonts w:asciiTheme="minorHAnsi" w:eastAsiaTheme="minorEastAsia" w:hAnsiTheme="minorHAnsi" w:cstheme="minorBidi"/>
          <w:sz w:val="22"/>
          <w:szCs w:val="22"/>
          <w:lang w:eastAsia="es-CR"/>
        </w:rPr>
      </w:pPr>
      <w:hyperlink w:anchor="_Toc82768984" w:history="1">
        <w:r w:rsidR="00676896" w:rsidRPr="00E57203">
          <w:rPr>
            <w:rStyle w:val="Hipervnculo"/>
            <w:rFonts w:ascii="Arial Narrow" w:hAnsi="Arial Narrow"/>
            <w:b/>
            <w:bCs/>
          </w:rPr>
          <w:t>NOTA N° 37</w:t>
        </w:r>
        <w:r w:rsidR="00676896">
          <w:rPr>
            <w:webHidden/>
          </w:rPr>
          <w:tab/>
        </w:r>
        <w:r w:rsidR="00676896">
          <w:rPr>
            <w:webHidden/>
          </w:rPr>
          <w:fldChar w:fldCharType="begin"/>
        </w:r>
        <w:r w:rsidR="00676896">
          <w:rPr>
            <w:webHidden/>
          </w:rPr>
          <w:instrText xml:space="preserve"> PAGEREF _Toc82768984 \h </w:instrText>
        </w:r>
        <w:r w:rsidR="00676896">
          <w:rPr>
            <w:webHidden/>
          </w:rPr>
        </w:r>
        <w:r w:rsidR="00676896">
          <w:rPr>
            <w:webHidden/>
          </w:rPr>
          <w:fldChar w:fldCharType="separate"/>
        </w:r>
        <w:r w:rsidR="00514436">
          <w:rPr>
            <w:webHidden/>
          </w:rPr>
          <w:t>92</w:t>
        </w:r>
        <w:r w:rsidR="00676896">
          <w:rPr>
            <w:webHidden/>
          </w:rPr>
          <w:fldChar w:fldCharType="end"/>
        </w:r>
      </w:hyperlink>
    </w:p>
    <w:p w14:paraId="0E31C2E9" w14:textId="3C32CC11" w:rsidR="00676896" w:rsidRDefault="00CB0F98">
      <w:pPr>
        <w:pStyle w:val="TDC2"/>
        <w:rPr>
          <w:rFonts w:asciiTheme="minorHAnsi" w:eastAsiaTheme="minorEastAsia" w:hAnsiTheme="minorHAnsi" w:cstheme="minorBidi"/>
          <w:sz w:val="22"/>
          <w:szCs w:val="22"/>
          <w:lang w:eastAsia="es-CR"/>
        </w:rPr>
      </w:pPr>
      <w:hyperlink w:anchor="_Toc82768985" w:history="1">
        <w:r w:rsidR="00676896" w:rsidRPr="00E57203">
          <w:rPr>
            <w:rStyle w:val="Hipervnculo"/>
            <w:rFonts w:ascii="Arial Narrow" w:hAnsi="Arial Narrow"/>
            <w:b/>
            <w:bCs/>
          </w:rPr>
          <w:t>Contribuciones sociales diversas</w:t>
        </w:r>
        <w:r w:rsidR="00676896">
          <w:rPr>
            <w:webHidden/>
          </w:rPr>
          <w:tab/>
        </w:r>
        <w:r w:rsidR="00676896">
          <w:rPr>
            <w:webHidden/>
          </w:rPr>
          <w:fldChar w:fldCharType="begin"/>
        </w:r>
        <w:r w:rsidR="00676896">
          <w:rPr>
            <w:webHidden/>
          </w:rPr>
          <w:instrText xml:space="preserve"> PAGEREF _Toc82768985 \h </w:instrText>
        </w:r>
        <w:r w:rsidR="00676896">
          <w:rPr>
            <w:webHidden/>
          </w:rPr>
        </w:r>
        <w:r w:rsidR="00676896">
          <w:rPr>
            <w:webHidden/>
          </w:rPr>
          <w:fldChar w:fldCharType="separate"/>
        </w:r>
        <w:r w:rsidR="00514436">
          <w:rPr>
            <w:webHidden/>
          </w:rPr>
          <w:t>92</w:t>
        </w:r>
        <w:r w:rsidR="00676896">
          <w:rPr>
            <w:webHidden/>
          </w:rPr>
          <w:fldChar w:fldCharType="end"/>
        </w:r>
      </w:hyperlink>
    </w:p>
    <w:p w14:paraId="260F0F21" w14:textId="2F001F6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86" w:history="1">
        <w:r w:rsidR="00676896" w:rsidRPr="00E57203">
          <w:rPr>
            <w:rStyle w:val="Hipervnculo"/>
            <w:rFonts w:ascii="Arial Narrow" w:eastAsia="Calibri" w:hAnsi="Arial Narrow"/>
            <w:i/>
            <w:noProof/>
          </w:rPr>
          <w:t>4.3 MULTAS, SANCIONES, REMATES Y CONFISCACIONES DE ORIGEN NO TRIBUTARIO</w:t>
        </w:r>
        <w:r w:rsidR="00676896">
          <w:rPr>
            <w:noProof/>
            <w:webHidden/>
          </w:rPr>
          <w:tab/>
        </w:r>
        <w:r w:rsidR="00676896">
          <w:rPr>
            <w:noProof/>
            <w:webHidden/>
          </w:rPr>
          <w:fldChar w:fldCharType="begin"/>
        </w:r>
        <w:r w:rsidR="00676896">
          <w:rPr>
            <w:noProof/>
            <w:webHidden/>
          </w:rPr>
          <w:instrText xml:space="preserve"> PAGEREF _Toc82768986 \h </w:instrText>
        </w:r>
        <w:r w:rsidR="00676896">
          <w:rPr>
            <w:noProof/>
            <w:webHidden/>
          </w:rPr>
        </w:r>
        <w:r w:rsidR="00676896">
          <w:rPr>
            <w:noProof/>
            <w:webHidden/>
          </w:rPr>
          <w:fldChar w:fldCharType="separate"/>
        </w:r>
        <w:r w:rsidR="00514436">
          <w:rPr>
            <w:noProof/>
            <w:webHidden/>
          </w:rPr>
          <w:t>92</w:t>
        </w:r>
        <w:r w:rsidR="00676896">
          <w:rPr>
            <w:noProof/>
            <w:webHidden/>
          </w:rPr>
          <w:fldChar w:fldCharType="end"/>
        </w:r>
      </w:hyperlink>
    </w:p>
    <w:p w14:paraId="2AC43E74" w14:textId="22824C85" w:rsidR="00676896" w:rsidRDefault="00CB0F98">
      <w:pPr>
        <w:pStyle w:val="TDC2"/>
        <w:rPr>
          <w:rFonts w:asciiTheme="minorHAnsi" w:eastAsiaTheme="minorEastAsia" w:hAnsiTheme="minorHAnsi" w:cstheme="minorBidi"/>
          <w:sz w:val="22"/>
          <w:szCs w:val="22"/>
          <w:lang w:eastAsia="es-CR"/>
        </w:rPr>
      </w:pPr>
      <w:hyperlink w:anchor="_Toc82768987" w:history="1">
        <w:r w:rsidR="00676896" w:rsidRPr="00E57203">
          <w:rPr>
            <w:rStyle w:val="Hipervnculo"/>
            <w:rFonts w:ascii="Arial Narrow" w:hAnsi="Arial Narrow"/>
            <w:b/>
            <w:bCs/>
          </w:rPr>
          <w:t>NOTA N° 38</w:t>
        </w:r>
        <w:r w:rsidR="00676896">
          <w:rPr>
            <w:webHidden/>
          </w:rPr>
          <w:tab/>
        </w:r>
        <w:r w:rsidR="00676896">
          <w:rPr>
            <w:webHidden/>
          </w:rPr>
          <w:fldChar w:fldCharType="begin"/>
        </w:r>
        <w:r w:rsidR="00676896">
          <w:rPr>
            <w:webHidden/>
          </w:rPr>
          <w:instrText xml:space="preserve"> PAGEREF _Toc82768987 \h </w:instrText>
        </w:r>
        <w:r w:rsidR="00676896">
          <w:rPr>
            <w:webHidden/>
          </w:rPr>
        </w:r>
        <w:r w:rsidR="00676896">
          <w:rPr>
            <w:webHidden/>
          </w:rPr>
          <w:fldChar w:fldCharType="separate"/>
        </w:r>
        <w:r w:rsidR="00514436">
          <w:rPr>
            <w:webHidden/>
          </w:rPr>
          <w:t>92</w:t>
        </w:r>
        <w:r w:rsidR="00676896">
          <w:rPr>
            <w:webHidden/>
          </w:rPr>
          <w:fldChar w:fldCharType="end"/>
        </w:r>
      </w:hyperlink>
    </w:p>
    <w:p w14:paraId="459CBD56" w14:textId="4DDF34B3" w:rsidR="00676896" w:rsidRDefault="00CB0F98">
      <w:pPr>
        <w:pStyle w:val="TDC2"/>
        <w:rPr>
          <w:rFonts w:asciiTheme="minorHAnsi" w:eastAsiaTheme="minorEastAsia" w:hAnsiTheme="minorHAnsi" w:cstheme="minorBidi"/>
          <w:sz w:val="22"/>
          <w:szCs w:val="22"/>
          <w:lang w:eastAsia="es-CR"/>
        </w:rPr>
      </w:pPr>
      <w:hyperlink w:anchor="_Toc82768988" w:history="1">
        <w:r w:rsidR="00676896" w:rsidRPr="00E57203">
          <w:rPr>
            <w:rStyle w:val="Hipervnculo"/>
            <w:rFonts w:ascii="Arial Narrow" w:hAnsi="Arial Narrow"/>
            <w:b/>
            <w:bCs/>
          </w:rPr>
          <w:t>Multas y sanciones administrativas</w:t>
        </w:r>
        <w:r w:rsidR="00676896">
          <w:rPr>
            <w:webHidden/>
          </w:rPr>
          <w:tab/>
        </w:r>
        <w:r w:rsidR="00676896">
          <w:rPr>
            <w:webHidden/>
          </w:rPr>
          <w:fldChar w:fldCharType="begin"/>
        </w:r>
        <w:r w:rsidR="00676896">
          <w:rPr>
            <w:webHidden/>
          </w:rPr>
          <w:instrText xml:space="preserve"> PAGEREF _Toc82768988 \h </w:instrText>
        </w:r>
        <w:r w:rsidR="00676896">
          <w:rPr>
            <w:webHidden/>
          </w:rPr>
        </w:r>
        <w:r w:rsidR="00676896">
          <w:rPr>
            <w:webHidden/>
          </w:rPr>
          <w:fldChar w:fldCharType="separate"/>
        </w:r>
        <w:r w:rsidR="00514436">
          <w:rPr>
            <w:webHidden/>
          </w:rPr>
          <w:t>92</w:t>
        </w:r>
        <w:r w:rsidR="00676896">
          <w:rPr>
            <w:webHidden/>
          </w:rPr>
          <w:fldChar w:fldCharType="end"/>
        </w:r>
      </w:hyperlink>
    </w:p>
    <w:p w14:paraId="291853E0" w14:textId="1755D438" w:rsidR="00676896" w:rsidRDefault="00CB0F98">
      <w:pPr>
        <w:pStyle w:val="TDC2"/>
        <w:rPr>
          <w:rFonts w:asciiTheme="minorHAnsi" w:eastAsiaTheme="minorEastAsia" w:hAnsiTheme="minorHAnsi" w:cstheme="minorBidi"/>
          <w:sz w:val="22"/>
          <w:szCs w:val="22"/>
          <w:lang w:eastAsia="es-CR"/>
        </w:rPr>
      </w:pPr>
      <w:hyperlink w:anchor="_Toc82768989" w:history="1">
        <w:r w:rsidR="00676896" w:rsidRPr="00E57203">
          <w:rPr>
            <w:rStyle w:val="Hipervnculo"/>
            <w:rFonts w:ascii="Arial Narrow" w:hAnsi="Arial Narrow"/>
            <w:b/>
            <w:bCs/>
          </w:rPr>
          <w:t>NOTA N° 39</w:t>
        </w:r>
        <w:r w:rsidR="00676896">
          <w:rPr>
            <w:webHidden/>
          </w:rPr>
          <w:tab/>
        </w:r>
        <w:r w:rsidR="00676896">
          <w:rPr>
            <w:webHidden/>
          </w:rPr>
          <w:fldChar w:fldCharType="begin"/>
        </w:r>
        <w:r w:rsidR="00676896">
          <w:rPr>
            <w:webHidden/>
          </w:rPr>
          <w:instrText xml:space="preserve"> PAGEREF _Toc82768989 \h </w:instrText>
        </w:r>
        <w:r w:rsidR="00676896">
          <w:rPr>
            <w:webHidden/>
          </w:rPr>
        </w:r>
        <w:r w:rsidR="00676896">
          <w:rPr>
            <w:webHidden/>
          </w:rPr>
          <w:fldChar w:fldCharType="separate"/>
        </w:r>
        <w:r w:rsidR="00514436">
          <w:rPr>
            <w:webHidden/>
          </w:rPr>
          <w:t>93</w:t>
        </w:r>
        <w:r w:rsidR="00676896">
          <w:rPr>
            <w:webHidden/>
          </w:rPr>
          <w:fldChar w:fldCharType="end"/>
        </w:r>
      </w:hyperlink>
    </w:p>
    <w:p w14:paraId="255684BB" w14:textId="6EDC5C52" w:rsidR="00676896" w:rsidRDefault="00CB0F98">
      <w:pPr>
        <w:pStyle w:val="TDC2"/>
        <w:rPr>
          <w:rFonts w:asciiTheme="minorHAnsi" w:eastAsiaTheme="minorEastAsia" w:hAnsiTheme="minorHAnsi" w:cstheme="minorBidi"/>
          <w:sz w:val="22"/>
          <w:szCs w:val="22"/>
          <w:lang w:eastAsia="es-CR"/>
        </w:rPr>
      </w:pPr>
      <w:hyperlink w:anchor="_Toc82768990" w:history="1">
        <w:r w:rsidR="00676896" w:rsidRPr="00E57203">
          <w:rPr>
            <w:rStyle w:val="Hipervnculo"/>
            <w:rFonts w:ascii="Arial Narrow" w:hAnsi="Arial Narrow"/>
            <w:b/>
            <w:bCs/>
          </w:rPr>
          <w:t>Remates y confiscaciones de origen no tributario</w:t>
        </w:r>
        <w:r w:rsidR="00676896">
          <w:rPr>
            <w:webHidden/>
          </w:rPr>
          <w:tab/>
        </w:r>
        <w:r w:rsidR="00676896">
          <w:rPr>
            <w:webHidden/>
          </w:rPr>
          <w:fldChar w:fldCharType="begin"/>
        </w:r>
        <w:r w:rsidR="00676896">
          <w:rPr>
            <w:webHidden/>
          </w:rPr>
          <w:instrText xml:space="preserve"> PAGEREF _Toc82768990 \h </w:instrText>
        </w:r>
        <w:r w:rsidR="00676896">
          <w:rPr>
            <w:webHidden/>
          </w:rPr>
        </w:r>
        <w:r w:rsidR="00676896">
          <w:rPr>
            <w:webHidden/>
          </w:rPr>
          <w:fldChar w:fldCharType="separate"/>
        </w:r>
        <w:r w:rsidR="00514436">
          <w:rPr>
            <w:webHidden/>
          </w:rPr>
          <w:t>93</w:t>
        </w:r>
        <w:r w:rsidR="00676896">
          <w:rPr>
            <w:webHidden/>
          </w:rPr>
          <w:fldChar w:fldCharType="end"/>
        </w:r>
      </w:hyperlink>
    </w:p>
    <w:p w14:paraId="032EB0EF" w14:textId="11E6B18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8991" w:history="1">
        <w:r w:rsidR="00676896" w:rsidRPr="00E57203">
          <w:rPr>
            <w:rStyle w:val="Hipervnculo"/>
            <w:rFonts w:ascii="Arial Narrow" w:eastAsia="Calibri" w:hAnsi="Arial Narrow"/>
            <w:i/>
            <w:noProof/>
          </w:rPr>
          <w:t>4.4 INGRESOS Y RESULTADOS POSITIVOS POR VENTAS</w:t>
        </w:r>
        <w:r w:rsidR="00676896">
          <w:rPr>
            <w:noProof/>
            <w:webHidden/>
          </w:rPr>
          <w:tab/>
        </w:r>
        <w:r w:rsidR="00676896">
          <w:rPr>
            <w:noProof/>
            <w:webHidden/>
          </w:rPr>
          <w:fldChar w:fldCharType="begin"/>
        </w:r>
        <w:r w:rsidR="00676896">
          <w:rPr>
            <w:noProof/>
            <w:webHidden/>
          </w:rPr>
          <w:instrText xml:space="preserve"> PAGEREF _Toc82768991 \h </w:instrText>
        </w:r>
        <w:r w:rsidR="00676896">
          <w:rPr>
            <w:noProof/>
            <w:webHidden/>
          </w:rPr>
        </w:r>
        <w:r w:rsidR="00676896">
          <w:rPr>
            <w:noProof/>
            <w:webHidden/>
          </w:rPr>
          <w:fldChar w:fldCharType="separate"/>
        </w:r>
        <w:r w:rsidR="00514436">
          <w:rPr>
            <w:noProof/>
            <w:webHidden/>
          </w:rPr>
          <w:t>94</w:t>
        </w:r>
        <w:r w:rsidR="00676896">
          <w:rPr>
            <w:noProof/>
            <w:webHidden/>
          </w:rPr>
          <w:fldChar w:fldCharType="end"/>
        </w:r>
      </w:hyperlink>
    </w:p>
    <w:p w14:paraId="314680BD" w14:textId="2BA28CBE" w:rsidR="00676896" w:rsidRDefault="00CB0F98">
      <w:pPr>
        <w:pStyle w:val="TDC2"/>
        <w:rPr>
          <w:rFonts w:asciiTheme="minorHAnsi" w:eastAsiaTheme="minorEastAsia" w:hAnsiTheme="minorHAnsi" w:cstheme="minorBidi"/>
          <w:sz w:val="22"/>
          <w:szCs w:val="22"/>
          <w:lang w:eastAsia="es-CR"/>
        </w:rPr>
      </w:pPr>
      <w:hyperlink w:anchor="_Toc82768992" w:history="1">
        <w:r w:rsidR="00676896" w:rsidRPr="00E57203">
          <w:rPr>
            <w:rStyle w:val="Hipervnculo"/>
            <w:rFonts w:ascii="Arial Narrow" w:hAnsi="Arial Narrow"/>
            <w:b/>
            <w:bCs/>
          </w:rPr>
          <w:t>NOTA N° 40</w:t>
        </w:r>
        <w:r w:rsidR="00676896">
          <w:rPr>
            <w:webHidden/>
          </w:rPr>
          <w:tab/>
        </w:r>
        <w:r w:rsidR="00676896">
          <w:rPr>
            <w:webHidden/>
          </w:rPr>
          <w:fldChar w:fldCharType="begin"/>
        </w:r>
        <w:r w:rsidR="00676896">
          <w:rPr>
            <w:webHidden/>
          </w:rPr>
          <w:instrText xml:space="preserve"> PAGEREF _Toc82768992 \h </w:instrText>
        </w:r>
        <w:r w:rsidR="00676896">
          <w:rPr>
            <w:webHidden/>
          </w:rPr>
        </w:r>
        <w:r w:rsidR="00676896">
          <w:rPr>
            <w:webHidden/>
          </w:rPr>
          <w:fldChar w:fldCharType="separate"/>
        </w:r>
        <w:r w:rsidR="00514436">
          <w:rPr>
            <w:webHidden/>
          </w:rPr>
          <w:t>94</w:t>
        </w:r>
        <w:r w:rsidR="00676896">
          <w:rPr>
            <w:webHidden/>
          </w:rPr>
          <w:fldChar w:fldCharType="end"/>
        </w:r>
      </w:hyperlink>
    </w:p>
    <w:p w14:paraId="78C5AA2D" w14:textId="52E88B00" w:rsidR="00676896" w:rsidRDefault="00CB0F98">
      <w:pPr>
        <w:pStyle w:val="TDC2"/>
        <w:rPr>
          <w:rFonts w:asciiTheme="minorHAnsi" w:eastAsiaTheme="minorEastAsia" w:hAnsiTheme="minorHAnsi" w:cstheme="minorBidi"/>
          <w:sz w:val="22"/>
          <w:szCs w:val="22"/>
          <w:lang w:eastAsia="es-CR"/>
        </w:rPr>
      </w:pPr>
      <w:hyperlink w:anchor="_Toc82768993" w:history="1">
        <w:r w:rsidR="00676896" w:rsidRPr="00E57203">
          <w:rPr>
            <w:rStyle w:val="Hipervnculo"/>
            <w:rFonts w:ascii="Arial Narrow" w:hAnsi="Arial Narrow"/>
            <w:b/>
            <w:bCs/>
          </w:rPr>
          <w:t>Ventas de bienes y servicios</w:t>
        </w:r>
        <w:r w:rsidR="00676896">
          <w:rPr>
            <w:webHidden/>
          </w:rPr>
          <w:tab/>
        </w:r>
        <w:r w:rsidR="00676896">
          <w:rPr>
            <w:webHidden/>
          </w:rPr>
          <w:fldChar w:fldCharType="begin"/>
        </w:r>
        <w:r w:rsidR="00676896">
          <w:rPr>
            <w:webHidden/>
          </w:rPr>
          <w:instrText xml:space="preserve"> PAGEREF _Toc82768993 \h </w:instrText>
        </w:r>
        <w:r w:rsidR="00676896">
          <w:rPr>
            <w:webHidden/>
          </w:rPr>
        </w:r>
        <w:r w:rsidR="00676896">
          <w:rPr>
            <w:webHidden/>
          </w:rPr>
          <w:fldChar w:fldCharType="separate"/>
        </w:r>
        <w:r w:rsidR="00514436">
          <w:rPr>
            <w:webHidden/>
          </w:rPr>
          <w:t>94</w:t>
        </w:r>
        <w:r w:rsidR="00676896">
          <w:rPr>
            <w:webHidden/>
          </w:rPr>
          <w:fldChar w:fldCharType="end"/>
        </w:r>
      </w:hyperlink>
    </w:p>
    <w:p w14:paraId="521E772F" w14:textId="54479602" w:rsidR="00676896" w:rsidRDefault="00CB0F98">
      <w:pPr>
        <w:pStyle w:val="TDC2"/>
        <w:rPr>
          <w:rFonts w:asciiTheme="minorHAnsi" w:eastAsiaTheme="minorEastAsia" w:hAnsiTheme="minorHAnsi" w:cstheme="minorBidi"/>
          <w:sz w:val="22"/>
          <w:szCs w:val="22"/>
          <w:lang w:eastAsia="es-CR"/>
        </w:rPr>
      </w:pPr>
      <w:hyperlink w:anchor="_Toc82768994" w:history="1">
        <w:r w:rsidR="00676896" w:rsidRPr="00E57203">
          <w:rPr>
            <w:rStyle w:val="Hipervnculo"/>
            <w:rFonts w:ascii="Arial Narrow" w:hAnsi="Arial Narrow"/>
            <w:b/>
            <w:bCs/>
          </w:rPr>
          <w:t>NOTA N° 41</w:t>
        </w:r>
        <w:r w:rsidR="00676896">
          <w:rPr>
            <w:webHidden/>
          </w:rPr>
          <w:tab/>
        </w:r>
        <w:r w:rsidR="00676896">
          <w:rPr>
            <w:webHidden/>
          </w:rPr>
          <w:fldChar w:fldCharType="begin"/>
        </w:r>
        <w:r w:rsidR="00676896">
          <w:rPr>
            <w:webHidden/>
          </w:rPr>
          <w:instrText xml:space="preserve"> PAGEREF _Toc82768994 \h </w:instrText>
        </w:r>
        <w:r w:rsidR="00676896">
          <w:rPr>
            <w:webHidden/>
          </w:rPr>
        </w:r>
        <w:r w:rsidR="00676896">
          <w:rPr>
            <w:webHidden/>
          </w:rPr>
          <w:fldChar w:fldCharType="separate"/>
        </w:r>
        <w:r w:rsidR="00514436">
          <w:rPr>
            <w:webHidden/>
          </w:rPr>
          <w:t>94</w:t>
        </w:r>
        <w:r w:rsidR="00676896">
          <w:rPr>
            <w:webHidden/>
          </w:rPr>
          <w:fldChar w:fldCharType="end"/>
        </w:r>
      </w:hyperlink>
    </w:p>
    <w:p w14:paraId="75CF2335" w14:textId="53B97240" w:rsidR="00676896" w:rsidRDefault="00CB0F98">
      <w:pPr>
        <w:pStyle w:val="TDC2"/>
        <w:rPr>
          <w:rFonts w:asciiTheme="minorHAnsi" w:eastAsiaTheme="minorEastAsia" w:hAnsiTheme="minorHAnsi" w:cstheme="minorBidi"/>
          <w:sz w:val="22"/>
          <w:szCs w:val="22"/>
          <w:lang w:eastAsia="es-CR"/>
        </w:rPr>
      </w:pPr>
      <w:hyperlink w:anchor="_Toc82768995" w:history="1">
        <w:r w:rsidR="00676896" w:rsidRPr="00E57203">
          <w:rPr>
            <w:rStyle w:val="Hipervnculo"/>
            <w:rFonts w:ascii="Arial Narrow" w:hAnsi="Arial Narrow"/>
            <w:b/>
            <w:bCs/>
          </w:rPr>
          <w:t>Derechos administrativos</w:t>
        </w:r>
        <w:r w:rsidR="00676896">
          <w:rPr>
            <w:webHidden/>
          </w:rPr>
          <w:tab/>
        </w:r>
        <w:r w:rsidR="00676896">
          <w:rPr>
            <w:webHidden/>
          </w:rPr>
          <w:fldChar w:fldCharType="begin"/>
        </w:r>
        <w:r w:rsidR="00676896">
          <w:rPr>
            <w:webHidden/>
          </w:rPr>
          <w:instrText xml:space="preserve"> PAGEREF _Toc82768995 \h </w:instrText>
        </w:r>
        <w:r w:rsidR="00676896">
          <w:rPr>
            <w:webHidden/>
          </w:rPr>
        </w:r>
        <w:r w:rsidR="00676896">
          <w:rPr>
            <w:webHidden/>
          </w:rPr>
          <w:fldChar w:fldCharType="separate"/>
        </w:r>
        <w:r w:rsidR="00514436">
          <w:rPr>
            <w:webHidden/>
          </w:rPr>
          <w:t>94</w:t>
        </w:r>
        <w:r w:rsidR="00676896">
          <w:rPr>
            <w:webHidden/>
          </w:rPr>
          <w:fldChar w:fldCharType="end"/>
        </w:r>
      </w:hyperlink>
    </w:p>
    <w:p w14:paraId="26869FFE" w14:textId="7C5CE088" w:rsidR="00676896" w:rsidRDefault="00CB0F98">
      <w:pPr>
        <w:pStyle w:val="TDC2"/>
        <w:rPr>
          <w:rFonts w:asciiTheme="minorHAnsi" w:eastAsiaTheme="minorEastAsia" w:hAnsiTheme="minorHAnsi" w:cstheme="minorBidi"/>
          <w:sz w:val="22"/>
          <w:szCs w:val="22"/>
          <w:lang w:eastAsia="es-CR"/>
        </w:rPr>
      </w:pPr>
      <w:hyperlink w:anchor="_Toc82768996" w:history="1">
        <w:r w:rsidR="00676896" w:rsidRPr="00E57203">
          <w:rPr>
            <w:rStyle w:val="Hipervnculo"/>
            <w:rFonts w:ascii="Arial Narrow" w:hAnsi="Arial Narrow"/>
            <w:b/>
            <w:bCs/>
          </w:rPr>
          <w:t>NOTA N° 42</w:t>
        </w:r>
        <w:r w:rsidR="00676896">
          <w:rPr>
            <w:webHidden/>
          </w:rPr>
          <w:tab/>
        </w:r>
        <w:r w:rsidR="00676896">
          <w:rPr>
            <w:webHidden/>
          </w:rPr>
          <w:fldChar w:fldCharType="begin"/>
        </w:r>
        <w:r w:rsidR="00676896">
          <w:rPr>
            <w:webHidden/>
          </w:rPr>
          <w:instrText xml:space="preserve"> PAGEREF _Toc82768996 \h </w:instrText>
        </w:r>
        <w:r w:rsidR="00676896">
          <w:rPr>
            <w:webHidden/>
          </w:rPr>
        </w:r>
        <w:r w:rsidR="00676896">
          <w:rPr>
            <w:webHidden/>
          </w:rPr>
          <w:fldChar w:fldCharType="separate"/>
        </w:r>
        <w:r w:rsidR="00514436">
          <w:rPr>
            <w:webHidden/>
          </w:rPr>
          <w:t>95</w:t>
        </w:r>
        <w:r w:rsidR="00676896">
          <w:rPr>
            <w:webHidden/>
          </w:rPr>
          <w:fldChar w:fldCharType="end"/>
        </w:r>
      </w:hyperlink>
    </w:p>
    <w:p w14:paraId="15B490F1" w14:textId="3ED1480C" w:rsidR="00676896" w:rsidRDefault="00CB0F98">
      <w:pPr>
        <w:pStyle w:val="TDC2"/>
        <w:rPr>
          <w:rFonts w:asciiTheme="minorHAnsi" w:eastAsiaTheme="minorEastAsia" w:hAnsiTheme="minorHAnsi" w:cstheme="minorBidi"/>
          <w:sz w:val="22"/>
          <w:szCs w:val="22"/>
          <w:lang w:eastAsia="es-CR"/>
        </w:rPr>
      </w:pPr>
      <w:hyperlink w:anchor="_Toc82768997" w:history="1">
        <w:r w:rsidR="00676896" w:rsidRPr="00E57203">
          <w:rPr>
            <w:rStyle w:val="Hipervnculo"/>
            <w:rFonts w:ascii="Arial Narrow" w:hAnsi="Arial Narrow"/>
            <w:b/>
            <w:bCs/>
          </w:rPr>
          <w:t>Comisiones por préstamos</w:t>
        </w:r>
        <w:r w:rsidR="00676896">
          <w:rPr>
            <w:webHidden/>
          </w:rPr>
          <w:tab/>
        </w:r>
        <w:r w:rsidR="00676896">
          <w:rPr>
            <w:webHidden/>
          </w:rPr>
          <w:fldChar w:fldCharType="begin"/>
        </w:r>
        <w:r w:rsidR="00676896">
          <w:rPr>
            <w:webHidden/>
          </w:rPr>
          <w:instrText xml:space="preserve"> PAGEREF _Toc82768997 \h </w:instrText>
        </w:r>
        <w:r w:rsidR="00676896">
          <w:rPr>
            <w:webHidden/>
          </w:rPr>
        </w:r>
        <w:r w:rsidR="00676896">
          <w:rPr>
            <w:webHidden/>
          </w:rPr>
          <w:fldChar w:fldCharType="separate"/>
        </w:r>
        <w:r w:rsidR="00514436">
          <w:rPr>
            <w:webHidden/>
          </w:rPr>
          <w:t>95</w:t>
        </w:r>
        <w:r w:rsidR="00676896">
          <w:rPr>
            <w:webHidden/>
          </w:rPr>
          <w:fldChar w:fldCharType="end"/>
        </w:r>
      </w:hyperlink>
    </w:p>
    <w:p w14:paraId="4B2933D5" w14:textId="25AD0CEC" w:rsidR="00676896" w:rsidRDefault="00CB0F98">
      <w:pPr>
        <w:pStyle w:val="TDC2"/>
        <w:rPr>
          <w:rFonts w:asciiTheme="minorHAnsi" w:eastAsiaTheme="minorEastAsia" w:hAnsiTheme="minorHAnsi" w:cstheme="minorBidi"/>
          <w:sz w:val="22"/>
          <w:szCs w:val="22"/>
          <w:lang w:eastAsia="es-CR"/>
        </w:rPr>
      </w:pPr>
      <w:hyperlink w:anchor="_Toc82768998" w:history="1">
        <w:r w:rsidR="00676896" w:rsidRPr="00E57203">
          <w:rPr>
            <w:rStyle w:val="Hipervnculo"/>
            <w:rFonts w:ascii="Arial Narrow" w:hAnsi="Arial Narrow"/>
            <w:b/>
            <w:bCs/>
          </w:rPr>
          <w:t>NOTA N° 43</w:t>
        </w:r>
        <w:r w:rsidR="00676896">
          <w:rPr>
            <w:webHidden/>
          </w:rPr>
          <w:tab/>
        </w:r>
        <w:r w:rsidR="00676896">
          <w:rPr>
            <w:webHidden/>
          </w:rPr>
          <w:fldChar w:fldCharType="begin"/>
        </w:r>
        <w:r w:rsidR="00676896">
          <w:rPr>
            <w:webHidden/>
          </w:rPr>
          <w:instrText xml:space="preserve"> PAGEREF _Toc82768998 \h </w:instrText>
        </w:r>
        <w:r w:rsidR="00676896">
          <w:rPr>
            <w:webHidden/>
          </w:rPr>
        </w:r>
        <w:r w:rsidR="00676896">
          <w:rPr>
            <w:webHidden/>
          </w:rPr>
          <w:fldChar w:fldCharType="separate"/>
        </w:r>
        <w:r w:rsidR="00514436">
          <w:rPr>
            <w:webHidden/>
          </w:rPr>
          <w:t>95</w:t>
        </w:r>
        <w:r w:rsidR="00676896">
          <w:rPr>
            <w:webHidden/>
          </w:rPr>
          <w:fldChar w:fldCharType="end"/>
        </w:r>
      </w:hyperlink>
    </w:p>
    <w:p w14:paraId="06B65AC2" w14:textId="69C2B72A" w:rsidR="00676896" w:rsidRDefault="00CB0F98">
      <w:pPr>
        <w:pStyle w:val="TDC2"/>
        <w:rPr>
          <w:rFonts w:asciiTheme="minorHAnsi" w:eastAsiaTheme="minorEastAsia" w:hAnsiTheme="minorHAnsi" w:cstheme="minorBidi"/>
          <w:sz w:val="22"/>
          <w:szCs w:val="22"/>
          <w:lang w:eastAsia="es-CR"/>
        </w:rPr>
      </w:pPr>
      <w:hyperlink w:anchor="_Toc82768999" w:history="1">
        <w:r w:rsidR="00676896" w:rsidRPr="00E57203">
          <w:rPr>
            <w:rStyle w:val="Hipervnculo"/>
            <w:rFonts w:ascii="Arial Narrow" w:hAnsi="Arial Narrow"/>
            <w:b/>
            <w:bCs/>
          </w:rPr>
          <w:t>Resultados positivos por ventas de inversiones</w:t>
        </w:r>
        <w:r w:rsidR="00676896">
          <w:rPr>
            <w:webHidden/>
          </w:rPr>
          <w:tab/>
        </w:r>
        <w:r w:rsidR="00676896">
          <w:rPr>
            <w:webHidden/>
          </w:rPr>
          <w:fldChar w:fldCharType="begin"/>
        </w:r>
        <w:r w:rsidR="00676896">
          <w:rPr>
            <w:webHidden/>
          </w:rPr>
          <w:instrText xml:space="preserve"> PAGEREF _Toc82768999 \h </w:instrText>
        </w:r>
        <w:r w:rsidR="00676896">
          <w:rPr>
            <w:webHidden/>
          </w:rPr>
        </w:r>
        <w:r w:rsidR="00676896">
          <w:rPr>
            <w:webHidden/>
          </w:rPr>
          <w:fldChar w:fldCharType="separate"/>
        </w:r>
        <w:r w:rsidR="00514436">
          <w:rPr>
            <w:webHidden/>
          </w:rPr>
          <w:t>95</w:t>
        </w:r>
        <w:r w:rsidR="00676896">
          <w:rPr>
            <w:webHidden/>
          </w:rPr>
          <w:fldChar w:fldCharType="end"/>
        </w:r>
      </w:hyperlink>
    </w:p>
    <w:p w14:paraId="1CC478EE" w14:textId="20CF7F18" w:rsidR="00676896" w:rsidRDefault="00CB0F98">
      <w:pPr>
        <w:pStyle w:val="TDC2"/>
        <w:rPr>
          <w:rFonts w:asciiTheme="minorHAnsi" w:eastAsiaTheme="minorEastAsia" w:hAnsiTheme="minorHAnsi" w:cstheme="minorBidi"/>
          <w:sz w:val="22"/>
          <w:szCs w:val="22"/>
          <w:lang w:eastAsia="es-CR"/>
        </w:rPr>
      </w:pPr>
      <w:hyperlink w:anchor="_Toc82769000" w:history="1">
        <w:r w:rsidR="00676896" w:rsidRPr="00E57203">
          <w:rPr>
            <w:rStyle w:val="Hipervnculo"/>
            <w:rFonts w:ascii="Arial Narrow" w:hAnsi="Arial Narrow"/>
            <w:b/>
            <w:bCs/>
          </w:rPr>
          <w:t>NOTA N° 44</w:t>
        </w:r>
        <w:r w:rsidR="00676896">
          <w:rPr>
            <w:webHidden/>
          </w:rPr>
          <w:tab/>
        </w:r>
        <w:r w:rsidR="00676896">
          <w:rPr>
            <w:webHidden/>
          </w:rPr>
          <w:fldChar w:fldCharType="begin"/>
        </w:r>
        <w:r w:rsidR="00676896">
          <w:rPr>
            <w:webHidden/>
          </w:rPr>
          <w:instrText xml:space="preserve"> PAGEREF _Toc82769000 \h </w:instrText>
        </w:r>
        <w:r w:rsidR="00676896">
          <w:rPr>
            <w:webHidden/>
          </w:rPr>
        </w:r>
        <w:r w:rsidR="00676896">
          <w:rPr>
            <w:webHidden/>
          </w:rPr>
          <w:fldChar w:fldCharType="separate"/>
        </w:r>
        <w:r w:rsidR="00514436">
          <w:rPr>
            <w:webHidden/>
          </w:rPr>
          <w:t>96</w:t>
        </w:r>
        <w:r w:rsidR="00676896">
          <w:rPr>
            <w:webHidden/>
          </w:rPr>
          <w:fldChar w:fldCharType="end"/>
        </w:r>
      </w:hyperlink>
    </w:p>
    <w:p w14:paraId="385FFBA2" w14:textId="1439F1B2" w:rsidR="00676896" w:rsidRDefault="00CB0F98">
      <w:pPr>
        <w:pStyle w:val="TDC2"/>
        <w:rPr>
          <w:rFonts w:asciiTheme="minorHAnsi" w:eastAsiaTheme="minorEastAsia" w:hAnsiTheme="minorHAnsi" w:cstheme="minorBidi"/>
          <w:sz w:val="22"/>
          <w:szCs w:val="22"/>
          <w:lang w:eastAsia="es-CR"/>
        </w:rPr>
      </w:pPr>
      <w:hyperlink w:anchor="_Toc82769001" w:history="1">
        <w:r w:rsidR="00676896" w:rsidRPr="00E57203">
          <w:rPr>
            <w:rStyle w:val="Hipervnculo"/>
            <w:rFonts w:ascii="Arial Narrow" w:hAnsi="Arial Narrow"/>
            <w:b/>
            <w:bCs/>
          </w:rPr>
          <w:t>Resultados positivos por ventas e intercambios de bienes</w:t>
        </w:r>
        <w:r w:rsidR="00676896">
          <w:rPr>
            <w:webHidden/>
          </w:rPr>
          <w:tab/>
        </w:r>
        <w:r w:rsidR="00676896">
          <w:rPr>
            <w:webHidden/>
          </w:rPr>
          <w:fldChar w:fldCharType="begin"/>
        </w:r>
        <w:r w:rsidR="00676896">
          <w:rPr>
            <w:webHidden/>
          </w:rPr>
          <w:instrText xml:space="preserve"> PAGEREF _Toc82769001 \h </w:instrText>
        </w:r>
        <w:r w:rsidR="00676896">
          <w:rPr>
            <w:webHidden/>
          </w:rPr>
        </w:r>
        <w:r w:rsidR="00676896">
          <w:rPr>
            <w:webHidden/>
          </w:rPr>
          <w:fldChar w:fldCharType="separate"/>
        </w:r>
        <w:r w:rsidR="00514436">
          <w:rPr>
            <w:webHidden/>
          </w:rPr>
          <w:t>96</w:t>
        </w:r>
        <w:r w:rsidR="00676896">
          <w:rPr>
            <w:webHidden/>
          </w:rPr>
          <w:fldChar w:fldCharType="end"/>
        </w:r>
      </w:hyperlink>
    </w:p>
    <w:p w14:paraId="55454008" w14:textId="490284A1" w:rsidR="00676896" w:rsidRDefault="00CB0F98">
      <w:pPr>
        <w:pStyle w:val="TDC2"/>
        <w:rPr>
          <w:rFonts w:asciiTheme="minorHAnsi" w:eastAsiaTheme="minorEastAsia" w:hAnsiTheme="minorHAnsi" w:cstheme="minorBidi"/>
          <w:sz w:val="22"/>
          <w:szCs w:val="22"/>
          <w:lang w:eastAsia="es-CR"/>
        </w:rPr>
      </w:pPr>
      <w:hyperlink w:anchor="_Toc82769002" w:history="1">
        <w:r w:rsidR="00676896" w:rsidRPr="00E57203">
          <w:rPr>
            <w:rStyle w:val="Hipervnculo"/>
            <w:rFonts w:ascii="Arial Narrow" w:hAnsi="Arial Narrow"/>
            <w:b/>
            <w:bCs/>
          </w:rPr>
          <w:t>NOTA N° 45</w:t>
        </w:r>
        <w:r w:rsidR="00676896">
          <w:rPr>
            <w:webHidden/>
          </w:rPr>
          <w:tab/>
        </w:r>
        <w:r w:rsidR="00676896">
          <w:rPr>
            <w:webHidden/>
          </w:rPr>
          <w:fldChar w:fldCharType="begin"/>
        </w:r>
        <w:r w:rsidR="00676896">
          <w:rPr>
            <w:webHidden/>
          </w:rPr>
          <w:instrText xml:space="preserve"> PAGEREF _Toc82769002 \h </w:instrText>
        </w:r>
        <w:r w:rsidR="00676896">
          <w:rPr>
            <w:webHidden/>
          </w:rPr>
        </w:r>
        <w:r w:rsidR="00676896">
          <w:rPr>
            <w:webHidden/>
          </w:rPr>
          <w:fldChar w:fldCharType="separate"/>
        </w:r>
        <w:r w:rsidR="00514436">
          <w:rPr>
            <w:webHidden/>
          </w:rPr>
          <w:t>96</w:t>
        </w:r>
        <w:r w:rsidR="00676896">
          <w:rPr>
            <w:webHidden/>
          </w:rPr>
          <w:fldChar w:fldCharType="end"/>
        </w:r>
      </w:hyperlink>
    </w:p>
    <w:p w14:paraId="5CB64600" w14:textId="1DA1EEBE" w:rsidR="00676896" w:rsidRDefault="00CB0F98">
      <w:pPr>
        <w:pStyle w:val="TDC2"/>
        <w:rPr>
          <w:rFonts w:asciiTheme="minorHAnsi" w:eastAsiaTheme="minorEastAsia" w:hAnsiTheme="minorHAnsi" w:cstheme="minorBidi"/>
          <w:sz w:val="22"/>
          <w:szCs w:val="22"/>
          <w:lang w:eastAsia="es-CR"/>
        </w:rPr>
      </w:pPr>
      <w:hyperlink w:anchor="_Toc82769003" w:history="1">
        <w:r w:rsidR="00676896" w:rsidRPr="00E57203">
          <w:rPr>
            <w:rStyle w:val="Hipervnculo"/>
            <w:rFonts w:ascii="Arial Narrow" w:hAnsi="Arial Narrow"/>
            <w:b/>
            <w:bCs/>
          </w:rPr>
          <w:t>Resultados positivos por la recuperación de dinero mal acreditado de periodos anteriores</w:t>
        </w:r>
        <w:r w:rsidR="00676896">
          <w:rPr>
            <w:webHidden/>
          </w:rPr>
          <w:tab/>
        </w:r>
        <w:r w:rsidR="00676896">
          <w:rPr>
            <w:webHidden/>
          </w:rPr>
          <w:fldChar w:fldCharType="begin"/>
        </w:r>
        <w:r w:rsidR="00676896">
          <w:rPr>
            <w:webHidden/>
          </w:rPr>
          <w:instrText xml:space="preserve"> PAGEREF _Toc82769003 \h </w:instrText>
        </w:r>
        <w:r w:rsidR="00676896">
          <w:rPr>
            <w:webHidden/>
          </w:rPr>
        </w:r>
        <w:r w:rsidR="00676896">
          <w:rPr>
            <w:webHidden/>
          </w:rPr>
          <w:fldChar w:fldCharType="separate"/>
        </w:r>
        <w:r w:rsidR="00514436">
          <w:rPr>
            <w:webHidden/>
          </w:rPr>
          <w:t>96</w:t>
        </w:r>
        <w:r w:rsidR="00676896">
          <w:rPr>
            <w:webHidden/>
          </w:rPr>
          <w:fldChar w:fldCharType="end"/>
        </w:r>
      </w:hyperlink>
    </w:p>
    <w:p w14:paraId="57A858B2" w14:textId="7CB574C9"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04" w:history="1">
        <w:r w:rsidR="00676896" w:rsidRPr="00E57203">
          <w:rPr>
            <w:rStyle w:val="Hipervnculo"/>
            <w:rFonts w:ascii="Arial Narrow" w:eastAsia="Calibri" w:hAnsi="Arial Narrow"/>
            <w:i/>
            <w:noProof/>
          </w:rPr>
          <w:t>4.5 INGRESOS DE LA PROPIEDAD</w:t>
        </w:r>
        <w:r w:rsidR="00676896">
          <w:rPr>
            <w:noProof/>
            <w:webHidden/>
          </w:rPr>
          <w:tab/>
        </w:r>
        <w:r w:rsidR="00676896">
          <w:rPr>
            <w:noProof/>
            <w:webHidden/>
          </w:rPr>
          <w:fldChar w:fldCharType="begin"/>
        </w:r>
        <w:r w:rsidR="00676896">
          <w:rPr>
            <w:noProof/>
            <w:webHidden/>
          </w:rPr>
          <w:instrText xml:space="preserve"> PAGEREF _Toc82769004 \h </w:instrText>
        </w:r>
        <w:r w:rsidR="00676896">
          <w:rPr>
            <w:noProof/>
            <w:webHidden/>
          </w:rPr>
        </w:r>
        <w:r w:rsidR="00676896">
          <w:rPr>
            <w:noProof/>
            <w:webHidden/>
          </w:rPr>
          <w:fldChar w:fldCharType="separate"/>
        </w:r>
        <w:r w:rsidR="00514436">
          <w:rPr>
            <w:noProof/>
            <w:webHidden/>
          </w:rPr>
          <w:t>97</w:t>
        </w:r>
        <w:r w:rsidR="00676896">
          <w:rPr>
            <w:noProof/>
            <w:webHidden/>
          </w:rPr>
          <w:fldChar w:fldCharType="end"/>
        </w:r>
      </w:hyperlink>
    </w:p>
    <w:p w14:paraId="705F97AD" w14:textId="4C19E32D" w:rsidR="00676896" w:rsidRDefault="00CB0F98">
      <w:pPr>
        <w:pStyle w:val="TDC2"/>
        <w:rPr>
          <w:rFonts w:asciiTheme="minorHAnsi" w:eastAsiaTheme="minorEastAsia" w:hAnsiTheme="minorHAnsi" w:cstheme="minorBidi"/>
          <w:sz w:val="22"/>
          <w:szCs w:val="22"/>
          <w:lang w:eastAsia="es-CR"/>
        </w:rPr>
      </w:pPr>
      <w:hyperlink w:anchor="_Toc82769005" w:history="1">
        <w:r w:rsidR="00676896" w:rsidRPr="00E57203">
          <w:rPr>
            <w:rStyle w:val="Hipervnculo"/>
            <w:rFonts w:ascii="Arial Narrow" w:hAnsi="Arial Narrow"/>
            <w:b/>
            <w:bCs/>
          </w:rPr>
          <w:t>NOTA N° 46</w:t>
        </w:r>
        <w:r w:rsidR="00676896">
          <w:rPr>
            <w:webHidden/>
          </w:rPr>
          <w:tab/>
        </w:r>
        <w:r w:rsidR="00676896">
          <w:rPr>
            <w:webHidden/>
          </w:rPr>
          <w:fldChar w:fldCharType="begin"/>
        </w:r>
        <w:r w:rsidR="00676896">
          <w:rPr>
            <w:webHidden/>
          </w:rPr>
          <w:instrText xml:space="preserve"> PAGEREF _Toc82769005 \h </w:instrText>
        </w:r>
        <w:r w:rsidR="00676896">
          <w:rPr>
            <w:webHidden/>
          </w:rPr>
        </w:r>
        <w:r w:rsidR="00676896">
          <w:rPr>
            <w:webHidden/>
          </w:rPr>
          <w:fldChar w:fldCharType="separate"/>
        </w:r>
        <w:r w:rsidR="00514436">
          <w:rPr>
            <w:webHidden/>
          </w:rPr>
          <w:t>97</w:t>
        </w:r>
        <w:r w:rsidR="00676896">
          <w:rPr>
            <w:webHidden/>
          </w:rPr>
          <w:fldChar w:fldCharType="end"/>
        </w:r>
      </w:hyperlink>
    </w:p>
    <w:p w14:paraId="1E4AC116" w14:textId="15AEFEF7" w:rsidR="00676896" w:rsidRDefault="00CB0F98">
      <w:pPr>
        <w:pStyle w:val="TDC2"/>
        <w:rPr>
          <w:rFonts w:asciiTheme="minorHAnsi" w:eastAsiaTheme="minorEastAsia" w:hAnsiTheme="minorHAnsi" w:cstheme="minorBidi"/>
          <w:sz w:val="22"/>
          <w:szCs w:val="22"/>
          <w:lang w:eastAsia="es-CR"/>
        </w:rPr>
      </w:pPr>
      <w:hyperlink w:anchor="_Toc82769006" w:history="1">
        <w:r w:rsidR="00676896" w:rsidRPr="00E57203">
          <w:rPr>
            <w:rStyle w:val="Hipervnculo"/>
            <w:rFonts w:ascii="Arial Narrow" w:hAnsi="Arial Narrow"/>
            <w:b/>
            <w:bCs/>
          </w:rPr>
          <w:t>Rentas de inversiones y de colocación de efectivo</w:t>
        </w:r>
        <w:r w:rsidR="00676896">
          <w:rPr>
            <w:webHidden/>
          </w:rPr>
          <w:tab/>
        </w:r>
        <w:r w:rsidR="00676896">
          <w:rPr>
            <w:webHidden/>
          </w:rPr>
          <w:fldChar w:fldCharType="begin"/>
        </w:r>
        <w:r w:rsidR="00676896">
          <w:rPr>
            <w:webHidden/>
          </w:rPr>
          <w:instrText xml:space="preserve"> PAGEREF _Toc82769006 \h </w:instrText>
        </w:r>
        <w:r w:rsidR="00676896">
          <w:rPr>
            <w:webHidden/>
          </w:rPr>
        </w:r>
        <w:r w:rsidR="00676896">
          <w:rPr>
            <w:webHidden/>
          </w:rPr>
          <w:fldChar w:fldCharType="separate"/>
        </w:r>
        <w:r w:rsidR="00514436">
          <w:rPr>
            <w:webHidden/>
          </w:rPr>
          <w:t>97</w:t>
        </w:r>
        <w:r w:rsidR="00676896">
          <w:rPr>
            <w:webHidden/>
          </w:rPr>
          <w:fldChar w:fldCharType="end"/>
        </w:r>
      </w:hyperlink>
    </w:p>
    <w:p w14:paraId="34DE1893" w14:textId="15D81BD6" w:rsidR="00676896" w:rsidRDefault="00CB0F98">
      <w:pPr>
        <w:pStyle w:val="TDC2"/>
        <w:rPr>
          <w:rFonts w:asciiTheme="minorHAnsi" w:eastAsiaTheme="minorEastAsia" w:hAnsiTheme="minorHAnsi" w:cstheme="minorBidi"/>
          <w:sz w:val="22"/>
          <w:szCs w:val="22"/>
          <w:lang w:eastAsia="es-CR"/>
        </w:rPr>
      </w:pPr>
      <w:hyperlink w:anchor="_Toc82769007" w:history="1">
        <w:r w:rsidR="00676896" w:rsidRPr="00E57203">
          <w:rPr>
            <w:rStyle w:val="Hipervnculo"/>
            <w:rFonts w:ascii="Arial Narrow" w:hAnsi="Arial Narrow"/>
            <w:b/>
            <w:bCs/>
          </w:rPr>
          <w:t>NOTA N° 47</w:t>
        </w:r>
        <w:r w:rsidR="00676896">
          <w:rPr>
            <w:webHidden/>
          </w:rPr>
          <w:tab/>
        </w:r>
        <w:r w:rsidR="00676896">
          <w:rPr>
            <w:webHidden/>
          </w:rPr>
          <w:fldChar w:fldCharType="begin"/>
        </w:r>
        <w:r w:rsidR="00676896">
          <w:rPr>
            <w:webHidden/>
          </w:rPr>
          <w:instrText xml:space="preserve"> PAGEREF _Toc82769007 \h </w:instrText>
        </w:r>
        <w:r w:rsidR="00676896">
          <w:rPr>
            <w:webHidden/>
          </w:rPr>
        </w:r>
        <w:r w:rsidR="00676896">
          <w:rPr>
            <w:webHidden/>
          </w:rPr>
          <w:fldChar w:fldCharType="separate"/>
        </w:r>
        <w:r w:rsidR="00514436">
          <w:rPr>
            <w:webHidden/>
          </w:rPr>
          <w:t>97</w:t>
        </w:r>
        <w:r w:rsidR="00676896">
          <w:rPr>
            <w:webHidden/>
          </w:rPr>
          <w:fldChar w:fldCharType="end"/>
        </w:r>
      </w:hyperlink>
    </w:p>
    <w:p w14:paraId="47617FFE" w14:textId="785DEC90" w:rsidR="00676896" w:rsidRDefault="00CB0F98">
      <w:pPr>
        <w:pStyle w:val="TDC2"/>
        <w:rPr>
          <w:rFonts w:asciiTheme="minorHAnsi" w:eastAsiaTheme="minorEastAsia" w:hAnsiTheme="minorHAnsi" w:cstheme="minorBidi"/>
          <w:sz w:val="22"/>
          <w:szCs w:val="22"/>
          <w:lang w:eastAsia="es-CR"/>
        </w:rPr>
      </w:pPr>
      <w:hyperlink w:anchor="_Toc82769008" w:history="1">
        <w:r w:rsidR="00676896" w:rsidRPr="00E57203">
          <w:rPr>
            <w:rStyle w:val="Hipervnculo"/>
            <w:rFonts w:ascii="Arial Narrow" w:hAnsi="Arial Narrow"/>
            <w:b/>
            <w:bCs/>
          </w:rPr>
          <w:t>Alquileres y derechos sobre bienes</w:t>
        </w:r>
        <w:r w:rsidR="00676896">
          <w:rPr>
            <w:webHidden/>
          </w:rPr>
          <w:tab/>
        </w:r>
        <w:r w:rsidR="00676896">
          <w:rPr>
            <w:webHidden/>
          </w:rPr>
          <w:fldChar w:fldCharType="begin"/>
        </w:r>
        <w:r w:rsidR="00676896">
          <w:rPr>
            <w:webHidden/>
          </w:rPr>
          <w:instrText xml:space="preserve"> PAGEREF _Toc82769008 \h </w:instrText>
        </w:r>
        <w:r w:rsidR="00676896">
          <w:rPr>
            <w:webHidden/>
          </w:rPr>
        </w:r>
        <w:r w:rsidR="00676896">
          <w:rPr>
            <w:webHidden/>
          </w:rPr>
          <w:fldChar w:fldCharType="separate"/>
        </w:r>
        <w:r w:rsidR="00514436">
          <w:rPr>
            <w:webHidden/>
          </w:rPr>
          <w:t>97</w:t>
        </w:r>
        <w:r w:rsidR="00676896">
          <w:rPr>
            <w:webHidden/>
          </w:rPr>
          <w:fldChar w:fldCharType="end"/>
        </w:r>
      </w:hyperlink>
    </w:p>
    <w:p w14:paraId="0277FCC8" w14:textId="049475DC" w:rsidR="00676896" w:rsidRDefault="00CB0F98">
      <w:pPr>
        <w:pStyle w:val="TDC2"/>
        <w:rPr>
          <w:rFonts w:asciiTheme="minorHAnsi" w:eastAsiaTheme="minorEastAsia" w:hAnsiTheme="minorHAnsi" w:cstheme="minorBidi"/>
          <w:sz w:val="22"/>
          <w:szCs w:val="22"/>
          <w:lang w:eastAsia="es-CR"/>
        </w:rPr>
      </w:pPr>
      <w:hyperlink w:anchor="_Toc82769009" w:history="1">
        <w:r w:rsidR="00676896" w:rsidRPr="00E57203">
          <w:rPr>
            <w:rStyle w:val="Hipervnculo"/>
            <w:rFonts w:ascii="Arial Narrow" w:hAnsi="Arial Narrow"/>
            <w:b/>
            <w:bCs/>
          </w:rPr>
          <w:t>NOTA N° 48</w:t>
        </w:r>
        <w:r w:rsidR="00676896">
          <w:rPr>
            <w:webHidden/>
          </w:rPr>
          <w:tab/>
        </w:r>
        <w:r w:rsidR="00676896">
          <w:rPr>
            <w:webHidden/>
          </w:rPr>
          <w:fldChar w:fldCharType="begin"/>
        </w:r>
        <w:r w:rsidR="00676896">
          <w:rPr>
            <w:webHidden/>
          </w:rPr>
          <w:instrText xml:space="preserve"> PAGEREF _Toc82769009 \h </w:instrText>
        </w:r>
        <w:r w:rsidR="00676896">
          <w:rPr>
            <w:webHidden/>
          </w:rPr>
        </w:r>
        <w:r w:rsidR="00676896">
          <w:rPr>
            <w:webHidden/>
          </w:rPr>
          <w:fldChar w:fldCharType="separate"/>
        </w:r>
        <w:r w:rsidR="00514436">
          <w:rPr>
            <w:webHidden/>
          </w:rPr>
          <w:t>98</w:t>
        </w:r>
        <w:r w:rsidR="00676896">
          <w:rPr>
            <w:webHidden/>
          </w:rPr>
          <w:fldChar w:fldCharType="end"/>
        </w:r>
      </w:hyperlink>
    </w:p>
    <w:p w14:paraId="50293F66" w14:textId="418FE502" w:rsidR="00676896" w:rsidRDefault="00CB0F98">
      <w:pPr>
        <w:pStyle w:val="TDC2"/>
        <w:rPr>
          <w:rFonts w:asciiTheme="minorHAnsi" w:eastAsiaTheme="minorEastAsia" w:hAnsiTheme="minorHAnsi" w:cstheme="minorBidi"/>
          <w:sz w:val="22"/>
          <w:szCs w:val="22"/>
          <w:lang w:eastAsia="es-CR"/>
        </w:rPr>
      </w:pPr>
      <w:hyperlink w:anchor="_Toc82769010" w:history="1">
        <w:r w:rsidR="00676896" w:rsidRPr="00E57203">
          <w:rPr>
            <w:rStyle w:val="Hipervnculo"/>
            <w:rFonts w:ascii="Arial Narrow" w:hAnsi="Arial Narrow"/>
            <w:b/>
            <w:bCs/>
          </w:rPr>
          <w:t>Otros ingresos de la propiedad</w:t>
        </w:r>
        <w:r w:rsidR="00676896">
          <w:rPr>
            <w:webHidden/>
          </w:rPr>
          <w:tab/>
        </w:r>
        <w:r w:rsidR="00676896">
          <w:rPr>
            <w:webHidden/>
          </w:rPr>
          <w:fldChar w:fldCharType="begin"/>
        </w:r>
        <w:r w:rsidR="00676896">
          <w:rPr>
            <w:webHidden/>
          </w:rPr>
          <w:instrText xml:space="preserve"> PAGEREF _Toc82769010 \h </w:instrText>
        </w:r>
        <w:r w:rsidR="00676896">
          <w:rPr>
            <w:webHidden/>
          </w:rPr>
        </w:r>
        <w:r w:rsidR="00676896">
          <w:rPr>
            <w:webHidden/>
          </w:rPr>
          <w:fldChar w:fldCharType="separate"/>
        </w:r>
        <w:r w:rsidR="00514436">
          <w:rPr>
            <w:webHidden/>
          </w:rPr>
          <w:t>98</w:t>
        </w:r>
        <w:r w:rsidR="00676896">
          <w:rPr>
            <w:webHidden/>
          </w:rPr>
          <w:fldChar w:fldCharType="end"/>
        </w:r>
      </w:hyperlink>
    </w:p>
    <w:p w14:paraId="5972157B" w14:textId="7528B55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11" w:history="1">
        <w:r w:rsidR="00676896" w:rsidRPr="00E57203">
          <w:rPr>
            <w:rStyle w:val="Hipervnculo"/>
            <w:rFonts w:ascii="Arial Narrow" w:eastAsia="Calibri" w:hAnsi="Arial Narrow"/>
            <w:i/>
            <w:noProof/>
          </w:rPr>
          <w:t>4.6 TRANSFERENCIAS</w:t>
        </w:r>
        <w:r w:rsidR="00676896">
          <w:rPr>
            <w:noProof/>
            <w:webHidden/>
          </w:rPr>
          <w:tab/>
        </w:r>
        <w:r w:rsidR="00676896">
          <w:rPr>
            <w:noProof/>
            <w:webHidden/>
          </w:rPr>
          <w:fldChar w:fldCharType="begin"/>
        </w:r>
        <w:r w:rsidR="00676896">
          <w:rPr>
            <w:noProof/>
            <w:webHidden/>
          </w:rPr>
          <w:instrText xml:space="preserve"> PAGEREF _Toc82769011 \h </w:instrText>
        </w:r>
        <w:r w:rsidR="00676896">
          <w:rPr>
            <w:noProof/>
            <w:webHidden/>
          </w:rPr>
        </w:r>
        <w:r w:rsidR="00676896">
          <w:rPr>
            <w:noProof/>
            <w:webHidden/>
          </w:rPr>
          <w:fldChar w:fldCharType="separate"/>
        </w:r>
        <w:r w:rsidR="00514436">
          <w:rPr>
            <w:noProof/>
            <w:webHidden/>
          </w:rPr>
          <w:t>98</w:t>
        </w:r>
        <w:r w:rsidR="00676896">
          <w:rPr>
            <w:noProof/>
            <w:webHidden/>
          </w:rPr>
          <w:fldChar w:fldCharType="end"/>
        </w:r>
      </w:hyperlink>
    </w:p>
    <w:p w14:paraId="08AEEFF8" w14:textId="0F1FC59F" w:rsidR="00676896" w:rsidRDefault="00CB0F98">
      <w:pPr>
        <w:pStyle w:val="TDC2"/>
        <w:rPr>
          <w:rFonts w:asciiTheme="minorHAnsi" w:eastAsiaTheme="minorEastAsia" w:hAnsiTheme="minorHAnsi" w:cstheme="minorBidi"/>
          <w:sz w:val="22"/>
          <w:szCs w:val="22"/>
          <w:lang w:eastAsia="es-CR"/>
        </w:rPr>
      </w:pPr>
      <w:hyperlink w:anchor="_Toc82769012" w:history="1">
        <w:r w:rsidR="00676896" w:rsidRPr="00E57203">
          <w:rPr>
            <w:rStyle w:val="Hipervnculo"/>
            <w:rFonts w:ascii="Arial Narrow" w:hAnsi="Arial Narrow"/>
            <w:b/>
            <w:bCs/>
          </w:rPr>
          <w:t>NOTA N° 49</w:t>
        </w:r>
        <w:r w:rsidR="00676896">
          <w:rPr>
            <w:webHidden/>
          </w:rPr>
          <w:tab/>
        </w:r>
        <w:r w:rsidR="00676896">
          <w:rPr>
            <w:webHidden/>
          </w:rPr>
          <w:fldChar w:fldCharType="begin"/>
        </w:r>
        <w:r w:rsidR="00676896">
          <w:rPr>
            <w:webHidden/>
          </w:rPr>
          <w:instrText xml:space="preserve"> PAGEREF _Toc82769012 \h </w:instrText>
        </w:r>
        <w:r w:rsidR="00676896">
          <w:rPr>
            <w:webHidden/>
          </w:rPr>
        </w:r>
        <w:r w:rsidR="00676896">
          <w:rPr>
            <w:webHidden/>
          </w:rPr>
          <w:fldChar w:fldCharType="separate"/>
        </w:r>
        <w:r w:rsidR="00514436">
          <w:rPr>
            <w:webHidden/>
          </w:rPr>
          <w:t>98</w:t>
        </w:r>
        <w:r w:rsidR="00676896">
          <w:rPr>
            <w:webHidden/>
          </w:rPr>
          <w:fldChar w:fldCharType="end"/>
        </w:r>
      </w:hyperlink>
    </w:p>
    <w:p w14:paraId="3A38C03B" w14:textId="320CD63D" w:rsidR="00676896" w:rsidRDefault="00CB0F98">
      <w:pPr>
        <w:pStyle w:val="TDC2"/>
        <w:rPr>
          <w:rFonts w:asciiTheme="minorHAnsi" w:eastAsiaTheme="minorEastAsia" w:hAnsiTheme="minorHAnsi" w:cstheme="minorBidi"/>
          <w:sz w:val="22"/>
          <w:szCs w:val="22"/>
          <w:lang w:eastAsia="es-CR"/>
        </w:rPr>
      </w:pPr>
      <w:hyperlink w:anchor="_Toc82769013" w:history="1">
        <w:r w:rsidR="00676896" w:rsidRPr="00E57203">
          <w:rPr>
            <w:rStyle w:val="Hipervnculo"/>
            <w:rFonts w:ascii="Arial Narrow" w:hAnsi="Arial Narrow"/>
            <w:b/>
            <w:bCs/>
          </w:rPr>
          <w:t>Transferencias corrientes</w:t>
        </w:r>
        <w:r w:rsidR="00676896">
          <w:rPr>
            <w:webHidden/>
          </w:rPr>
          <w:tab/>
        </w:r>
        <w:r w:rsidR="00676896">
          <w:rPr>
            <w:webHidden/>
          </w:rPr>
          <w:fldChar w:fldCharType="begin"/>
        </w:r>
        <w:r w:rsidR="00676896">
          <w:rPr>
            <w:webHidden/>
          </w:rPr>
          <w:instrText xml:space="preserve"> PAGEREF _Toc82769013 \h </w:instrText>
        </w:r>
        <w:r w:rsidR="00676896">
          <w:rPr>
            <w:webHidden/>
          </w:rPr>
        </w:r>
        <w:r w:rsidR="00676896">
          <w:rPr>
            <w:webHidden/>
          </w:rPr>
          <w:fldChar w:fldCharType="separate"/>
        </w:r>
        <w:r w:rsidR="00514436">
          <w:rPr>
            <w:webHidden/>
          </w:rPr>
          <w:t>98</w:t>
        </w:r>
        <w:r w:rsidR="00676896">
          <w:rPr>
            <w:webHidden/>
          </w:rPr>
          <w:fldChar w:fldCharType="end"/>
        </w:r>
      </w:hyperlink>
    </w:p>
    <w:p w14:paraId="2E3367AF" w14:textId="25A4FF9D" w:rsidR="00676896" w:rsidRDefault="00CB0F98">
      <w:pPr>
        <w:pStyle w:val="TDC2"/>
        <w:rPr>
          <w:rFonts w:asciiTheme="minorHAnsi" w:eastAsiaTheme="minorEastAsia" w:hAnsiTheme="minorHAnsi" w:cstheme="minorBidi"/>
          <w:sz w:val="22"/>
          <w:szCs w:val="22"/>
          <w:lang w:eastAsia="es-CR"/>
        </w:rPr>
      </w:pPr>
      <w:hyperlink w:anchor="_Toc82769014" w:history="1">
        <w:r w:rsidR="00676896" w:rsidRPr="00E57203">
          <w:rPr>
            <w:rStyle w:val="Hipervnculo"/>
            <w:rFonts w:ascii="Arial Narrow" w:hAnsi="Arial Narrow"/>
            <w:b/>
            <w:bCs/>
          </w:rPr>
          <w:t>NOTA N° 50</w:t>
        </w:r>
        <w:r w:rsidR="00676896">
          <w:rPr>
            <w:webHidden/>
          </w:rPr>
          <w:tab/>
        </w:r>
        <w:r w:rsidR="00676896">
          <w:rPr>
            <w:webHidden/>
          </w:rPr>
          <w:fldChar w:fldCharType="begin"/>
        </w:r>
        <w:r w:rsidR="00676896">
          <w:rPr>
            <w:webHidden/>
          </w:rPr>
          <w:instrText xml:space="preserve"> PAGEREF _Toc82769014 \h </w:instrText>
        </w:r>
        <w:r w:rsidR="00676896">
          <w:rPr>
            <w:webHidden/>
          </w:rPr>
        </w:r>
        <w:r w:rsidR="00676896">
          <w:rPr>
            <w:webHidden/>
          </w:rPr>
          <w:fldChar w:fldCharType="separate"/>
        </w:r>
        <w:r w:rsidR="00514436">
          <w:rPr>
            <w:webHidden/>
          </w:rPr>
          <w:t>99</w:t>
        </w:r>
        <w:r w:rsidR="00676896">
          <w:rPr>
            <w:webHidden/>
          </w:rPr>
          <w:fldChar w:fldCharType="end"/>
        </w:r>
      </w:hyperlink>
    </w:p>
    <w:p w14:paraId="051D6CA9" w14:textId="7B27348E" w:rsidR="00676896" w:rsidRDefault="00CB0F98">
      <w:pPr>
        <w:pStyle w:val="TDC2"/>
        <w:rPr>
          <w:rFonts w:asciiTheme="minorHAnsi" w:eastAsiaTheme="minorEastAsia" w:hAnsiTheme="minorHAnsi" w:cstheme="minorBidi"/>
          <w:sz w:val="22"/>
          <w:szCs w:val="22"/>
          <w:lang w:eastAsia="es-CR"/>
        </w:rPr>
      </w:pPr>
      <w:hyperlink w:anchor="_Toc82769015" w:history="1">
        <w:r w:rsidR="00676896" w:rsidRPr="00E57203">
          <w:rPr>
            <w:rStyle w:val="Hipervnculo"/>
            <w:rFonts w:ascii="Arial Narrow" w:hAnsi="Arial Narrow"/>
            <w:b/>
            <w:bCs/>
          </w:rPr>
          <w:t>Transferencias de capital</w:t>
        </w:r>
        <w:r w:rsidR="00676896">
          <w:rPr>
            <w:webHidden/>
          </w:rPr>
          <w:tab/>
        </w:r>
        <w:r w:rsidR="00676896">
          <w:rPr>
            <w:webHidden/>
          </w:rPr>
          <w:fldChar w:fldCharType="begin"/>
        </w:r>
        <w:r w:rsidR="00676896">
          <w:rPr>
            <w:webHidden/>
          </w:rPr>
          <w:instrText xml:space="preserve"> PAGEREF _Toc82769015 \h </w:instrText>
        </w:r>
        <w:r w:rsidR="00676896">
          <w:rPr>
            <w:webHidden/>
          </w:rPr>
        </w:r>
        <w:r w:rsidR="00676896">
          <w:rPr>
            <w:webHidden/>
          </w:rPr>
          <w:fldChar w:fldCharType="separate"/>
        </w:r>
        <w:r w:rsidR="00514436">
          <w:rPr>
            <w:webHidden/>
          </w:rPr>
          <w:t>99</w:t>
        </w:r>
        <w:r w:rsidR="00676896">
          <w:rPr>
            <w:webHidden/>
          </w:rPr>
          <w:fldChar w:fldCharType="end"/>
        </w:r>
      </w:hyperlink>
    </w:p>
    <w:p w14:paraId="54DE38D4" w14:textId="7C63156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16" w:history="1">
        <w:r w:rsidR="00676896" w:rsidRPr="00E57203">
          <w:rPr>
            <w:rStyle w:val="Hipervnculo"/>
            <w:rFonts w:ascii="Arial Narrow" w:eastAsia="Calibri" w:hAnsi="Arial Narrow"/>
            <w:i/>
            <w:noProof/>
          </w:rPr>
          <w:t>4.9 OTROS INGRESOS</w:t>
        </w:r>
        <w:r w:rsidR="00676896">
          <w:rPr>
            <w:noProof/>
            <w:webHidden/>
          </w:rPr>
          <w:tab/>
        </w:r>
        <w:r w:rsidR="00676896">
          <w:rPr>
            <w:noProof/>
            <w:webHidden/>
          </w:rPr>
          <w:fldChar w:fldCharType="begin"/>
        </w:r>
        <w:r w:rsidR="00676896">
          <w:rPr>
            <w:noProof/>
            <w:webHidden/>
          </w:rPr>
          <w:instrText xml:space="preserve"> PAGEREF _Toc82769016 \h </w:instrText>
        </w:r>
        <w:r w:rsidR="00676896">
          <w:rPr>
            <w:noProof/>
            <w:webHidden/>
          </w:rPr>
        </w:r>
        <w:r w:rsidR="00676896">
          <w:rPr>
            <w:noProof/>
            <w:webHidden/>
          </w:rPr>
          <w:fldChar w:fldCharType="separate"/>
        </w:r>
        <w:r w:rsidR="00514436">
          <w:rPr>
            <w:noProof/>
            <w:webHidden/>
          </w:rPr>
          <w:t>100</w:t>
        </w:r>
        <w:r w:rsidR="00676896">
          <w:rPr>
            <w:noProof/>
            <w:webHidden/>
          </w:rPr>
          <w:fldChar w:fldCharType="end"/>
        </w:r>
      </w:hyperlink>
    </w:p>
    <w:p w14:paraId="6C370803" w14:textId="2AD777B6" w:rsidR="00676896" w:rsidRDefault="00CB0F98">
      <w:pPr>
        <w:pStyle w:val="TDC2"/>
        <w:rPr>
          <w:rFonts w:asciiTheme="minorHAnsi" w:eastAsiaTheme="minorEastAsia" w:hAnsiTheme="minorHAnsi" w:cstheme="minorBidi"/>
          <w:sz w:val="22"/>
          <w:szCs w:val="22"/>
          <w:lang w:eastAsia="es-CR"/>
        </w:rPr>
      </w:pPr>
      <w:hyperlink w:anchor="_Toc82769017" w:history="1">
        <w:r w:rsidR="00676896" w:rsidRPr="00E57203">
          <w:rPr>
            <w:rStyle w:val="Hipervnculo"/>
            <w:rFonts w:ascii="Arial Narrow" w:hAnsi="Arial Narrow"/>
            <w:b/>
            <w:bCs/>
          </w:rPr>
          <w:t>NOTA N° 51</w:t>
        </w:r>
        <w:r w:rsidR="00676896">
          <w:rPr>
            <w:webHidden/>
          </w:rPr>
          <w:tab/>
        </w:r>
        <w:r w:rsidR="00676896">
          <w:rPr>
            <w:webHidden/>
          </w:rPr>
          <w:fldChar w:fldCharType="begin"/>
        </w:r>
        <w:r w:rsidR="00676896">
          <w:rPr>
            <w:webHidden/>
          </w:rPr>
          <w:instrText xml:space="preserve"> PAGEREF _Toc82769017 \h </w:instrText>
        </w:r>
        <w:r w:rsidR="00676896">
          <w:rPr>
            <w:webHidden/>
          </w:rPr>
        </w:r>
        <w:r w:rsidR="00676896">
          <w:rPr>
            <w:webHidden/>
          </w:rPr>
          <w:fldChar w:fldCharType="separate"/>
        </w:r>
        <w:r w:rsidR="00514436">
          <w:rPr>
            <w:webHidden/>
          </w:rPr>
          <w:t>100</w:t>
        </w:r>
        <w:r w:rsidR="00676896">
          <w:rPr>
            <w:webHidden/>
          </w:rPr>
          <w:fldChar w:fldCharType="end"/>
        </w:r>
      </w:hyperlink>
    </w:p>
    <w:p w14:paraId="163B439E" w14:textId="69BD07B6" w:rsidR="00676896" w:rsidRDefault="00CB0F98">
      <w:pPr>
        <w:pStyle w:val="TDC2"/>
        <w:rPr>
          <w:rFonts w:asciiTheme="minorHAnsi" w:eastAsiaTheme="minorEastAsia" w:hAnsiTheme="minorHAnsi" w:cstheme="minorBidi"/>
          <w:sz w:val="22"/>
          <w:szCs w:val="22"/>
          <w:lang w:eastAsia="es-CR"/>
        </w:rPr>
      </w:pPr>
      <w:hyperlink w:anchor="_Toc82769018" w:history="1">
        <w:r w:rsidR="00676896" w:rsidRPr="00E57203">
          <w:rPr>
            <w:rStyle w:val="Hipervnculo"/>
            <w:rFonts w:ascii="Arial Narrow" w:hAnsi="Arial Narrow"/>
            <w:b/>
            <w:bCs/>
          </w:rPr>
          <w:t>Resultados positivos por tenencia y por exposición a la inflación</w:t>
        </w:r>
        <w:r w:rsidR="00676896">
          <w:rPr>
            <w:webHidden/>
          </w:rPr>
          <w:tab/>
        </w:r>
        <w:r w:rsidR="00676896">
          <w:rPr>
            <w:webHidden/>
          </w:rPr>
          <w:fldChar w:fldCharType="begin"/>
        </w:r>
        <w:r w:rsidR="00676896">
          <w:rPr>
            <w:webHidden/>
          </w:rPr>
          <w:instrText xml:space="preserve"> PAGEREF _Toc82769018 \h </w:instrText>
        </w:r>
        <w:r w:rsidR="00676896">
          <w:rPr>
            <w:webHidden/>
          </w:rPr>
        </w:r>
        <w:r w:rsidR="00676896">
          <w:rPr>
            <w:webHidden/>
          </w:rPr>
          <w:fldChar w:fldCharType="separate"/>
        </w:r>
        <w:r w:rsidR="00514436">
          <w:rPr>
            <w:webHidden/>
          </w:rPr>
          <w:t>100</w:t>
        </w:r>
        <w:r w:rsidR="00676896">
          <w:rPr>
            <w:webHidden/>
          </w:rPr>
          <w:fldChar w:fldCharType="end"/>
        </w:r>
      </w:hyperlink>
    </w:p>
    <w:p w14:paraId="7A9DC6DB" w14:textId="3BCE9556" w:rsidR="00676896" w:rsidRDefault="00CB0F98">
      <w:pPr>
        <w:pStyle w:val="TDC2"/>
        <w:rPr>
          <w:rFonts w:asciiTheme="minorHAnsi" w:eastAsiaTheme="minorEastAsia" w:hAnsiTheme="minorHAnsi" w:cstheme="minorBidi"/>
          <w:sz w:val="22"/>
          <w:szCs w:val="22"/>
          <w:lang w:eastAsia="es-CR"/>
        </w:rPr>
      </w:pPr>
      <w:hyperlink w:anchor="_Toc82769019" w:history="1">
        <w:r w:rsidR="00676896" w:rsidRPr="00E57203">
          <w:rPr>
            <w:rStyle w:val="Hipervnculo"/>
            <w:rFonts w:ascii="Arial Narrow" w:hAnsi="Arial Narrow"/>
            <w:b/>
            <w:bCs/>
          </w:rPr>
          <w:t>NOTA N° 52</w:t>
        </w:r>
        <w:r w:rsidR="00676896">
          <w:rPr>
            <w:webHidden/>
          </w:rPr>
          <w:tab/>
        </w:r>
        <w:r w:rsidR="00676896">
          <w:rPr>
            <w:webHidden/>
          </w:rPr>
          <w:fldChar w:fldCharType="begin"/>
        </w:r>
        <w:r w:rsidR="00676896">
          <w:rPr>
            <w:webHidden/>
          </w:rPr>
          <w:instrText xml:space="preserve"> PAGEREF _Toc82769019 \h </w:instrText>
        </w:r>
        <w:r w:rsidR="00676896">
          <w:rPr>
            <w:webHidden/>
          </w:rPr>
        </w:r>
        <w:r w:rsidR="00676896">
          <w:rPr>
            <w:webHidden/>
          </w:rPr>
          <w:fldChar w:fldCharType="separate"/>
        </w:r>
        <w:r w:rsidR="00514436">
          <w:rPr>
            <w:webHidden/>
          </w:rPr>
          <w:t>101</w:t>
        </w:r>
        <w:r w:rsidR="00676896">
          <w:rPr>
            <w:webHidden/>
          </w:rPr>
          <w:fldChar w:fldCharType="end"/>
        </w:r>
      </w:hyperlink>
    </w:p>
    <w:p w14:paraId="11E2C42F" w14:textId="6B2FABD7" w:rsidR="00676896" w:rsidRDefault="00CB0F98">
      <w:pPr>
        <w:pStyle w:val="TDC2"/>
        <w:rPr>
          <w:rFonts w:asciiTheme="minorHAnsi" w:eastAsiaTheme="minorEastAsia" w:hAnsiTheme="minorHAnsi" w:cstheme="minorBidi"/>
          <w:sz w:val="22"/>
          <w:szCs w:val="22"/>
          <w:lang w:eastAsia="es-CR"/>
        </w:rPr>
      </w:pPr>
      <w:hyperlink w:anchor="_Toc82769020" w:history="1">
        <w:r w:rsidR="00676896" w:rsidRPr="00E57203">
          <w:rPr>
            <w:rStyle w:val="Hipervnculo"/>
            <w:rFonts w:ascii="Arial Narrow" w:hAnsi="Arial Narrow"/>
            <w:b/>
            <w:bCs/>
          </w:rPr>
          <w:t>Reversión de consumo de bienes</w:t>
        </w:r>
        <w:r w:rsidR="00676896">
          <w:rPr>
            <w:webHidden/>
          </w:rPr>
          <w:tab/>
        </w:r>
        <w:r w:rsidR="00676896">
          <w:rPr>
            <w:webHidden/>
          </w:rPr>
          <w:fldChar w:fldCharType="begin"/>
        </w:r>
        <w:r w:rsidR="00676896">
          <w:rPr>
            <w:webHidden/>
          </w:rPr>
          <w:instrText xml:space="preserve"> PAGEREF _Toc82769020 \h </w:instrText>
        </w:r>
        <w:r w:rsidR="00676896">
          <w:rPr>
            <w:webHidden/>
          </w:rPr>
        </w:r>
        <w:r w:rsidR="00676896">
          <w:rPr>
            <w:webHidden/>
          </w:rPr>
          <w:fldChar w:fldCharType="separate"/>
        </w:r>
        <w:r w:rsidR="00514436">
          <w:rPr>
            <w:webHidden/>
          </w:rPr>
          <w:t>101</w:t>
        </w:r>
        <w:r w:rsidR="00676896">
          <w:rPr>
            <w:webHidden/>
          </w:rPr>
          <w:fldChar w:fldCharType="end"/>
        </w:r>
      </w:hyperlink>
    </w:p>
    <w:p w14:paraId="438D0608" w14:textId="1C912555" w:rsidR="00676896" w:rsidRDefault="00CB0F98">
      <w:pPr>
        <w:pStyle w:val="TDC2"/>
        <w:rPr>
          <w:rFonts w:asciiTheme="minorHAnsi" w:eastAsiaTheme="minorEastAsia" w:hAnsiTheme="minorHAnsi" w:cstheme="minorBidi"/>
          <w:sz w:val="22"/>
          <w:szCs w:val="22"/>
          <w:lang w:eastAsia="es-CR"/>
        </w:rPr>
      </w:pPr>
      <w:hyperlink w:anchor="_Toc82769021" w:history="1">
        <w:r w:rsidR="00676896" w:rsidRPr="00E57203">
          <w:rPr>
            <w:rStyle w:val="Hipervnculo"/>
            <w:rFonts w:ascii="Arial Narrow" w:hAnsi="Arial Narrow"/>
            <w:b/>
            <w:bCs/>
          </w:rPr>
          <w:t>NOTA N° 53</w:t>
        </w:r>
        <w:r w:rsidR="00676896">
          <w:rPr>
            <w:webHidden/>
          </w:rPr>
          <w:tab/>
        </w:r>
        <w:r w:rsidR="00676896">
          <w:rPr>
            <w:webHidden/>
          </w:rPr>
          <w:fldChar w:fldCharType="begin"/>
        </w:r>
        <w:r w:rsidR="00676896">
          <w:rPr>
            <w:webHidden/>
          </w:rPr>
          <w:instrText xml:space="preserve"> PAGEREF _Toc82769021 \h </w:instrText>
        </w:r>
        <w:r w:rsidR="00676896">
          <w:rPr>
            <w:webHidden/>
          </w:rPr>
        </w:r>
        <w:r w:rsidR="00676896">
          <w:rPr>
            <w:webHidden/>
          </w:rPr>
          <w:fldChar w:fldCharType="separate"/>
        </w:r>
        <w:r w:rsidR="00514436">
          <w:rPr>
            <w:webHidden/>
          </w:rPr>
          <w:t>101</w:t>
        </w:r>
        <w:r w:rsidR="00676896">
          <w:rPr>
            <w:webHidden/>
          </w:rPr>
          <w:fldChar w:fldCharType="end"/>
        </w:r>
      </w:hyperlink>
    </w:p>
    <w:p w14:paraId="142D3B46" w14:textId="6D0DFCE8" w:rsidR="00676896" w:rsidRDefault="00CB0F98">
      <w:pPr>
        <w:pStyle w:val="TDC2"/>
        <w:rPr>
          <w:rFonts w:asciiTheme="minorHAnsi" w:eastAsiaTheme="minorEastAsia" w:hAnsiTheme="minorHAnsi" w:cstheme="minorBidi"/>
          <w:sz w:val="22"/>
          <w:szCs w:val="22"/>
          <w:lang w:eastAsia="es-CR"/>
        </w:rPr>
      </w:pPr>
      <w:hyperlink w:anchor="_Toc82769022" w:history="1">
        <w:r w:rsidR="00676896" w:rsidRPr="00E57203">
          <w:rPr>
            <w:rStyle w:val="Hipervnculo"/>
            <w:rFonts w:ascii="Arial Narrow" w:hAnsi="Arial Narrow"/>
            <w:b/>
            <w:bCs/>
          </w:rPr>
          <w:t>Reversión de pérdidas por deterioro y desvalorización de bienes</w:t>
        </w:r>
        <w:r w:rsidR="00676896">
          <w:rPr>
            <w:webHidden/>
          </w:rPr>
          <w:tab/>
        </w:r>
        <w:r w:rsidR="00676896">
          <w:rPr>
            <w:webHidden/>
          </w:rPr>
          <w:fldChar w:fldCharType="begin"/>
        </w:r>
        <w:r w:rsidR="00676896">
          <w:rPr>
            <w:webHidden/>
          </w:rPr>
          <w:instrText xml:space="preserve"> PAGEREF _Toc82769022 \h </w:instrText>
        </w:r>
        <w:r w:rsidR="00676896">
          <w:rPr>
            <w:webHidden/>
          </w:rPr>
        </w:r>
        <w:r w:rsidR="00676896">
          <w:rPr>
            <w:webHidden/>
          </w:rPr>
          <w:fldChar w:fldCharType="separate"/>
        </w:r>
        <w:r w:rsidR="00514436">
          <w:rPr>
            <w:webHidden/>
          </w:rPr>
          <w:t>101</w:t>
        </w:r>
        <w:r w:rsidR="00676896">
          <w:rPr>
            <w:webHidden/>
          </w:rPr>
          <w:fldChar w:fldCharType="end"/>
        </w:r>
      </w:hyperlink>
    </w:p>
    <w:p w14:paraId="2647A228" w14:textId="07D52B2D" w:rsidR="00676896" w:rsidRDefault="00CB0F98">
      <w:pPr>
        <w:pStyle w:val="TDC2"/>
        <w:rPr>
          <w:rFonts w:asciiTheme="minorHAnsi" w:eastAsiaTheme="minorEastAsia" w:hAnsiTheme="minorHAnsi" w:cstheme="minorBidi"/>
          <w:sz w:val="22"/>
          <w:szCs w:val="22"/>
          <w:lang w:eastAsia="es-CR"/>
        </w:rPr>
      </w:pPr>
      <w:hyperlink w:anchor="_Toc82769023" w:history="1">
        <w:r w:rsidR="00676896" w:rsidRPr="00E57203">
          <w:rPr>
            <w:rStyle w:val="Hipervnculo"/>
            <w:rFonts w:ascii="Arial Narrow" w:hAnsi="Arial Narrow"/>
            <w:b/>
            <w:bCs/>
          </w:rPr>
          <w:t>NOTA N° 54</w:t>
        </w:r>
        <w:r w:rsidR="00676896">
          <w:rPr>
            <w:webHidden/>
          </w:rPr>
          <w:tab/>
        </w:r>
        <w:r w:rsidR="00676896">
          <w:rPr>
            <w:webHidden/>
          </w:rPr>
          <w:fldChar w:fldCharType="begin"/>
        </w:r>
        <w:r w:rsidR="00676896">
          <w:rPr>
            <w:webHidden/>
          </w:rPr>
          <w:instrText xml:space="preserve"> PAGEREF _Toc82769023 \h </w:instrText>
        </w:r>
        <w:r w:rsidR="00676896">
          <w:rPr>
            <w:webHidden/>
          </w:rPr>
        </w:r>
        <w:r w:rsidR="00676896">
          <w:rPr>
            <w:webHidden/>
          </w:rPr>
          <w:fldChar w:fldCharType="separate"/>
        </w:r>
        <w:r w:rsidR="00514436">
          <w:rPr>
            <w:webHidden/>
          </w:rPr>
          <w:t>102</w:t>
        </w:r>
        <w:r w:rsidR="00676896">
          <w:rPr>
            <w:webHidden/>
          </w:rPr>
          <w:fldChar w:fldCharType="end"/>
        </w:r>
      </w:hyperlink>
    </w:p>
    <w:p w14:paraId="25249513" w14:textId="715F51F7" w:rsidR="00676896" w:rsidRDefault="00CB0F98">
      <w:pPr>
        <w:pStyle w:val="TDC2"/>
        <w:rPr>
          <w:rFonts w:asciiTheme="minorHAnsi" w:eastAsiaTheme="minorEastAsia" w:hAnsiTheme="minorHAnsi" w:cstheme="minorBidi"/>
          <w:sz w:val="22"/>
          <w:szCs w:val="22"/>
          <w:lang w:eastAsia="es-CR"/>
        </w:rPr>
      </w:pPr>
      <w:hyperlink w:anchor="_Toc82769024" w:history="1">
        <w:r w:rsidR="00676896" w:rsidRPr="00E57203">
          <w:rPr>
            <w:rStyle w:val="Hipervnculo"/>
            <w:rFonts w:ascii="Arial Narrow" w:hAnsi="Arial Narrow"/>
            <w:b/>
            <w:bCs/>
          </w:rPr>
          <w:t>Recuperación de previsiones</w:t>
        </w:r>
        <w:r w:rsidR="00676896">
          <w:rPr>
            <w:webHidden/>
          </w:rPr>
          <w:tab/>
        </w:r>
        <w:r w:rsidR="00676896">
          <w:rPr>
            <w:webHidden/>
          </w:rPr>
          <w:fldChar w:fldCharType="begin"/>
        </w:r>
        <w:r w:rsidR="00676896">
          <w:rPr>
            <w:webHidden/>
          </w:rPr>
          <w:instrText xml:space="preserve"> PAGEREF _Toc82769024 \h </w:instrText>
        </w:r>
        <w:r w:rsidR="00676896">
          <w:rPr>
            <w:webHidden/>
          </w:rPr>
        </w:r>
        <w:r w:rsidR="00676896">
          <w:rPr>
            <w:webHidden/>
          </w:rPr>
          <w:fldChar w:fldCharType="separate"/>
        </w:r>
        <w:r w:rsidR="00514436">
          <w:rPr>
            <w:webHidden/>
          </w:rPr>
          <w:t>102</w:t>
        </w:r>
        <w:r w:rsidR="00676896">
          <w:rPr>
            <w:webHidden/>
          </w:rPr>
          <w:fldChar w:fldCharType="end"/>
        </w:r>
      </w:hyperlink>
    </w:p>
    <w:p w14:paraId="0777CAC1" w14:textId="3AD02E3B" w:rsidR="00676896" w:rsidRDefault="00CB0F98">
      <w:pPr>
        <w:pStyle w:val="TDC2"/>
        <w:rPr>
          <w:rFonts w:asciiTheme="minorHAnsi" w:eastAsiaTheme="minorEastAsia" w:hAnsiTheme="minorHAnsi" w:cstheme="minorBidi"/>
          <w:sz w:val="22"/>
          <w:szCs w:val="22"/>
          <w:lang w:eastAsia="es-CR"/>
        </w:rPr>
      </w:pPr>
      <w:hyperlink w:anchor="_Toc82769025" w:history="1">
        <w:r w:rsidR="00676896" w:rsidRPr="00E57203">
          <w:rPr>
            <w:rStyle w:val="Hipervnculo"/>
            <w:rFonts w:ascii="Arial Narrow" w:hAnsi="Arial Narrow"/>
            <w:b/>
            <w:bCs/>
          </w:rPr>
          <w:t>NOTA N° 55</w:t>
        </w:r>
        <w:r w:rsidR="00676896">
          <w:rPr>
            <w:webHidden/>
          </w:rPr>
          <w:tab/>
        </w:r>
        <w:r w:rsidR="00676896">
          <w:rPr>
            <w:webHidden/>
          </w:rPr>
          <w:fldChar w:fldCharType="begin"/>
        </w:r>
        <w:r w:rsidR="00676896">
          <w:rPr>
            <w:webHidden/>
          </w:rPr>
          <w:instrText xml:space="preserve"> PAGEREF _Toc82769025 \h </w:instrText>
        </w:r>
        <w:r w:rsidR="00676896">
          <w:rPr>
            <w:webHidden/>
          </w:rPr>
        </w:r>
        <w:r w:rsidR="00676896">
          <w:rPr>
            <w:webHidden/>
          </w:rPr>
          <w:fldChar w:fldCharType="separate"/>
        </w:r>
        <w:r w:rsidR="00514436">
          <w:rPr>
            <w:webHidden/>
          </w:rPr>
          <w:t>102</w:t>
        </w:r>
        <w:r w:rsidR="00676896">
          <w:rPr>
            <w:webHidden/>
          </w:rPr>
          <w:fldChar w:fldCharType="end"/>
        </w:r>
      </w:hyperlink>
    </w:p>
    <w:p w14:paraId="19AA0138" w14:textId="58785ED4" w:rsidR="00676896" w:rsidRDefault="00CB0F98">
      <w:pPr>
        <w:pStyle w:val="TDC2"/>
        <w:rPr>
          <w:rFonts w:asciiTheme="minorHAnsi" w:eastAsiaTheme="minorEastAsia" w:hAnsiTheme="minorHAnsi" w:cstheme="minorBidi"/>
          <w:sz w:val="22"/>
          <w:szCs w:val="22"/>
          <w:lang w:eastAsia="es-CR"/>
        </w:rPr>
      </w:pPr>
      <w:hyperlink w:anchor="_Toc82769026" w:history="1">
        <w:r w:rsidR="00676896" w:rsidRPr="00E57203">
          <w:rPr>
            <w:rStyle w:val="Hipervnculo"/>
            <w:rFonts w:ascii="Arial Narrow" w:hAnsi="Arial Narrow"/>
            <w:b/>
            <w:bCs/>
          </w:rPr>
          <w:t>Recuperación de provisiones y reservas técnicas</w:t>
        </w:r>
        <w:r w:rsidR="00676896">
          <w:rPr>
            <w:webHidden/>
          </w:rPr>
          <w:tab/>
        </w:r>
        <w:r w:rsidR="00676896">
          <w:rPr>
            <w:webHidden/>
          </w:rPr>
          <w:fldChar w:fldCharType="begin"/>
        </w:r>
        <w:r w:rsidR="00676896">
          <w:rPr>
            <w:webHidden/>
          </w:rPr>
          <w:instrText xml:space="preserve"> PAGEREF _Toc82769026 \h </w:instrText>
        </w:r>
        <w:r w:rsidR="00676896">
          <w:rPr>
            <w:webHidden/>
          </w:rPr>
        </w:r>
        <w:r w:rsidR="00676896">
          <w:rPr>
            <w:webHidden/>
          </w:rPr>
          <w:fldChar w:fldCharType="separate"/>
        </w:r>
        <w:r w:rsidR="00514436">
          <w:rPr>
            <w:webHidden/>
          </w:rPr>
          <w:t>102</w:t>
        </w:r>
        <w:r w:rsidR="00676896">
          <w:rPr>
            <w:webHidden/>
          </w:rPr>
          <w:fldChar w:fldCharType="end"/>
        </w:r>
      </w:hyperlink>
    </w:p>
    <w:p w14:paraId="29FD702D" w14:textId="1298F662" w:rsidR="00676896" w:rsidRDefault="00CB0F98">
      <w:pPr>
        <w:pStyle w:val="TDC2"/>
        <w:rPr>
          <w:rFonts w:asciiTheme="minorHAnsi" w:eastAsiaTheme="minorEastAsia" w:hAnsiTheme="minorHAnsi" w:cstheme="minorBidi"/>
          <w:sz w:val="22"/>
          <w:szCs w:val="22"/>
          <w:lang w:eastAsia="es-CR"/>
        </w:rPr>
      </w:pPr>
      <w:hyperlink w:anchor="_Toc82769027" w:history="1">
        <w:r w:rsidR="00676896" w:rsidRPr="00E57203">
          <w:rPr>
            <w:rStyle w:val="Hipervnculo"/>
            <w:rFonts w:ascii="Arial Narrow" w:hAnsi="Arial Narrow"/>
            <w:b/>
            <w:bCs/>
          </w:rPr>
          <w:t>NOTA N° 56</w:t>
        </w:r>
        <w:r w:rsidR="00676896">
          <w:rPr>
            <w:webHidden/>
          </w:rPr>
          <w:tab/>
        </w:r>
        <w:r w:rsidR="00676896">
          <w:rPr>
            <w:webHidden/>
          </w:rPr>
          <w:fldChar w:fldCharType="begin"/>
        </w:r>
        <w:r w:rsidR="00676896">
          <w:rPr>
            <w:webHidden/>
          </w:rPr>
          <w:instrText xml:space="preserve"> PAGEREF _Toc82769027 \h </w:instrText>
        </w:r>
        <w:r w:rsidR="00676896">
          <w:rPr>
            <w:webHidden/>
          </w:rPr>
        </w:r>
        <w:r w:rsidR="00676896">
          <w:rPr>
            <w:webHidden/>
          </w:rPr>
          <w:fldChar w:fldCharType="separate"/>
        </w:r>
        <w:r w:rsidR="00514436">
          <w:rPr>
            <w:webHidden/>
          </w:rPr>
          <w:t>102</w:t>
        </w:r>
        <w:r w:rsidR="00676896">
          <w:rPr>
            <w:webHidden/>
          </w:rPr>
          <w:fldChar w:fldCharType="end"/>
        </w:r>
      </w:hyperlink>
    </w:p>
    <w:p w14:paraId="7AC535FA" w14:textId="1A76BF62" w:rsidR="00676896" w:rsidRDefault="00CB0F98">
      <w:pPr>
        <w:pStyle w:val="TDC2"/>
        <w:rPr>
          <w:rFonts w:asciiTheme="minorHAnsi" w:eastAsiaTheme="minorEastAsia" w:hAnsiTheme="minorHAnsi" w:cstheme="minorBidi"/>
          <w:sz w:val="22"/>
          <w:szCs w:val="22"/>
          <w:lang w:eastAsia="es-CR"/>
        </w:rPr>
      </w:pPr>
      <w:hyperlink w:anchor="_Toc82769028" w:history="1">
        <w:r w:rsidR="00676896" w:rsidRPr="00E57203">
          <w:rPr>
            <w:rStyle w:val="Hipervnculo"/>
            <w:rFonts w:ascii="Arial Narrow" w:hAnsi="Arial Narrow"/>
            <w:b/>
            <w:bCs/>
          </w:rPr>
          <w:t>Resultados positivos de inversiones patrimoniales y participación de los intereses minoritarios</w:t>
        </w:r>
        <w:r w:rsidR="00676896">
          <w:rPr>
            <w:webHidden/>
          </w:rPr>
          <w:tab/>
        </w:r>
        <w:r w:rsidR="00676896">
          <w:rPr>
            <w:webHidden/>
          </w:rPr>
          <w:fldChar w:fldCharType="begin"/>
        </w:r>
        <w:r w:rsidR="00676896">
          <w:rPr>
            <w:webHidden/>
          </w:rPr>
          <w:instrText xml:space="preserve"> PAGEREF _Toc82769028 \h </w:instrText>
        </w:r>
        <w:r w:rsidR="00676896">
          <w:rPr>
            <w:webHidden/>
          </w:rPr>
        </w:r>
        <w:r w:rsidR="00676896">
          <w:rPr>
            <w:webHidden/>
          </w:rPr>
          <w:fldChar w:fldCharType="separate"/>
        </w:r>
        <w:r w:rsidR="00514436">
          <w:rPr>
            <w:webHidden/>
          </w:rPr>
          <w:t>102</w:t>
        </w:r>
        <w:r w:rsidR="00676896">
          <w:rPr>
            <w:webHidden/>
          </w:rPr>
          <w:fldChar w:fldCharType="end"/>
        </w:r>
      </w:hyperlink>
    </w:p>
    <w:p w14:paraId="7AB4AA88" w14:textId="79C569FC" w:rsidR="00676896" w:rsidRDefault="00CB0F98">
      <w:pPr>
        <w:pStyle w:val="TDC2"/>
        <w:rPr>
          <w:rFonts w:asciiTheme="minorHAnsi" w:eastAsiaTheme="minorEastAsia" w:hAnsiTheme="minorHAnsi" w:cstheme="minorBidi"/>
          <w:sz w:val="22"/>
          <w:szCs w:val="22"/>
          <w:lang w:eastAsia="es-CR"/>
        </w:rPr>
      </w:pPr>
      <w:hyperlink w:anchor="_Toc82769029" w:history="1">
        <w:r w:rsidR="00676896" w:rsidRPr="00E57203">
          <w:rPr>
            <w:rStyle w:val="Hipervnculo"/>
            <w:rFonts w:ascii="Arial Narrow" w:hAnsi="Arial Narrow"/>
            <w:b/>
            <w:bCs/>
          </w:rPr>
          <w:t>NOTA N° 57</w:t>
        </w:r>
        <w:r w:rsidR="00676896">
          <w:rPr>
            <w:webHidden/>
          </w:rPr>
          <w:tab/>
        </w:r>
        <w:r w:rsidR="00676896">
          <w:rPr>
            <w:webHidden/>
          </w:rPr>
          <w:fldChar w:fldCharType="begin"/>
        </w:r>
        <w:r w:rsidR="00676896">
          <w:rPr>
            <w:webHidden/>
          </w:rPr>
          <w:instrText xml:space="preserve"> PAGEREF _Toc82769029 \h </w:instrText>
        </w:r>
        <w:r w:rsidR="00676896">
          <w:rPr>
            <w:webHidden/>
          </w:rPr>
        </w:r>
        <w:r w:rsidR="00676896">
          <w:rPr>
            <w:webHidden/>
          </w:rPr>
          <w:fldChar w:fldCharType="separate"/>
        </w:r>
        <w:r w:rsidR="00514436">
          <w:rPr>
            <w:webHidden/>
          </w:rPr>
          <w:t>103</w:t>
        </w:r>
        <w:r w:rsidR="00676896">
          <w:rPr>
            <w:webHidden/>
          </w:rPr>
          <w:fldChar w:fldCharType="end"/>
        </w:r>
      </w:hyperlink>
    </w:p>
    <w:p w14:paraId="7FFF2734" w14:textId="34AF7AEA" w:rsidR="00676896" w:rsidRDefault="00CB0F98">
      <w:pPr>
        <w:pStyle w:val="TDC2"/>
        <w:rPr>
          <w:rFonts w:asciiTheme="minorHAnsi" w:eastAsiaTheme="minorEastAsia" w:hAnsiTheme="minorHAnsi" w:cstheme="minorBidi"/>
          <w:sz w:val="22"/>
          <w:szCs w:val="22"/>
          <w:lang w:eastAsia="es-CR"/>
        </w:rPr>
      </w:pPr>
      <w:hyperlink w:anchor="_Toc82769030" w:history="1">
        <w:r w:rsidR="00676896" w:rsidRPr="00E57203">
          <w:rPr>
            <w:rStyle w:val="Hipervnculo"/>
            <w:rFonts w:ascii="Arial Narrow" w:hAnsi="Arial Narrow"/>
            <w:b/>
            <w:bCs/>
          </w:rPr>
          <w:t>Otros ingresos y resultados positivos</w:t>
        </w:r>
        <w:r w:rsidR="00676896">
          <w:rPr>
            <w:webHidden/>
          </w:rPr>
          <w:tab/>
        </w:r>
        <w:r w:rsidR="00676896">
          <w:rPr>
            <w:webHidden/>
          </w:rPr>
          <w:fldChar w:fldCharType="begin"/>
        </w:r>
        <w:r w:rsidR="00676896">
          <w:rPr>
            <w:webHidden/>
          </w:rPr>
          <w:instrText xml:space="preserve"> PAGEREF _Toc82769030 \h </w:instrText>
        </w:r>
        <w:r w:rsidR="00676896">
          <w:rPr>
            <w:webHidden/>
          </w:rPr>
        </w:r>
        <w:r w:rsidR="00676896">
          <w:rPr>
            <w:webHidden/>
          </w:rPr>
          <w:fldChar w:fldCharType="separate"/>
        </w:r>
        <w:r w:rsidR="00514436">
          <w:rPr>
            <w:webHidden/>
          </w:rPr>
          <w:t>103</w:t>
        </w:r>
        <w:r w:rsidR="00676896">
          <w:rPr>
            <w:webHidden/>
          </w:rPr>
          <w:fldChar w:fldCharType="end"/>
        </w:r>
      </w:hyperlink>
    </w:p>
    <w:p w14:paraId="7A8FE335" w14:textId="08D6C642" w:rsidR="00676896" w:rsidRDefault="00CB0F98">
      <w:pPr>
        <w:pStyle w:val="TDC3"/>
        <w:tabs>
          <w:tab w:val="left" w:pos="880"/>
          <w:tab w:val="right" w:leader="dot" w:pos="8830"/>
        </w:tabs>
        <w:rPr>
          <w:rFonts w:asciiTheme="minorHAnsi" w:eastAsiaTheme="minorEastAsia" w:hAnsiTheme="minorHAnsi" w:cstheme="minorBidi"/>
          <w:noProof/>
          <w:lang w:val="es-CR" w:eastAsia="es-CR"/>
        </w:rPr>
      </w:pPr>
      <w:hyperlink w:anchor="_Toc82769031" w:history="1">
        <w:r w:rsidR="00676896" w:rsidRPr="00E57203">
          <w:rPr>
            <w:rStyle w:val="Hipervnculo"/>
            <w:rFonts w:ascii="Arial Narrow" w:hAnsi="Arial Narrow"/>
            <w:i/>
            <w:noProof/>
          </w:rPr>
          <w:t>5.</w:t>
        </w:r>
        <w:r w:rsidR="00676896">
          <w:rPr>
            <w:rFonts w:asciiTheme="minorHAnsi" w:eastAsiaTheme="minorEastAsia" w:hAnsiTheme="minorHAnsi" w:cstheme="minorBidi"/>
            <w:noProof/>
            <w:lang w:val="es-CR" w:eastAsia="es-CR"/>
          </w:rPr>
          <w:tab/>
        </w:r>
        <w:r w:rsidR="00676896" w:rsidRPr="00E57203">
          <w:rPr>
            <w:rStyle w:val="Hipervnculo"/>
            <w:rFonts w:ascii="Arial Narrow" w:hAnsi="Arial Narrow"/>
            <w:i/>
            <w:noProof/>
          </w:rPr>
          <w:t>GASTOS</w:t>
        </w:r>
        <w:r w:rsidR="00676896">
          <w:rPr>
            <w:noProof/>
            <w:webHidden/>
          </w:rPr>
          <w:tab/>
        </w:r>
        <w:r w:rsidR="00676896">
          <w:rPr>
            <w:noProof/>
            <w:webHidden/>
          </w:rPr>
          <w:fldChar w:fldCharType="begin"/>
        </w:r>
        <w:r w:rsidR="00676896">
          <w:rPr>
            <w:noProof/>
            <w:webHidden/>
          </w:rPr>
          <w:instrText xml:space="preserve"> PAGEREF _Toc82769031 \h </w:instrText>
        </w:r>
        <w:r w:rsidR="00676896">
          <w:rPr>
            <w:noProof/>
            <w:webHidden/>
          </w:rPr>
        </w:r>
        <w:r w:rsidR="00676896">
          <w:rPr>
            <w:noProof/>
            <w:webHidden/>
          </w:rPr>
          <w:fldChar w:fldCharType="separate"/>
        </w:r>
        <w:r w:rsidR="00514436">
          <w:rPr>
            <w:noProof/>
            <w:webHidden/>
          </w:rPr>
          <w:t>104</w:t>
        </w:r>
        <w:r w:rsidR="00676896">
          <w:rPr>
            <w:noProof/>
            <w:webHidden/>
          </w:rPr>
          <w:fldChar w:fldCharType="end"/>
        </w:r>
      </w:hyperlink>
    </w:p>
    <w:p w14:paraId="7D0C690D" w14:textId="0824DDF6"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32" w:history="1">
        <w:r w:rsidR="00676896" w:rsidRPr="00E57203">
          <w:rPr>
            <w:rStyle w:val="Hipervnculo"/>
            <w:rFonts w:ascii="Arial Narrow" w:eastAsia="Calibri" w:hAnsi="Arial Narrow"/>
            <w:i/>
            <w:noProof/>
          </w:rPr>
          <w:t>5.1 GASTOS DE FUNCIONAMIENTO</w:t>
        </w:r>
        <w:r w:rsidR="00676896">
          <w:rPr>
            <w:noProof/>
            <w:webHidden/>
          </w:rPr>
          <w:tab/>
        </w:r>
        <w:r w:rsidR="00676896">
          <w:rPr>
            <w:noProof/>
            <w:webHidden/>
          </w:rPr>
          <w:fldChar w:fldCharType="begin"/>
        </w:r>
        <w:r w:rsidR="00676896">
          <w:rPr>
            <w:noProof/>
            <w:webHidden/>
          </w:rPr>
          <w:instrText xml:space="preserve"> PAGEREF _Toc82769032 \h </w:instrText>
        </w:r>
        <w:r w:rsidR="00676896">
          <w:rPr>
            <w:noProof/>
            <w:webHidden/>
          </w:rPr>
        </w:r>
        <w:r w:rsidR="00676896">
          <w:rPr>
            <w:noProof/>
            <w:webHidden/>
          </w:rPr>
          <w:fldChar w:fldCharType="separate"/>
        </w:r>
        <w:r w:rsidR="00514436">
          <w:rPr>
            <w:noProof/>
            <w:webHidden/>
          </w:rPr>
          <w:t>104</w:t>
        </w:r>
        <w:r w:rsidR="00676896">
          <w:rPr>
            <w:noProof/>
            <w:webHidden/>
          </w:rPr>
          <w:fldChar w:fldCharType="end"/>
        </w:r>
      </w:hyperlink>
    </w:p>
    <w:p w14:paraId="60272137" w14:textId="585B119C" w:rsidR="00676896" w:rsidRDefault="00CB0F98">
      <w:pPr>
        <w:pStyle w:val="TDC2"/>
        <w:rPr>
          <w:rFonts w:asciiTheme="minorHAnsi" w:eastAsiaTheme="minorEastAsia" w:hAnsiTheme="minorHAnsi" w:cstheme="minorBidi"/>
          <w:sz w:val="22"/>
          <w:szCs w:val="22"/>
          <w:lang w:eastAsia="es-CR"/>
        </w:rPr>
      </w:pPr>
      <w:hyperlink w:anchor="_Toc82769033" w:history="1">
        <w:r w:rsidR="00676896" w:rsidRPr="00E57203">
          <w:rPr>
            <w:rStyle w:val="Hipervnculo"/>
            <w:rFonts w:ascii="Arial Narrow" w:hAnsi="Arial Narrow"/>
            <w:b/>
            <w:bCs/>
          </w:rPr>
          <w:t>NOTA N° 58</w:t>
        </w:r>
        <w:r w:rsidR="00676896">
          <w:rPr>
            <w:webHidden/>
          </w:rPr>
          <w:tab/>
        </w:r>
        <w:r w:rsidR="00676896">
          <w:rPr>
            <w:webHidden/>
          </w:rPr>
          <w:fldChar w:fldCharType="begin"/>
        </w:r>
        <w:r w:rsidR="00676896">
          <w:rPr>
            <w:webHidden/>
          </w:rPr>
          <w:instrText xml:space="preserve"> PAGEREF _Toc82769033 \h </w:instrText>
        </w:r>
        <w:r w:rsidR="00676896">
          <w:rPr>
            <w:webHidden/>
          </w:rPr>
        </w:r>
        <w:r w:rsidR="00676896">
          <w:rPr>
            <w:webHidden/>
          </w:rPr>
          <w:fldChar w:fldCharType="separate"/>
        </w:r>
        <w:r w:rsidR="00514436">
          <w:rPr>
            <w:webHidden/>
          </w:rPr>
          <w:t>104</w:t>
        </w:r>
        <w:r w:rsidR="00676896">
          <w:rPr>
            <w:webHidden/>
          </w:rPr>
          <w:fldChar w:fldCharType="end"/>
        </w:r>
      </w:hyperlink>
    </w:p>
    <w:p w14:paraId="583220CF" w14:textId="265C8B70" w:rsidR="00676896" w:rsidRDefault="00CB0F98">
      <w:pPr>
        <w:pStyle w:val="TDC2"/>
        <w:rPr>
          <w:rFonts w:asciiTheme="minorHAnsi" w:eastAsiaTheme="minorEastAsia" w:hAnsiTheme="minorHAnsi" w:cstheme="minorBidi"/>
          <w:sz w:val="22"/>
          <w:szCs w:val="22"/>
          <w:lang w:eastAsia="es-CR"/>
        </w:rPr>
      </w:pPr>
      <w:hyperlink w:anchor="_Toc82769034" w:history="1">
        <w:r w:rsidR="00676896" w:rsidRPr="00E57203">
          <w:rPr>
            <w:rStyle w:val="Hipervnculo"/>
            <w:rFonts w:ascii="Arial Narrow" w:hAnsi="Arial Narrow"/>
            <w:b/>
            <w:bCs/>
          </w:rPr>
          <w:t>Gastos en personal</w:t>
        </w:r>
        <w:r w:rsidR="00676896">
          <w:rPr>
            <w:webHidden/>
          </w:rPr>
          <w:tab/>
        </w:r>
        <w:r w:rsidR="00676896">
          <w:rPr>
            <w:webHidden/>
          </w:rPr>
          <w:fldChar w:fldCharType="begin"/>
        </w:r>
        <w:r w:rsidR="00676896">
          <w:rPr>
            <w:webHidden/>
          </w:rPr>
          <w:instrText xml:space="preserve"> PAGEREF _Toc82769034 \h </w:instrText>
        </w:r>
        <w:r w:rsidR="00676896">
          <w:rPr>
            <w:webHidden/>
          </w:rPr>
        </w:r>
        <w:r w:rsidR="00676896">
          <w:rPr>
            <w:webHidden/>
          </w:rPr>
          <w:fldChar w:fldCharType="separate"/>
        </w:r>
        <w:r w:rsidR="00514436">
          <w:rPr>
            <w:webHidden/>
          </w:rPr>
          <w:t>104</w:t>
        </w:r>
        <w:r w:rsidR="00676896">
          <w:rPr>
            <w:webHidden/>
          </w:rPr>
          <w:fldChar w:fldCharType="end"/>
        </w:r>
      </w:hyperlink>
    </w:p>
    <w:p w14:paraId="16217946" w14:textId="7FE8B8D8" w:rsidR="00676896" w:rsidRDefault="00CB0F98">
      <w:pPr>
        <w:pStyle w:val="TDC2"/>
        <w:rPr>
          <w:rFonts w:asciiTheme="minorHAnsi" w:eastAsiaTheme="minorEastAsia" w:hAnsiTheme="minorHAnsi" w:cstheme="minorBidi"/>
          <w:sz w:val="22"/>
          <w:szCs w:val="22"/>
          <w:lang w:eastAsia="es-CR"/>
        </w:rPr>
      </w:pPr>
      <w:hyperlink w:anchor="_Toc82769035" w:history="1">
        <w:r w:rsidR="00676896" w:rsidRPr="00E57203">
          <w:rPr>
            <w:rStyle w:val="Hipervnculo"/>
            <w:rFonts w:ascii="Arial Narrow" w:hAnsi="Arial Narrow"/>
            <w:b/>
            <w:bCs/>
          </w:rPr>
          <w:t>NOTA N° 59</w:t>
        </w:r>
        <w:r w:rsidR="00676896">
          <w:rPr>
            <w:webHidden/>
          </w:rPr>
          <w:tab/>
        </w:r>
        <w:r w:rsidR="00676896">
          <w:rPr>
            <w:webHidden/>
          </w:rPr>
          <w:fldChar w:fldCharType="begin"/>
        </w:r>
        <w:r w:rsidR="00676896">
          <w:rPr>
            <w:webHidden/>
          </w:rPr>
          <w:instrText xml:space="preserve"> PAGEREF _Toc82769035 \h </w:instrText>
        </w:r>
        <w:r w:rsidR="00676896">
          <w:rPr>
            <w:webHidden/>
          </w:rPr>
        </w:r>
        <w:r w:rsidR="00676896">
          <w:rPr>
            <w:webHidden/>
          </w:rPr>
          <w:fldChar w:fldCharType="separate"/>
        </w:r>
        <w:r w:rsidR="00514436">
          <w:rPr>
            <w:webHidden/>
          </w:rPr>
          <w:t>104</w:t>
        </w:r>
        <w:r w:rsidR="00676896">
          <w:rPr>
            <w:webHidden/>
          </w:rPr>
          <w:fldChar w:fldCharType="end"/>
        </w:r>
      </w:hyperlink>
    </w:p>
    <w:p w14:paraId="1D361E44" w14:textId="3999B384" w:rsidR="00676896" w:rsidRDefault="00CB0F98">
      <w:pPr>
        <w:pStyle w:val="TDC2"/>
        <w:rPr>
          <w:rFonts w:asciiTheme="minorHAnsi" w:eastAsiaTheme="minorEastAsia" w:hAnsiTheme="minorHAnsi" w:cstheme="minorBidi"/>
          <w:sz w:val="22"/>
          <w:szCs w:val="22"/>
          <w:lang w:eastAsia="es-CR"/>
        </w:rPr>
      </w:pPr>
      <w:hyperlink w:anchor="_Toc82769036" w:history="1">
        <w:r w:rsidR="00676896" w:rsidRPr="00E57203">
          <w:rPr>
            <w:rStyle w:val="Hipervnculo"/>
            <w:rFonts w:ascii="Arial Narrow" w:hAnsi="Arial Narrow"/>
            <w:b/>
            <w:bCs/>
          </w:rPr>
          <w:t>Servicios</w:t>
        </w:r>
        <w:r w:rsidR="00676896">
          <w:rPr>
            <w:webHidden/>
          </w:rPr>
          <w:tab/>
        </w:r>
        <w:r w:rsidR="00676896">
          <w:rPr>
            <w:webHidden/>
          </w:rPr>
          <w:fldChar w:fldCharType="begin"/>
        </w:r>
        <w:r w:rsidR="00676896">
          <w:rPr>
            <w:webHidden/>
          </w:rPr>
          <w:instrText xml:space="preserve"> PAGEREF _Toc82769036 \h </w:instrText>
        </w:r>
        <w:r w:rsidR="00676896">
          <w:rPr>
            <w:webHidden/>
          </w:rPr>
        </w:r>
        <w:r w:rsidR="00676896">
          <w:rPr>
            <w:webHidden/>
          </w:rPr>
          <w:fldChar w:fldCharType="separate"/>
        </w:r>
        <w:r w:rsidR="00514436">
          <w:rPr>
            <w:webHidden/>
          </w:rPr>
          <w:t>104</w:t>
        </w:r>
        <w:r w:rsidR="00676896">
          <w:rPr>
            <w:webHidden/>
          </w:rPr>
          <w:fldChar w:fldCharType="end"/>
        </w:r>
      </w:hyperlink>
    </w:p>
    <w:p w14:paraId="4033D425" w14:textId="0A258EEF" w:rsidR="00676896" w:rsidRDefault="00CB0F98">
      <w:pPr>
        <w:pStyle w:val="TDC2"/>
        <w:rPr>
          <w:rFonts w:asciiTheme="minorHAnsi" w:eastAsiaTheme="minorEastAsia" w:hAnsiTheme="minorHAnsi" w:cstheme="minorBidi"/>
          <w:sz w:val="22"/>
          <w:szCs w:val="22"/>
          <w:lang w:eastAsia="es-CR"/>
        </w:rPr>
      </w:pPr>
      <w:hyperlink w:anchor="_Toc82769037" w:history="1">
        <w:r w:rsidR="00676896" w:rsidRPr="00E57203">
          <w:rPr>
            <w:rStyle w:val="Hipervnculo"/>
            <w:rFonts w:ascii="Arial Narrow" w:hAnsi="Arial Narrow"/>
            <w:b/>
            <w:bCs/>
          </w:rPr>
          <w:t>NOTA N° 60</w:t>
        </w:r>
        <w:r w:rsidR="00676896">
          <w:rPr>
            <w:webHidden/>
          </w:rPr>
          <w:tab/>
        </w:r>
        <w:r w:rsidR="00676896">
          <w:rPr>
            <w:webHidden/>
          </w:rPr>
          <w:fldChar w:fldCharType="begin"/>
        </w:r>
        <w:r w:rsidR="00676896">
          <w:rPr>
            <w:webHidden/>
          </w:rPr>
          <w:instrText xml:space="preserve"> PAGEREF _Toc82769037 \h </w:instrText>
        </w:r>
        <w:r w:rsidR="00676896">
          <w:rPr>
            <w:webHidden/>
          </w:rPr>
        </w:r>
        <w:r w:rsidR="00676896">
          <w:rPr>
            <w:webHidden/>
          </w:rPr>
          <w:fldChar w:fldCharType="separate"/>
        </w:r>
        <w:r w:rsidR="00514436">
          <w:rPr>
            <w:webHidden/>
          </w:rPr>
          <w:t>105</w:t>
        </w:r>
        <w:r w:rsidR="00676896">
          <w:rPr>
            <w:webHidden/>
          </w:rPr>
          <w:fldChar w:fldCharType="end"/>
        </w:r>
      </w:hyperlink>
    </w:p>
    <w:p w14:paraId="1F5E672F" w14:textId="55578E7A" w:rsidR="00676896" w:rsidRDefault="00CB0F98">
      <w:pPr>
        <w:pStyle w:val="TDC2"/>
        <w:rPr>
          <w:rFonts w:asciiTheme="minorHAnsi" w:eastAsiaTheme="minorEastAsia" w:hAnsiTheme="minorHAnsi" w:cstheme="minorBidi"/>
          <w:sz w:val="22"/>
          <w:szCs w:val="22"/>
          <w:lang w:eastAsia="es-CR"/>
        </w:rPr>
      </w:pPr>
      <w:hyperlink w:anchor="_Toc82769038" w:history="1">
        <w:r w:rsidR="00676896" w:rsidRPr="00E57203">
          <w:rPr>
            <w:rStyle w:val="Hipervnculo"/>
            <w:rFonts w:ascii="Arial Narrow" w:hAnsi="Arial Narrow"/>
            <w:b/>
            <w:bCs/>
          </w:rPr>
          <w:t>Materiales y suministros consumidos</w:t>
        </w:r>
        <w:r w:rsidR="00676896">
          <w:rPr>
            <w:webHidden/>
          </w:rPr>
          <w:tab/>
        </w:r>
        <w:r w:rsidR="00676896">
          <w:rPr>
            <w:webHidden/>
          </w:rPr>
          <w:fldChar w:fldCharType="begin"/>
        </w:r>
        <w:r w:rsidR="00676896">
          <w:rPr>
            <w:webHidden/>
          </w:rPr>
          <w:instrText xml:space="preserve"> PAGEREF _Toc82769038 \h </w:instrText>
        </w:r>
        <w:r w:rsidR="00676896">
          <w:rPr>
            <w:webHidden/>
          </w:rPr>
        </w:r>
        <w:r w:rsidR="00676896">
          <w:rPr>
            <w:webHidden/>
          </w:rPr>
          <w:fldChar w:fldCharType="separate"/>
        </w:r>
        <w:r w:rsidR="00514436">
          <w:rPr>
            <w:webHidden/>
          </w:rPr>
          <w:t>105</w:t>
        </w:r>
        <w:r w:rsidR="00676896">
          <w:rPr>
            <w:webHidden/>
          </w:rPr>
          <w:fldChar w:fldCharType="end"/>
        </w:r>
      </w:hyperlink>
    </w:p>
    <w:p w14:paraId="03A94474" w14:textId="2C9567F9" w:rsidR="00676896" w:rsidRDefault="00CB0F98">
      <w:pPr>
        <w:pStyle w:val="TDC2"/>
        <w:rPr>
          <w:rFonts w:asciiTheme="minorHAnsi" w:eastAsiaTheme="minorEastAsia" w:hAnsiTheme="minorHAnsi" w:cstheme="minorBidi"/>
          <w:sz w:val="22"/>
          <w:szCs w:val="22"/>
          <w:lang w:eastAsia="es-CR"/>
        </w:rPr>
      </w:pPr>
      <w:hyperlink w:anchor="_Toc82769039" w:history="1">
        <w:r w:rsidR="00676896" w:rsidRPr="00E57203">
          <w:rPr>
            <w:rStyle w:val="Hipervnculo"/>
            <w:rFonts w:ascii="Arial Narrow" w:hAnsi="Arial Narrow"/>
            <w:b/>
            <w:bCs/>
          </w:rPr>
          <w:t>NOTA N° 61</w:t>
        </w:r>
        <w:r w:rsidR="00676896">
          <w:rPr>
            <w:webHidden/>
          </w:rPr>
          <w:tab/>
        </w:r>
        <w:r w:rsidR="00676896">
          <w:rPr>
            <w:webHidden/>
          </w:rPr>
          <w:fldChar w:fldCharType="begin"/>
        </w:r>
        <w:r w:rsidR="00676896">
          <w:rPr>
            <w:webHidden/>
          </w:rPr>
          <w:instrText xml:space="preserve"> PAGEREF _Toc82769039 \h </w:instrText>
        </w:r>
        <w:r w:rsidR="00676896">
          <w:rPr>
            <w:webHidden/>
          </w:rPr>
        </w:r>
        <w:r w:rsidR="00676896">
          <w:rPr>
            <w:webHidden/>
          </w:rPr>
          <w:fldChar w:fldCharType="separate"/>
        </w:r>
        <w:r w:rsidR="00514436">
          <w:rPr>
            <w:webHidden/>
          </w:rPr>
          <w:t>105</w:t>
        </w:r>
        <w:r w:rsidR="00676896">
          <w:rPr>
            <w:webHidden/>
          </w:rPr>
          <w:fldChar w:fldCharType="end"/>
        </w:r>
      </w:hyperlink>
    </w:p>
    <w:p w14:paraId="0FB3C978" w14:textId="1314D6BF" w:rsidR="00676896" w:rsidRDefault="00CB0F98">
      <w:pPr>
        <w:pStyle w:val="TDC2"/>
        <w:rPr>
          <w:rFonts w:asciiTheme="minorHAnsi" w:eastAsiaTheme="minorEastAsia" w:hAnsiTheme="minorHAnsi" w:cstheme="minorBidi"/>
          <w:sz w:val="22"/>
          <w:szCs w:val="22"/>
          <w:lang w:eastAsia="es-CR"/>
        </w:rPr>
      </w:pPr>
      <w:hyperlink w:anchor="_Toc82769040" w:history="1">
        <w:r w:rsidR="00676896" w:rsidRPr="00E57203">
          <w:rPr>
            <w:rStyle w:val="Hipervnculo"/>
            <w:rFonts w:ascii="Arial Narrow" w:hAnsi="Arial Narrow"/>
            <w:b/>
            <w:bCs/>
          </w:rPr>
          <w:t>Consumo de bienes distintos de inventarios</w:t>
        </w:r>
        <w:r w:rsidR="00676896">
          <w:rPr>
            <w:webHidden/>
          </w:rPr>
          <w:tab/>
        </w:r>
        <w:r w:rsidR="00676896">
          <w:rPr>
            <w:webHidden/>
          </w:rPr>
          <w:fldChar w:fldCharType="begin"/>
        </w:r>
        <w:r w:rsidR="00676896">
          <w:rPr>
            <w:webHidden/>
          </w:rPr>
          <w:instrText xml:space="preserve"> PAGEREF _Toc82769040 \h </w:instrText>
        </w:r>
        <w:r w:rsidR="00676896">
          <w:rPr>
            <w:webHidden/>
          </w:rPr>
        </w:r>
        <w:r w:rsidR="00676896">
          <w:rPr>
            <w:webHidden/>
          </w:rPr>
          <w:fldChar w:fldCharType="separate"/>
        </w:r>
        <w:r w:rsidR="00514436">
          <w:rPr>
            <w:webHidden/>
          </w:rPr>
          <w:t>105</w:t>
        </w:r>
        <w:r w:rsidR="00676896">
          <w:rPr>
            <w:webHidden/>
          </w:rPr>
          <w:fldChar w:fldCharType="end"/>
        </w:r>
      </w:hyperlink>
    </w:p>
    <w:p w14:paraId="7F44C453" w14:textId="2271C310" w:rsidR="00676896" w:rsidRDefault="00CB0F98">
      <w:pPr>
        <w:pStyle w:val="TDC2"/>
        <w:rPr>
          <w:rFonts w:asciiTheme="minorHAnsi" w:eastAsiaTheme="minorEastAsia" w:hAnsiTheme="minorHAnsi" w:cstheme="minorBidi"/>
          <w:sz w:val="22"/>
          <w:szCs w:val="22"/>
          <w:lang w:eastAsia="es-CR"/>
        </w:rPr>
      </w:pPr>
      <w:hyperlink w:anchor="_Toc82769041" w:history="1">
        <w:r w:rsidR="00676896" w:rsidRPr="00E57203">
          <w:rPr>
            <w:rStyle w:val="Hipervnculo"/>
            <w:rFonts w:ascii="Arial Narrow" w:hAnsi="Arial Narrow"/>
            <w:b/>
            <w:bCs/>
          </w:rPr>
          <w:t>NOTA N° 62</w:t>
        </w:r>
        <w:r w:rsidR="00676896">
          <w:rPr>
            <w:webHidden/>
          </w:rPr>
          <w:tab/>
        </w:r>
        <w:r w:rsidR="00676896">
          <w:rPr>
            <w:webHidden/>
          </w:rPr>
          <w:fldChar w:fldCharType="begin"/>
        </w:r>
        <w:r w:rsidR="00676896">
          <w:rPr>
            <w:webHidden/>
          </w:rPr>
          <w:instrText xml:space="preserve"> PAGEREF _Toc82769041 \h </w:instrText>
        </w:r>
        <w:r w:rsidR="00676896">
          <w:rPr>
            <w:webHidden/>
          </w:rPr>
        </w:r>
        <w:r w:rsidR="00676896">
          <w:rPr>
            <w:webHidden/>
          </w:rPr>
          <w:fldChar w:fldCharType="separate"/>
        </w:r>
        <w:r w:rsidR="00514436">
          <w:rPr>
            <w:webHidden/>
          </w:rPr>
          <w:t>106</w:t>
        </w:r>
        <w:r w:rsidR="00676896">
          <w:rPr>
            <w:webHidden/>
          </w:rPr>
          <w:fldChar w:fldCharType="end"/>
        </w:r>
      </w:hyperlink>
    </w:p>
    <w:p w14:paraId="0C2CAC27" w14:textId="35D4B30D" w:rsidR="00676896" w:rsidRDefault="00CB0F98">
      <w:pPr>
        <w:pStyle w:val="TDC2"/>
        <w:rPr>
          <w:rFonts w:asciiTheme="minorHAnsi" w:eastAsiaTheme="minorEastAsia" w:hAnsiTheme="minorHAnsi" w:cstheme="minorBidi"/>
          <w:sz w:val="22"/>
          <w:szCs w:val="22"/>
          <w:lang w:eastAsia="es-CR"/>
        </w:rPr>
      </w:pPr>
      <w:hyperlink w:anchor="_Toc82769042" w:history="1">
        <w:r w:rsidR="00676896" w:rsidRPr="00E57203">
          <w:rPr>
            <w:rStyle w:val="Hipervnculo"/>
            <w:rFonts w:ascii="Arial Narrow" w:hAnsi="Arial Narrow"/>
            <w:b/>
            <w:bCs/>
          </w:rPr>
          <w:t>Pérdidas por deterioro y desvalorización de bienes</w:t>
        </w:r>
        <w:r w:rsidR="00676896">
          <w:rPr>
            <w:webHidden/>
          </w:rPr>
          <w:tab/>
        </w:r>
        <w:r w:rsidR="00676896">
          <w:rPr>
            <w:webHidden/>
          </w:rPr>
          <w:fldChar w:fldCharType="begin"/>
        </w:r>
        <w:r w:rsidR="00676896">
          <w:rPr>
            <w:webHidden/>
          </w:rPr>
          <w:instrText xml:space="preserve"> PAGEREF _Toc82769042 \h </w:instrText>
        </w:r>
        <w:r w:rsidR="00676896">
          <w:rPr>
            <w:webHidden/>
          </w:rPr>
        </w:r>
        <w:r w:rsidR="00676896">
          <w:rPr>
            <w:webHidden/>
          </w:rPr>
          <w:fldChar w:fldCharType="separate"/>
        </w:r>
        <w:r w:rsidR="00514436">
          <w:rPr>
            <w:webHidden/>
          </w:rPr>
          <w:t>106</w:t>
        </w:r>
        <w:r w:rsidR="00676896">
          <w:rPr>
            <w:webHidden/>
          </w:rPr>
          <w:fldChar w:fldCharType="end"/>
        </w:r>
      </w:hyperlink>
    </w:p>
    <w:p w14:paraId="28D4FB5B" w14:textId="7A00A34F" w:rsidR="00676896" w:rsidRDefault="00CB0F98">
      <w:pPr>
        <w:pStyle w:val="TDC2"/>
        <w:rPr>
          <w:rFonts w:asciiTheme="minorHAnsi" w:eastAsiaTheme="minorEastAsia" w:hAnsiTheme="minorHAnsi" w:cstheme="minorBidi"/>
          <w:sz w:val="22"/>
          <w:szCs w:val="22"/>
          <w:lang w:eastAsia="es-CR"/>
        </w:rPr>
      </w:pPr>
      <w:hyperlink w:anchor="_Toc82769043" w:history="1">
        <w:r w:rsidR="00676896" w:rsidRPr="00E57203">
          <w:rPr>
            <w:rStyle w:val="Hipervnculo"/>
            <w:rFonts w:ascii="Arial Narrow" w:hAnsi="Arial Narrow"/>
            <w:b/>
            <w:bCs/>
          </w:rPr>
          <w:t>NOTA N° 63</w:t>
        </w:r>
        <w:r w:rsidR="00676896">
          <w:rPr>
            <w:webHidden/>
          </w:rPr>
          <w:tab/>
        </w:r>
        <w:r w:rsidR="00676896">
          <w:rPr>
            <w:webHidden/>
          </w:rPr>
          <w:fldChar w:fldCharType="begin"/>
        </w:r>
        <w:r w:rsidR="00676896">
          <w:rPr>
            <w:webHidden/>
          </w:rPr>
          <w:instrText xml:space="preserve"> PAGEREF _Toc82769043 \h </w:instrText>
        </w:r>
        <w:r w:rsidR="00676896">
          <w:rPr>
            <w:webHidden/>
          </w:rPr>
        </w:r>
        <w:r w:rsidR="00676896">
          <w:rPr>
            <w:webHidden/>
          </w:rPr>
          <w:fldChar w:fldCharType="separate"/>
        </w:r>
        <w:r w:rsidR="00514436">
          <w:rPr>
            <w:webHidden/>
          </w:rPr>
          <w:t>106</w:t>
        </w:r>
        <w:r w:rsidR="00676896">
          <w:rPr>
            <w:webHidden/>
          </w:rPr>
          <w:fldChar w:fldCharType="end"/>
        </w:r>
      </w:hyperlink>
    </w:p>
    <w:p w14:paraId="0DBBABD3" w14:textId="01ADD5CE" w:rsidR="00676896" w:rsidRDefault="00CB0F98">
      <w:pPr>
        <w:pStyle w:val="TDC2"/>
        <w:rPr>
          <w:rFonts w:asciiTheme="minorHAnsi" w:eastAsiaTheme="minorEastAsia" w:hAnsiTheme="minorHAnsi" w:cstheme="minorBidi"/>
          <w:sz w:val="22"/>
          <w:szCs w:val="22"/>
          <w:lang w:eastAsia="es-CR"/>
        </w:rPr>
      </w:pPr>
      <w:hyperlink w:anchor="_Toc82769044" w:history="1">
        <w:r w:rsidR="00676896" w:rsidRPr="00E57203">
          <w:rPr>
            <w:rStyle w:val="Hipervnculo"/>
            <w:rFonts w:ascii="Arial Narrow" w:hAnsi="Arial Narrow"/>
            <w:b/>
            <w:bCs/>
          </w:rPr>
          <w:t>Deterioro y pérdidas de inventarios</w:t>
        </w:r>
        <w:r w:rsidR="00676896">
          <w:rPr>
            <w:webHidden/>
          </w:rPr>
          <w:tab/>
        </w:r>
        <w:r w:rsidR="00676896">
          <w:rPr>
            <w:webHidden/>
          </w:rPr>
          <w:fldChar w:fldCharType="begin"/>
        </w:r>
        <w:r w:rsidR="00676896">
          <w:rPr>
            <w:webHidden/>
          </w:rPr>
          <w:instrText xml:space="preserve"> PAGEREF _Toc82769044 \h </w:instrText>
        </w:r>
        <w:r w:rsidR="00676896">
          <w:rPr>
            <w:webHidden/>
          </w:rPr>
        </w:r>
        <w:r w:rsidR="00676896">
          <w:rPr>
            <w:webHidden/>
          </w:rPr>
          <w:fldChar w:fldCharType="separate"/>
        </w:r>
        <w:r w:rsidR="00514436">
          <w:rPr>
            <w:webHidden/>
          </w:rPr>
          <w:t>106</w:t>
        </w:r>
        <w:r w:rsidR="00676896">
          <w:rPr>
            <w:webHidden/>
          </w:rPr>
          <w:fldChar w:fldCharType="end"/>
        </w:r>
      </w:hyperlink>
    </w:p>
    <w:p w14:paraId="73BB885A" w14:textId="057E286C" w:rsidR="00676896" w:rsidRDefault="00CB0F98">
      <w:pPr>
        <w:pStyle w:val="TDC2"/>
        <w:rPr>
          <w:rFonts w:asciiTheme="minorHAnsi" w:eastAsiaTheme="minorEastAsia" w:hAnsiTheme="minorHAnsi" w:cstheme="minorBidi"/>
          <w:sz w:val="22"/>
          <w:szCs w:val="22"/>
          <w:lang w:eastAsia="es-CR"/>
        </w:rPr>
      </w:pPr>
      <w:hyperlink w:anchor="_Toc82769045" w:history="1">
        <w:r w:rsidR="00676896" w:rsidRPr="00E57203">
          <w:rPr>
            <w:rStyle w:val="Hipervnculo"/>
            <w:rFonts w:ascii="Arial Narrow" w:hAnsi="Arial Narrow"/>
            <w:b/>
            <w:bCs/>
          </w:rPr>
          <w:t>NOTA N° 64</w:t>
        </w:r>
        <w:r w:rsidR="00676896">
          <w:rPr>
            <w:webHidden/>
          </w:rPr>
          <w:tab/>
        </w:r>
        <w:r w:rsidR="00676896">
          <w:rPr>
            <w:webHidden/>
          </w:rPr>
          <w:fldChar w:fldCharType="begin"/>
        </w:r>
        <w:r w:rsidR="00676896">
          <w:rPr>
            <w:webHidden/>
          </w:rPr>
          <w:instrText xml:space="preserve"> PAGEREF _Toc82769045 \h </w:instrText>
        </w:r>
        <w:r w:rsidR="00676896">
          <w:rPr>
            <w:webHidden/>
          </w:rPr>
        </w:r>
        <w:r w:rsidR="00676896">
          <w:rPr>
            <w:webHidden/>
          </w:rPr>
          <w:fldChar w:fldCharType="separate"/>
        </w:r>
        <w:r w:rsidR="00514436">
          <w:rPr>
            <w:webHidden/>
          </w:rPr>
          <w:t>107</w:t>
        </w:r>
        <w:r w:rsidR="00676896">
          <w:rPr>
            <w:webHidden/>
          </w:rPr>
          <w:fldChar w:fldCharType="end"/>
        </w:r>
      </w:hyperlink>
    </w:p>
    <w:p w14:paraId="7C6AE891" w14:textId="0709DD5D" w:rsidR="00676896" w:rsidRDefault="00CB0F98">
      <w:pPr>
        <w:pStyle w:val="TDC2"/>
        <w:rPr>
          <w:rFonts w:asciiTheme="minorHAnsi" w:eastAsiaTheme="minorEastAsia" w:hAnsiTheme="minorHAnsi" w:cstheme="minorBidi"/>
          <w:sz w:val="22"/>
          <w:szCs w:val="22"/>
          <w:lang w:eastAsia="es-CR"/>
        </w:rPr>
      </w:pPr>
      <w:hyperlink w:anchor="_Toc82769046" w:history="1">
        <w:r w:rsidR="00676896" w:rsidRPr="00E57203">
          <w:rPr>
            <w:rStyle w:val="Hipervnculo"/>
            <w:rFonts w:ascii="Arial Narrow" w:hAnsi="Arial Narrow"/>
            <w:b/>
            <w:bCs/>
          </w:rPr>
          <w:t>Deterioro de inversiones y cuentas a cobrar</w:t>
        </w:r>
        <w:r w:rsidR="00676896">
          <w:rPr>
            <w:webHidden/>
          </w:rPr>
          <w:tab/>
        </w:r>
        <w:r w:rsidR="00676896">
          <w:rPr>
            <w:webHidden/>
          </w:rPr>
          <w:fldChar w:fldCharType="begin"/>
        </w:r>
        <w:r w:rsidR="00676896">
          <w:rPr>
            <w:webHidden/>
          </w:rPr>
          <w:instrText xml:space="preserve"> PAGEREF _Toc82769046 \h </w:instrText>
        </w:r>
        <w:r w:rsidR="00676896">
          <w:rPr>
            <w:webHidden/>
          </w:rPr>
        </w:r>
        <w:r w:rsidR="00676896">
          <w:rPr>
            <w:webHidden/>
          </w:rPr>
          <w:fldChar w:fldCharType="separate"/>
        </w:r>
        <w:r w:rsidR="00514436">
          <w:rPr>
            <w:webHidden/>
          </w:rPr>
          <w:t>107</w:t>
        </w:r>
        <w:r w:rsidR="00676896">
          <w:rPr>
            <w:webHidden/>
          </w:rPr>
          <w:fldChar w:fldCharType="end"/>
        </w:r>
      </w:hyperlink>
    </w:p>
    <w:p w14:paraId="2C68F6E4" w14:textId="1BCEE1A4" w:rsidR="00676896" w:rsidRDefault="00CB0F98">
      <w:pPr>
        <w:pStyle w:val="TDC2"/>
        <w:rPr>
          <w:rFonts w:asciiTheme="minorHAnsi" w:eastAsiaTheme="minorEastAsia" w:hAnsiTheme="minorHAnsi" w:cstheme="minorBidi"/>
          <w:sz w:val="22"/>
          <w:szCs w:val="22"/>
          <w:lang w:eastAsia="es-CR"/>
        </w:rPr>
      </w:pPr>
      <w:hyperlink w:anchor="_Toc82769047" w:history="1">
        <w:r w:rsidR="00676896" w:rsidRPr="00E57203">
          <w:rPr>
            <w:rStyle w:val="Hipervnculo"/>
            <w:rFonts w:ascii="Arial Narrow" w:hAnsi="Arial Narrow"/>
            <w:b/>
            <w:bCs/>
          </w:rPr>
          <w:t>NOTA N° 65</w:t>
        </w:r>
        <w:r w:rsidR="00676896">
          <w:rPr>
            <w:webHidden/>
          </w:rPr>
          <w:tab/>
        </w:r>
        <w:r w:rsidR="00676896">
          <w:rPr>
            <w:webHidden/>
          </w:rPr>
          <w:fldChar w:fldCharType="begin"/>
        </w:r>
        <w:r w:rsidR="00676896">
          <w:rPr>
            <w:webHidden/>
          </w:rPr>
          <w:instrText xml:space="preserve"> PAGEREF _Toc82769047 \h </w:instrText>
        </w:r>
        <w:r w:rsidR="00676896">
          <w:rPr>
            <w:webHidden/>
          </w:rPr>
        </w:r>
        <w:r w:rsidR="00676896">
          <w:rPr>
            <w:webHidden/>
          </w:rPr>
          <w:fldChar w:fldCharType="separate"/>
        </w:r>
        <w:r w:rsidR="00514436">
          <w:rPr>
            <w:webHidden/>
          </w:rPr>
          <w:t>107</w:t>
        </w:r>
        <w:r w:rsidR="00676896">
          <w:rPr>
            <w:webHidden/>
          </w:rPr>
          <w:fldChar w:fldCharType="end"/>
        </w:r>
      </w:hyperlink>
    </w:p>
    <w:p w14:paraId="51D4582D" w14:textId="730263FC" w:rsidR="00676896" w:rsidRDefault="00CB0F98">
      <w:pPr>
        <w:pStyle w:val="TDC2"/>
        <w:rPr>
          <w:rFonts w:asciiTheme="minorHAnsi" w:eastAsiaTheme="minorEastAsia" w:hAnsiTheme="minorHAnsi" w:cstheme="minorBidi"/>
          <w:sz w:val="22"/>
          <w:szCs w:val="22"/>
          <w:lang w:eastAsia="es-CR"/>
        </w:rPr>
      </w:pPr>
      <w:hyperlink w:anchor="_Toc82769048" w:history="1">
        <w:r w:rsidR="00676896" w:rsidRPr="00E57203">
          <w:rPr>
            <w:rStyle w:val="Hipervnculo"/>
            <w:rFonts w:ascii="Arial Narrow" w:hAnsi="Arial Narrow"/>
            <w:b/>
            <w:bCs/>
          </w:rPr>
          <w:t>Cargos por provisiones y reservas técnicas</w:t>
        </w:r>
        <w:r w:rsidR="00676896">
          <w:rPr>
            <w:webHidden/>
          </w:rPr>
          <w:tab/>
        </w:r>
        <w:r w:rsidR="00676896">
          <w:rPr>
            <w:webHidden/>
          </w:rPr>
          <w:fldChar w:fldCharType="begin"/>
        </w:r>
        <w:r w:rsidR="00676896">
          <w:rPr>
            <w:webHidden/>
          </w:rPr>
          <w:instrText xml:space="preserve"> PAGEREF _Toc82769048 \h </w:instrText>
        </w:r>
        <w:r w:rsidR="00676896">
          <w:rPr>
            <w:webHidden/>
          </w:rPr>
        </w:r>
        <w:r w:rsidR="00676896">
          <w:rPr>
            <w:webHidden/>
          </w:rPr>
          <w:fldChar w:fldCharType="separate"/>
        </w:r>
        <w:r w:rsidR="00514436">
          <w:rPr>
            <w:webHidden/>
          </w:rPr>
          <w:t>107</w:t>
        </w:r>
        <w:r w:rsidR="00676896">
          <w:rPr>
            <w:webHidden/>
          </w:rPr>
          <w:fldChar w:fldCharType="end"/>
        </w:r>
      </w:hyperlink>
    </w:p>
    <w:p w14:paraId="5A479DE6" w14:textId="711619D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49" w:history="1">
        <w:r w:rsidR="00676896" w:rsidRPr="00E57203">
          <w:rPr>
            <w:rStyle w:val="Hipervnculo"/>
            <w:rFonts w:ascii="Arial Narrow" w:eastAsia="Calibri" w:hAnsi="Arial Narrow"/>
            <w:i/>
            <w:noProof/>
          </w:rPr>
          <w:t>5.2 GASTOS FINANCIEROS</w:t>
        </w:r>
        <w:r w:rsidR="00676896">
          <w:rPr>
            <w:noProof/>
            <w:webHidden/>
          </w:rPr>
          <w:tab/>
        </w:r>
        <w:r w:rsidR="00676896">
          <w:rPr>
            <w:noProof/>
            <w:webHidden/>
          </w:rPr>
          <w:fldChar w:fldCharType="begin"/>
        </w:r>
        <w:r w:rsidR="00676896">
          <w:rPr>
            <w:noProof/>
            <w:webHidden/>
          </w:rPr>
          <w:instrText xml:space="preserve"> PAGEREF _Toc82769049 \h </w:instrText>
        </w:r>
        <w:r w:rsidR="00676896">
          <w:rPr>
            <w:noProof/>
            <w:webHidden/>
          </w:rPr>
        </w:r>
        <w:r w:rsidR="00676896">
          <w:rPr>
            <w:noProof/>
            <w:webHidden/>
          </w:rPr>
          <w:fldChar w:fldCharType="separate"/>
        </w:r>
        <w:r w:rsidR="00514436">
          <w:rPr>
            <w:noProof/>
            <w:webHidden/>
          </w:rPr>
          <w:t>108</w:t>
        </w:r>
        <w:r w:rsidR="00676896">
          <w:rPr>
            <w:noProof/>
            <w:webHidden/>
          </w:rPr>
          <w:fldChar w:fldCharType="end"/>
        </w:r>
      </w:hyperlink>
    </w:p>
    <w:p w14:paraId="08815B72" w14:textId="764517BF" w:rsidR="00676896" w:rsidRDefault="00CB0F98">
      <w:pPr>
        <w:pStyle w:val="TDC2"/>
        <w:rPr>
          <w:rFonts w:asciiTheme="minorHAnsi" w:eastAsiaTheme="minorEastAsia" w:hAnsiTheme="minorHAnsi" w:cstheme="minorBidi"/>
          <w:sz w:val="22"/>
          <w:szCs w:val="22"/>
          <w:lang w:eastAsia="es-CR"/>
        </w:rPr>
      </w:pPr>
      <w:hyperlink w:anchor="_Toc82769050" w:history="1">
        <w:r w:rsidR="00676896" w:rsidRPr="00E57203">
          <w:rPr>
            <w:rStyle w:val="Hipervnculo"/>
            <w:rFonts w:ascii="Arial Narrow" w:hAnsi="Arial Narrow"/>
            <w:b/>
            <w:bCs/>
          </w:rPr>
          <w:t>NOTA N° 66</w:t>
        </w:r>
        <w:r w:rsidR="00676896">
          <w:rPr>
            <w:webHidden/>
          </w:rPr>
          <w:tab/>
        </w:r>
        <w:r w:rsidR="00676896">
          <w:rPr>
            <w:webHidden/>
          </w:rPr>
          <w:fldChar w:fldCharType="begin"/>
        </w:r>
        <w:r w:rsidR="00676896">
          <w:rPr>
            <w:webHidden/>
          </w:rPr>
          <w:instrText xml:space="preserve"> PAGEREF _Toc82769050 \h </w:instrText>
        </w:r>
        <w:r w:rsidR="00676896">
          <w:rPr>
            <w:webHidden/>
          </w:rPr>
        </w:r>
        <w:r w:rsidR="00676896">
          <w:rPr>
            <w:webHidden/>
          </w:rPr>
          <w:fldChar w:fldCharType="separate"/>
        </w:r>
        <w:r w:rsidR="00514436">
          <w:rPr>
            <w:webHidden/>
          </w:rPr>
          <w:t>108</w:t>
        </w:r>
        <w:r w:rsidR="00676896">
          <w:rPr>
            <w:webHidden/>
          </w:rPr>
          <w:fldChar w:fldCharType="end"/>
        </w:r>
      </w:hyperlink>
    </w:p>
    <w:p w14:paraId="659DE48D" w14:textId="2C1C5B5D" w:rsidR="00676896" w:rsidRDefault="00CB0F98">
      <w:pPr>
        <w:pStyle w:val="TDC2"/>
        <w:rPr>
          <w:rFonts w:asciiTheme="minorHAnsi" w:eastAsiaTheme="minorEastAsia" w:hAnsiTheme="minorHAnsi" w:cstheme="minorBidi"/>
          <w:sz w:val="22"/>
          <w:szCs w:val="22"/>
          <w:lang w:eastAsia="es-CR"/>
        </w:rPr>
      </w:pPr>
      <w:hyperlink w:anchor="_Toc82769051" w:history="1">
        <w:r w:rsidR="00676896" w:rsidRPr="00E57203">
          <w:rPr>
            <w:rStyle w:val="Hipervnculo"/>
            <w:rFonts w:ascii="Arial Narrow" w:hAnsi="Arial Narrow"/>
            <w:b/>
            <w:bCs/>
          </w:rPr>
          <w:t>Intereses sobre endeudamiento público</w:t>
        </w:r>
        <w:r w:rsidR="00676896">
          <w:rPr>
            <w:webHidden/>
          </w:rPr>
          <w:tab/>
        </w:r>
        <w:r w:rsidR="00676896">
          <w:rPr>
            <w:webHidden/>
          </w:rPr>
          <w:fldChar w:fldCharType="begin"/>
        </w:r>
        <w:r w:rsidR="00676896">
          <w:rPr>
            <w:webHidden/>
          </w:rPr>
          <w:instrText xml:space="preserve"> PAGEREF _Toc82769051 \h </w:instrText>
        </w:r>
        <w:r w:rsidR="00676896">
          <w:rPr>
            <w:webHidden/>
          </w:rPr>
        </w:r>
        <w:r w:rsidR="00676896">
          <w:rPr>
            <w:webHidden/>
          </w:rPr>
          <w:fldChar w:fldCharType="separate"/>
        </w:r>
        <w:r w:rsidR="00514436">
          <w:rPr>
            <w:webHidden/>
          </w:rPr>
          <w:t>108</w:t>
        </w:r>
        <w:r w:rsidR="00676896">
          <w:rPr>
            <w:webHidden/>
          </w:rPr>
          <w:fldChar w:fldCharType="end"/>
        </w:r>
      </w:hyperlink>
    </w:p>
    <w:p w14:paraId="7555E1A4" w14:textId="64985EC0" w:rsidR="00676896" w:rsidRDefault="00CB0F98">
      <w:pPr>
        <w:pStyle w:val="TDC2"/>
        <w:rPr>
          <w:rFonts w:asciiTheme="minorHAnsi" w:eastAsiaTheme="minorEastAsia" w:hAnsiTheme="minorHAnsi" w:cstheme="minorBidi"/>
          <w:sz w:val="22"/>
          <w:szCs w:val="22"/>
          <w:lang w:eastAsia="es-CR"/>
        </w:rPr>
      </w:pPr>
      <w:hyperlink w:anchor="_Toc82769052" w:history="1">
        <w:r w:rsidR="00676896" w:rsidRPr="00E57203">
          <w:rPr>
            <w:rStyle w:val="Hipervnculo"/>
            <w:rFonts w:ascii="Arial Narrow" w:hAnsi="Arial Narrow"/>
            <w:b/>
            <w:bCs/>
          </w:rPr>
          <w:t>NOTA N° 67</w:t>
        </w:r>
        <w:r w:rsidR="00676896">
          <w:rPr>
            <w:webHidden/>
          </w:rPr>
          <w:tab/>
        </w:r>
        <w:r w:rsidR="00676896">
          <w:rPr>
            <w:webHidden/>
          </w:rPr>
          <w:fldChar w:fldCharType="begin"/>
        </w:r>
        <w:r w:rsidR="00676896">
          <w:rPr>
            <w:webHidden/>
          </w:rPr>
          <w:instrText xml:space="preserve"> PAGEREF _Toc82769052 \h </w:instrText>
        </w:r>
        <w:r w:rsidR="00676896">
          <w:rPr>
            <w:webHidden/>
          </w:rPr>
        </w:r>
        <w:r w:rsidR="00676896">
          <w:rPr>
            <w:webHidden/>
          </w:rPr>
          <w:fldChar w:fldCharType="separate"/>
        </w:r>
        <w:r w:rsidR="00514436">
          <w:rPr>
            <w:webHidden/>
          </w:rPr>
          <w:t>109</w:t>
        </w:r>
        <w:r w:rsidR="00676896">
          <w:rPr>
            <w:webHidden/>
          </w:rPr>
          <w:fldChar w:fldCharType="end"/>
        </w:r>
      </w:hyperlink>
    </w:p>
    <w:p w14:paraId="7ABE4A69" w14:textId="467BAEA2" w:rsidR="00676896" w:rsidRDefault="00CB0F98">
      <w:pPr>
        <w:pStyle w:val="TDC2"/>
        <w:rPr>
          <w:rFonts w:asciiTheme="minorHAnsi" w:eastAsiaTheme="minorEastAsia" w:hAnsiTheme="minorHAnsi" w:cstheme="minorBidi"/>
          <w:sz w:val="22"/>
          <w:szCs w:val="22"/>
          <w:lang w:eastAsia="es-CR"/>
        </w:rPr>
      </w:pPr>
      <w:hyperlink w:anchor="_Toc82769053" w:history="1">
        <w:r w:rsidR="00676896" w:rsidRPr="00E57203">
          <w:rPr>
            <w:rStyle w:val="Hipervnculo"/>
            <w:rFonts w:ascii="Arial Narrow" w:hAnsi="Arial Narrow"/>
            <w:b/>
            <w:bCs/>
          </w:rPr>
          <w:t>Otros gastos financieros</w:t>
        </w:r>
        <w:r w:rsidR="00676896">
          <w:rPr>
            <w:webHidden/>
          </w:rPr>
          <w:tab/>
        </w:r>
        <w:r w:rsidR="00676896">
          <w:rPr>
            <w:webHidden/>
          </w:rPr>
          <w:fldChar w:fldCharType="begin"/>
        </w:r>
        <w:r w:rsidR="00676896">
          <w:rPr>
            <w:webHidden/>
          </w:rPr>
          <w:instrText xml:space="preserve"> PAGEREF _Toc82769053 \h </w:instrText>
        </w:r>
        <w:r w:rsidR="00676896">
          <w:rPr>
            <w:webHidden/>
          </w:rPr>
        </w:r>
        <w:r w:rsidR="00676896">
          <w:rPr>
            <w:webHidden/>
          </w:rPr>
          <w:fldChar w:fldCharType="separate"/>
        </w:r>
        <w:r w:rsidR="00514436">
          <w:rPr>
            <w:webHidden/>
          </w:rPr>
          <w:t>109</w:t>
        </w:r>
        <w:r w:rsidR="00676896">
          <w:rPr>
            <w:webHidden/>
          </w:rPr>
          <w:fldChar w:fldCharType="end"/>
        </w:r>
      </w:hyperlink>
    </w:p>
    <w:p w14:paraId="71398578" w14:textId="7343327A"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54" w:history="1">
        <w:r w:rsidR="00676896" w:rsidRPr="00E57203">
          <w:rPr>
            <w:rStyle w:val="Hipervnculo"/>
            <w:rFonts w:ascii="Arial Narrow" w:eastAsia="Calibri" w:hAnsi="Arial Narrow"/>
            <w:i/>
            <w:noProof/>
          </w:rPr>
          <w:t>5.3 GASTOS Y RESULTADOS NEGATIVOS POR VENTAS</w:t>
        </w:r>
        <w:r w:rsidR="00676896">
          <w:rPr>
            <w:noProof/>
            <w:webHidden/>
          </w:rPr>
          <w:tab/>
        </w:r>
        <w:r w:rsidR="00676896">
          <w:rPr>
            <w:noProof/>
            <w:webHidden/>
          </w:rPr>
          <w:fldChar w:fldCharType="begin"/>
        </w:r>
        <w:r w:rsidR="00676896">
          <w:rPr>
            <w:noProof/>
            <w:webHidden/>
          </w:rPr>
          <w:instrText xml:space="preserve"> PAGEREF _Toc82769054 \h </w:instrText>
        </w:r>
        <w:r w:rsidR="00676896">
          <w:rPr>
            <w:noProof/>
            <w:webHidden/>
          </w:rPr>
        </w:r>
        <w:r w:rsidR="00676896">
          <w:rPr>
            <w:noProof/>
            <w:webHidden/>
          </w:rPr>
          <w:fldChar w:fldCharType="separate"/>
        </w:r>
        <w:r w:rsidR="00514436">
          <w:rPr>
            <w:noProof/>
            <w:webHidden/>
          </w:rPr>
          <w:t>109</w:t>
        </w:r>
        <w:r w:rsidR="00676896">
          <w:rPr>
            <w:noProof/>
            <w:webHidden/>
          </w:rPr>
          <w:fldChar w:fldCharType="end"/>
        </w:r>
      </w:hyperlink>
    </w:p>
    <w:p w14:paraId="46C23904" w14:textId="045BAA89" w:rsidR="00676896" w:rsidRDefault="00CB0F98">
      <w:pPr>
        <w:pStyle w:val="TDC2"/>
        <w:rPr>
          <w:rFonts w:asciiTheme="minorHAnsi" w:eastAsiaTheme="minorEastAsia" w:hAnsiTheme="minorHAnsi" w:cstheme="minorBidi"/>
          <w:sz w:val="22"/>
          <w:szCs w:val="22"/>
          <w:lang w:eastAsia="es-CR"/>
        </w:rPr>
      </w:pPr>
      <w:hyperlink w:anchor="_Toc82769055" w:history="1">
        <w:r w:rsidR="00676896" w:rsidRPr="00E57203">
          <w:rPr>
            <w:rStyle w:val="Hipervnculo"/>
            <w:rFonts w:ascii="Arial Narrow" w:hAnsi="Arial Narrow"/>
            <w:b/>
            <w:bCs/>
          </w:rPr>
          <w:t>NOTA N° 68</w:t>
        </w:r>
        <w:r w:rsidR="00676896">
          <w:rPr>
            <w:webHidden/>
          </w:rPr>
          <w:tab/>
        </w:r>
        <w:r w:rsidR="00676896">
          <w:rPr>
            <w:webHidden/>
          </w:rPr>
          <w:fldChar w:fldCharType="begin"/>
        </w:r>
        <w:r w:rsidR="00676896">
          <w:rPr>
            <w:webHidden/>
          </w:rPr>
          <w:instrText xml:space="preserve"> PAGEREF _Toc82769055 \h </w:instrText>
        </w:r>
        <w:r w:rsidR="00676896">
          <w:rPr>
            <w:webHidden/>
          </w:rPr>
        </w:r>
        <w:r w:rsidR="00676896">
          <w:rPr>
            <w:webHidden/>
          </w:rPr>
          <w:fldChar w:fldCharType="separate"/>
        </w:r>
        <w:r w:rsidR="00514436">
          <w:rPr>
            <w:webHidden/>
          </w:rPr>
          <w:t>109</w:t>
        </w:r>
        <w:r w:rsidR="00676896">
          <w:rPr>
            <w:webHidden/>
          </w:rPr>
          <w:fldChar w:fldCharType="end"/>
        </w:r>
      </w:hyperlink>
    </w:p>
    <w:p w14:paraId="24122200" w14:textId="544B2136" w:rsidR="00676896" w:rsidRDefault="00CB0F98">
      <w:pPr>
        <w:pStyle w:val="TDC2"/>
        <w:rPr>
          <w:rFonts w:asciiTheme="minorHAnsi" w:eastAsiaTheme="minorEastAsia" w:hAnsiTheme="minorHAnsi" w:cstheme="minorBidi"/>
          <w:sz w:val="22"/>
          <w:szCs w:val="22"/>
          <w:lang w:eastAsia="es-CR"/>
        </w:rPr>
      </w:pPr>
      <w:hyperlink w:anchor="_Toc82769056" w:history="1">
        <w:r w:rsidR="00676896" w:rsidRPr="00E57203">
          <w:rPr>
            <w:rStyle w:val="Hipervnculo"/>
            <w:rFonts w:ascii="Arial Narrow" w:hAnsi="Arial Narrow"/>
            <w:b/>
            <w:bCs/>
          </w:rPr>
          <w:t>Costo de ventas de bienes y servicios</w:t>
        </w:r>
        <w:r w:rsidR="00676896">
          <w:rPr>
            <w:webHidden/>
          </w:rPr>
          <w:tab/>
        </w:r>
        <w:r w:rsidR="00676896">
          <w:rPr>
            <w:webHidden/>
          </w:rPr>
          <w:fldChar w:fldCharType="begin"/>
        </w:r>
        <w:r w:rsidR="00676896">
          <w:rPr>
            <w:webHidden/>
          </w:rPr>
          <w:instrText xml:space="preserve"> PAGEREF _Toc82769056 \h </w:instrText>
        </w:r>
        <w:r w:rsidR="00676896">
          <w:rPr>
            <w:webHidden/>
          </w:rPr>
        </w:r>
        <w:r w:rsidR="00676896">
          <w:rPr>
            <w:webHidden/>
          </w:rPr>
          <w:fldChar w:fldCharType="separate"/>
        </w:r>
        <w:r w:rsidR="00514436">
          <w:rPr>
            <w:webHidden/>
          </w:rPr>
          <w:t>109</w:t>
        </w:r>
        <w:r w:rsidR="00676896">
          <w:rPr>
            <w:webHidden/>
          </w:rPr>
          <w:fldChar w:fldCharType="end"/>
        </w:r>
      </w:hyperlink>
    </w:p>
    <w:p w14:paraId="66AF21C7" w14:textId="551E760D" w:rsidR="00676896" w:rsidRDefault="00CB0F98">
      <w:pPr>
        <w:pStyle w:val="TDC2"/>
        <w:rPr>
          <w:rFonts w:asciiTheme="minorHAnsi" w:eastAsiaTheme="minorEastAsia" w:hAnsiTheme="minorHAnsi" w:cstheme="minorBidi"/>
          <w:sz w:val="22"/>
          <w:szCs w:val="22"/>
          <w:lang w:eastAsia="es-CR"/>
        </w:rPr>
      </w:pPr>
      <w:hyperlink w:anchor="_Toc82769057" w:history="1">
        <w:r w:rsidR="00676896" w:rsidRPr="00E57203">
          <w:rPr>
            <w:rStyle w:val="Hipervnculo"/>
            <w:rFonts w:ascii="Arial Narrow" w:hAnsi="Arial Narrow"/>
            <w:b/>
            <w:bCs/>
          </w:rPr>
          <w:t>NOTA N° 69</w:t>
        </w:r>
        <w:r w:rsidR="00676896">
          <w:rPr>
            <w:webHidden/>
          </w:rPr>
          <w:tab/>
        </w:r>
        <w:r w:rsidR="00676896">
          <w:rPr>
            <w:webHidden/>
          </w:rPr>
          <w:fldChar w:fldCharType="begin"/>
        </w:r>
        <w:r w:rsidR="00676896">
          <w:rPr>
            <w:webHidden/>
          </w:rPr>
          <w:instrText xml:space="preserve"> PAGEREF _Toc82769057 \h </w:instrText>
        </w:r>
        <w:r w:rsidR="00676896">
          <w:rPr>
            <w:webHidden/>
          </w:rPr>
        </w:r>
        <w:r w:rsidR="00676896">
          <w:rPr>
            <w:webHidden/>
          </w:rPr>
          <w:fldChar w:fldCharType="separate"/>
        </w:r>
        <w:r w:rsidR="00514436">
          <w:rPr>
            <w:webHidden/>
          </w:rPr>
          <w:t>110</w:t>
        </w:r>
        <w:r w:rsidR="00676896">
          <w:rPr>
            <w:webHidden/>
          </w:rPr>
          <w:fldChar w:fldCharType="end"/>
        </w:r>
      </w:hyperlink>
    </w:p>
    <w:p w14:paraId="67AFCFF1" w14:textId="7F7C94D7" w:rsidR="00676896" w:rsidRDefault="00CB0F98">
      <w:pPr>
        <w:pStyle w:val="TDC2"/>
        <w:rPr>
          <w:rFonts w:asciiTheme="minorHAnsi" w:eastAsiaTheme="minorEastAsia" w:hAnsiTheme="minorHAnsi" w:cstheme="minorBidi"/>
          <w:sz w:val="22"/>
          <w:szCs w:val="22"/>
          <w:lang w:eastAsia="es-CR"/>
        </w:rPr>
      </w:pPr>
      <w:hyperlink w:anchor="_Toc82769058" w:history="1">
        <w:r w:rsidR="00676896" w:rsidRPr="00E57203">
          <w:rPr>
            <w:rStyle w:val="Hipervnculo"/>
            <w:rFonts w:ascii="Arial Narrow" w:hAnsi="Arial Narrow"/>
            <w:b/>
            <w:bCs/>
          </w:rPr>
          <w:t>Resultados negativos por ventas de inversiones</w:t>
        </w:r>
        <w:r w:rsidR="00676896">
          <w:rPr>
            <w:webHidden/>
          </w:rPr>
          <w:tab/>
        </w:r>
        <w:r w:rsidR="00676896">
          <w:rPr>
            <w:webHidden/>
          </w:rPr>
          <w:fldChar w:fldCharType="begin"/>
        </w:r>
        <w:r w:rsidR="00676896">
          <w:rPr>
            <w:webHidden/>
          </w:rPr>
          <w:instrText xml:space="preserve"> PAGEREF _Toc82769058 \h </w:instrText>
        </w:r>
        <w:r w:rsidR="00676896">
          <w:rPr>
            <w:webHidden/>
          </w:rPr>
        </w:r>
        <w:r w:rsidR="00676896">
          <w:rPr>
            <w:webHidden/>
          </w:rPr>
          <w:fldChar w:fldCharType="separate"/>
        </w:r>
        <w:r w:rsidR="00514436">
          <w:rPr>
            <w:webHidden/>
          </w:rPr>
          <w:t>110</w:t>
        </w:r>
        <w:r w:rsidR="00676896">
          <w:rPr>
            <w:webHidden/>
          </w:rPr>
          <w:fldChar w:fldCharType="end"/>
        </w:r>
      </w:hyperlink>
    </w:p>
    <w:p w14:paraId="5EC94C08" w14:textId="2F6E6E80" w:rsidR="00676896" w:rsidRDefault="00CB0F98">
      <w:pPr>
        <w:pStyle w:val="TDC2"/>
        <w:rPr>
          <w:rFonts w:asciiTheme="minorHAnsi" w:eastAsiaTheme="minorEastAsia" w:hAnsiTheme="minorHAnsi" w:cstheme="minorBidi"/>
          <w:sz w:val="22"/>
          <w:szCs w:val="22"/>
          <w:lang w:eastAsia="es-CR"/>
        </w:rPr>
      </w:pPr>
      <w:hyperlink w:anchor="_Toc82769059" w:history="1">
        <w:r w:rsidR="00676896" w:rsidRPr="00E57203">
          <w:rPr>
            <w:rStyle w:val="Hipervnculo"/>
            <w:rFonts w:ascii="Arial Narrow" w:hAnsi="Arial Narrow"/>
            <w:b/>
            <w:bCs/>
          </w:rPr>
          <w:t>NOTA N° 70</w:t>
        </w:r>
        <w:r w:rsidR="00676896">
          <w:rPr>
            <w:webHidden/>
          </w:rPr>
          <w:tab/>
        </w:r>
        <w:r w:rsidR="00676896">
          <w:rPr>
            <w:webHidden/>
          </w:rPr>
          <w:fldChar w:fldCharType="begin"/>
        </w:r>
        <w:r w:rsidR="00676896">
          <w:rPr>
            <w:webHidden/>
          </w:rPr>
          <w:instrText xml:space="preserve"> PAGEREF _Toc82769059 \h </w:instrText>
        </w:r>
        <w:r w:rsidR="00676896">
          <w:rPr>
            <w:webHidden/>
          </w:rPr>
        </w:r>
        <w:r w:rsidR="00676896">
          <w:rPr>
            <w:webHidden/>
          </w:rPr>
          <w:fldChar w:fldCharType="separate"/>
        </w:r>
        <w:r w:rsidR="00514436">
          <w:rPr>
            <w:webHidden/>
          </w:rPr>
          <w:t>110</w:t>
        </w:r>
        <w:r w:rsidR="00676896">
          <w:rPr>
            <w:webHidden/>
          </w:rPr>
          <w:fldChar w:fldCharType="end"/>
        </w:r>
      </w:hyperlink>
    </w:p>
    <w:p w14:paraId="6B76B5EE" w14:textId="0967B45D" w:rsidR="00676896" w:rsidRDefault="00CB0F98">
      <w:pPr>
        <w:pStyle w:val="TDC2"/>
        <w:rPr>
          <w:rFonts w:asciiTheme="minorHAnsi" w:eastAsiaTheme="minorEastAsia" w:hAnsiTheme="minorHAnsi" w:cstheme="minorBidi"/>
          <w:sz w:val="22"/>
          <w:szCs w:val="22"/>
          <w:lang w:eastAsia="es-CR"/>
        </w:rPr>
      </w:pPr>
      <w:hyperlink w:anchor="_Toc82769060" w:history="1">
        <w:r w:rsidR="00676896" w:rsidRPr="00E57203">
          <w:rPr>
            <w:rStyle w:val="Hipervnculo"/>
            <w:rFonts w:ascii="Arial Narrow" w:hAnsi="Arial Narrow"/>
            <w:b/>
            <w:bCs/>
          </w:rPr>
          <w:t>Resultados negativos por ventas e intercambio de bienes</w:t>
        </w:r>
        <w:r w:rsidR="00676896">
          <w:rPr>
            <w:webHidden/>
          </w:rPr>
          <w:tab/>
        </w:r>
        <w:r w:rsidR="00676896">
          <w:rPr>
            <w:webHidden/>
          </w:rPr>
          <w:fldChar w:fldCharType="begin"/>
        </w:r>
        <w:r w:rsidR="00676896">
          <w:rPr>
            <w:webHidden/>
          </w:rPr>
          <w:instrText xml:space="preserve"> PAGEREF _Toc82769060 \h </w:instrText>
        </w:r>
        <w:r w:rsidR="00676896">
          <w:rPr>
            <w:webHidden/>
          </w:rPr>
        </w:r>
        <w:r w:rsidR="00676896">
          <w:rPr>
            <w:webHidden/>
          </w:rPr>
          <w:fldChar w:fldCharType="separate"/>
        </w:r>
        <w:r w:rsidR="00514436">
          <w:rPr>
            <w:webHidden/>
          </w:rPr>
          <w:t>110</w:t>
        </w:r>
        <w:r w:rsidR="00676896">
          <w:rPr>
            <w:webHidden/>
          </w:rPr>
          <w:fldChar w:fldCharType="end"/>
        </w:r>
      </w:hyperlink>
    </w:p>
    <w:p w14:paraId="442E624C" w14:textId="28B06B3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61" w:history="1">
        <w:r w:rsidR="00676896" w:rsidRPr="00E57203">
          <w:rPr>
            <w:rStyle w:val="Hipervnculo"/>
            <w:rFonts w:ascii="Arial Narrow" w:eastAsia="Calibri" w:hAnsi="Arial Narrow"/>
            <w:i/>
            <w:noProof/>
          </w:rPr>
          <w:t>5.4 TRANSFERENCIAS</w:t>
        </w:r>
        <w:r w:rsidR="00676896">
          <w:rPr>
            <w:noProof/>
            <w:webHidden/>
          </w:rPr>
          <w:tab/>
        </w:r>
        <w:r w:rsidR="00676896">
          <w:rPr>
            <w:noProof/>
            <w:webHidden/>
          </w:rPr>
          <w:fldChar w:fldCharType="begin"/>
        </w:r>
        <w:r w:rsidR="00676896">
          <w:rPr>
            <w:noProof/>
            <w:webHidden/>
          </w:rPr>
          <w:instrText xml:space="preserve"> PAGEREF _Toc82769061 \h </w:instrText>
        </w:r>
        <w:r w:rsidR="00676896">
          <w:rPr>
            <w:noProof/>
            <w:webHidden/>
          </w:rPr>
        </w:r>
        <w:r w:rsidR="00676896">
          <w:rPr>
            <w:noProof/>
            <w:webHidden/>
          </w:rPr>
          <w:fldChar w:fldCharType="separate"/>
        </w:r>
        <w:r w:rsidR="00514436">
          <w:rPr>
            <w:noProof/>
            <w:webHidden/>
          </w:rPr>
          <w:t>111</w:t>
        </w:r>
        <w:r w:rsidR="00676896">
          <w:rPr>
            <w:noProof/>
            <w:webHidden/>
          </w:rPr>
          <w:fldChar w:fldCharType="end"/>
        </w:r>
      </w:hyperlink>
    </w:p>
    <w:p w14:paraId="427DDABF" w14:textId="0DA51382" w:rsidR="00676896" w:rsidRDefault="00CB0F98">
      <w:pPr>
        <w:pStyle w:val="TDC2"/>
        <w:rPr>
          <w:rFonts w:asciiTheme="minorHAnsi" w:eastAsiaTheme="minorEastAsia" w:hAnsiTheme="minorHAnsi" w:cstheme="minorBidi"/>
          <w:sz w:val="22"/>
          <w:szCs w:val="22"/>
          <w:lang w:eastAsia="es-CR"/>
        </w:rPr>
      </w:pPr>
      <w:hyperlink w:anchor="_Toc82769062" w:history="1">
        <w:r w:rsidR="00676896" w:rsidRPr="00E57203">
          <w:rPr>
            <w:rStyle w:val="Hipervnculo"/>
            <w:rFonts w:ascii="Arial Narrow" w:hAnsi="Arial Narrow"/>
            <w:b/>
            <w:bCs/>
          </w:rPr>
          <w:t>NOTA N° 71</w:t>
        </w:r>
        <w:r w:rsidR="00676896">
          <w:rPr>
            <w:webHidden/>
          </w:rPr>
          <w:tab/>
        </w:r>
        <w:r w:rsidR="00676896">
          <w:rPr>
            <w:webHidden/>
          </w:rPr>
          <w:fldChar w:fldCharType="begin"/>
        </w:r>
        <w:r w:rsidR="00676896">
          <w:rPr>
            <w:webHidden/>
          </w:rPr>
          <w:instrText xml:space="preserve"> PAGEREF _Toc82769062 \h </w:instrText>
        </w:r>
        <w:r w:rsidR="00676896">
          <w:rPr>
            <w:webHidden/>
          </w:rPr>
        </w:r>
        <w:r w:rsidR="00676896">
          <w:rPr>
            <w:webHidden/>
          </w:rPr>
          <w:fldChar w:fldCharType="separate"/>
        </w:r>
        <w:r w:rsidR="00514436">
          <w:rPr>
            <w:webHidden/>
          </w:rPr>
          <w:t>111</w:t>
        </w:r>
        <w:r w:rsidR="00676896">
          <w:rPr>
            <w:webHidden/>
          </w:rPr>
          <w:fldChar w:fldCharType="end"/>
        </w:r>
      </w:hyperlink>
    </w:p>
    <w:p w14:paraId="713DA2C2" w14:textId="7EB712EA" w:rsidR="00676896" w:rsidRDefault="00CB0F98">
      <w:pPr>
        <w:pStyle w:val="TDC2"/>
        <w:rPr>
          <w:rFonts w:asciiTheme="minorHAnsi" w:eastAsiaTheme="minorEastAsia" w:hAnsiTheme="minorHAnsi" w:cstheme="minorBidi"/>
          <w:sz w:val="22"/>
          <w:szCs w:val="22"/>
          <w:lang w:eastAsia="es-CR"/>
        </w:rPr>
      </w:pPr>
      <w:hyperlink w:anchor="_Toc82769063" w:history="1">
        <w:r w:rsidR="00676896" w:rsidRPr="00E57203">
          <w:rPr>
            <w:rStyle w:val="Hipervnculo"/>
            <w:rFonts w:ascii="Arial Narrow" w:hAnsi="Arial Narrow"/>
            <w:b/>
            <w:bCs/>
          </w:rPr>
          <w:t>Transferencias corrientes</w:t>
        </w:r>
        <w:r w:rsidR="00676896">
          <w:rPr>
            <w:webHidden/>
          </w:rPr>
          <w:tab/>
        </w:r>
        <w:r w:rsidR="00676896">
          <w:rPr>
            <w:webHidden/>
          </w:rPr>
          <w:fldChar w:fldCharType="begin"/>
        </w:r>
        <w:r w:rsidR="00676896">
          <w:rPr>
            <w:webHidden/>
          </w:rPr>
          <w:instrText xml:space="preserve"> PAGEREF _Toc82769063 \h </w:instrText>
        </w:r>
        <w:r w:rsidR="00676896">
          <w:rPr>
            <w:webHidden/>
          </w:rPr>
        </w:r>
        <w:r w:rsidR="00676896">
          <w:rPr>
            <w:webHidden/>
          </w:rPr>
          <w:fldChar w:fldCharType="separate"/>
        </w:r>
        <w:r w:rsidR="00514436">
          <w:rPr>
            <w:webHidden/>
          </w:rPr>
          <w:t>111</w:t>
        </w:r>
        <w:r w:rsidR="00676896">
          <w:rPr>
            <w:webHidden/>
          </w:rPr>
          <w:fldChar w:fldCharType="end"/>
        </w:r>
      </w:hyperlink>
    </w:p>
    <w:p w14:paraId="6499D05B" w14:textId="3043AD5F" w:rsidR="00676896" w:rsidRDefault="00CB0F98">
      <w:pPr>
        <w:pStyle w:val="TDC2"/>
        <w:rPr>
          <w:rFonts w:asciiTheme="minorHAnsi" w:eastAsiaTheme="minorEastAsia" w:hAnsiTheme="minorHAnsi" w:cstheme="minorBidi"/>
          <w:sz w:val="22"/>
          <w:szCs w:val="22"/>
          <w:lang w:eastAsia="es-CR"/>
        </w:rPr>
      </w:pPr>
      <w:hyperlink w:anchor="_Toc82769064" w:history="1">
        <w:r w:rsidR="00676896" w:rsidRPr="00E57203">
          <w:rPr>
            <w:rStyle w:val="Hipervnculo"/>
            <w:rFonts w:ascii="Arial Narrow" w:hAnsi="Arial Narrow"/>
            <w:b/>
            <w:bCs/>
          </w:rPr>
          <w:t>NOTA N° 72</w:t>
        </w:r>
        <w:r w:rsidR="00676896">
          <w:rPr>
            <w:webHidden/>
          </w:rPr>
          <w:tab/>
        </w:r>
        <w:r w:rsidR="00676896">
          <w:rPr>
            <w:webHidden/>
          </w:rPr>
          <w:fldChar w:fldCharType="begin"/>
        </w:r>
        <w:r w:rsidR="00676896">
          <w:rPr>
            <w:webHidden/>
          </w:rPr>
          <w:instrText xml:space="preserve"> PAGEREF _Toc82769064 \h </w:instrText>
        </w:r>
        <w:r w:rsidR="00676896">
          <w:rPr>
            <w:webHidden/>
          </w:rPr>
        </w:r>
        <w:r w:rsidR="00676896">
          <w:rPr>
            <w:webHidden/>
          </w:rPr>
          <w:fldChar w:fldCharType="separate"/>
        </w:r>
        <w:r w:rsidR="00514436">
          <w:rPr>
            <w:webHidden/>
          </w:rPr>
          <w:t>111</w:t>
        </w:r>
        <w:r w:rsidR="00676896">
          <w:rPr>
            <w:webHidden/>
          </w:rPr>
          <w:fldChar w:fldCharType="end"/>
        </w:r>
      </w:hyperlink>
    </w:p>
    <w:p w14:paraId="7BDB11D7" w14:textId="652E629A" w:rsidR="00676896" w:rsidRDefault="00CB0F98">
      <w:pPr>
        <w:pStyle w:val="TDC2"/>
        <w:rPr>
          <w:rFonts w:asciiTheme="minorHAnsi" w:eastAsiaTheme="minorEastAsia" w:hAnsiTheme="minorHAnsi" w:cstheme="minorBidi"/>
          <w:sz w:val="22"/>
          <w:szCs w:val="22"/>
          <w:lang w:eastAsia="es-CR"/>
        </w:rPr>
      </w:pPr>
      <w:hyperlink w:anchor="_Toc82769065" w:history="1">
        <w:r w:rsidR="00676896" w:rsidRPr="00E57203">
          <w:rPr>
            <w:rStyle w:val="Hipervnculo"/>
            <w:rFonts w:ascii="Arial Narrow" w:hAnsi="Arial Narrow"/>
            <w:b/>
            <w:bCs/>
          </w:rPr>
          <w:t>Transferencias de capital</w:t>
        </w:r>
        <w:r w:rsidR="00676896">
          <w:rPr>
            <w:webHidden/>
          </w:rPr>
          <w:tab/>
        </w:r>
        <w:r w:rsidR="00676896">
          <w:rPr>
            <w:webHidden/>
          </w:rPr>
          <w:fldChar w:fldCharType="begin"/>
        </w:r>
        <w:r w:rsidR="00676896">
          <w:rPr>
            <w:webHidden/>
          </w:rPr>
          <w:instrText xml:space="preserve"> PAGEREF _Toc82769065 \h </w:instrText>
        </w:r>
        <w:r w:rsidR="00676896">
          <w:rPr>
            <w:webHidden/>
          </w:rPr>
        </w:r>
        <w:r w:rsidR="00676896">
          <w:rPr>
            <w:webHidden/>
          </w:rPr>
          <w:fldChar w:fldCharType="separate"/>
        </w:r>
        <w:r w:rsidR="00514436">
          <w:rPr>
            <w:webHidden/>
          </w:rPr>
          <w:t>111</w:t>
        </w:r>
        <w:r w:rsidR="00676896">
          <w:rPr>
            <w:webHidden/>
          </w:rPr>
          <w:fldChar w:fldCharType="end"/>
        </w:r>
      </w:hyperlink>
    </w:p>
    <w:p w14:paraId="1E485CB2" w14:textId="1D97B440"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66" w:history="1">
        <w:r w:rsidR="00676896" w:rsidRPr="00E57203">
          <w:rPr>
            <w:rStyle w:val="Hipervnculo"/>
            <w:rFonts w:ascii="Arial Narrow" w:eastAsia="Calibri" w:hAnsi="Arial Narrow"/>
            <w:i/>
            <w:noProof/>
          </w:rPr>
          <w:t>5.9 OTROS GASTOS</w:t>
        </w:r>
        <w:r w:rsidR="00676896">
          <w:rPr>
            <w:noProof/>
            <w:webHidden/>
          </w:rPr>
          <w:tab/>
        </w:r>
        <w:r w:rsidR="00676896">
          <w:rPr>
            <w:noProof/>
            <w:webHidden/>
          </w:rPr>
          <w:fldChar w:fldCharType="begin"/>
        </w:r>
        <w:r w:rsidR="00676896">
          <w:rPr>
            <w:noProof/>
            <w:webHidden/>
          </w:rPr>
          <w:instrText xml:space="preserve"> PAGEREF _Toc82769066 \h </w:instrText>
        </w:r>
        <w:r w:rsidR="00676896">
          <w:rPr>
            <w:noProof/>
            <w:webHidden/>
          </w:rPr>
        </w:r>
        <w:r w:rsidR="00676896">
          <w:rPr>
            <w:noProof/>
            <w:webHidden/>
          </w:rPr>
          <w:fldChar w:fldCharType="separate"/>
        </w:r>
        <w:r w:rsidR="00514436">
          <w:rPr>
            <w:noProof/>
            <w:webHidden/>
          </w:rPr>
          <w:t>113</w:t>
        </w:r>
        <w:r w:rsidR="00676896">
          <w:rPr>
            <w:noProof/>
            <w:webHidden/>
          </w:rPr>
          <w:fldChar w:fldCharType="end"/>
        </w:r>
      </w:hyperlink>
    </w:p>
    <w:p w14:paraId="5918C83E" w14:textId="4A88785F" w:rsidR="00676896" w:rsidRDefault="00CB0F98">
      <w:pPr>
        <w:pStyle w:val="TDC2"/>
        <w:rPr>
          <w:rFonts w:asciiTheme="minorHAnsi" w:eastAsiaTheme="minorEastAsia" w:hAnsiTheme="minorHAnsi" w:cstheme="minorBidi"/>
          <w:sz w:val="22"/>
          <w:szCs w:val="22"/>
          <w:lang w:eastAsia="es-CR"/>
        </w:rPr>
      </w:pPr>
      <w:hyperlink w:anchor="_Toc82769067" w:history="1">
        <w:r w:rsidR="00676896" w:rsidRPr="00E57203">
          <w:rPr>
            <w:rStyle w:val="Hipervnculo"/>
            <w:rFonts w:ascii="Arial Narrow" w:hAnsi="Arial Narrow"/>
            <w:b/>
            <w:bCs/>
          </w:rPr>
          <w:t>NOTA N° 73</w:t>
        </w:r>
        <w:r w:rsidR="00676896">
          <w:rPr>
            <w:webHidden/>
          </w:rPr>
          <w:tab/>
        </w:r>
        <w:r w:rsidR="00676896">
          <w:rPr>
            <w:webHidden/>
          </w:rPr>
          <w:fldChar w:fldCharType="begin"/>
        </w:r>
        <w:r w:rsidR="00676896">
          <w:rPr>
            <w:webHidden/>
          </w:rPr>
          <w:instrText xml:space="preserve"> PAGEREF _Toc82769067 \h </w:instrText>
        </w:r>
        <w:r w:rsidR="00676896">
          <w:rPr>
            <w:webHidden/>
          </w:rPr>
        </w:r>
        <w:r w:rsidR="00676896">
          <w:rPr>
            <w:webHidden/>
          </w:rPr>
          <w:fldChar w:fldCharType="separate"/>
        </w:r>
        <w:r w:rsidR="00514436">
          <w:rPr>
            <w:webHidden/>
          </w:rPr>
          <w:t>113</w:t>
        </w:r>
        <w:r w:rsidR="00676896">
          <w:rPr>
            <w:webHidden/>
          </w:rPr>
          <w:fldChar w:fldCharType="end"/>
        </w:r>
      </w:hyperlink>
    </w:p>
    <w:p w14:paraId="26C6D97A" w14:textId="44D9FC8D" w:rsidR="00676896" w:rsidRDefault="00CB0F98">
      <w:pPr>
        <w:pStyle w:val="TDC2"/>
        <w:rPr>
          <w:rFonts w:asciiTheme="minorHAnsi" w:eastAsiaTheme="minorEastAsia" w:hAnsiTheme="minorHAnsi" w:cstheme="minorBidi"/>
          <w:sz w:val="22"/>
          <w:szCs w:val="22"/>
          <w:lang w:eastAsia="es-CR"/>
        </w:rPr>
      </w:pPr>
      <w:hyperlink w:anchor="_Toc82769068" w:history="1">
        <w:r w:rsidR="00676896" w:rsidRPr="00E57203">
          <w:rPr>
            <w:rStyle w:val="Hipervnculo"/>
            <w:rFonts w:ascii="Arial Narrow" w:hAnsi="Arial Narrow"/>
            <w:b/>
            <w:bCs/>
          </w:rPr>
          <w:t>Resultados negativos por tenencia y por exposición a la inflación</w:t>
        </w:r>
        <w:r w:rsidR="00676896">
          <w:rPr>
            <w:webHidden/>
          </w:rPr>
          <w:tab/>
        </w:r>
        <w:r w:rsidR="00676896">
          <w:rPr>
            <w:webHidden/>
          </w:rPr>
          <w:fldChar w:fldCharType="begin"/>
        </w:r>
        <w:r w:rsidR="00676896">
          <w:rPr>
            <w:webHidden/>
          </w:rPr>
          <w:instrText xml:space="preserve"> PAGEREF _Toc82769068 \h </w:instrText>
        </w:r>
        <w:r w:rsidR="00676896">
          <w:rPr>
            <w:webHidden/>
          </w:rPr>
        </w:r>
        <w:r w:rsidR="00676896">
          <w:rPr>
            <w:webHidden/>
          </w:rPr>
          <w:fldChar w:fldCharType="separate"/>
        </w:r>
        <w:r w:rsidR="00514436">
          <w:rPr>
            <w:webHidden/>
          </w:rPr>
          <w:t>113</w:t>
        </w:r>
        <w:r w:rsidR="00676896">
          <w:rPr>
            <w:webHidden/>
          </w:rPr>
          <w:fldChar w:fldCharType="end"/>
        </w:r>
      </w:hyperlink>
    </w:p>
    <w:p w14:paraId="3591E6D3" w14:textId="044F3D51" w:rsidR="00676896" w:rsidRDefault="00CB0F98">
      <w:pPr>
        <w:pStyle w:val="TDC2"/>
        <w:rPr>
          <w:rFonts w:asciiTheme="minorHAnsi" w:eastAsiaTheme="minorEastAsia" w:hAnsiTheme="minorHAnsi" w:cstheme="minorBidi"/>
          <w:sz w:val="22"/>
          <w:szCs w:val="22"/>
          <w:lang w:eastAsia="es-CR"/>
        </w:rPr>
      </w:pPr>
      <w:hyperlink w:anchor="_Toc82769069" w:history="1">
        <w:r w:rsidR="00676896" w:rsidRPr="00E57203">
          <w:rPr>
            <w:rStyle w:val="Hipervnculo"/>
            <w:rFonts w:ascii="Arial Narrow" w:hAnsi="Arial Narrow"/>
            <w:b/>
            <w:bCs/>
          </w:rPr>
          <w:t>NOTA N° 74</w:t>
        </w:r>
        <w:r w:rsidR="00676896">
          <w:rPr>
            <w:webHidden/>
          </w:rPr>
          <w:tab/>
        </w:r>
        <w:r w:rsidR="00676896">
          <w:rPr>
            <w:webHidden/>
          </w:rPr>
          <w:fldChar w:fldCharType="begin"/>
        </w:r>
        <w:r w:rsidR="00676896">
          <w:rPr>
            <w:webHidden/>
          </w:rPr>
          <w:instrText xml:space="preserve"> PAGEREF _Toc82769069 \h </w:instrText>
        </w:r>
        <w:r w:rsidR="00676896">
          <w:rPr>
            <w:webHidden/>
          </w:rPr>
        </w:r>
        <w:r w:rsidR="00676896">
          <w:rPr>
            <w:webHidden/>
          </w:rPr>
          <w:fldChar w:fldCharType="separate"/>
        </w:r>
        <w:r w:rsidR="00514436">
          <w:rPr>
            <w:webHidden/>
          </w:rPr>
          <w:t>113</w:t>
        </w:r>
        <w:r w:rsidR="00676896">
          <w:rPr>
            <w:webHidden/>
          </w:rPr>
          <w:fldChar w:fldCharType="end"/>
        </w:r>
      </w:hyperlink>
    </w:p>
    <w:p w14:paraId="39510DC3" w14:textId="0678A6C5" w:rsidR="00676896" w:rsidRDefault="00CB0F98">
      <w:pPr>
        <w:pStyle w:val="TDC2"/>
        <w:rPr>
          <w:rFonts w:asciiTheme="minorHAnsi" w:eastAsiaTheme="minorEastAsia" w:hAnsiTheme="minorHAnsi" w:cstheme="minorBidi"/>
          <w:sz w:val="22"/>
          <w:szCs w:val="22"/>
          <w:lang w:eastAsia="es-CR"/>
        </w:rPr>
      </w:pPr>
      <w:hyperlink w:anchor="_Toc82769070" w:history="1">
        <w:r w:rsidR="00676896" w:rsidRPr="00E57203">
          <w:rPr>
            <w:rStyle w:val="Hipervnculo"/>
            <w:rFonts w:ascii="Arial Narrow" w:hAnsi="Arial Narrow"/>
            <w:b/>
            <w:bCs/>
          </w:rPr>
          <w:t>Resultados negativos de inversiones patrimoniales y participación de los intereses minoritarios</w:t>
        </w:r>
        <w:r w:rsidR="00676896">
          <w:rPr>
            <w:webHidden/>
          </w:rPr>
          <w:tab/>
        </w:r>
        <w:r w:rsidR="00676896">
          <w:rPr>
            <w:webHidden/>
          </w:rPr>
          <w:fldChar w:fldCharType="begin"/>
        </w:r>
        <w:r w:rsidR="00676896">
          <w:rPr>
            <w:webHidden/>
          </w:rPr>
          <w:instrText xml:space="preserve"> PAGEREF _Toc82769070 \h </w:instrText>
        </w:r>
        <w:r w:rsidR="00676896">
          <w:rPr>
            <w:webHidden/>
          </w:rPr>
        </w:r>
        <w:r w:rsidR="00676896">
          <w:rPr>
            <w:webHidden/>
          </w:rPr>
          <w:fldChar w:fldCharType="separate"/>
        </w:r>
        <w:r w:rsidR="00514436">
          <w:rPr>
            <w:webHidden/>
          </w:rPr>
          <w:t>113</w:t>
        </w:r>
        <w:r w:rsidR="00676896">
          <w:rPr>
            <w:webHidden/>
          </w:rPr>
          <w:fldChar w:fldCharType="end"/>
        </w:r>
      </w:hyperlink>
    </w:p>
    <w:p w14:paraId="7589B4E6" w14:textId="3DB39339" w:rsidR="00676896" w:rsidRDefault="00CB0F98">
      <w:pPr>
        <w:pStyle w:val="TDC2"/>
        <w:rPr>
          <w:rFonts w:asciiTheme="minorHAnsi" w:eastAsiaTheme="minorEastAsia" w:hAnsiTheme="minorHAnsi" w:cstheme="minorBidi"/>
          <w:sz w:val="22"/>
          <w:szCs w:val="22"/>
          <w:lang w:eastAsia="es-CR"/>
        </w:rPr>
      </w:pPr>
      <w:hyperlink w:anchor="_Toc82769071" w:history="1">
        <w:r w:rsidR="00676896" w:rsidRPr="00E57203">
          <w:rPr>
            <w:rStyle w:val="Hipervnculo"/>
            <w:rFonts w:ascii="Arial Narrow" w:hAnsi="Arial Narrow"/>
            <w:b/>
            <w:bCs/>
          </w:rPr>
          <w:t>NOTA N° 75</w:t>
        </w:r>
        <w:r w:rsidR="00676896">
          <w:rPr>
            <w:webHidden/>
          </w:rPr>
          <w:tab/>
        </w:r>
        <w:r w:rsidR="00676896">
          <w:rPr>
            <w:webHidden/>
          </w:rPr>
          <w:fldChar w:fldCharType="begin"/>
        </w:r>
        <w:r w:rsidR="00676896">
          <w:rPr>
            <w:webHidden/>
          </w:rPr>
          <w:instrText xml:space="preserve"> PAGEREF _Toc82769071 \h </w:instrText>
        </w:r>
        <w:r w:rsidR="00676896">
          <w:rPr>
            <w:webHidden/>
          </w:rPr>
        </w:r>
        <w:r w:rsidR="00676896">
          <w:rPr>
            <w:webHidden/>
          </w:rPr>
          <w:fldChar w:fldCharType="separate"/>
        </w:r>
        <w:r w:rsidR="00514436">
          <w:rPr>
            <w:webHidden/>
          </w:rPr>
          <w:t>114</w:t>
        </w:r>
        <w:r w:rsidR="00676896">
          <w:rPr>
            <w:webHidden/>
          </w:rPr>
          <w:fldChar w:fldCharType="end"/>
        </w:r>
      </w:hyperlink>
    </w:p>
    <w:p w14:paraId="3EEDCB33" w14:textId="4FC35CDC" w:rsidR="00676896" w:rsidRDefault="00CB0F98">
      <w:pPr>
        <w:pStyle w:val="TDC2"/>
        <w:rPr>
          <w:rFonts w:asciiTheme="minorHAnsi" w:eastAsiaTheme="minorEastAsia" w:hAnsiTheme="minorHAnsi" w:cstheme="minorBidi"/>
          <w:sz w:val="22"/>
          <w:szCs w:val="22"/>
          <w:lang w:eastAsia="es-CR"/>
        </w:rPr>
      </w:pPr>
      <w:hyperlink w:anchor="_Toc82769072" w:history="1">
        <w:r w:rsidR="00676896" w:rsidRPr="00E57203">
          <w:rPr>
            <w:rStyle w:val="Hipervnculo"/>
            <w:rFonts w:ascii="Arial Narrow" w:hAnsi="Arial Narrow"/>
            <w:b/>
            <w:bCs/>
          </w:rPr>
          <w:t>Otros gastos y resultados negativos</w:t>
        </w:r>
        <w:r w:rsidR="00676896">
          <w:rPr>
            <w:webHidden/>
          </w:rPr>
          <w:tab/>
        </w:r>
        <w:r w:rsidR="00676896">
          <w:rPr>
            <w:webHidden/>
          </w:rPr>
          <w:fldChar w:fldCharType="begin"/>
        </w:r>
        <w:r w:rsidR="00676896">
          <w:rPr>
            <w:webHidden/>
          </w:rPr>
          <w:instrText xml:space="preserve"> PAGEREF _Toc82769072 \h </w:instrText>
        </w:r>
        <w:r w:rsidR="00676896">
          <w:rPr>
            <w:webHidden/>
          </w:rPr>
        </w:r>
        <w:r w:rsidR="00676896">
          <w:rPr>
            <w:webHidden/>
          </w:rPr>
          <w:fldChar w:fldCharType="separate"/>
        </w:r>
        <w:r w:rsidR="00514436">
          <w:rPr>
            <w:webHidden/>
          </w:rPr>
          <w:t>114</w:t>
        </w:r>
        <w:r w:rsidR="00676896">
          <w:rPr>
            <w:webHidden/>
          </w:rPr>
          <w:fldChar w:fldCharType="end"/>
        </w:r>
      </w:hyperlink>
    </w:p>
    <w:p w14:paraId="43992FE1" w14:textId="49579A2A" w:rsidR="00676896" w:rsidRDefault="00CB0F98">
      <w:pPr>
        <w:pStyle w:val="TDC2"/>
        <w:rPr>
          <w:rFonts w:asciiTheme="minorHAnsi" w:eastAsiaTheme="minorEastAsia" w:hAnsiTheme="minorHAnsi" w:cstheme="minorBidi"/>
          <w:sz w:val="22"/>
          <w:szCs w:val="22"/>
          <w:lang w:eastAsia="es-CR"/>
        </w:rPr>
      </w:pPr>
      <w:hyperlink w:anchor="_Toc82769073" w:history="1">
        <w:r w:rsidR="00676896" w:rsidRPr="00E57203">
          <w:rPr>
            <w:rStyle w:val="Hipervnculo"/>
            <w:rFonts w:ascii="Arial Narrow" w:hAnsi="Arial Narrow"/>
          </w:rPr>
          <w:t>NOTAS ESTADO DE FLUJO DE EFECTIVO</w:t>
        </w:r>
        <w:r w:rsidR="00676896">
          <w:rPr>
            <w:webHidden/>
          </w:rPr>
          <w:tab/>
        </w:r>
        <w:r w:rsidR="00676896">
          <w:rPr>
            <w:webHidden/>
          </w:rPr>
          <w:fldChar w:fldCharType="begin"/>
        </w:r>
        <w:r w:rsidR="00676896">
          <w:rPr>
            <w:webHidden/>
          </w:rPr>
          <w:instrText xml:space="preserve"> PAGEREF _Toc82769073 \h </w:instrText>
        </w:r>
        <w:r w:rsidR="00676896">
          <w:rPr>
            <w:webHidden/>
          </w:rPr>
        </w:r>
        <w:r w:rsidR="00676896">
          <w:rPr>
            <w:webHidden/>
          </w:rPr>
          <w:fldChar w:fldCharType="separate"/>
        </w:r>
        <w:r w:rsidR="00514436">
          <w:rPr>
            <w:webHidden/>
          </w:rPr>
          <w:t>114</w:t>
        </w:r>
        <w:r w:rsidR="00676896">
          <w:rPr>
            <w:webHidden/>
          </w:rPr>
          <w:fldChar w:fldCharType="end"/>
        </w:r>
      </w:hyperlink>
    </w:p>
    <w:p w14:paraId="66CEA819" w14:textId="709B3026"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74" w:history="1">
        <w:r w:rsidR="00676896" w:rsidRPr="00E57203">
          <w:rPr>
            <w:rStyle w:val="Hipervnculo"/>
            <w:rFonts w:ascii="Arial Narrow" w:hAnsi="Arial Narrow"/>
            <w:i/>
            <w:iCs/>
            <w:caps/>
            <w:noProof/>
          </w:rPr>
          <w:t>FLUJOS DE EFECTIVO DE LAS ACTIVIDADES DE OPERACIÓN</w:t>
        </w:r>
        <w:r w:rsidR="00676896">
          <w:rPr>
            <w:noProof/>
            <w:webHidden/>
          </w:rPr>
          <w:tab/>
        </w:r>
        <w:r w:rsidR="00676896">
          <w:rPr>
            <w:noProof/>
            <w:webHidden/>
          </w:rPr>
          <w:fldChar w:fldCharType="begin"/>
        </w:r>
        <w:r w:rsidR="00676896">
          <w:rPr>
            <w:noProof/>
            <w:webHidden/>
          </w:rPr>
          <w:instrText xml:space="preserve"> PAGEREF _Toc82769074 \h </w:instrText>
        </w:r>
        <w:r w:rsidR="00676896">
          <w:rPr>
            <w:noProof/>
            <w:webHidden/>
          </w:rPr>
        </w:r>
        <w:r w:rsidR="00676896">
          <w:rPr>
            <w:noProof/>
            <w:webHidden/>
          </w:rPr>
          <w:fldChar w:fldCharType="separate"/>
        </w:r>
        <w:r w:rsidR="00514436">
          <w:rPr>
            <w:noProof/>
            <w:webHidden/>
          </w:rPr>
          <w:t>114</w:t>
        </w:r>
        <w:r w:rsidR="00676896">
          <w:rPr>
            <w:noProof/>
            <w:webHidden/>
          </w:rPr>
          <w:fldChar w:fldCharType="end"/>
        </w:r>
      </w:hyperlink>
    </w:p>
    <w:p w14:paraId="2113AD5D" w14:textId="017B9046" w:rsidR="00676896" w:rsidRDefault="00CB0F98">
      <w:pPr>
        <w:pStyle w:val="TDC2"/>
        <w:rPr>
          <w:rFonts w:asciiTheme="minorHAnsi" w:eastAsiaTheme="minorEastAsia" w:hAnsiTheme="minorHAnsi" w:cstheme="minorBidi"/>
          <w:sz w:val="22"/>
          <w:szCs w:val="22"/>
          <w:lang w:eastAsia="es-CR"/>
        </w:rPr>
      </w:pPr>
      <w:hyperlink w:anchor="_Toc82769075" w:history="1">
        <w:r w:rsidR="00676896" w:rsidRPr="00E57203">
          <w:rPr>
            <w:rStyle w:val="Hipervnculo"/>
            <w:rFonts w:ascii="Arial Narrow" w:hAnsi="Arial Narrow"/>
            <w:b/>
            <w:bCs/>
          </w:rPr>
          <w:t>NOTA N°76</w:t>
        </w:r>
        <w:r w:rsidR="00676896">
          <w:rPr>
            <w:webHidden/>
          </w:rPr>
          <w:tab/>
        </w:r>
        <w:r w:rsidR="00676896">
          <w:rPr>
            <w:webHidden/>
          </w:rPr>
          <w:fldChar w:fldCharType="begin"/>
        </w:r>
        <w:r w:rsidR="00676896">
          <w:rPr>
            <w:webHidden/>
          </w:rPr>
          <w:instrText xml:space="preserve"> PAGEREF _Toc82769075 \h </w:instrText>
        </w:r>
        <w:r w:rsidR="00676896">
          <w:rPr>
            <w:webHidden/>
          </w:rPr>
        </w:r>
        <w:r w:rsidR="00676896">
          <w:rPr>
            <w:webHidden/>
          </w:rPr>
          <w:fldChar w:fldCharType="separate"/>
        </w:r>
        <w:r w:rsidR="00514436">
          <w:rPr>
            <w:webHidden/>
          </w:rPr>
          <w:t>114</w:t>
        </w:r>
        <w:r w:rsidR="00676896">
          <w:rPr>
            <w:webHidden/>
          </w:rPr>
          <w:fldChar w:fldCharType="end"/>
        </w:r>
      </w:hyperlink>
    </w:p>
    <w:p w14:paraId="0AEE79F1" w14:textId="36B13A39" w:rsidR="00676896" w:rsidRDefault="00CB0F98">
      <w:pPr>
        <w:pStyle w:val="TDC2"/>
        <w:rPr>
          <w:rFonts w:asciiTheme="minorHAnsi" w:eastAsiaTheme="minorEastAsia" w:hAnsiTheme="minorHAnsi" w:cstheme="minorBidi"/>
          <w:sz w:val="22"/>
          <w:szCs w:val="22"/>
          <w:lang w:eastAsia="es-CR"/>
        </w:rPr>
      </w:pPr>
      <w:hyperlink w:anchor="_Toc82769076" w:history="1">
        <w:r w:rsidR="00676896" w:rsidRPr="00E57203">
          <w:rPr>
            <w:rStyle w:val="Hipervnculo"/>
            <w:rFonts w:ascii="Arial Narrow" w:hAnsi="Arial Narrow"/>
            <w:b/>
            <w:bCs/>
          </w:rPr>
          <w:t>Cobros</w:t>
        </w:r>
        <w:r w:rsidR="00676896">
          <w:rPr>
            <w:webHidden/>
          </w:rPr>
          <w:tab/>
        </w:r>
        <w:r w:rsidR="00676896">
          <w:rPr>
            <w:webHidden/>
          </w:rPr>
          <w:fldChar w:fldCharType="begin"/>
        </w:r>
        <w:r w:rsidR="00676896">
          <w:rPr>
            <w:webHidden/>
          </w:rPr>
          <w:instrText xml:space="preserve"> PAGEREF _Toc82769076 \h </w:instrText>
        </w:r>
        <w:r w:rsidR="00676896">
          <w:rPr>
            <w:webHidden/>
          </w:rPr>
        </w:r>
        <w:r w:rsidR="00676896">
          <w:rPr>
            <w:webHidden/>
          </w:rPr>
          <w:fldChar w:fldCharType="separate"/>
        </w:r>
        <w:r w:rsidR="00514436">
          <w:rPr>
            <w:webHidden/>
          </w:rPr>
          <w:t>114</w:t>
        </w:r>
        <w:r w:rsidR="00676896">
          <w:rPr>
            <w:webHidden/>
          </w:rPr>
          <w:fldChar w:fldCharType="end"/>
        </w:r>
      </w:hyperlink>
    </w:p>
    <w:p w14:paraId="79C8CC05" w14:textId="2CC63565" w:rsidR="00676896" w:rsidRDefault="00CB0F98">
      <w:pPr>
        <w:pStyle w:val="TDC2"/>
        <w:rPr>
          <w:rFonts w:asciiTheme="minorHAnsi" w:eastAsiaTheme="minorEastAsia" w:hAnsiTheme="minorHAnsi" w:cstheme="minorBidi"/>
          <w:sz w:val="22"/>
          <w:szCs w:val="22"/>
          <w:lang w:eastAsia="es-CR"/>
        </w:rPr>
      </w:pPr>
      <w:hyperlink w:anchor="_Toc82769077" w:history="1">
        <w:r w:rsidR="00676896" w:rsidRPr="00E57203">
          <w:rPr>
            <w:rStyle w:val="Hipervnculo"/>
            <w:rFonts w:ascii="Arial Narrow" w:hAnsi="Arial Narrow"/>
            <w:b/>
            <w:bCs/>
          </w:rPr>
          <w:t>NOTA N°77</w:t>
        </w:r>
        <w:r w:rsidR="00676896">
          <w:rPr>
            <w:webHidden/>
          </w:rPr>
          <w:tab/>
        </w:r>
        <w:r w:rsidR="00676896">
          <w:rPr>
            <w:webHidden/>
          </w:rPr>
          <w:fldChar w:fldCharType="begin"/>
        </w:r>
        <w:r w:rsidR="00676896">
          <w:rPr>
            <w:webHidden/>
          </w:rPr>
          <w:instrText xml:space="preserve"> PAGEREF _Toc82769077 \h </w:instrText>
        </w:r>
        <w:r w:rsidR="00676896">
          <w:rPr>
            <w:webHidden/>
          </w:rPr>
        </w:r>
        <w:r w:rsidR="00676896">
          <w:rPr>
            <w:webHidden/>
          </w:rPr>
          <w:fldChar w:fldCharType="separate"/>
        </w:r>
        <w:r w:rsidR="00514436">
          <w:rPr>
            <w:webHidden/>
          </w:rPr>
          <w:t>115</w:t>
        </w:r>
        <w:r w:rsidR="00676896">
          <w:rPr>
            <w:webHidden/>
          </w:rPr>
          <w:fldChar w:fldCharType="end"/>
        </w:r>
      </w:hyperlink>
    </w:p>
    <w:p w14:paraId="2747C1DF" w14:textId="23859B4E" w:rsidR="00676896" w:rsidRDefault="00CB0F98">
      <w:pPr>
        <w:pStyle w:val="TDC2"/>
        <w:rPr>
          <w:rFonts w:asciiTheme="minorHAnsi" w:eastAsiaTheme="minorEastAsia" w:hAnsiTheme="minorHAnsi" w:cstheme="minorBidi"/>
          <w:sz w:val="22"/>
          <w:szCs w:val="22"/>
          <w:lang w:eastAsia="es-CR"/>
        </w:rPr>
      </w:pPr>
      <w:hyperlink w:anchor="_Toc82769078" w:history="1">
        <w:r w:rsidR="00676896" w:rsidRPr="00E57203">
          <w:rPr>
            <w:rStyle w:val="Hipervnculo"/>
            <w:rFonts w:ascii="Arial Narrow" w:hAnsi="Arial Narrow"/>
            <w:b/>
            <w:bCs/>
          </w:rPr>
          <w:t>Pagos</w:t>
        </w:r>
        <w:r w:rsidR="00676896">
          <w:rPr>
            <w:webHidden/>
          </w:rPr>
          <w:tab/>
        </w:r>
        <w:r w:rsidR="00676896">
          <w:rPr>
            <w:webHidden/>
          </w:rPr>
          <w:fldChar w:fldCharType="begin"/>
        </w:r>
        <w:r w:rsidR="00676896">
          <w:rPr>
            <w:webHidden/>
          </w:rPr>
          <w:instrText xml:space="preserve"> PAGEREF _Toc82769078 \h </w:instrText>
        </w:r>
        <w:r w:rsidR="00676896">
          <w:rPr>
            <w:webHidden/>
          </w:rPr>
        </w:r>
        <w:r w:rsidR="00676896">
          <w:rPr>
            <w:webHidden/>
          </w:rPr>
          <w:fldChar w:fldCharType="separate"/>
        </w:r>
        <w:r w:rsidR="00514436">
          <w:rPr>
            <w:webHidden/>
          </w:rPr>
          <w:t>115</w:t>
        </w:r>
        <w:r w:rsidR="00676896">
          <w:rPr>
            <w:webHidden/>
          </w:rPr>
          <w:fldChar w:fldCharType="end"/>
        </w:r>
      </w:hyperlink>
    </w:p>
    <w:p w14:paraId="06E54AC7" w14:textId="40099079"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79" w:history="1">
        <w:r w:rsidR="00676896" w:rsidRPr="00E57203">
          <w:rPr>
            <w:rStyle w:val="Hipervnculo"/>
            <w:rFonts w:ascii="Arial Narrow" w:hAnsi="Arial Narrow"/>
            <w:i/>
            <w:noProof/>
          </w:rPr>
          <w:t>FLUJOS DE EFECTIVO DE LAS ACTIVIDADES DE INVERSIÓN</w:t>
        </w:r>
        <w:r w:rsidR="00676896">
          <w:rPr>
            <w:noProof/>
            <w:webHidden/>
          </w:rPr>
          <w:tab/>
        </w:r>
        <w:r w:rsidR="00676896">
          <w:rPr>
            <w:noProof/>
            <w:webHidden/>
          </w:rPr>
          <w:fldChar w:fldCharType="begin"/>
        </w:r>
        <w:r w:rsidR="00676896">
          <w:rPr>
            <w:noProof/>
            <w:webHidden/>
          </w:rPr>
          <w:instrText xml:space="preserve"> PAGEREF _Toc82769079 \h </w:instrText>
        </w:r>
        <w:r w:rsidR="00676896">
          <w:rPr>
            <w:noProof/>
            <w:webHidden/>
          </w:rPr>
        </w:r>
        <w:r w:rsidR="00676896">
          <w:rPr>
            <w:noProof/>
            <w:webHidden/>
          </w:rPr>
          <w:fldChar w:fldCharType="separate"/>
        </w:r>
        <w:r w:rsidR="00514436">
          <w:rPr>
            <w:noProof/>
            <w:webHidden/>
          </w:rPr>
          <w:t>116</w:t>
        </w:r>
        <w:r w:rsidR="00676896">
          <w:rPr>
            <w:noProof/>
            <w:webHidden/>
          </w:rPr>
          <w:fldChar w:fldCharType="end"/>
        </w:r>
      </w:hyperlink>
    </w:p>
    <w:p w14:paraId="257261B4" w14:textId="55F95D59" w:rsidR="00676896" w:rsidRDefault="00CB0F98">
      <w:pPr>
        <w:pStyle w:val="TDC2"/>
        <w:rPr>
          <w:rFonts w:asciiTheme="minorHAnsi" w:eastAsiaTheme="minorEastAsia" w:hAnsiTheme="minorHAnsi" w:cstheme="minorBidi"/>
          <w:sz w:val="22"/>
          <w:szCs w:val="22"/>
          <w:lang w:eastAsia="es-CR"/>
        </w:rPr>
      </w:pPr>
      <w:hyperlink w:anchor="_Toc82769080" w:history="1">
        <w:r w:rsidR="00676896" w:rsidRPr="00E57203">
          <w:rPr>
            <w:rStyle w:val="Hipervnculo"/>
            <w:rFonts w:ascii="Arial Narrow" w:hAnsi="Arial Narrow"/>
            <w:b/>
            <w:bCs/>
          </w:rPr>
          <w:t>NOTA N°78</w:t>
        </w:r>
        <w:r w:rsidR="00676896">
          <w:rPr>
            <w:webHidden/>
          </w:rPr>
          <w:tab/>
        </w:r>
        <w:r w:rsidR="00676896">
          <w:rPr>
            <w:webHidden/>
          </w:rPr>
          <w:fldChar w:fldCharType="begin"/>
        </w:r>
        <w:r w:rsidR="00676896">
          <w:rPr>
            <w:webHidden/>
          </w:rPr>
          <w:instrText xml:space="preserve"> PAGEREF _Toc82769080 \h </w:instrText>
        </w:r>
        <w:r w:rsidR="00676896">
          <w:rPr>
            <w:webHidden/>
          </w:rPr>
        </w:r>
        <w:r w:rsidR="00676896">
          <w:rPr>
            <w:webHidden/>
          </w:rPr>
          <w:fldChar w:fldCharType="separate"/>
        </w:r>
        <w:r w:rsidR="00514436">
          <w:rPr>
            <w:webHidden/>
          </w:rPr>
          <w:t>116</w:t>
        </w:r>
        <w:r w:rsidR="00676896">
          <w:rPr>
            <w:webHidden/>
          </w:rPr>
          <w:fldChar w:fldCharType="end"/>
        </w:r>
      </w:hyperlink>
    </w:p>
    <w:p w14:paraId="301AECB7" w14:textId="56E73F1A" w:rsidR="00676896" w:rsidRDefault="00CB0F98">
      <w:pPr>
        <w:pStyle w:val="TDC2"/>
        <w:rPr>
          <w:rFonts w:asciiTheme="minorHAnsi" w:eastAsiaTheme="minorEastAsia" w:hAnsiTheme="minorHAnsi" w:cstheme="minorBidi"/>
          <w:sz w:val="22"/>
          <w:szCs w:val="22"/>
          <w:lang w:eastAsia="es-CR"/>
        </w:rPr>
      </w:pPr>
      <w:hyperlink w:anchor="_Toc82769081" w:history="1">
        <w:r w:rsidR="00676896" w:rsidRPr="00E57203">
          <w:rPr>
            <w:rStyle w:val="Hipervnculo"/>
            <w:rFonts w:ascii="Arial Narrow" w:hAnsi="Arial Narrow"/>
            <w:b/>
            <w:bCs/>
          </w:rPr>
          <w:t>Cobros</w:t>
        </w:r>
        <w:r w:rsidR="00676896">
          <w:rPr>
            <w:webHidden/>
          </w:rPr>
          <w:tab/>
        </w:r>
        <w:r w:rsidR="00676896">
          <w:rPr>
            <w:webHidden/>
          </w:rPr>
          <w:fldChar w:fldCharType="begin"/>
        </w:r>
        <w:r w:rsidR="00676896">
          <w:rPr>
            <w:webHidden/>
          </w:rPr>
          <w:instrText xml:space="preserve"> PAGEREF _Toc82769081 \h </w:instrText>
        </w:r>
        <w:r w:rsidR="00676896">
          <w:rPr>
            <w:webHidden/>
          </w:rPr>
        </w:r>
        <w:r w:rsidR="00676896">
          <w:rPr>
            <w:webHidden/>
          </w:rPr>
          <w:fldChar w:fldCharType="separate"/>
        </w:r>
        <w:r w:rsidR="00514436">
          <w:rPr>
            <w:webHidden/>
          </w:rPr>
          <w:t>116</w:t>
        </w:r>
        <w:r w:rsidR="00676896">
          <w:rPr>
            <w:webHidden/>
          </w:rPr>
          <w:fldChar w:fldCharType="end"/>
        </w:r>
      </w:hyperlink>
    </w:p>
    <w:p w14:paraId="13F7F669" w14:textId="6152EAEF" w:rsidR="00676896" w:rsidRDefault="00CB0F98">
      <w:pPr>
        <w:pStyle w:val="TDC2"/>
        <w:rPr>
          <w:rFonts w:asciiTheme="minorHAnsi" w:eastAsiaTheme="minorEastAsia" w:hAnsiTheme="minorHAnsi" w:cstheme="minorBidi"/>
          <w:sz w:val="22"/>
          <w:szCs w:val="22"/>
          <w:lang w:eastAsia="es-CR"/>
        </w:rPr>
      </w:pPr>
      <w:hyperlink w:anchor="_Toc82769082" w:history="1">
        <w:r w:rsidR="00676896" w:rsidRPr="00E57203">
          <w:rPr>
            <w:rStyle w:val="Hipervnculo"/>
            <w:rFonts w:ascii="Arial Narrow" w:hAnsi="Arial Narrow"/>
            <w:b/>
            <w:bCs/>
          </w:rPr>
          <w:t>NOTA N°79</w:t>
        </w:r>
        <w:r w:rsidR="00676896">
          <w:rPr>
            <w:webHidden/>
          </w:rPr>
          <w:tab/>
        </w:r>
        <w:r w:rsidR="00676896">
          <w:rPr>
            <w:webHidden/>
          </w:rPr>
          <w:fldChar w:fldCharType="begin"/>
        </w:r>
        <w:r w:rsidR="00676896">
          <w:rPr>
            <w:webHidden/>
          </w:rPr>
          <w:instrText xml:space="preserve"> PAGEREF _Toc82769082 \h </w:instrText>
        </w:r>
        <w:r w:rsidR="00676896">
          <w:rPr>
            <w:webHidden/>
          </w:rPr>
        </w:r>
        <w:r w:rsidR="00676896">
          <w:rPr>
            <w:webHidden/>
          </w:rPr>
          <w:fldChar w:fldCharType="separate"/>
        </w:r>
        <w:r w:rsidR="00514436">
          <w:rPr>
            <w:webHidden/>
          </w:rPr>
          <w:t>116</w:t>
        </w:r>
        <w:r w:rsidR="00676896">
          <w:rPr>
            <w:webHidden/>
          </w:rPr>
          <w:fldChar w:fldCharType="end"/>
        </w:r>
      </w:hyperlink>
    </w:p>
    <w:p w14:paraId="2AB4CA06" w14:textId="6D44C35F" w:rsidR="00676896" w:rsidRDefault="00CB0F98">
      <w:pPr>
        <w:pStyle w:val="TDC2"/>
        <w:rPr>
          <w:rFonts w:asciiTheme="minorHAnsi" w:eastAsiaTheme="minorEastAsia" w:hAnsiTheme="minorHAnsi" w:cstheme="minorBidi"/>
          <w:sz w:val="22"/>
          <w:szCs w:val="22"/>
          <w:lang w:eastAsia="es-CR"/>
        </w:rPr>
      </w:pPr>
      <w:hyperlink w:anchor="_Toc82769083" w:history="1">
        <w:r w:rsidR="00676896" w:rsidRPr="00E57203">
          <w:rPr>
            <w:rStyle w:val="Hipervnculo"/>
            <w:rFonts w:ascii="Arial Narrow" w:hAnsi="Arial Narrow"/>
            <w:b/>
            <w:bCs/>
          </w:rPr>
          <w:t>Pagos</w:t>
        </w:r>
        <w:r w:rsidR="00676896">
          <w:rPr>
            <w:webHidden/>
          </w:rPr>
          <w:tab/>
        </w:r>
        <w:r w:rsidR="00676896">
          <w:rPr>
            <w:webHidden/>
          </w:rPr>
          <w:fldChar w:fldCharType="begin"/>
        </w:r>
        <w:r w:rsidR="00676896">
          <w:rPr>
            <w:webHidden/>
          </w:rPr>
          <w:instrText xml:space="preserve"> PAGEREF _Toc82769083 \h </w:instrText>
        </w:r>
        <w:r w:rsidR="00676896">
          <w:rPr>
            <w:webHidden/>
          </w:rPr>
        </w:r>
        <w:r w:rsidR="00676896">
          <w:rPr>
            <w:webHidden/>
          </w:rPr>
          <w:fldChar w:fldCharType="separate"/>
        </w:r>
        <w:r w:rsidR="00514436">
          <w:rPr>
            <w:webHidden/>
          </w:rPr>
          <w:t>116</w:t>
        </w:r>
        <w:r w:rsidR="00676896">
          <w:rPr>
            <w:webHidden/>
          </w:rPr>
          <w:fldChar w:fldCharType="end"/>
        </w:r>
      </w:hyperlink>
    </w:p>
    <w:p w14:paraId="74B724A3" w14:textId="0A454CAD"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084" w:history="1">
        <w:r w:rsidR="00676896" w:rsidRPr="00E57203">
          <w:rPr>
            <w:rStyle w:val="Hipervnculo"/>
            <w:rFonts w:ascii="Arial Narrow" w:hAnsi="Arial Narrow"/>
            <w:i/>
            <w:iCs/>
            <w:caps/>
            <w:noProof/>
          </w:rPr>
          <w:t>FLUJOS DE EFECTIVO DE LAS ACTIVIDADES DE FINANCIACIÓN</w:t>
        </w:r>
        <w:r w:rsidR="00676896">
          <w:rPr>
            <w:noProof/>
            <w:webHidden/>
          </w:rPr>
          <w:tab/>
        </w:r>
        <w:r w:rsidR="00676896">
          <w:rPr>
            <w:noProof/>
            <w:webHidden/>
          </w:rPr>
          <w:fldChar w:fldCharType="begin"/>
        </w:r>
        <w:r w:rsidR="00676896">
          <w:rPr>
            <w:noProof/>
            <w:webHidden/>
          </w:rPr>
          <w:instrText xml:space="preserve"> PAGEREF _Toc82769084 \h </w:instrText>
        </w:r>
        <w:r w:rsidR="00676896">
          <w:rPr>
            <w:noProof/>
            <w:webHidden/>
          </w:rPr>
        </w:r>
        <w:r w:rsidR="00676896">
          <w:rPr>
            <w:noProof/>
            <w:webHidden/>
          </w:rPr>
          <w:fldChar w:fldCharType="separate"/>
        </w:r>
        <w:r w:rsidR="00514436">
          <w:rPr>
            <w:noProof/>
            <w:webHidden/>
          </w:rPr>
          <w:t>117</w:t>
        </w:r>
        <w:r w:rsidR="00676896">
          <w:rPr>
            <w:noProof/>
            <w:webHidden/>
          </w:rPr>
          <w:fldChar w:fldCharType="end"/>
        </w:r>
      </w:hyperlink>
    </w:p>
    <w:p w14:paraId="310586F7" w14:textId="2420A565" w:rsidR="00676896" w:rsidRDefault="00CB0F98">
      <w:pPr>
        <w:pStyle w:val="TDC2"/>
        <w:rPr>
          <w:rFonts w:asciiTheme="minorHAnsi" w:eastAsiaTheme="minorEastAsia" w:hAnsiTheme="minorHAnsi" w:cstheme="minorBidi"/>
          <w:sz w:val="22"/>
          <w:szCs w:val="22"/>
          <w:lang w:eastAsia="es-CR"/>
        </w:rPr>
      </w:pPr>
      <w:hyperlink w:anchor="_Toc82769085" w:history="1">
        <w:r w:rsidR="00676896" w:rsidRPr="00E57203">
          <w:rPr>
            <w:rStyle w:val="Hipervnculo"/>
            <w:rFonts w:ascii="Arial Narrow" w:hAnsi="Arial Narrow"/>
            <w:b/>
            <w:bCs/>
          </w:rPr>
          <w:t>NOTA N°80</w:t>
        </w:r>
        <w:r w:rsidR="00676896">
          <w:rPr>
            <w:webHidden/>
          </w:rPr>
          <w:tab/>
        </w:r>
        <w:r w:rsidR="00676896">
          <w:rPr>
            <w:webHidden/>
          </w:rPr>
          <w:fldChar w:fldCharType="begin"/>
        </w:r>
        <w:r w:rsidR="00676896">
          <w:rPr>
            <w:webHidden/>
          </w:rPr>
          <w:instrText xml:space="preserve"> PAGEREF _Toc82769085 \h </w:instrText>
        </w:r>
        <w:r w:rsidR="00676896">
          <w:rPr>
            <w:webHidden/>
          </w:rPr>
        </w:r>
        <w:r w:rsidR="00676896">
          <w:rPr>
            <w:webHidden/>
          </w:rPr>
          <w:fldChar w:fldCharType="separate"/>
        </w:r>
        <w:r w:rsidR="00514436">
          <w:rPr>
            <w:webHidden/>
          </w:rPr>
          <w:t>117</w:t>
        </w:r>
        <w:r w:rsidR="00676896">
          <w:rPr>
            <w:webHidden/>
          </w:rPr>
          <w:fldChar w:fldCharType="end"/>
        </w:r>
      </w:hyperlink>
    </w:p>
    <w:p w14:paraId="3C176E0C" w14:textId="29D7EDAD" w:rsidR="00676896" w:rsidRDefault="00CB0F98">
      <w:pPr>
        <w:pStyle w:val="TDC2"/>
        <w:rPr>
          <w:rFonts w:asciiTheme="minorHAnsi" w:eastAsiaTheme="minorEastAsia" w:hAnsiTheme="minorHAnsi" w:cstheme="minorBidi"/>
          <w:sz w:val="22"/>
          <w:szCs w:val="22"/>
          <w:lang w:eastAsia="es-CR"/>
        </w:rPr>
      </w:pPr>
      <w:hyperlink w:anchor="_Toc82769086" w:history="1">
        <w:r w:rsidR="00676896" w:rsidRPr="00E57203">
          <w:rPr>
            <w:rStyle w:val="Hipervnculo"/>
            <w:rFonts w:ascii="Arial Narrow" w:hAnsi="Arial Narrow"/>
            <w:b/>
            <w:bCs/>
          </w:rPr>
          <w:t>Cobros</w:t>
        </w:r>
        <w:r w:rsidR="00676896">
          <w:rPr>
            <w:webHidden/>
          </w:rPr>
          <w:tab/>
        </w:r>
        <w:r w:rsidR="00676896">
          <w:rPr>
            <w:webHidden/>
          </w:rPr>
          <w:fldChar w:fldCharType="begin"/>
        </w:r>
        <w:r w:rsidR="00676896">
          <w:rPr>
            <w:webHidden/>
          </w:rPr>
          <w:instrText xml:space="preserve"> PAGEREF _Toc82769086 \h </w:instrText>
        </w:r>
        <w:r w:rsidR="00676896">
          <w:rPr>
            <w:webHidden/>
          </w:rPr>
        </w:r>
        <w:r w:rsidR="00676896">
          <w:rPr>
            <w:webHidden/>
          </w:rPr>
          <w:fldChar w:fldCharType="separate"/>
        </w:r>
        <w:r w:rsidR="00514436">
          <w:rPr>
            <w:webHidden/>
          </w:rPr>
          <w:t>117</w:t>
        </w:r>
        <w:r w:rsidR="00676896">
          <w:rPr>
            <w:webHidden/>
          </w:rPr>
          <w:fldChar w:fldCharType="end"/>
        </w:r>
      </w:hyperlink>
    </w:p>
    <w:p w14:paraId="69E5A4AA" w14:textId="4F52F97F" w:rsidR="00676896" w:rsidRDefault="00CB0F98">
      <w:pPr>
        <w:pStyle w:val="TDC2"/>
        <w:rPr>
          <w:rFonts w:asciiTheme="minorHAnsi" w:eastAsiaTheme="minorEastAsia" w:hAnsiTheme="minorHAnsi" w:cstheme="minorBidi"/>
          <w:sz w:val="22"/>
          <w:szCs w:val="22"/>
          <w:lang w:eastAsia="es-CR"/>
        </w:rPr>
      </w:pPr>
      <w:hyperlink w:anchor="_Toc82769087" w:history="1">
        <w:r w:rsidR="00676896" w:rsidRPr="00E57203">
          <w:rPr>
            <w:rStyle w:val="Hipervnculo"/>
            <w:rFonts w:ascii="Arial Narrow" w:hAnsi="Arial Narrow"/>
            <w:b/>
            <w:bCs/>
          </w:rPr>
          <w:t>NOTA N°81</w:t>
        </w:r>
        <w:r w:rsidR="00676896">
          <w:rPr>
            <w:webHidden/>
          </w:rPr>
          <w:tab/>
        </w:r>
        <w:r w:rsidR="00676896">
          <w:rPr>
            <w:webHidden/>
          </w:rPr>
          <w:fldChar w:fldCharType="begin"/>
        </w:r>
        <w:r w:rsidR="00676896">
          <w:rPr>
            <w:webHidden/>
          </w:rPr>
          <w:instrText xml:space="preserve"> PAGEREF _Toc82769087 \h </w:instrText>
        </w:r>
        <w:r w:rsidR="00676896">
          <w:rPr>
            <w:webHidden/>
          </w:rPr>
        </w:r>
        <w:r w:rsidR="00676896">
          <w:rPr>
            <w:webHidden/>
          </w:rPr>
          <w:fldChar w:fldCharType="separate"/>
        </w:r>
        <w:r w:rsidR="00514436">
          <w:rPr>
            <w:webHidden/>
          </w:rPr>
          <w:t>117</w:t>
        </w:r>
        <w:r w:rsidR="00676896">
          <w:rPr>
            <w:webHidden/>
          </w:rPr>
          <w:fldChar w:fldCharType="end"/>
        </w:r>
      </w:hyperlink>
    </w:p>
    <w:p w14:paraId="29EAF396" w14:textId="0138F13B" w:rsidR="00676896" w:rsidRDefault="00CB0F98">
      <w:pPr>
        <w:pStyle w:val="TDC2"/>
        <w:rPr>
          <w:rFonts w:asciiTheme="minorHAnsi" w:eastAsiaTheme="minorEastAsia" w:hAnsiTheme="minorHAnsi" w:cstheme="minorBidi"/>
          <w:sz w:val="22"/>
          <w:szCs w:val="22"/>
          <w:lang w:eastAsia="es-CR"/>
        </w:rPr>
      </w:pPr>
      <w:hyperlink w:anchor="_Toc82769088" w:history="1">
        <w:r w:rsidR="00676896" w:rsidRPr="00E57203">
          <w:rPr>
            <w:rStyle w:val="Hipervnculo"/>
            <w:rFonts w:ascii="Arial Narrow" w:hAnsi="Arial Narrow"/>
            <w:b/>
            <w:bCs/>
          </w:rPr>
          <w:t>Pagos</w:t>
        </w:r>
        <w:r w:rsidR="00676896">
          <w:rPr>
            <w:webHidden/>
          </w:rPr>
          <w:tab/>
        </w:r>
        <w:r w:rsidR="00676896">
          <w:rPr>
            <w:webHidden/>
          </w:rPr>
          <w:fldChar w:fldCharType="begin"/>
        </w:r>
        <w:r w:rsidR="00676896">
          <w:rPr>
            <w:webHidden/>
          </w:rPr>
          <w:instrText xml:space="preserve"> PAGEREF _Toc82769088 \h </w:instrText>
        </w:r>
        <w:r w:rsidR="00676896">
          <w:rPr>
            <w:webHidden/>
          </w:rPr>
        </w:r>
        <w:r w:rsidR="00676896">
          <w:rPr>
            <w:webHidden/>
          </w:rPr>
          <w:fldChar w:fldCharType="separate"/>
        </w:r>
        <w:r w:rsidR="00514436">
          <w:rPr>
            <w:webHidden/>
          </w:rPr>
          <w:t>117</w:t>
        </w:r>
        <w:r w:rsidR="00676896">
          <w:rPr>
            <w:webHidden/>
          </w:rPr>
          <w:fldChar w:fldCharType="end"/>
        </w:r>
      </w:hyperlink>
    </w:p>
    <w:p w14:paraId="358F9590" w14:textId="72943DA7" w:rsidR="00676896" w:rsidRDefault="00CB0F98">
      <w:pPr>
        <w:pStyle w:val="TDC2"/>
        <w:rPr>
          <w:rFonts w:asciiTheme="minorHAnsi" w:eastAsiaTheme="minorEastAsia" w:hAnsiTheme="minorHAnsi" w:cstheme="minorBidi"/>
          <w:sz w:val="22"/>
          <w:szCs w:val="22"/>
          <w:lang w:eastAsia="es-CR"/>
        </w:rPr>
      </w:pPr>
      <w:hyperlink w:anchor="_Toc82769089" w:history="1">
        <w:r w:rsidR="00676896" w:rsidRPr="00E57203">
          <w:rPr>
            <w:rStyle w:val="Hipervnculo"/>
            <w:rFonts w:ascii="Arial Narrow" w:hAnsi="Arial Narrow"/>
            <w:b/>
            <w:bCs/>
          </w:rPr>
          <w:t>NOTA N°82</w:t>
        </w:r>
        <w:r w:rsidR="00676896">
          <w:rPr>
            <w:webHidden/>
          </w:rPr>
          <w:tab/>
        </w:r>
        <w:r w:rsidR="00676896">
          <w:rPr>
            <w:webHidden/>
          </w:rPr>
          <w:fldChar w:fldCharType="begin"/>
        </w:r>
        <w:r w:rsidR="00676896">
          <w:rPr>
            <w:webHidden/>
          </w:rPr>
          <w:instrText xml:space="preserve"> PAGEREF _Toc82769089 \h </w:instrText>
        </w:r>
        <w:r w:rsidR="00676896">
          <w:rPr>
            <w:webHidden/>
          </w:rPr>
        </w:r>
        <w:r w:rsidR="00676896">
          <w:rPr>
            <w:webHidden/>
          </w:rPr>
          <w:fldChar w:fldCharType="separate"/>
        </w:r>
        <w:r w:rsidR="00514436">
          <w:rPr>
            <w:webHidden/>
          </w:rPr>
          <w:t>118</w:t>
        </w:r>
        <w:r w:rsidR="00676896">
          <w:rPr>
            <w:webHidden/>
          </w:rPr>
          <w:fldChar w:fldCharType="end"/>
        </w:r>
      </w:hyperlink>
    </w:p>
    <w:p w14:paraId="60698782" w14:textId="04BB867A" w:rsidR="00676896" w:rsidRDefault="00CB0F98">
      <w:pPr>
        <w:pStyle w:val="TDC2"/>
        <w:rPr>
          <w:rFonts w:asciiTheme="minorHAnsi" w:eastAsiaTheme="minorEastAsia" w:hAnsiTheme="minorHAnsi" w:cstheme="minorBidi"/>
          <w:sz w:val="22"/>
          <w:szCs w:val="22"/>
          <w:lang w:eastAsia="es-CR"/>
        </w:rPr>
      </w:pPr>
      <w:hyperlink w:anchor="_Toc82769090" w:history="1">
        <w:r w:rsidR="00676896" w:rsidRPr="00E57203">
          <w:rPr>
            <w:rStyle w:val="Hipervnculo"/>
            <w:rFonts w:ascii="Arial Narrow" w:hAnsi="Arial Narrow"/>
            <w:b/>
            <w:bCs/>
          </w:rPr>
          <w:t>Efectivo y equivalentes</w:t>
        </w:r>
        <w:r w:rsidR="00676896">
          <w:rPr>
            <w:webHidden/>
          </w:rPr>
          <w:tab/>
        </w:r>
        <w:r w:rsidR="00676896">
          <w:rPr>
            <w:webHidden/>
          </w:rPr>
          <w:fldChar w:fldCharType="begin"/>
        </w:r>
        <w:r w:rsidR="00676896">
          <w:rPr>
            <w:webHidden/>
          </w:rPr>
          <w:instrText xml:space="preserve"> PAGEREF _Toc82769090 \h </w:instrText>
        </w:r>
        <w:r w:rsidR="00676896">
          <w:rPr>
            <w:webHidden/>
          </w:rPr>
        </w:r>
        <w:r w:rsidR="00676896">
          <w:rPr>
            <w:webHidden/>
          </w:rPr>
          <w:fldChar w:fldCharType="separate"/>
        </w:r>
        <w:r w:rsidR="00514436">
          <w:rPr>
            <w:webHidden/>
          </w:rPr>
          <w:t>118</w:t>
        </w:r>
        <w:r w:rsidR="00676896">
          <w:rPr>
            <w:webHidden/>
          </w:rPr>
          <w:fldChar w:fldCharType="end"/>
        </w:r>
      </w:hyperlink>
    </w:p>
    <w:p w14:paraId="4B806A08" w14:textId="32B61ED3" w:rsidR="00676896" w:rsidRDefault="00CB0F98">
      <w:pPr>
        <w:pStyle w:val="TDC2"/>
        <w:rPr>
          <w:rFonts w:asciiTheme="minorHAnsi" w:eastAsiaTheme="minorEastAsia" w:hAnsiTheme="minorHAnsi" w:cstheme="minorBidi"/>
          <w:sz w:val="22"/>
          <w:szCs w:val="22"/>
          <w:lang w:eastAsia="es-CR"/>
        </w:rPr>
      </w:pPr>
      <w:hyperlink w:anchor="_Toc82769091" w:history="1">
        <w:r w:rsidR="00676896" w:rsidRPr="00E57203">
          <w:rPr>
            <w:rStyle w:val="Hipervnculo"/>
            <w:rFonts w:ascii="Arial Narrow" w:hAnsi="Arial Narrow"/>
          </w:rPr>
          <w:t>NOTAS DEL ESTADO DE CAMBIOS EN EL PATRIMONIO NETO</w:t>
        </w:r>
        <w:r w:rsidR="00676896">
          <w:rPr>
            <w:webHidden/>
          </w:rPr>
          <w:tab/>
        </w:r>
        <w:r w:rsidR="00676896">
          <w:rPr>
            <w:webHidden/>
          </w:rPr>
          <w:fldChar w:fldCharType="begin"/>
        </w:r>
        <w:r w:rsidR="00676896">
          <w:rPr>
            <w:webHidden/>
          </w:rPr>
          <w:instrText xml:space="preserve"> PAGEREF _Toc82769091 \h </w:instrText>
        </w:r>
        <w:r w:rsidR="00676896">
          <w:rPr>
            <w:webHidden/>
          </w:rPr>
        </w:r>
        <w:r w:rsidR="00676896">
          <w:rPr>
            <w:webHidden/>
          </w:rPr>
          <w:fldChar w:fldCharType="separate"/>
        </w:r>
        <w:r w:rsidR="00514436">
          <w:rPr>
            <w:webHidden/>
          </w:rPr>
          <w:t>119</w:t>
        </w:r>
        <w:r w:rsidR="00676896">
          <w:rPr>
            <w:webHidden/>
          </w:rPr>
          <w:fldChar w:fldCharType="end"/>
        </w:r>
      </w:hyperlink>
    </w:p>
    <w:p w14:paraId="18708CA6" w14:textId="399A0C33" w:rsidR="00676896" w:rsidRDefault="00CB0F98">
      <w:pPr>
        <w:pStyle w:val="TDC2"/>
        <w:rPr>
          <w:rFonts w:asciiTheme="minorHAnsi" w:eastAsiaTheme="minorEastAsia" w:hAnsiTheme="minorHAnsi" w:cstheme="minorBidi"/>
          <w:sz w:val="22"/>
          <w:szCs w:val="22"/>
          <w:lang w:eastAsia="es-CR"/>
        </w:rPr>
      </w:pPr>
      <w:hyperlink w:anchor="_Toc82769092" w:history="1">
        <w:r w:rsidR="00676896" w:rsidRPr="00E57203">
          <w:rPr>
            <w:rStyle w:val="Hipervnculo"/>
            <w:rFonts w:ascii="Arial Narrow" w:hAnsi="Arial Narrow"/>
            <w:b/>
            <w:bCs/>
          </w:rPr>
          <w:t>NOTA N°83</w:t>
        </w:r>
        <w:r w:rsidR="00676896">
          <w:rPr>
            <w:webHidden/>
          </w:rPr>
          <w:tab/>
        </w:r>
        <w:r w:rsidR="00676896">
          <w:rPr>
            <w:webHidden/>
          </w:rPr>
          <w:fldChar w:fldCharType="begin"/>
        </w:r>
        <w:r w:rsidR="00676896">
          <w:rPr>
            <w:webHidden/>
          </w:rPr>
          <w:instrText xml:space="preserve"> PAGEREF _Toc82769092 \h </w:instrText>
        </w:r>
        <w:r w:rsidR="00676896">
          <w:rPr>
            <w:webHidden/>
          </w:rPr>
        </w:r>
        <w:r w:rsidR="00676896">
          <w:rPr>
            <w:webHidden/>
          </w:rPr>
          <w:fldChar w:fldCharType="separate"/>
        </w:r>
        <w:r w:rsidR="00514436">
          <w:rPr>
            <w:webHidden/>
          </w:rPr>
          <w:t>119</w:t>
        </w:r>
        <w:r w:rsidR="00676896">
          <w:rPr>
            <w:webHidden/>
          </w:rPr>
          <w:fldChar w:fldCharType="end"/>
        </w:r>
      </w:hyperlink>
    </w:p>
    <w:p w14:paraId="30D08AAE" w14:textId="628F16A8" w:rsidR="00676896" w:rsidRDefault="00CB0F98">
      <w:pPr>
        <w:pStyle w:val="TDC2"/>
        <w:rPr>
          <w:rFonts w:asciiTheme="minorHAnsi" w:eastAsiaTheme="minorEastAsia" w:hAnsiTheme="minorHAnsi" w:cstheme="minorBidi"/>
          <w:sz w:val="22"/>
          <w:szCs w:val="22"/>
          <w:lang w:eastAsia="es-CR"/>
        </w:rPr>
      </w:pPr>
      <w:hyperlink w:anchor="_Toc82769093" w:history="1">
        <w:r w:rsidR="00676896" w:rsidRPr="00E57203">
          <w:rPr>
            <w:rStyle w:val="Hipervnculo"/>
            <w:rFonts w:ascii="Arial Narrow" w:hAnsi="Arial Narrow"/>
            <w:b/>
            <w:bCs/>
          </w:rPr>
          <w:t>Saldos del periodo</w:t>
        </w:r>
        <w:r w:rsidR="00676896">
          <w:rPr>
            <w:webHidden/>
          </w:rPr>
          <w:tab/>
        </w:r>
        <w:r w:rsidR="00676896">
          <w:rPr>
            <w:webHidden/>
          </w:rPr>
          <w:fldChar w:fldCharType="begin"/>
        </w:r>
        <w:r w:rsidR="00676896">
          <w:rPr>
            <w:webHidden/>
          </w:rPr>
          <w:instrText xml:space="preserve"> PAGEREF _Toc82769093 \h </w:instrText>
        </w:r>
        <w:r w:rsidR="00676896">
          <w:rPr>
            <w:webHidden/>
          </w:rPr>
        </w:r>
        <w:r w:rsidR="00676896">
          <w:rPr>
            <w:webHidden/>
          </w:rPr>
          <w:fldChar w:fldCharType="separate"/>
        </w:r>
        <w:r w:rsidR="00514436">
          <w:rPr>
            <w:webHidden/>
          </w:rPr>
          <w:t>119</w:t>
        </w:r>
        <w:r w:rsidR="00676896">
          <w:rPr>
            <w:webHidden/>
          </w:rPr>
          <w:fldChar w:fldCharType="end"/>
        </w:r>
      </w:hyperlink>
    </w:p>
    <w:p w14:paraId="4B650EE6" w14:textId="11E51239" w:rsidR="00676896" w:rsidRDefault="00CB0F98">
      <w:pPr>
        <w:pStyle w:val="TDC2"/>
        <w:rPr>
          <w:rFonts w:asciiTheme="minorHAnsi" w:eastAsiaTheme="minorEastAsia" w:hAnsiTheme="minorHAnsi" w:cstheme="minorBidi"/>
          <w:sz w:val="22"/>
          <w:szCs w:val="22"/>
          <w:lang w:eastAsia="es-CR"/>
        </w:rPr>
      </w:pPr>
      <w:hyperlink w:anchor="_Toc82769094" w:history="1">
        <w:r w:rsidR="00676896" w:rsidRPr="00E57203">
          <w:rPr>
            <w:rStyle w:val="Hipervnculo"/>
            <w:rFonts w:ascii="Arial Narrow" w:hAnsi="Arial Narrow"/>
          </w:rPr>
          <w:t>NOTAS AL INFORME COMPARATIVO DE EJECUCIÓN PRESUPUESTARIA CON DEVENGADO DE CONTABILIDAD</w:t>
        </w:r>
        <w:r w:rsidR="00676896">
          <w:rPr>
            <w:webHidden/>
          </w:rPr>
          <w:tab/>
        </w:r>
        <w:r w:rsidR="00676896">
          <w:rPr>
            <w:webHidden/>
          </w:rPr>
          <w:fldChar w:fldCharType="begin"/>
        </w:r>
        <w:r w:rsidR="00676896">
          <w:rPr>
            <w:webHidden/>
          </w:rPr>
          <w:instrText xml:space="preserve"> PAGEREF _Toc82769094 \h </w:instrText>
        </w:r>
        <w:r w:rsidR="00676896">
          <w:rPr>
            <w:webHidden/>
          </w:rPr>
        </w:r>
        <w:r w:rsidR="00676896">
          <w:rPr>
            <w:webHidden/>
          </w:rPr>
          <w:fldChar w:fldCharType="separate"/>
        </w:r>
        <w:r w:rsidR="00514436">
          <w:rPr>
            <w:webHidden/>
          </w:rPr>
          <w:t>120</w:t>
        </w:r>
        <w:r w:rsidR="00676896">
          <w:rPr>
            <w:webHidden/>
          </w:rPr>
          <w:fldChar w:fldCharType="end"/>
        </w:r>
      </w:hyperlink>
    </w:p>
    <w:p w14:paraId="7EF977A6" w14:textId="32BCDDE5" w:rsidR="00676896" w:rsidRDefault="00CB0F98">
      <w:pPr>
        <w:pStyle w:val="TDC2"/>
        <w:rPr>
          <w:rFonts w:asciiTheme="minorHAnsi" w:eastAsiaTheme="minorEastAsia" w:hAnsiTheme="minorHAnsi" w:cstheme="minorBidi"/>
          <w:sz w:val="22"/>
          <w:szCs w:val="22"/>
          <w:lang w:eastAsia="es-CR"/>
        </w:rPr>
      </w:pPr>
      <w:hyperlink w:anchor="_Toc82769095" w:history="1">
        <w:r w:rsidR="00676896" w:rsidRPr="00E57203">
          <w:rPr>
            <w:rStyle w:val="Hipervnculo"/>
            <w:rFonts w:ascii="Arial Narrow" w:hAnsi="Arial Narrow"/>
            <w:b/>
            <w:bCs/>
          </w:rPr>
          <w:t>NOTA N°84</w:t>
        </w:r>
        <w:r w:rsidR="00676896">
          <w:rPr>
            <w:webHidden/>
          </w:rPr>
          <w:tab/>
        </w:r>
        <w:r w:rsidR="00676896">
          <w:rPr>
            <w:webHidden/>
          </w:rPr>
          <w:fldChar w:fldCharType="begin"/>
        </w:r>
        <w:r w:rsidR="00676896">
          <w:rPr>
            <w:webHidden/>
          </w:rPr>
          <w:instrText xml:space="preserve"> PAGEREF _Toc82769095 \h </w:instrText>
        </w:r>
        <w:r w:rsidR="00676896">
          <w:rPr>
            <w:webHidden/>
          </w:rPr>
        </w:r>
        <w:r w:rsidR="00676896">
          <w:rPr>
            <w:webHidden/>
          </w:rPr>
          <w:fldChar w:fldCharType="separate"/>
        </w:r>
        <w:r w:rsidR="00514436">
          <w:rPr>
            <w:webHidden/>
          </w:rPr>
          <w:t>120</w:t>
        </w:r>
        <w:r w:rsidR="00676896">
          <w:rPr>
            <w:webHidden/>
          </w:rPr>
          <w:fldChar w:fldCharType="end"/>
        </w:r>
      </w:hyperlink>
    </w:p>
    <w:p w14:paraId="4370234D" w14:textId="1FF77744" w:rsidR="00676896" w:rsidRDefault="00CB0F98">
      <w:pPr>
        <w:pStyle w:val="TDC2"/>
        <w:rPr>
          <w:rFonts w:asciiTheme="minorHAnsi" w:eastAsiaTheme="minorEastAsia" w:hAnsiTheme="minorHAnsi" w:cstheme="minorBidi"/>
          <w:sz w:val="22"/>
          <w:szCs w:val="22"/>
          <w:lang w:eastAsia="es-CR"/>
        </w:rPr>
      </w:pPr>
      <w:hyperlink w:anchor="_Toc82769096" w:history="1">
        <w:r w:rsidR="00676896" w:rsidRPr="00E57203">
          <w:rPr>
            <w:rStyle w:val="Hipervnculo"/>
            <w:rFonts w:ascii="Arial Narrow" w:hAnsi="Arial Narrow"/>
            <w:b/>
            <w:bCs/>
          </w:rPr>
          <w:t>Diferencias presupuesto vrs contabilidad (Devengo)</w:t>
        </w:r>
        <w:r w:rsidR="00676896">
          <w:rPr>
            <w:webHidden/>
          </w:rPr>
          <w:tab/>
        </w:r>
        <w:r w:rsidR="00676896">
          <w:rPr>
            <w:webHidden/>
          </w:rPr>
          <w:fldChar w:fldCharType="begin"/>
        </w:r>
        <w:r w:rsidR="00676896">
          <w:rPr>
            <w:webHidden/>
          </w:rPr>
          <w:instrText xml:space="preserve"> PAGEREF _Toc82769096 \h </w:instrText>
        </w:r>
        <w:r w:rsidR="00676896">
          <w:rPr>
            <w:webHidden/>
          </w:rPr>
        </w:r>
        <w:r w:rsidR="00676896">
          <w:rPr>
            <w:webHidden/>
          </w:rPr>
          <w:fldChar w:fldCharType="separate"/>
        </w:r>
        <w:r w:rsidR="00514436">
          <w:rPr>
            <w:webHidden/>
          </w:rPr>
          <w:t>120</w:t>
        </w:r>
        <w:r w:rsidR="00676896">
          <w:rPr>
            <w:webHidden/>
          </w:rPr>
          <w:fldChar w:fldCharType="end"/>
        </w:r>
      </w:hyperlink>
    </w:p>
    <w:p w14:paraId="40070E86" w14:textId="71CDA68E" w:rsidR="00676896" w:rsidRDefault="00CB0F98">
      <w:pPr>
        <w:pStyle w:val="TDC2"/>
        <w:rPr>
          <w:rFonts w:asciiTheme="minorHAnsi" w:eastAsiaTheme="minorEastAsia" w:hAnsiTheme="minorHAnsi" w:cstheme="minorBidi"/>
          <w:sz w:val="22"/>
          <w:szCs w:val="22"/>
          <w:lang w:eastAsia="es-CR"/>
        </w:rPr>
      </w:pPr>
      <w:hyperlink w:anchor="_Toc82769097" w:history="1">
        <w:r w:rsidR="00676896" w:rsidRPr="00E57203">
          <w:rPr>
            <w:rStyle w:val="Hipervnculo"/>
            <w:rFonts w:ascii="Arial Narrow" w:hAnsi="Arial Narrow"/>
          </w:rPr>
          <w:t>NOTAS AL INFORME DEUDA PÚBLICA</w:t>
        </w:r>
        <w:r w:rsidR="00676896">
          <w:rPr>
            <w:webHidden/>
          </w:rPr>
          <w:tab/>
        </w:r>
        <w:r w:rsidR="00676896">
          <w:rPr>
            <w:webHidden/>
          </w:rPr>
          <w:fldChar w:fldCharType="begin"/>
        </w:r>
        <w:r w:rsidR="00676896">
          <w:rPr>
            <w:webHidden/>
          </w:rPr>
          <w:instrText xml:space="preserve"> PAGEREF _Toc82769097 \h </w:instrText>
        </w:r>
        <w:r w:rsidR="00676896">
          <w:rPr>
            <w:webHidden/>
          </w:rPr>
        </w:r>
        <w:r w:rsidR="00676896">
          <w:rPr>
            <w:webHidden/>
          </w:rPr>
          <w:fldChar w:fldCharType="separate"/>
        </w:r>
        <w:r w:rsidR="00514436">
          <w:rPr>
            <w:webHidden/>
          </w:rPr>
          <w:t>122</w:t>
        </w:r>
        <w:r w:rsidR="00676896">
          <w:rPr>
            <w:webHidden/>
          </w:rPr>
          <w:fldChar w:fldCharType="end"/>
        </w:r>
      </w:hyperlink>
    </w:p>
    <w:p w14:paraId="69C50471" w14:textId="13E0C722" w:rsidR="00676896" w:rsidRDefault="00CB0F98">
      <w:pPr>
        <w:pStyle w:val="TDC2"/>
        <w:rPr>
          <w:rFonts w:asciiTheme="minorHAnsi" w:eastAsiaTheme="minorEastAsia" w:hAnsiTheme="minorHAnsi" w:cstheme="minorBidi"/>
          <w:sz w:val="22"/>
          <w:szCs w:val="22"/>
          <w:lang w:eastAsia="es-CR"/>
        </w:rPr>
      </w:pPr>
      <w:hyperlink w:anchor="_Toc82769098" w:history="1">
        <w:r w:rsidR="00676896" w:rsidRPr="00E57203">
          <w:rPr>
            <w:rStyle w:val="Hipervnculo"/>
            <w:rFonts w:ascii="Arial Narrow" w:hAnsi="Arial Narrow"/>
            <w:b/>
            <w:bCs/>
          </w:rPr>
          <w:t>NOTA N°85</w:t>
        </w:r>
        <w:r w:rsidR="00676896">
          <w:rPr>
            <w:webHidden/>
          </w:rPr>
          <w:tab/>
        </w:r>
        <w:r w:rsidR="00676896">
          <w:rPr>
            <w:webHidden/>
          </w:rPr>
          <w:fldChar w:fldCharType="begin"/>
        </w:r>
        <w:r w:rsidR="00676896">
          <w:rPr>
            <w:webHidden/>
          </w:rPr>
          <w:instrText xml:space="preserve"> PAGEREF _Toc82769098 \h </w:instrText>
        </w:r>
        <w:r w:rsidR="00676896">
          <w:rPr>
            <w:webHidden/>
          </w:rPr>
        </w:r>
        <w:r w:rsidR="00676896">
          <w:rPr>
            <w:webHidden/>
          </w:rPr>
          <w:fldChar w:fldCharType="separate"/>
        </w:r>
        <w:r w:rsidR="00514436">
          <w:rPr>
            <w:webHidden/>
          </w:rPr>
          <w:t>122</w:t>
        </w:r>
        <w:r w:rsidR="00676896">
          <w:rPr>
            <w:webHidden/>
          </w:rPr>
          <w:fldChar w:fldCharType="end"/>
        </w:r>
      </w:hyperlink>
    </w:p>
    <w:p w14:paraId="4648541E" w14:textId="1FCFEACA" w:rsidR="00676896" w:rsidRDefault="00CB0F98">
      <w:pPr>
        <w:pStyle w:val="TDC2"/>
        <w:rPr>
          <w:rFonts w:asciiTheme="minorHAnsi" w:eastAsiaTheme="minorEastAsia" w:hAnsiTheme="minorHAnsi" w:cstheme="minorBidi"/>
          <w:sz w:val="22"/>
          <w:szCs w:val="22"/>
          <w:lang w:eastAsia="es-CR"/>
        </w:rPr>
      </w:pPr>
      <w:hyperlink w:anchor="_Toc82769099" w:history="1">
        <w:r w:rsidR="00676896" w:rsidRPr="00E57203">
          <w:rPr>
            <w:rStyle w:val="Hipervnculo"/>
            <w:rFonts w:ascii="Arial Narrow" w:hAnsi="Arial Narrow"/>
            <w:b/>
            <w:bCs/>
          </w:rPr>
          <w:t>Saldo Deuda Pública</w:t>
        </w:r>
        <w:r w:rsidR="00676896">
          <w:rPr>
            <w:webHidden/>
          </w:rPr>
          <w:tab/>
        </w:r>
        <w:r w:rsidR="00676896">
          <w:rPr>
            <w:webHidden/>
          </w:rPr>
          <w:fldChar w:fldCharType="begin"/>
        </w:r>
        <w:r w:rsidR="00676896">
          <w:rPr>
            <w:webHidden/>
          </w:rPr>
          <w:instrText xml:space="preserve"> PAGEREF _Toc82769099 \h </w:instrText>
        </w:r>
        <w:r w:rsidR="00676896">
          <w:rPr>
            <w:webHidden/>
          </w:rPr>
        </w:r>
        <w:r w:rsidR="00676896">
          <w:rPr>
            <w:webHidden/>
          </w:rPr>
          <w:fldChar w:fldCharType="separate"/>
        </w:r>
        <w:r w:rsidR="00514436">
          <w:rPr>
            <w:webHidden/>
          </w:rPr>
          <w:t>122</w:t>
        </w:r>
        <w:r w:rsidR="00676896">
          <w:rPr>
            <w:webHidden/>
          </w:rPr>
          <w:fldChar w:fldCharType="end"/>
        </w:r>
      </w:hyperlink>
    </w:p>
    <w:p w14:paraId="5FCFE068" w14:textId="6BA8CF6F" w:rsidR="00676896" w:rsidRDefault="00CB0F98">
      <w:pPr>
        <w:pStyle w:val="TDC2"/>
        <w:rPr>
          <w:rFonts w:asciiTheme="minorHAnsi" w:eastAsiaTheme="minorEastAsia" w:hAnsiTheme="minorHAnsi" w:cstheme="minorBidi"/>
          <w:sz w:val="22"/>
          <w:szCs w:val="22"/>
          <w:lang w:eastAsia="es-CR"/>
        </w:rPr>
      </w:pPr>
      <w:hyperlink w:anchor="_Toc82769100" w:history="1">
        <w:r w:rsidR="00676896" w:rsidRPr="00E57203">
          <w:rPr>
            <w:rStyle w:val="Hipervnculo"/>
            <w:rFonts w:ascii="Arial Narrow" w:hAnsi="Arial Narrow"/>
          </w:rPr>
          <w:t>NOTAS INFORME ESTADO DE SITUACION Y EVOLUCION DE BIENES NO CONCECIONADOS Y CONCESIONADOS</w:t>
        </w:r>
        <w:r w:rsidR="00676896">
          <w:rPr>
            <w:webHidden/>
          </w:rPr>
          <w:tab/>
        </w:r>
        <w:r w:rsidR="00676896">
          <w:rPr>
            <w:webHidden/>
          </w:rPr>
          <w:fldChar w:fldCharType="begin"/>
        </w:r>
        <w:r w:rsidR="00676896">
          <w:rPr>
            <w:webHidden/>
          </w:rPr>
          <w:instrText xml:space="preserve"> PAGEREF _Toc82769100 \h </w:instrText>
        </w:r>
        <w:r w:rsidR="00676896">
          <w:rPr>
            <w:webHidden/>
          </w:rPr>
        </w:r>
        <w:r w:rsidR="00676896">
          <w:rPr>
            <w:webHidden/>
          </w:rPr>
          <w:fldChar w:fldCharType="separate"/>
        </w:r>
        <w:r w:rsidR="00514436">
          <w:rPr>
            <w:webHidden/>
          </w:rPr>
          <w:t>123</w:t>
        </w:r>
        <w:r w:rsidR="00676896">
          <w:rPr>
            <w:webHidden/>
          </w:rPr>
          <w:fldChar w:fldCharType="end"/>
        </w:r>
      </w:hyperlink>
    </w:p>
    <w:p w14:paraId="44E0E9FF" w14:textId="73AD7507" w:rsidR="00676896" w:rsidRDefault="00CB0F98">
      <w:pPr>
        <w:pStyle w:val="TDC2"/>
        <w:rPr>
          <w:rFonts w:asciiTheme="minorHAnsi" w:eastAsiaTheme="minorEastAsia" w:hAnsiTheme="minorHAnsi" w:cstheme="minorBidi"/>
          <w:sz w:val="22"/>
          <w:szCs w:val="22"/>
          <w:lang w:eastAsia="es-CR"/>
        </w:rPr>
      </w:pPr>
      <w:hyperlink w:anchor="_Toc82769101" w:history="1">
        <w:r w:rsidR="00676896" w:rsidRPr="00E57203">
          <w:rPr>
            <w:rStyle w:val="Hipervnculo"/>
            <w:rFonts w:ascii="Arial Narrow" w:hAnsi="Arial Narrow"/>
            <w:b/>
            <w:bCs/>
          </w:rPr>
          <w:t>NOTA N°86</w:t>
        </w:r>
        <w:r w:rsidR="00676896">
          <w:rPr>
            <w:webHidden/>
          </w:rPr>
          <w:tab/>
        </w:r>
        <w:r w:rsidR="00676896">
          <w:rPr>
            <w:webHidden/>
          </w:rPr>
          <w:fldChar w:fldCharType="begin"/>
        </w:r>
        <w:r w:rsidR="00676896">
          <w:rPr>
            <w:webHidden/>
          </w:rPr>
          <w:instrText xml:space="preserve"> PAGEREF _Toc82769101 \h </w:instrText>
        </w:r>
        <w:r w:rsidR="00676896">
          <w:rPr>
            <w:webHidden/>
          </w:rPr>
        </w:r>
        <w:r w:rsidR="00676896">
          <w:rPr>
            <w:webHidden/>
          </w:rPr>
          <w:fldChar w:fldCharType="separate"/>
        </w:r>
        <w:r w:rsidR="00514436">
          <w:rPr>
            <w:webHidden/>
          </w:rPr>
          <w:t>123</w:t>
        </w:r>
        <w:r w:rsidR="00676896">
          <w:rPr>
            <w:webHidden/>
          </w:rPr>
          <w:fldChar w:fldCharType="end"/>
        </w:r>
      </w:hyperlink>
    </w:p>
    <w:p w14:paraId="037DAAEA" w14:textId="33AEBDEC" w:rsidR="00676896" w:rsidRDefault="00CB0F98">
      <w:pPr>
        <w:pStyle w:val="TDC2"/>
        <w:rPr>
          <w:rFonts w:asciiTheme="minorHAnsi" w:eastAsiaTheme="minorEastAsia" w:hAnsiTheme="minorHAnsi" w:cstheme="minorBidi"/>
          <w:sz w:val="22"/>
          <w:szCs w:val="22"/>
          <w:lang w:eastAsia="es-CR"/>
        </w:rPr>
      </w:pPr>
      <w:hyperlink w:anchor="_Toc82769102" w:history="1">
        <w:r w:rsidR="00676896" w:rsidRPr="00E57203">
          <w:rPr>
            <w:rStyle w:val="Hipervnculo"/>
            <w:rFonts w:ascii="Arial Narrow" w:hAnsi="Arial Narrow"/>
            <w:b/>
            <w:bCs/>
          </w:rPr>
          <w:t>Evolución de Bienes</w:t>
        </w:r>
        <w:r w:rsidR="00676896">
          <w:rPr>
            <w:webHidden/>
          </w:rPr>
          <w:tab/>
        </w:r>
        <w:r w:rsidR="00676896">
          <w:rPr>
            <w:webHidden/>
          </w:rPr>
          <w:fldChar w:fldCharType="begin"/>
        </w:r>
        <w:r w:rsidR="00676896">
          <w:rPr>
            <w:webHidden/>
          </w:rPr>
          <w:instrText xml:space="preserve"> PAGEREF _Toc82769102 \h </w:instrText>
        </w:r>
        <w:r w:rsidR="00676896">
          <w:rPr>
            <w:webHidden/>
          </w:rPr>
        </w:r>
        <w:r w:rsidR="00676896">
          <w:rPr>
            <w:webHidden/>
          </w:rPr>
          <w:fldChar w:fldCharType="separate"/>
        </w:r>
        <w:r w:rsidR="00514436">
          <w:rPr>
            <w:webHidden/>
          </w:rPr>
          <w:t>123</w:t>
        </w:r>
        <w:r w:rsidR="00676896">
          <w:rPr>
            <w:webHidden/>
          </w:rPr>
          <w:fldChar w:fldCharType="end"/>
        </w:r>
      </w:hyperlink>
    </w:p>
    <w:p w14:paraId="07128D3B" w14:textId="3D63CF60" w:rsidR="00676896" w:rsidRDefault="00CB0F98">
      <w:pPr>
        <w:pStyle w:val="TDC2"/>
        <w:rPr>
          <w:rFonts w:asciiTheme="minorHAnsi" w:eastAsiaTheme="minorEastAsia" w:hAnsiTheme="minorHAnsi" w:cstheme="minorBidi"/>
          <w:sz w:val="22"/>
          <w:szCs w:val="22"/>
          <w:lang w:eastAsia="es-CR"/>
        </w:rPr>
      </w:pPr>
      <w:hyperlink w:anchor="_Toc82769103" w:history="1">
        <w:r w:rsidR="00676896" w:rsidRPr="00E57203">
          <w:rPr>
            <w:rStyle w:val="Hipervnculo"/>
            <w:rFonts w:ascii="Arial Narrow" w:hAnsi="Arial Narrow"/>
          </w:rPr>
          <w:t>NOTAS INFORME ESTADO POR SEGMENTOS</w:t>
        </w:r>
        <w:r w:rsidR="00676896">
          <w:rPr>
            <w:webHidden/>
          </w:rPr>
          <w:tab/>
        </w:r>
        <w:r w:rsidR="00676896">
          <w:rPr>
            <w:webHidden/>
          </w:rPr>
          <w:fldChar w:fldCharType="begin"/>
        </w:r>
        <w:r w:rsidR="00676896">
          <w:rPr>
            <w:webHidden/>
          </w:rPr>
          <w:instrText xml:space="preserve"> PAGEREF _Toc82769103 \h </w:instrText>
        </w:r>
        <w:r w:rsidR="00676896">
          <w:rPr>
            <w:webHidden/>
          </w:rPr>
        </w:r>
        <w:r w:rsidR="00676896">
          <w:rPr>
            <w:webHidden/>
          </w:rPr>
          <w:fldChar w:fldCharType="separate"/>
        </w:r>
        <w:r w:rsidR="00514436">
          <w:rPr>
            <w:webHidden/>
          </w:rPr>
          <w:t>124</w:t>
        </w:r>
        <w:r w:rsidR="00676896">
          <w:rPr>
            <w:webHidden/>
          </w:rPr>
          <w:fldChar w:fldCharType="end"/>
        </w:r>
      </w:hyperlink>
    </w:p>
    <w:p w14:paraId="6DC0C914" w14:textId="52C0F5A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04" w:history="1">
        <w:r w:rsidR="00676896" w:rsidRPr="00E57203">
          <w:rPr>
            <w:rStyle w:val="Hipervnculo"/>
            <w:rFonts w:ascii="Arial Narrow" w:hAnsi="Arial Narrow"/>
            <w:b/>
            <w:noProof/>
          </w:rPr>
          <w:t>Anexos</w:t>
        </w:r>
        <w:r w:rsidR="00676896">
          <w:rPr>
            <w:noProof/>
            <w:webHidden/>
          </w:rPr>
          <w:tab/>
        </w:r>
        <w:r w:rsidR="00676896">
          <w:rPr>
            <w:noProof/>
            <w:webHidden/>
          </w:rPr>
          <w:fldChar w:fldCharType="begin"/>
        </w:r>
        <w:r w:rsidR="00676896">
          <w:rPr>
            <w:noProof/>
            <w:webHidden/>
          </w:rPr>
          <w:instrText xml:space="preserve"> PAGEREF _Toc82769104 \h </w:instrText>
        </w:r>
        <w:r w:rsidR="00676896">
          <w:rPr>
            <w:noProof/>
            <w:webHidden/>
          </w:rPr>
        </w:r>
        <w:r w:rsidR="00676896">
          <w:rPr>
            <w:noProof/>
            <w:webHidden/>
          </w:rPr>
          <w:fldChar w:fldCharType="separate"/>
        </w:r>
        <w:r w:rsidR="00514436">
          <w:rPr>
            <w:noProof/>
            <w:webHidden/>
          </w:rPr>
          <w:t>126</w:t>
        </w:r>
        <w:r w:rsidR="00676896">
          <w:rPr>
            <w:noProof/>
            <w:webHidden/>
          </w:rPr>
          <w:fldChar w:fldCharType="end"/>
        </w:r>
      </w:hyperlink>
    </w:p>
    <w:p w14:paraId="17EEEA65" w14:textId="774F6B13" w:rsidR="00676896" w:rsidRDefault="00CB0F98">
      <w:pPr>
        <w:pStyle w:val="TDC2"/>
        <w:rPr>
          <w:rFonts w:asciiTheme="minorHAnsi" w:eastAsiaTheme="minorEastAsia" w:hAnsiTheme="minorHAnsi" w:cstheme="minorBidi"/>
          <w:sz w:val="22"/>
          <w:szCs w:val="22"/>
          <w:lang w:eastAsia="es-CR"/>
        </w:rPr>
      </w:pPr>
      <w:hyperlink w:anchor="_Toc82769105" w:history="1">
        <w:r w:rsidR="00676896" w:rsidRPr="00E57203">
          <w:rPr>
            <w:rStyle w:val="Hipervnculo"/>
            <w:rFonts w:ascii="Arial Narrow" w:hAnsi="Arial Narrow"/>
          </w:rPr>
          <w:t>FODA</w:t>
        </w:r>
        <w:r w:rsidR="00676896">
          <w:rPr>
            <w:webHidden/>
          </w:rPr>
          <w:tab/>
        </w:r>
        <w:r w:rsidR="00676896">
          <w:rPr>
            <w:webHidden/>
          </w:rPr>
          <w:fldChar w:fldCharType="begin"/>
        </w:r>
        <w:r w:rsidR="00676896">
          <w:rPr>
            <w:webHidden/>
          </w:rPr>
          <w:instrText xml:space="preserve"> PAGEREF _Toc82769105 \h </w:instrText>
        </w:r>
        <w:r w:rsidR="00676896">
          <w:rPr>
            <w:webHidden/>
          </w:rPr>
        </w:r>
        <w:r w:rsidR="00676896">
          <w:rPr>
            <w:webHidden/>
          </w:rPr>
          <w:fldChar w:fldCharType="separate"/>
        </w:r>
        <w:r w:rsidR="00514436">
          <w:rPr>
            <w:webHidden/>
          </w:rPr>
          <w:t>126</w:t>
        </w:r>
        <w:r w:rsidR="00676896">
          <w:rPr>
            <w:webHidden/>
          </w:rPr>
          <w:fldChar w:fldCharType="end"/>
        </w:r>
      </w:hyperlink>
    </w:p>
    <w:p w14:paraId="43A2EE59" w14:textId="6D7F9FB2" w:rsidR="00676896" w:rsidRDefault="00CB0F98">
      <w:pPr>
        <w:pStyle w:val="TDC2"/>
        <w:rPr>
          <w:rFonts w:asciiTheme="minorHAnsi" w:eastAsiaTheme="minorEastAsia" w:hAnsiTheme="minorHAnsi" w:cstheme="minorBidi"/>
          <w:sz w:val="22"/>
          <w:szCs w:val="22"/>
          <w:lang w:eastAsia="es-CR"/>
        </w:rPr>
      </w:pPr>
      <w:hyperlink w:anchor="_Toc82769106" w:history="1">
        <w:r w:rsidR="00676896" w:rsidRPr="00E57203">
          <w:rPr>
            <w:rStyle w:val="Hipervnculo"/>
            <w:rFonts w:ascii="Arial Narrow" w:hAnsi="Arial Narrow"/>
          </w:rPr>
          <w:t>IMPACTO PANDEMIA PERIODO ACTUAL</w:t>
        </w:r>
        <w:r w:rsidR="00676896">
          <w:rPr>
            <w:webHidden/>
          </w:rPr>
          <w:tab/>
        </w:r>
        <w:r w:rsidR="00676896">
          <w:rPr>
            <w:webHidden/>
          </w:rPr>
          <w:fldChar w:fldCharType="begin"/>
        </w:r>
        <w:r w:rsidR="00676896">
          <w:rPr>
            <w:webHidden/>
          </w:rPr>
          <w:instrText xml:space="preserve"> PAGEREF _Toc82769106 \h </w:instrText>
        </w:r>
        <w:r w:rsidR="00676896">
          <w:rPr>
            <w:webHidden/>
          </w:rPr>
        </w:r>
        <w:r w:rsidR="00676896">
          <w:rPr>
            <w:webHidden/>
          </w:rPr>
          <w:fldChar w:fldCharType="separate"/>
        </w:r>
        <w:r w:rsidR="00514436">
          <w:rPr>
            <w:webHidden/>
          </w:rPr>
          <w:t>127</w:t>
        </w:r>
        <w:r w:rsidR="00676896">
          <w:rPr>
            <w:webHidden/>
          </w:rPr>
          <w:fldChar w:fldCharType="end"/>
        </w:r>
      </w:hyperlink>
    </w:p>
    <w:p w14:paraId="5C9E9503" w14:textId="2BB12C43"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07" w:history="1">
        <w:r w:rsidR="00676896" w:rsidRPr="00E57203">
          <w:rPr>
            <w:rStyle w:val="Hipervnculo"/>
            <w:rFonts w:ascii="Arial Narrow" w:hAnsi="Arial Narrow"/>
            <w:noProof/>
          </w:rPr>
          <w:t>NICSP 21- Deterioro del Valor de Activos No Generadores de Efectivo</w:t>
        </w:r>
        <w:r w:rsidR="00676896">
          <w:rPr>
            <w:noProof/>
            <w:webHidden/>
          </w:rPr>
          <w:tab/>
        </w:r>
        <w:r w:rsidR="00676896">
          <w:rPr>
            <w:noProof/>
            <w:webHidden/>
          </w:rPr>
          <w:fldChar w:fldCharType="begin"/>
        </w:r>
        <w:r w:rsidR="00676896">
          <w:rPr>
            <w:noProof/>
            <w:webHidden/>
          </w:rPr>
          <w:instrText xml:space="preserve"> PAGEREF _Toc82769107 \h </w:instrText>
        </w:r>
        <w:r w:rsidR="00676896">
          <w:rPr>
            <w:noProof/>
            <w:webHidden/>
          </w:rPr>
        </w:r>
        <w:r w:rsidR="00676896">
          <w:rPr>
            <w:noProof/>
            <w:webHidden/>
          </w:rPr>
          <w:fldChar w:fldCharType="separate"/>
        </w:r>
        <w:r w:rsidR="00514436">
          <w:rPr>
            <w:noProof/>
            <w:webHidden/>
          </w:rPr>
          <w:t>127</w:t>
        </w:r>
        <w:r w:rsidR="00676896">
          <w:rPr>
            <w:noProof/>
            <w:webHidden/>
          </w:rPr>
          <w:fldChar w:fldCharType="end"/>
        </w:r>
      </w:hyperlink>
    </w:p>
    <w:p w14:paraId="4AC77546" w14:textId="4381682C"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08" w:history="1">
        <w:r w:rsidR="00676896" w:rsidRPr="00E57203">
          <w:rPr>
            <w:rStyle w:val="Hipervnculo"/>
            <w:rFonts w:ascii="Arial Narrow" w:hAnsi="Arial Narrow"/>
            <w:noProof/>
          </w:rPr>
          <w:t>NICSP 26- Deterioro del Valor de Activos No Generadores de Efectivo</w:t>
        </w:r>
        <w:r w:rsidR="00676896">
          <w:rPr>
            <w:noProof/>
            <w:webHidden/>
          </w:rPr>
          <w:tab/>
        </w:r>
        <w:r w:rsidR="00676896">
          <w:rPr>
            <w:noProof/>
            <w:webHidden/>
          </w:rPr>
          <w:fldChar w:fldCharType="begin"/>
        </w:r>
        <w:r w:rsidR="00676896">
          <w:rPr>
            <w:noProof/>
            <w:webHidden/>
          </w:rPr>
          <w:instrText xml:space="preserve"> PAGEREF _Toc82769108 \h </w:instrText>
        </w:r>
        <w:r w:rsidR="00676896">
          <w:rPr>
            <w:noProof/>
            <w:webHidden/>
          </w:rPr>
        </w:r>
        <w:r w:rsidR="00676896">
          <w:rPr>
            <w:noProof/>
            <w:webHidden/>
          </w:rPr>
          <w:fldChar w:fldCharType="separate"/>
        </w:r>
        <w:r w:rsidR="00514436">
          <w:rPr>
            <w:noProof/>
            <w:webHidden/>
          </w:rPr>
          <w:t>127</w:t>
        </w:r>
        <w:r w:rsidR="00676896">
          <w:rPr>
            <w:noProof/>
            <w:webHidden/>
          </w:rPr>
          <w:fldChar w:fldCharType="end"/>
        </w:r>
      </w:hyperlink>
    </w:p>
    <w:p w14:paraId="60EAC875" w14:textId="7861EE6E"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09" w:history="1">
        <w:r w:rsidR="00676896" w:rsidRPr="00E57203">
          <w:rPr>
            <w:rStyle w:val="Hipervnculo"/>
            <w:rFonts w:ascii="Arial Narrow" w:hAnsi="Arial Narrow"/>
            <w:noProof/>
          </w:rPr>
          <w:t>Ingresos por Transferencias corrientes</w:t>
        </w:r>
        <w:r w:rsidR="00676896">
          <w:rPr>
            <w:noProof/>
            <w:webHidden/>
          </w:rPr>
          <w:tab/>
        </w:r>
        <w:r w:rsidR="00676896">
          <w:rPr>
            <w:noProof/>
            <w:webHidden/>
          </w:rPr>
          <w:fldChar w:fldCharType="begin"/>
        </w:r>
        <w:r w:rsidR="00676896">
          <w:rPr>
            <w:noProof/>
            <w:webHidden/>
          </w:rPr>
          <w:instrText xml:space="preserve"> PAGEREF _Toc82769109 \h </w:instrText>
        </w:r>
        <w:r w:rsidR="00676896">
          <w:rPr>
            <w:noProof/>
            <w:webHidden/>
          </w:rPr>
        </w:r>
        <w:r w:rsidR="00676896">
          <w:rPr>
            <w:noProof/>
            <w:webHidden/>
          </w:rPr>
          <w:fldChar w:fldCharType="separate"/>
        </w:r>
        <w:r w:rsidR="00514436">
          <w:rPr>
            <w:noProof/>
            <w:webHidden/>
          </w:rPr>
          <w:t>127</w:t>
        </w:r>
        <w:r w:rsidR="00676896">
          <w:rPr>
            <w:noProof/>
            <w:webHidden/>
          </w:rPr>
          <w:fldChar w:fldCharType="end"/>
        </w:r>
      </w:hyperlink>
    </w:p>
    <w:p w14:paraId="2A191C07" w14:textId="38A5A8C3"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0" w:history="1">
        <w:r w:rsidR="00676896" w:rsidRPr="00E57203">
          <w:rPr>
            <w:rStyle w:val="Hipervnculo"/>
            <w:rFonts w:ascii="Arial Narrow" w:hAnsi="Arial Narrow"/>
            <w:noProof/>
          </w:rPr>
          <w:t>Ingresos por Transferencias capital</w:t>
        </w:r>
        <w:r w:rsidR="00676896">
          <w:rPr>
            <w:noProof/>
            <w:webHidden/>
          </w:rPr>
          <w:tab/>
        </w:r>
        <w:r w:rsidR="00676896">
          <w:rPr>
            <w:noProof/>
            <w:webHidden/>
          </w:rPr>
          <w:fldChar w:fldCharType="begin"/>
        </w:r>
        <w:r w:rsidR="00676896">
          <w:rPr>
            <w:noProof/>
            <w:webHidden/>
          </w:rPr>
          <w:instrText xml:space="preserve"> PAGEREF _Toc82769110 \h </w:instrText>
        </w:r>
        <w:r w:rsidR="00676896">
          <w:rPr>
            <w:noProof/>
            <w:webHidden/>
          </w:rPr>
        </w:r>
        <w:r w:rsidR="00676896">
          <w:rPr>
            <w:noProof/>
            <w:webHidden/>
          </w:rPr>
          <w:fldChar w:fldCharType="separate"/>
        </w:r>
        <w:r w:rsidR="00514436">
          <w:rPr>
            <w:noProof/>
            <w:webHidden/>
          </w:rPr>
          <w:t>128</w:t>
        </w:r>
        <w:r w:rsidR="00676896">
          <w:rPr>
            <w:noProof/>
            <w:webHidden/>
          </w:rPr>
          <w:fldChar w:fldCharType="end"/>
        </w:r>
      </w:hyperlink>
    </w:p>
    <w:p w14:paraId="2055051F" w14:textId="55C1879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1" w:history="1">
        <w:r w:rsidR="00676896" w:rsidRPr="00E57203">
          <w:rPr>
            <w:rStyle w:val="Hipervnculo"/>
            <w:rFonts w:ascii="Arial Narrow" w:hAnsi="Arial Narrow"/>
            <w:noProof/>
          </w:rPr>
          <w:t>Gastos por Transferencias corrientes</w:t>
        </w:r>
        <w:r w:rsidR="00676896">
          <w:rPr>
            <w:noProof/>
            <w:webHidden/>
          </w:rPr>
          <w:tab/>
        </w:r>
        <w:r w:rsidR="00676896">
          <w:rPr>
            <w:noProof/>
            <w:webHidden/>
          </w:rPr>
          <w:fldChar w:fldCharType="begin"/>
        </w:r>
        <w:r w:rsidR="00676896">
          <w:rPr>
            <w:noProof/>
            <w:webHidden/>
          </w:rPr>
          <w:instrText xml:space="preserve"> PAGEREF _Toc82769111 \h </w:instrText>
        </w:r>
        <w:r w:rsidR="00676896">
          <w:rPr>
            <w:noProof/>
            <w:webHidden/>
          </w:rPr>
        </w:r>
        <w:r w:rsidR="00676896">
          <w:rPr>
            <w:noProof/>
            <w:webHidden/>
          </w:rPr>
          <w:fldChar w:fldCharType="separate"/>
        </w:r>
        <w:r w:rsidR="00514436">
          <w:rPr>
            <w:noProof/>
            <w:webHidden/>
          </w:rPr>
          <w:t>128</w:t>
        </w:r>
        <w:r w:rsidR="00676896">
          <w:rPr>
            <w:noProof/>
            <w:webHidden/>
          </w:rPr>
          <w:fldChar w:fldCharType="end"/>
        </w:r>
      </w:hyperlink>
    </w:p>
    <w:p w14:paraId="78B24229" w14:textId="066346D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2" w:history="1">
        <w:r w:rsidR="00676896" w:rsidRPr="00E57203">
          <w:rPr>
            <w:rStyle w:val="Hipervnculo"/>
            <w:rFonts w:ascii="Arial Narrow" w:hAnsi="Arial Narrow"/>
            <w:noProof/>
          </w:rPr>
          <w:t>Gastos por Transferencias capital</w:t>
        </w:r>
        <w:r w:rsidR="00676896">
          <w:rPr>
            <w:noProof/>
            <w:webHidden/>
          </w:rPr>
          <w:tab/>
        </w:r>
        <w:r w:rsidR="00676896">
          <w:rPr>
            <w:noProof/>
            <w:webHidden/>
          </w:rPr>
          <w:fldChar w:fldCharType="begin"/>
        </w:r>
        <w:r w:rsidR="00676896">
          <w:rPr>
            <w:noProof/>
            <w:webHidden/>
          </w:rPr>
          <w:instrText xml:space="preserve"> PAGEREF _Toc82769112 \h </w:instrText>
        </w:r>
        <w:r w:rsidR="00676896">
          <w:rPr>
            <w:noProof/>
            <w:webHidden/>
          </w:rPr>
        </w:r>
        <w:r w:rsidR="00676896">
          <w:rPr>
            <w:noProof/>
            <w:webHidden/>
          </w:rPr>
          <w:fldChar w:fldCharType="separate"/>
        </w:r>
        <w:r w:rsidR="00514436">
          <w:rPr>
            <w:noProof/>
            <w:webHidden/>
          </w:rPr>
          <w:t>128</w:t>
        </w:r>
        <w:r w:rsidR="00676896">
          <w:rPr>
            <w:noProof/>
            <w:webHidden/>
          </w:rPr>
          <w:fldChar w:fldCharType="end"/>
        </w:r>
      </w:hyperlink>
    </w:p>
    <w:p w14:paraId="69A11F2B" w14:textId="3673990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3" w:history="1">
        <w:r w:rsidR="00676896" w:rsidRPr="00E57203">
          <w:rPr>
            <w:rStyle w:val="Hipervnculo"/>
            <w:rFonts w:ascii="Arial Narrow" w:hAnsi="Arial Narrow"/>
            <w:noProof/>
          </w:rPr>
          <w:t>Gastos</w:t>
        </w:r>
        <w:r w:rsidR="00676896">
          <w:rPr>
            <w:noProof/>
            <w:webHidden/>
          </w:rPr>
          <w:tab/>
        </w:r>
        <w:r w:rsidR="00676896">
          <w:rPr>
            <w:noProof/>
            <w:webHidden/>
          </w:rPr>
          <w:fldChar w:fldCharType="begin"/>
        </w:r>
        <w:r w:rsidR="00676896">
          <w:rPr>
            <w:noProof/>
            <w:webHidden/>
          </w:rPr>
          <w:instrText xml:space="preserve"> PAGEREF _Toc82769113 \h </w:instrText>
        </w:r>
        <w:r w:rsidR="00676896">
          <w:rPr>
            <w:noProof/>
            <w:webHidden/>
          </w:rPr>
        </w:r>
        <w:r w:rsidR="00676896">
          <w:rPr>
            <w:noProof/>
            <w:webHidden/>
          </w:rPr>
          <w:fldChar w:fldCharType="separate"/>
        </w:r>
        <w:r w:rsidR="00514436">
          <w:rPr>
            <w:noProof/>
            <w:webHidden/>
          </w:rPr>
          <w:t>129</w:t>
        </w:r>
        <w:r w:rsidR="00676896">
          <w:rPr>
            <w:noProof/>
            <w:webHidden/>
          </w:rPr>
          <w:fldChar w:fldCharType="end"/>
        </w:r>
      </w:hyperlink>
    </w:p>
    <w:p w14:paraId="6535B39F" w14:textId="437C3CCD"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4" w:history="1">
        <w:r w:rsidR="00676896" w:rsidRPr="00E57203">
          <w:rPr>
            <w:rStyle w:val="Hipervnculo"/>
            <w:rFonts w:ascii="Arial Narrow" w:hAnsi="Arial Narrow"/>
            <w:noProof/>
          </w:rPr>
          <w:t>Ingresos por impuestos</w:t>
        </w:r>
        <w:r w:rsidR="00676896">
          <w:rPr>
            <w:noProof/>
            <w:webHidden/>
          </w:rPr>
          <w:tab/>
        </w:r>
        <w:r w:rsidR="00676896">
          <w:rPr>
            <w:noProof/>
            <w:webHidden/>
          </w:rPr>
          <w:fldChar w:fldCharType="begin"/>
        </w:r>
        <w:r w:rsidR="00676896">
          <w:rPr>
            <w:noProof/>
            <w:webHidden/>
          </w:rPr>
          <w:instrText xml:space="preserve"> PAGEREF _Toc82769114 \h </w:instrText>
        </w:r>
        <w:r w:rsidR="00676896">
          <w:rPr>
            <w:noProof/>
            <w:webHidden/>
          </w:rPr>
        </w:r>
        <w:r w:rsidR="00676896">
          <w:rPr>
            <w:noProof/>
            <w:webHidden/>
          </w:rPr>
          <w:fldChar w:fldCharType="separate"/>
        </w:r>
        <w:r w:rsidR="00514436">
          <w:rPr>
            <w:noProof/>
            <w:webHidden/>
          </w:rPr>
          <w:t>129</w:t>
        </w:r>
        <w:r w:rsidR="00676896">
          <w:rPr>
            <w:noProof/>
            <w:webHidden/>
          </w:rPr>
          <w:fldChar w:fldCharType="end"/>
        </w:r>
      </w:hyperlink>
    </w:p>
    <w:p w14:paraId="5838D664" w14:textId="6BC8E536"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5" w:history="1">
        <w:r w:rsidR="00676896" w:rsidRPr="00E57203">
          <w:rPr>
            <w:rStyle w:val="Hipervnculo"/>
            <w:rFonts w:ascii="Arial Narrow" w:hAnsi="Arial Narrow"/>
            <w:noProof/>
          </w:rPr>
          <w:t>Ingresos por Contribuciones Sociales</w:t>
        </w:r>
        <w:r w:rsidR="00676896">
          <w:rPr>
            <w:noProof/>
            <w:webHidden/>
          </w:rPr>
          <w:tab/>
        </w:r>
        <w:r w:rsidR="00676896">
          <w:rPr>
            <w:noProof/>
            <w:webHidden/>
          </w:rPr>
          <w:fldChar w:fldCharType="begin"/>
        </w:r>
        <w:r w:rsidR="00676896">
          <w:rPr>
            <w:noProof/>
            <w:webHidden/>
          </w:rPr>
          <w:instrText xml:space="preserve"> PAGEREF _Toc82769115 \h </w:instrText>
        </w:r>
        <w:r w:rsidR="00676896">
          <w:rPr>
            <w:noProof/>
            <w:webHidden/>
          </w:rPr>
        </w:r>
        <w:r w:rsidR="00676896">
          <w:rPr>
            <w:noProof/>
            <w:webHidden/>
          </w:rPr>
          <w:fldChar w:fldCharType="separate"/>
        </w:r>
        <w:r w:rsidR="00514436">
          <w:rPr>
            <w:noProof/>
            <w:webHidden/>
          </w:rPr>
          <w:t>130</w:t>
        </w:r>
        <w:r w:rsidR="00676896">
          <w:rPr>
            <w:noProof/>
            <w:webHidden/>
          </w:rPr>
          <w:fldChar w:fldCharType="end"/>
        </w:r>
      </w:hyperlink>
    </w:p>
    <w:p w14:paraId="1785AF4B" w14:textId="609C2B9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6" w:history="1">
        <w:r w:rsidR="00676896" w:rsidRPr="00E57203">
          <w:rPr>
            <w:rStyle w:val="Hipervnculo"/>
            <w:rFonts w:ascii="Arial Narrow" w:hAnsi="Arial Narrow"/>
            <w:noProof/>
          </w:rPr>
          <w:t>Otros Ingresos</w:t>
        </w:r>
        <w:r w:rsidR="00676896">
          <w:rPr>
            <w:noProof/>
            <w:webHidden/>
          </w:rPr>
          <w:tab/>
        </w:r>
        <w:r w:rsidR="00676896">
          <w:rPr>
            <w:noProof/>
            <w:webHidden/>
          </w:rPr>
          <w:fldChar w:fldCharType="begin"/>
        </w:r>
        <w:r w:rsidR="00676896">
          <w:rPr>
            <w:noProof/>
            <w:webHidden/>
          </w:rPr>
          <w:instrText xml:space="preserve"> PAGEREF _Toc82769116 \h </w:instrText>
        </w:r>
        <w:r w:rsidR="00676896">
          <w:rPr>
            <w:noProof/>
            <w:webHidden/>
          </w:rPr>
        </w:r>
        <w:r w:rsidR="00676896">
          <w:rPr>
            <w:noProof/>
            <w:webHidden/>
          </w:rPr>
          <w:fldChar w:fldCharType="separate"/>
        </w:r>
        <w:r w:rsidR="00514436">
          <w:rPr>
            <w:noProof/>
            <w:webHidden/>
          </w:rPr>
          <w:t>130</w:t>
        </w:r>
        <w:r w:rsidR="00676896">
          <w:rPr>
            <w:noProof/>
            <w:webHidden/>
          </w:rPr>
          <w:fldChar w:fldCharType="end"/>
        </w:r>
      </w:hyperlink>
    </w:p>
    <w:p w14:paraId="7EA29879" w14:textId="589CCBBB"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7" w:history="1">
        <w:r w:rsidR="00676896" w:rsidRPr="00E57203">
          <w:rPr>
            <w:rStyle w:val="Hipervnculo"/>
            <w:rFonts w:ascii="Arial Narrow" w:hAnsi="Arial Narrow"/>
            <w:noProof/>
          </w:rPr>
          <w:t>Cuentas por cobrar</w:t>
        </w:r>
        <w:r w:rsidR="00676896">
          <w:rPr>
            <w:noProof/>
            <w:webHidden/>
          </w:rPr>
          <w:tab/>
        </w:r>
        <w:r w:rsidR="00676896">
          <w:rPr>
            <w:noProof/>
            <w:webHidden/>
          </w:rPr>
          <w:fldChar w:fldCharType="begin"/>
        </w:r>
        <w:r w:rsidR="00676896">
          <w:rPr>
            <w:noProof/>
            <w:webHidden/>
          </w:rPr>
          <w:instrText xml:space="preserve"> PAGEREF _Toc82769117 \h </w:instrText>
        </w:r>
        <w:r w:rsidR="00676896">
          <w:rPr>
            <w:noProof/>
            <w:webHidden/>
          </w:rPr>
        </w:r>
        <w:r w:rsidR="00676896">
          <w:rPr>
            <w:noProof/>
            <w:webHidden/>
          </w:rPr>
          <w:fldChar w:fldCharType="separate"/>
        </w:r>
        <w:r w:rsidR="00514436">
          <w:rPr>
            <w:noProof/>
            <w:webHidden/>
          </w:rPr>
          <w:t>130</w:t>
        </w:r>
        <w:r w:rsidR="00676896">
          <w:rPr>
            <w:noProof/>
            <w:webHidden/>
          </w:rPr>
          <w:fldChar w:fldCharType="end"/>
        </w:r>
      </w:hyperlink>
    </w:p>
    <w:p w14:paraId="3EC05E0E" w14:textId="5465801C"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18" w:history="1">
        <w:r w:rsidR="00676896" w:rsidRPr="00E57203">
          <w:rPr>
            <w:rStyle w:val="Hipervnculo"/>
            <w:rFonts w:ascii="Arial Narrow" w:hAnsi="Arial Narrow"/>
            <w:noProof/>
          </w:rPr>
          <w:t>Documentos a cobrar</w:t>
        </w:r>
        <w:r w:rsidR="00676896">
          <w:rPr>
            <w:noProof/>
            <w:webHidden/>
          </w:rPr>
          <w:tab/>
        </w:r>
        <w:r w:rsidR="00676896">
          <w:rPr>
            <w:noProof/>
            <w:webHidden/>
          </w:rPr>
          <w:fldChar w:fldCharType="begin"/>
        </w:r>
        <w:r w:rsidR="00676896">
          <w:rPr>
            <w:noProof/>
            <w:webHidden/>
          </w:rPr>
          <w:instrText xml:space="preserve"> PAGEREF _Toc82769118 \h </w:instrText>
        </w:r>
        <w:r w:rsidR="00676896">
          <w:rPr>
            <w:noProof/>
            <w:webHidden/>
          </w:rPr>
        </w:r>
        <w:r w:rsidR="00676896">
          <w:rPr>
            <w:noProof/>
            <w:webHidden/>
          </w:rPr>
          <w:fldChar w:fldCharType="separate"/>
        </w:r>
        <w:r w:rsidR="00514436">
          <w:rPr>
            <w:noProof/>
            <w:webHidden/>
          </w:rPr>
          <w:t>130</w:t>
        </w:r>
        <w:r w:rsidR="00676896">
          <w:rPr>
            <w:noProof/>
            <w:webHidden/>
          </w:rPr>
          <w:fldChar w:fldCharType="end"/>
        </w:r>
      </w:hyperlink>
    </w:p>
    <w:p w14:paraId="74E521EA" w14:textId="2BB97AF2" w:rsidR="00676896" w:rsidRDefault="00CB0F98">
      <w:pPr>
        <w:pStyle w:val="TDC2"/>
        <w:rPr>
          <w:rFonts w:asciiTheme="minorHAnsi" w:eastAsiaTheme="minorEastAsia" w:hAnsiTheme="minorHAnsi" w:cstheme="minorBidi"/>
          <w:sz w:val="22"/>
          <w:szCs w:val="22"/>
          <w:lang w:eastAsia="es-CR"/>
        </w:rPr>
      </w:pPr>
      <w:hyperlink w:anchor="_Toc82769119" w:history="1">
        <w:r w:rsidR="00676896" w:rsidRPr="00E57203">
          <w:rPr>
            <w:rStyle w:val="Hipervnculo"/>
            <w:rFonts w:ascii="Arial Narrow" w:hAnsi="Arial Narrow"/>
          </w:rPr>
          <w:t>NICSP</w:t>
        </w:r>
        <w:r w:rsidR="00676896">
          <w:rPr>
            <w:webHidden/>
          </w:rPr>
          <w:tab/>
        </w:r>
        <w:r w:rsidR="00676896">
          <w:rPr>
            <w:webHidden/>
          </w:rPr>
          <w:fldChar w:fldCharType="begin"/>
        </w:r>
        <w:r w:rsidR="00676896">
          <w:rPr>
            <w:webHidden/>
          </w:rPr>
          <w:instrText xml:space="preserve"> PAGEREF _Toc82769119 \h </w:instrText>
        </w:r>
        <w:r w:rsidR="00676896">
          <w:rPr>
            <w:webHidden/>
          </w:rPr>
        </w:r>
        <w:r w:rsidR="00676896">
          <w:rPr>
            <w:webHidden/>
          </w:rPr>
          <w:fldChar w:fldCharType="separate"/>
        </w:r>
        <w:r w:rsidR="00514436">
          <w:rPr>
            <w:webHidden/>
          </w:rPr>
          <w:t>131</w:t>
        </w:r>
        <w:r w:rsidR="00676896">
          <w:rPr>
            <w:webHidden/>
          </w:rPr>
          <w:fldChar w:fldCharType="end"/>
        </w:r>
      </w:hyperlink>
    </w:p>
    <w:p w14:paraId="1552FE41" w14:textId="0B2568C9"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0" w:history="1">
        <w:r w:rsidR="00676896" w:rsidRPr="00E57203">
          <w:rPr>
            <w:rStyle w:val="Hipervnculo"/>
            <w:rFonts w:ascii="Arial Narrow" w:hAnsi="Arial Narrow"/>
            <w:noProof/>
          </w:rPr>
          <w:t>NICSP 13 Arrendamientos</w:t>
        </w:r>
        <w:r w:rsidR="00676896">
          <w:rPr>
            <w:noProof/>
            <w:webHidden/>
          </w:rPr>
          <w:tab/>
        </w:r>
        <w:r w:rsidR="00676896">
          <w:rPr>
            <w:noProof/>
            <w:webHidden/>
          </w:rPr>
          <w:fldChar w:fldCharType="begin"/>
        </w:r>
        <w:r w:rsidR="00676896">
          <w:rPr>
            <w:noProof/>
            <w:webHidden/>
          </w:rPr>
          <w:instrText xml:space="preserve"> PAGEREF _Toc82769120 \h </w:instrText>
        </w:r>
        <w:r w:rsidR="00676896">
          <w:rPr>
            <w:noProof/>
            <w:webHidden/>
          </w:rPr>
        </w:r>
        <w:r w:rsidR="00676896">
          <w:rPr>
            <w:noProof/>
            <w:webHidden/>
          </w:rPr>
          <w:fldChar w:fldCharType="separate"/>
        </w:r>
        <w:r w:rsidR="00514436">
          <w:rPr>
            <w:noProof/>
            <w:webHidden/>
          </w:rPr>
          <w:t>131</w:t>
        </w:r>
        <w:r w:rsidR="00676896">
          <w:rPr>
            <w:noProof/>
            <w:webHidden/>
          </w:rPr>
          <w:fldChar w:fldCharType="end"/>
        </w:r>
      </w:hyperlink>
    </w:p>
    <w:p w14:paraId="2BF0BAFD" w14:textId="4DE38A92"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1" w:history="1">
        <w:r w:rsidR="00676896" w:rsidRPr="00E57203">
          <w:rPr>
            <w:rStyle w:val="Hipervnculo"/>
            <w:rFonts w:ascii="Arial Narrow" w:hAnsi="Arial Narrow"/>
            <w:noProof/>
          </w:rPr>
          <w:t>NICSP 16- Propiedades de Inversión</w:t>
        </w:r>
        <w:r w:rsidR="00676896">
          <w:rPr>
            <w:noProof/>
            <w:webHidden/>
          </w:rPr>
          <w:tab/>
        </w:r>
        <w:r w:rsidR="00676896">
          <w:rPr>
            <w:noProof/>
            <w:webHidden/>
          </w:rPr>
          <w:fldChar w:fldCharType="begin"/>
        </w:r>
        <w:r w:rsidR="00676896">
          <w:rPr>
            <w:noProof/>
            <w:webHidden/>
          </w:rPr>
          <w:instrText xml:space="preserve"> PAGEREF _Toc82769121 \h </w:instrText>
        </w:r>
        <w:r w:rsidR="00676896">
          <w:rPr>
            <w:noProof/>
            <w:webHidden/>
          </w:rPr>
        </w:r>
        <w:r w:rsidR="00676896">
          <w:rPr>
            <w:noProof/>
            <w:webHidden/>
          </w:rPr>
          <w:fldChar w:fldCharType="separate"/>
        </w:r>
        <w:r w:rsidR="00514436">
          <w:rPr>
            <w:noProof/>
            <w:webHidden/>
          </w:rPr>
          <w:t>131</w:t>
        </w:r>
        <w:r w:rsidR="00676896">
          <w:rPr>
            <w:noProof/>
            <w:webHidden/>
          </w:rPr>
          <w:fldChar w:fldCharType="end"/>
        </w:r>
      </w:hyperlink>
    </w:p>
    <w:p w14:paraId="4D42384D" w14:textId="3B21FC31"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2" w:history="1">
        <w:r w:rsidR="00676896" w:rsidRPr="00E57203">
          <w:rPr>
            <w:rStyle w:val="Hipervnculo"/>
            <w:rFonts w:ascii="Arial Narrow" w:hAnsi="Arial Narrow"/>
            <w:noProof/>
          </w:rPr>
          <w:t>NICSP 17- Propiedad, Planta y Equipo</w:t>
        </w:r>
        <w:r w:rsidR="00676896">
          <w:rPr>
            <w:noProof/>
            <w:webHidden/>
          </w:rPr>
          <w:tab/>
        </w:r>
        <w:r w:rsidR="00676896">
          <w:rPr>
            <w:noProof/>
            <w:webHidden/>
          </w:rPr>
          <w:fldChar w:fldCharType="begin"/>
        </w:r>
        <w:r w:rsidR="00676896">
          <w:rPr>
            <w:noProof/>
            <w:webHidden/>
          </w:rPr>
          <w:instrText xml:space="preserve"> PAGEREF _Toc82769122 \h </w:instrText>
        </w:r>
        <w:r w:rsidR="00676896">
          <w:rPr>
            <w:noProof/>
            <w:webHidden/>
          </w:rPr>
        </w:r>
        <w:r w:rsidR="00676896">
          <w:rPr>
            <w:noProof/>
            <w:webHidden/>
          </w:rPr>
          <w:fldChar w:fldCharType="separate"/>
        </w:r>
        <w:r w:rsidR="00514436">
          <w:rPr>
            <w:noProof/>
            <w:webHidden/>
          </w:rPr>
          <w:t>132</w:t>
        </w:r>
        <w:r w:rsidR="00676896">
          <w:rPr>
            <w:noProof/>
            <w:webHidden/>
          </w:rPr>
          <w:fldChar w:fldCharType="end"/>
        </w:r>
      </w:hyperlink>
    </w:p>
    <w:p w14:paraId="0076CB40" w14:textId="79B86B8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3" w:history="1">
        <w:r w:rsidR="00676896" w:rsidRPr="00E57203">
          <w:rPr>
            <w:rStyle w:val="Hipervnculo"/>
            <w:rFonts w:ascii="Arial Narrow" w:hAnsi="Arial Narrow"/>
            <w:noProof/>
          </w:rPr>
          <w:t>NICSP 19- Activos Contingentes</w:t>
        </w:r>
        <w:r w:rsidR="00676896">
          <w:rPr>
            <w:noProof/>
            <w:webHidden/>
          </w:rPr>
          <w:tab/>
        </w:r>
        <w:r w:rsidR="00676896">
          <w:rPr>
            <w:noProof/>
            <w:webHidden/>
          </w:rPr>
          <w:fldChar w:fldCharType="begin"/>
        </w:r>
        <w:r w:rsidR="00676896">
          <w:rPr>
            <w:noProof/>
            <w:webHidden/>
          </w:rPr>
          <w:instrText xml:space="preserve"> PAGEREF _Toc82769123 \h </w:instrText>
        </w:r>
        <w:r w:rsidR="00676896">
          <w:rPr>
            <w:noProof/>
            <w:webHidden/>
          </w:rPr>
        </w:r>
        <w:r w:rsidR="00676896">
          <w:rPr>
            <w:noProof/>
            <w:webHidden/>
          </w:rPr>
          <w:fldChar w:fldCharType="separate"/>
        </w:r>
        <w:r w:rsidR="00514436">
          <w:rPr>
            <w:noProof/>
            <w:webHidden/>
          </w:rPr>
          <w:t>134</w:t>
        </w:r>
        <w:r w:rsidR="00676896">
          <w:rPr>
            <w:noProof/>
            <w:webHidden/>
          </w:rPr>
          <w:fldChar w:fldCharType="end"/>
        </w:r>
      </w:hyperlink>
    </w:p>
    <w:p w14:paraId="68601197" w14:textId="76EBA435"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4" w:history="1">
        <w:r w:rsidR="00676896" w:rsidRPr="00E57203">
          <w:rPr>
            <w:rStyle w:val="Hipervnculo"/>
            <w:rFonts w:ascii="Arial Narrow" w:hAnsi="Arial Narrow"/>
            <w:noProof/>
          </w:rPr>
          <w:t>NICSP 19- Pasivos Contingentes</w:t>
        </w:r>
        <w:r w:rsidR="00676896">
          <w:rPr>
            <w:noProof/>
            <w:webHidden/>
          </w:rPr>
          <w:tab/>
        </w:r>
        <w:r w:rsidR="00676896">
          <w:rPr>
            <w:noProof/>
            <w:webHidden/>
          </w:rPr>
          <w:fldChar w:fldCharType="begin"/>
        </w:r>
        <w:r w:rsidR="00676896">
          <w:rPr>
            <w:noProof/>
            <w:webHidden/>
          </w:rPr>
          <w:instrText xml:space="preserve"> PAGEREF _Toc82769124 \h </w:instrText>
        </w:r>
        <w:r w:rsidR="00676896">
          <w:rPr>
            <w:noProof/>
            <w:webHidden/>
          </w:rPr>
        </w:r>
        <w:r w:rsidR="00676896">
          <w:rPr>
            <w:noProof/>
            <w:webHidden/>
          </w:rPr>
          <w:fldChar w:fldCharType="separate"/>
        </w:r>
        <w:r w:rsidR="00514436">
          <w:rPr>
            <w:noProof/>
            <w:webHidden/>
          </w:rPr>
          <w:t>135</w:t>
        </w:r>
        <w:r w:rsidR="00676896">
          <w:rPr>
            <w:noProof/>
            <w:webHidden/>
          </w:rPr>
          <w:fldChar w:fldCharType="end"/>
        </w:r>
      </w:hyperlink>
    </w:p>
    <w:p w14:paraId="488FC8AA" w14:textId="40FC46CD"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5" w:history="1">
        <w:r w:rsidR="00676896" w:rsidRPr="00E57203">
          <w:rPr>
            <w:rStyle w:val="Hipervnculo"/>
            <w:rFonts w:ascii="Arial Narrow" w:hAnsi="Arial Narrow"/>
            <w:noProof/>
          </w:rPr>
          <w:t>NICSP 27- Agricultura</w:t>
        </w:r>
        <w:r w:rsidR="00676896">
          <w:rPr>
            <w:noProof/>
            <w:webHidden/>
          </w:rPr>
          <w:tab/>
        </w:r>
        <w:r w:rsidR="00676896">
          <w:rPr>
            <w:noProof/>
            <w:webHidden/>
          </w:rPr>
          <w:fldChar w:fldCharType="begin"/>
        </w:r>
        <w:r w:rsidR="00676896">
          <w:rPr>
            <w:noProof/>
            <w:webHidden/>
          </w:rPr>
          <w:instrText xml:space="preserve"> PAGEREF _Toc82769125 \h </w:instrText>
        </w:r>
        <w:r w:rsidR="00676896">
          <w:rPr>
            <w:noProof/>
            <w:webHidden/>
          </w:rPr>
        </w:r>
        <w:r w:rsidR="00676896">
          <w:rPr>
            <w:noProof/>
            <w:webHidden/>
          </w:rPr>
          <w:fldChar w:fldCharType="separate"/>
        </w:r>
        <w:r w:rsidR="00514436">
          <w:rPr>
            <w:noProof/>
            <w:webHidden/>
          </w:rPr>
          <w:t>136</w:t>
        </w:r>
        <w:r w:rsidR="00676896">
          <w:rPr>
            <w:noProof/>
            <w:webHidden/>
          </w:rPr>
          <w:fldChar w:fldCharType="end"/>
        </w:r>
      </w:hyperlink>
    </w:p>
    <w:p w14:paraId="4F11FBE5" w14:textId="6F0109C3"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6" w:history="1">
        <w:r w:rsidR="00676896" w:rsidRPr="00E57203">
          <w:rPr>
            <w:rStyle w:val="Hipervnculo"/>
            <w:rFonts w:ascii="Arial Narrow" w:hAnsi="Arial Narrow"/>
            <w:noProof/>
          </w:rPr>
          <w:t>NICSP 28- 29- 30</w:t>
        </w:r>
        <w:r w:rsidR="00676896">
          <w:rPr>
            <w:noProof/>
            <w:webHidden/>
          </w:rPr>
          <w:tab/>
        </w:r>
        <w:r w:rsidR="00676896">
          <w:rPr>
            <w:noProof/>
            <w:webHidden/>
          </w:rPr>
          <w:fldChar w:fldCharType="begin"/>
        </w:r>
        <w:r w:rsidR="00676896">
          <w:rPr>
            <w:noProof/>
            <w:webHidden/>
          </w:rPr>
          <w:instrText xml:space="preserve"> PAGEREF _Toc82769126 \h </w:instrText>
        </w:r>
        <w:r w:rsidR="00676896">
          <w:rPr>
            <w:noProof/>
            <w:webHidden/>
          </w:rPr>
        </w:r>
        <w:r w:rsidR="00676896">
          <w:rPr>
            <w:noProof/>
            <w:webHidden/>
          </w:rPr>
          <w:fldChar w:fldCharType="separate"/>
        </w:r>
        <w:r w:rsidR="00514436">
          <w:rPr>
            <w:noProof/>
            <w:webHidden/>
          </w:rPr>
          <w:t>136</w:t>
        </w:r>
        <w:r w:rsidR="00676896">
          <w:rPr>
            <w:noProof/>
            <w:webHidden/>
          </w:rPr>
          <w:fldChar w:fldCharType="end"/>
        </w:r>
      </w:hyperlink>
    </w:p>
    <w:p w14:paraId="7FF96DBC" w14:textId="5D1742C8"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7" w:history="1">
        <w:r w:rsidR="00676896" w:rsidRPr="00E57203">
          <w:rPr>
            <w:rStyle w:val="Hipervnculo"/>
            <w:rFonts w:ascii="Arial Narrow" w:hAnsi="Arial Narrow"/>
            <w:noProof/>
          </w:rPr>
          <w:t>Fideicomisos</w:t>
        </w:r>
        <w:r w:rsidR="00676896">
          <w:rPr>
            <w:noProof/>
            <w:webHidden/>
          </w:rPr>
          <w:tab/>
        </w:r>
        <w:r w:rsidR="00676896">
          <w:rPr>
            <w:noProof/>
            <w:webHidden/>
          </w:rPr>
          <w:fldChar w:fldCharType="begin"/>
        </w:r>
        <w:r w:rsidR="00676896">
          <w:rPr>
            <w:noProof/>
            <w:webHidden/>
          </w:rPr>
          <w:instrText xml:space="preserve"> PAGEREF _Toc82769127 \h </w:instrText>
        </w:r>
        <w:r w:rsidR="00676896">
          <w:rPr>
            <w:noProof/>
            <w:webHidden/>
          </w:rPr>
        </w:r>
        <w:r w:rsidR="00676896">
          <w:rPr>
            <w:noProof/>
            <w:webHidden/>
          </w:rPr>
          <w:fldChar w:fldCharType="separate"/>
        </w:r>
        <w:r w:rsidR="00514436">
          <w:rPr>
            <w:noProof/>
            <w:webHidden/>
          </w:rPr>
          <w:t>137</w:t>
        </w:r>
        <w:r w:rsidR="00676896">
          <w:rPr>
            <w:noProof/>
            <w:webHidden/>
          </w:rPr>
          <w:fldChar w:fldCharType="end"/>
        </w:r>
      </w:hyperlink>
    </w:p>
    <w:p w14:paraId="1EF3B491" w14:textId="5A8B5F9F" w:rsidR="00676896" w:rsidRDefault="00CB0F98">
      <w:pPr>
        <w:pStyle w:val="TDC3"/>
        <w:tabs>
          <w:tab w:val="right" w:leader="dot" w:pos="8830"/>
        </w:tabs>
        <w:rPr>
          <w:rFonts w:asciiTheme="minorHAnsi" w:eastAsiaTheme="minorEastAsia" w:hAnsiTheme="minorHAnsi" w:cstheme="minorBidi"/>
          <w:noProof/>
          <w:lang w:val="es-CR" w:eastAsia="es-CR"/>
        </w:rPr>
      </w:pPr>
      <w:hyperlink w:anchor="_Toc82769128" w:history="1">
        <w:r w:rsidR="00676896" w:rsidRPr="00E57203">
          <w:rPr>
            <w:rStyle w:val="Hipervnculo"/>
            <w:rFonts w:ascii="Arial Narrow" w:hAnsi="Arial Narrow"/>
            <w:noProof/>
          </w:rPr>
          <w:t>NICSP 31</w:t>
        </w:r>
        <w:r w:rsidR="00676896">
          <w:rPr>
            <w:noProof/>
            <w:webHidden/>
          </w:rPr>
          <w:tab/>
        </w:r>
        <w:r w:rsidR="00676896">
          <w:rPr>
            <w:noProof/>
            <w:webHidden/>
          </w:rPr>
          <w:fldChar w:fldCharType="begin"/>
        </w:r>
        <w:r w:rsidR="00676896">
          <w:rPr>
            <w:noProof/>
            <w:webHidden/>
          </w:rPr>
          <w:instrText xml:space="preserve"> PAGEREF _Toc82769128 \h </w:instrText>
        </w:r>
        <w:r w:rsidR="00676896">
          <w:rPr>
            <w:noProof/>
            <w:webHidden/>
          </w:rPr>
        </w:r>
        <w:r w:rsidR="00676896">
          <w:rPr>
            <w:noProof/>
            <w:webHidden/>
          </w:rPr>
          <w:fldChar w:fldCharType="separate"/>
        </w:r>
        <w:r w:rsidR="00514436">
          <w:rPr>
            <w:noProof/>
            <w:webHidden/>
          </w:rPr>
          <w:t>137</w:t>
        </w:r>
        <w:r w:rsidR="00676896">
          <w:rPr>
            <w:noProof/>
            <w:webHidden/>
          </w:rPr>
          <w:fldChar w:fldCharType="end"/>
        </w:r>
      </w:hyperlink>
    </w:p>
    <w:p w14:paraId="0662EE7A" w14:textId="77777777" w:rsidR="00885B72" w:rsidRPr="00BC7C5B" w:rsidRDefault="00885B72" w:rsidP="00885B72">
      <w:pPr>
        <w:rPr>
          <w:rFonts w:ascii="Arial Narrow" w:hAnsi="Arial Narrow"/>
          <w:lang w:val="es-ES" w:eastAsia="es-CR"/>
        </w:rPr>
      </w:pPr>
      <w:r w:rsidRPr="00BC7C5B">
        <w:rPr>
          <w:rFonts w:ascii="Arial Narrow" w:hAnsi="Arial Narrow"/>
          <w:b/>
          <w:bCs/>
          <w:lang w:val="es-ES"/>
        </w:rPr>
        <w:fldChar w:fldCharType="end"/>
      </w:r>
    </w:p>
    <w:p w14:paraId="1C6382F5" w14:textId="054DC91E" w:rsidR="00C70922" w:rsidRPr="00BC7C5B" w:rsidRDefault="00885B72" w:rsidP="00C70922">
      <w:pPr>
        <w:rPr>
          <w:rFonts w:ascii="Arial Narrow" w:hAnsi="Arial Narrow"/>
        </w:rPr>
      </w:pPr>
      <w:r w:rsidRPr="00BC7C5B">
        <w:rPr>
          <w:rFonts w:ascii="Arial Narrow" w:hAnsi="Arial Narrow"/>
        </w:rPr>
        <w:br w:type="page"/>
      </w:r>
      <w:bookmarkStart w:id="0" w:name="_MON_1590822211"/>
      <w:bookmarkEnd w:id="0"/>
      <w:r w:rsidR="004C0A9D" w:rsidRPr="00BC7C5B">
        <w:rPr>
          <w:rFonts w:ascii="Arial Narrow" w:hAnsi="Arial Narrow"/>
        </w:rPr>
        <w:object w:dxaOrig="9332" w:dyaOrig="3565" w14:anchorId="6EFBCE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9pt;height:169.05pt" o:ole="">
            <v:imagedata r:id="rId8" o:title=""/>
          </v:shape>
          <o:OLEObject Type="Embed" ProgID="Excel.Sheet.12" ShapeID="_x0000_i1025" DrawAspect="Content" ObjectID="_1705919069" r:id="rId9"/>
        </w:object>
      </w:r>
    </w:p>
    <w:p w14:paraId="30A3B32B" w14:textId="77777777" w:rsidR="00C70922" w:rsidRPr="00BC7C5B" w:rsidRDefault="00C70922" w:rsidP="00C70922">
      <w:pPr>
        <w:rPr>
          <w:rFonts w:ascii="Arial Narrow" w:hAnsi="Arial Narrow"/>
        </w:rPr>
      </w:pPr>
    </w:p>
    <w:p w14:paraId="131D3B03" w14:textId="77777777" w:rsidR="00C70922" w:rsidRPr="00BC7C5B" w:rsidRDefault="00B2443F" w:rsidP="00C70922">
      <w:pPr>
        <w:spacing w:after="0" w:line="240" w:lineRule="auto"/>
        <w:rPr>
          <w:rFonts w:ascii="Arial Narrow" w:eastAsia="Times New Roman" w:hAnsi="Arial Narrow"/>
          <w:color w:val="FFFFFF"/>
          <w:sz w:val="14"/>
          <w:szCs w:val="24"/>
          <w:lang w:eastAsia="es-CR"/>
        </w:rPr>
      </w:pPr>
      <w:r w:rsidRPr="00BC7C5B">
        <w:rPr>
          <w:rFonts w:ascii="Arial Narrow" w:hAnsi="Arial Narrow"/>
          <w:noProof/>
        </w:rPr>
        <w:drawing>
          <wp:inline distT="0" distB="0" distL="0" distR="0" wp14:anchorId="4D289715" wp14:editId="2938DD9E">
            <wp:extent cx="5654040" cy="228600"/>
            <wp:effectExtent l="0" t="0" r="0" b="0"/>
            <wp:docPr id="523" name="Imagen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4040" cy="228600"/>
                    </a:xfrm>
                    <a:prstGeom prst="rect">
                      <a:avLst/>
                    </a:prstGeom>
                    <a:noFill/>
                    <a:ln>
                      <a:noFill/>
                    </a:ln>
                  </pic:spPr>
                </pic:pic>
              </a:graphicData>
            </a:graphic>
          </wp:inline>
        </w:drawing>
      </w:r>
    </w:p>
    <w:p w14:paraId="636D9304" w14:textId="77777777" w:rsidR="00C70922" w:rsidRPr="00BC7C5B" w:rsidRDefault="00B2443F" w:rsidP="00C70922">
      <w:pPr>
        <w:rPr>
          <w:rFonts w:ascii="Arial Narrow" w:hAnsi="Arial Narrow"/>
        </w:rPr>
      </w:pPr>
      <w:r w:rsidRPr="00BC7C5B">
        <w:rPr>
          <w:rFonts w:ascii="Arial Narrow" w:hAnsi="Arial Narrow"/>
          <w:noProof/>
        </w:rPr>
        <w:drawing>
          <wp:inline distT="0" distB="0" distL="0" distR="0" wp14:anchorId="059AB9D6" wp14:editId="1BD80C81">
            <wp:extent cx="5654040" cy="205740"/>
            <wp:effectExtent l="0" t="0" r="0" b="0"/>
            <wp:docPr id="524" name="Imagen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54040" cy="205740"/>
                    </a:xfrm>
                    <a:prstGeom prst="rect">
                      <a:avLst/>
                    </a:prstGeom>
                    <a:noFill/>
                    <a:ln>
                      <a:noFill/>
                    </a:ln>
                  </pic:spPr>
                </pic:pic>
              </a:graphicData>
            </a:graphic>
          </wp:inline>
        </w:drawing>
      </w:r>
    </w:p>
    <w:p w14:paraId="5F79F4F4" w14:textId="77777777" w:rsidR="004C0A9D" w:rsidRPr="00BC7C5B" w:rsidRDefault="004C0A9D" w:rsidP="004C0A9D">
      <w:pPr>
        <w:numPr>
          <w:ilvl w:val="0"/>
          <w:numId w:val="7"/>
        </w:numPr>
        <w:rPr>
          <w:rFonts w:ascii="Arial Narrow" w:hAnsi="Arial Narrow"/>
        </w:rPr>
      </w:pPr>
      <w:r>
        <w:rPr>
          <w:rFonts w:ascii="Arial Narrow" w:hAnsi="Arial Narrow"/>
        </w:rPr>
        <w:t>Oficina de Cooperación Internacional de la Salud (OCIS)</w:t>
      </w:r>
    </w:p>
    <w:p w14:paraId="151FF871" w14:textId="77777777" w:rsidR="00C70922" w:rsidRPr="00BC7C5B" w:rsidRDefault="00B2443F" w:rsidP="00C70922">
      <w:pPr>
        <w:rPr>
          <w:rFonts w:ascii="Arial Narrow" w:hAnsi="Arial Narrow"/>
        </w:rPr>
      </w:pPr>
      <w:r w:rsidRPr="00BC7C5B">
        <w:rPr>
          <w:rFonts w:ascii="Arial Narrow" w:hAnsi="Arial Narrow"/>
          <w:noProof/>
        </w:rPr>
        <w:drawing>
          <wp:inline distT="0" distB="0" distL="0" distR="0" wp14:anchorId="4A646876" wp14:editId="0908482B">
            <wp:extent cx="5654040" cy="205740"/>
            <wp:effectExtent l="0" t="0" r="0" b="0"/>
            <wp:docPr id="525" name="Imagen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54040" cy="205740"/>
                    </a:xfrm>
                    <a:prstGeom prst="rect">
                      <a:avLst/>
                    </a:prstGeom>
                    <a:noFill/>
                    <a:ln>
                      <a:noFill/>
                    </a:ln>
                  </pic:spPr>
                </pic:pic>
              </a:graphicData>
            </a:graphic>
          </wp:inline>
        </w:drawing>
      </w:r>
    </w:p>
    <w:p w14:paraId="068AC89E" w14:textId="6DF9EA6F" w:rsidR="00C70922" w:rsidRPr="00BC7C5B" w:rsidRDefault="004C0A9D" w:rsidP="004A626D">
      <w:pPr>
        <w:numPr>
          <w:ilvl w:val="0"/>
          <w:numId w:val="7"/>
        </w:numPr>
        <w:rPr>
          <w:rFonts w:ascii="Arial Narrow" w:hAnsi="Arial Narrow"/>
        </w:rPr>
      </w:pPr>
      <w:r>
        <w:rPr>
          <w:rFonts w:ascii="Arial Narrow" w:hAnsi="Arial Narrow"/>
        </w:rPr>
        <w:t>Ley N° 5412 Ley Orgánica del Ministerio de Salud, del 08 de noviembre de 1973, publicada en la Gaceta N°12 del 18 de enero de 1974</w:t>
      </w:r>
    </w:p>
    <w:p w14:paraId="153F0668" w14:textId="77777777" w:rsidR="00C70922" w:rsidRPr="00BC7C5B" w:rsidRDefault="00B2443F" w:rsidP="00C70922">
      <w:pPr>
        <w:rPr>
          <w:rFonts w:ascii="Arial Narrow" w:hAnsi="Arial Narrow"/>
        </w:rPr>
      </w:pPr>
      <w:r w:rsidRPr="00BC7C5B">
        <w:rPr>
          <w:rFonts w:ascii="Arial Narrow" w:hAnsi="Arial Narrow"/>
          <w:noProof/>
        </w:rPr>
        <w:drawing>
          <wp:inline distT="0" distB="0" distL="0" distR="0" wp14:anchorId="1DC5502C" wp14:editId="35A16474">
            <wp:extent cx="5676900" cy="205740"/>
            <wp:effectExtent l="0" t="0" r="0" b="0"/>
            <wp:docPr id="526" name="Imagen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76900" cy="205740"/>
                    </a:xfrm>
                    <a:prstGeom prst="rect">
                      <a:avLst/>
                    </a:prstGeom>
                    <a:noFill/>
                    <a:ln>
                      <a:noFill/>
                    </a:ln>
                  </pic:spPr>
                </pic:pic>
              </a:graphicData>
            </a:graphic>
          </wp:inline>
        </w:drawing>
      </w:r>
    </w:p>
    <w:p w14:paraId="2DE56F51" w14:textId="46FB5EC7" w:rsidR="00C70922" w:rsidRPr="00BC7C5B" w:rsidRDefault="004C0A9D" w:rsidP="004C0A9D">
      <w:pPr>
        <w:numPr>
          <w:ilvl w:val="0"/>
          <w:numId w:val="7"/>
        </w:numPr>
        <w:jc w:val="both"/>
        <w:rPr>
          <w:rFonts w:ascii="Arial Narrow" w:hAnsi="Arial Narrow"/>
        </w:rPr>
      </w:pPr>
      <w:r>
        <w:rPr>
          <w:rFonts w:ascii="Arial Narrow" w:hAnsi="Arial Narrow"/>
        </w:rPr>
        <w:t>OCIS es un organismo adscrito al Ministerio de Salud, que tendrá a cargo la gestión financiera que se le encomiende referente a programas nacionales y campañas especiales de salud, financiadas con recursos provenientes de convenios con organismos internacionales, de contribuciones especiales, de fondos asignados en el Presupuesto General de la Republica o en leyes específicas. Dicha oficina estará a cargo de un Administrador quien será el responsable de su gestión y quien dependerá directamente del Director de la División Administrativa</w:t>
      </w:r>
    </w:p>
    <w:p w14:paraId="55EC3E5B" w14:textId="77777777" w:rsidR="00C70922" w:rsidRPr="00BC7C5B" w:rsidRDefault="00B2443F" w:rsidP="00C70922">
      <w:pPr>
        <w:rPr>
          <w:rFonts w:ascii="Arial Narrow" w:hAnsi="Arial Narrow"/>
          <w:color w:val="365F91"/>
        </w:rPr>
      </w:pPr>
      <w:r w:rsidRPr="00BC7C5B">
        <w:rPr>
          <w:rFonts w:ascii="Arial Narrow" w:hAnsi="Arial Narrow"/>
          <w:noProof/>
        </w:rPr>
        <w:drawing>
          <wp:inline distT="0" distB="0" distL="0" distR="0" wp14:anchorId="0B978006" wp14:editId="4E171D67">
            <wp:extent cx="5661660" cy="205740"/>
            <wp:effectExtent l="0" t="0" r="0" b="0"/>
            <wp:docPr id="527" name="Imagen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1660" cy="205740"/>
                    </a:xfrm>
                    <a:prstGeom prst="rect">
                      <a:avLst/>
                    </a:prstGeom>
                    <a:noFill/>
                    <a:ln>
                      <a:noFill/>
                    </a:ln>
                  </pic:spPr>
                </pic:pic>
              </a:graphicData>
            </a:graphic>
          </wp:inline>
        </w:drawing>
      </w:r>
    </w:p>
    <w:p w14:paraId="23CD0579" w14:textId="77777777" w:rsidR="004C0A9D" w:rsidRPr="001E2744" w:rsidRDefault="004C0A9D" w:rsidP="004C0A9D">
      <w:pPr>
        <w:numPr>
          <w:ilvl w:val="0"/>
          <w:numId w:val="7"/>
        </w:numPr>
        <w:jc w:val="both"/>
        <w:rPr>
          <w:rFonts w:ascii="Arial Narrow" w:hAnsi="Arial Narrow"/>
        </w:rPr>
      </w:pPr>
      <w:r w:rsidRPr="001E2744">
        <w:rPr>
          <w:rFonts w:ascii="Arial Narrow" w:hAnsi="Arial Narrow"/>
        </w:rPr>
        <w:t>Captar y administrar los fondos, los recursos provenientes de las diferentes fuentes de financiamiento, que percibe según los artículos 35 y 36 de la Ley Orgánica del Ministerio de Salud, a fin de apoyar los planes, proyectos, programas y campañas de salud.</w:t>
      </w:r>
    </w:p>
    <w:p w14:paraId="63211148" w14:textId="77777777" w:rsidR="00C70922" w:rsidRPr="00BC7C5B" w:rsidRDefault="00C70922" w:rsidP="004C0A9D">
      <w:pPr>
        <w:ind w:left="720"/>
        <w:rPr>
          <w:rFonts w:ascii="Arial Narrow" w:hAnsi="Arial Narrow"/>
          <w:color w:val="365F91"/>
        </w:rPr>
      </w:pPr>
    </w:p>
    <w:p w14:paraId="06A0EA66" w14:textId="77777777" w:rsidR="00C70922" w:rsidRPr="00BC7C5B" w:rsidRDefault="00C70922" w:rsidP="00C70922">
      <w:pPr>
        <w:jc w:val="center"/>
        <w:rPr>
          <w:rFonts w:ascii="Arial Narrow" w:hAnsi="Arial Narrow"/>
          <w:color w:val="365F91"/>
        </w:rPr>
      </w:pPr>
    </w:p>
    <w:p w14:paraId="664D0C77" w14:textId="77777777" w:rsidR="0023308A" w:rsidRPr="00BC7C5B" w:rsidRDefault="0023308A" w:rsidP="00C70922">
      <w:pPr>
        <w:rPr>
          <w:rFonts w:ascii="Arial Narrow" w:hAnsi="Arial Narrow"/>
          <w:sz w:val="24"/>
          <w:szCs w:val="24"/>
        </w:rPr>
      </w:pPr>
    </w:p>
    <w:p w14:paraId="34E42106" w14:textId="77777777" w:rsidR="00C70922" w:rsidRPr="00BC7C5B" w:rsidRDefault="00C70922" w:rsidP="00C70922">
      <w:pPr>
        <w:rPr>
          <w:rFonts w:ascii="Arial Narrow" w:hAnsi="Arial Narrow"/>
          <w:sz w:val="24"/>
          <w:szCs w:val="24"/>
        </w:rPr>
      </w:pPr>
    </w:p>
    <w:p w14:paraId="1630AA43" w14:textId="77777777" w:rsidR="00435880" w:rsidRPr="00435880" w:rsidRDefault="002F0FD4" w:rsidP="00435880">
      <w:pPr>
        <w:pStyle w:val="Ttulo1"/>
        <w:jc w:val="center"/>
      </w:pPr>
      <w:bookmarkStart w:id="1" w:name="_Toc82768836"/>
      <w:r w:rsidRPr="00BC7C5B">
        <w:rPr>
          <w:rFonts w:ascii="Arial Narrow" w:hAnsi="Arial Narrow"/>
          <w:color w:val="1F3864"/>
          <w:sz w:val="26"/>
          <w:szCs w:val="26"/>
          <w:u w:val="single"/>
        </w:rPr>
        <w:lastRenderedPageBreak/>
        <w:t>NOTAS NORMAS INTERNACIONALES DE CONTA</w:t>
      </w:r>
      <w:r w:rsidR="005406CC" w:rsidRPr="00BC7C5B">
        <w:rPr>
          <w:rFonts w:ascii="Arial Narrow" w:hAnsi="Arial Narrow"/>
          <w:color w:val="1F3864"/>
          <w:sz w:val="26"/>
          <w:szCs w:val="26"/>
          <w:u w:val="single"/>
        </w:rPr>
        <w:t>B</w:t>
      </w:r>
      <w:r w:rsidRPr="00BC7C5B">
        <w:rPr>
          <w:rFonts w:ascii="Arial Narrow" w:hAnsi="Arial Narrow"/>
          <w:color w:val="1F3864"/>
          <w:sz w:val="26"/>
          <w:szCs w:val="26"/>
          <w:u w:val="single"/>
        </w:rPr>
        <w:t>ILIDAD PARA EL SECTOR PUBLICO</w:t>
      </w:r>
      <w:r w:rsidR="005406CC" w:rsidRPr="00BC7C5B">
        <w:rPr>
          <w:rFonts w:ascii="Arial Narrow" w:hAnsi="Arial Narrow"/>
          <w:color w:val="1F3864"/>
          <w:sz w:val="26"/>
          <w:szCs w:val="26"/>
          <w:u w:val="single"/>
        </w:rPr>
        <w:t xml:space="preserve"> COSTARRICENSE</w:t>
      </w:r>
      <w:bookmarkEnd w:id="1"/>
    </w:p>
    <w:p w14:paraId="64008E5A" w14:textId="77777777" w:rsidR="003C53AD" w:rsidRPr="00BC7C5B" w:rsidRDefault="003C53AD" w:rsidP="000242D9">
      <w:pPr>
        <w:pStyle w:val="Ttulo3"/>
        <w:rPr>
          <w:rFonts w:ascii="Arial Narrow" w:hAnsi="Arial Narrow"/>
          <w:color w:val="1F3864"/>
          <w:sz w:val="26"/>
          <w:szCs w:val="26"/>
        </w:rPr>
      </w:pPr>
      <w:bookmarkStart w:id="2" w:name="_Toc82768837"/>
      <w:r w:rsidRPr="00BC7C5B">
        <w:rPr>
          <w:rFonts w:ascii="Arial Narrow" w:hAnsi="Arial Narrow"/>
          <w:color w:val="1F3864"/>
          <w:sz w:val="26"/>
          <w:szCs w:val="26"/>
        </w:rPr>
        <w:t>Declaración de Cumplimiento</w:t>
      </w:r>
      <w:bookmarkEnd w:id="2"/>
    </w:p>
    <w:p w14:paraId="0461ED83" w14:textId="77777777" w:rsidR="003C53AD" w:rsidRPr="00BC7C5B" w:rsidRDefault="003C53AD" w:rsidP="003C53AD">
      <w:pPr>
        <w:rPr>
          <w:rFonts w:ascii="Arial Narrow" w:hAnsi="Arial Narrow"/>
          <w:lang w:eastAsia="es-CR"/>
        </w:rPr>
      </w:pPr>
    </w:p>
    <w:p w14:paraId="3BE173C3" w14:textId="77777777" w:rsidR="003C53AD" w:rsidRPr="00BC7C5B" w:rsidRDefault="003C53AD" w:rsidP="004A626D">
      <w:pPr>
        <w:numPr>
          <w:ilvl w:val="0"/>
          <w:numId w:val="12"/>
        </w:numPr>
        <w:spacing w:after="0" w:line="240" w:lineRule="auto"/>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La Entidad </w:t>
      </w:r>
      <w:r w:rsidRPr="00BC7C5B">
        <w:rPr>
          <w:rFonts w:ascii="Arial Narrow" w:eastAsia="Times New Roman" w:hAnsi="Arial Narrow"/>
          <w:b/>
          <w:bCs/>
          <w:color w:val="000000"/>
          <w:lang w:eastAsia="es-CR"/>
        </w:rPr>
        <w:t>APLICA POR PRIMERA VEZ</w:t>
      </w:r>
      <w:r w:rsidRPr="00BC7C5B">
        <w:rPr>
          <w:rFonts w:ascii="Arial Narrow" w:eastAsia="Times New Roman" w:hAnsi="Arial Narrow"/>
          <w:color w:val="000000"/>
          <w:lang w:eastAsia="es-CR"/>
        </w:rPr>
        <w:t xml:space="preserve"> NICSP según el Decreto No. 39665 MH. 01/01/2017.</w:t>
      </w:r>
    </w:p>
    <w:p w14:paraId="5322CA05" w14:textId="77777777" w:rsidR="003C53AD" w:rsidRDefault="003C53AD" w:rsidP="003C53AD">
      <w:pPr>
        <w:spacing w:after="0" w:line="240" w:lineRule="auto"/>
        <w:rPr>
          <w:rFonts w:ascii="Arial Narrow" w:eastAsia="Times New Roman" w:hAnsi="Arial Narrow"/>
          <w:color w:val="000000"/>
          <w:lang w:eastAsia="es-CR"/>
        </w:rPr>
      </w:pPr>
    </w:p>
    <w:p w14:paraId="78ACF4E9" w14:textId="77777777" w:rsidR="00092C60" w:rsidRPr="00BC7C5B" w:rsidRDefault="00092C60" w:rsidP="00092C60">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Marque con 1</w:t>
      </w:r>
    </w:p>
    <w:p w14:paraId="1E3C7958" w14:textId="77777777" w:rsidR="00092C60" w:rsidRDefault="00092C60" w:rsidP="003C53AD">
      <w:pPr>
        <w:spacing w:after="0" w:line="240" w:lineRule="auto"/>
        <w:rPr>
          <w:rFonts w:ascii="Arial Narrow" w:eastAsia="Times New Roman" w:hAnsi="Arial Narrow"/>
          <w:color w:val="000000"/>
          <w:lang w:eastAsia="es-CR"/>
        </w:rPr>
      </w:pPr>
    </w:p>
    <w:p w14:paraId="1107F1A0" w14:textId="77777777" w:rsidR="00092C60" w:rsidRDefault="00092C60" w:rsidP="00092C60">
      <w:pPr>
        <w:spacing w:after="0" w:line="240" w:lineRule="auto"/>
        <w:rPr>
          <w:rFonts w:ascii="Arial Narrow" w:eastAsia="Times New Roman" w:hAnsi="Arial Narrow"/>
          <w:color w:val="000000"/>
          <w:lang w:eastAsia="es-CR"/>
        </w:rPr>
      </w:pPr>
      <w:r w:rsidRPr="00BC7C5B">
        <w:rPr>
          <w:rFonts w:ascii="Arial Narrow" w:eastAsia="Times New Roman" w:hAnsi="Arial Narrow"/>
          <w:color w:val="000000"/>
          <w:lang w:eastAsia="es-CR"/>
        </w:rPr>
        <w:t>APLICA:</w:t>
      </w:r>
    </w:p>
    <w:p w14:paraId="78CD33A1" w14:textId="77777777" w:rsidR="00860A41" w:rsidRDefault="00860A41" w:rsidP="00092C60">
      <w:pPr>
        <w:spacing w:after="0" w:line="240" w:lineRule="auto"/>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860A41" w:rsidRPr="00D00BB5" w14:paraId="34E03A7E" w14:textId="77777777" w:rsidTr="00E37714">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342A3A4" w14:textId="77777777" w:rsidR="00860A41" w:rsidRPr="00D00BB5" w:rsidRDefault="00860A41" w:rsidP="00E37714">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E8CCA08" w14:textId="77777777" w:rsidR="00860A41" w:rsidRPr="00D00BB5" w:rsidRDefault="00860A41" w:rsidP="00E37714">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5A2F6DB2" w14:textId="77777777" w:rsidR="00860A41" w:rsidRPr="00D00BB5" w:rsidRDefault="00860A41" w:rsidP="00E37714">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89028DE" w14:textId="77777777" w:rsidR="00860A41" w:rsidRPr="00D00BB5" w:rsidRDefault="00860A41" w:rsidP="00E37714">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D7CB95E" w14:textId="3E1DBE91" w:rsidR="00860A41" w:rsidRPr="00D00BB5" w:rsidRDefault="004C0A9D" w:rsidP="00E37714">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860A41" w:rsidRPr="00D00BB5">
              <w:rPr>
                <w:rFonts w:ascii="Arial Narrow" w:eastAsia="Times New Roman" w:hAnsi="Arial Narrow" w:cs="Calibri"/>
                <w:color w:val="000000"/>
                <w:lang w:eastAsia="es-CR"/>
              </w:rPr>
              <w:t> </w:t>
            </w:r>
          </w:p>
        </w:tc>
      </w:tr>
    </w:tbl>
    <w:p w14:paraId="1930CA9E" w14:textId="77777777" w:rsidR="00092C60" w:rsidRDefault="00092C60" w:rsidP="003C53AD">
      <w:pPr>
        <w:spacing w:after="0" w:line="240" w:lineRule="auto"/>
        <w:rPr>
          <w:rFonts w:ascii="Arial Narrow" w:eastAsia="Times New Roman" w:hAnsi="Arial Narrow"/>
          <w:color w:val="000000"/>
          <w:lang w:eastAsia="es-CR"/>
        </w:rPr>
      </w:pPr>
    </w:p>
    <w:p w14:paraId="7FD9D6E0" w14:textId="77777777" w:rsidR="003C53AD" w:rsidRPr="00BC7C5B" w:rsidRDefault="003C53AD" w:rsidP="003C53AD">
      <w:pPr>
        <w:rPr>
          <w:rFonts w:ascii="Arial Narrow" w:hAnsi="Arial Narrow"/>
        </w:rPr>
      </w:pPr>
      <w:r w:rsidRPr="00BC7C5B">
        <w:rPr>
          <w:rFonts w:ascii="Arial Narrow" w:hAnsi="Arial Narrow"/>
        </w:rPr>
        <w:t>Justifique:</w:t>
      </w:r>
    </w:p>
    <w:p w14:paraId="63155A84" w14:textId="77777777" w:rsidR="003C53AD" w:rsidRDefault="00B2443F" w:rsidP="00A241D5">
      <w:pPr>
        <w:spacing w:after="0" w:line="240" w:lineRule="auto"/>
        <w:jc w:val="center"/>
        <w:rPr>
          <w:noProof/>
        </w:rPr>
      </w:pPr>
      <w:r w:rsidRPr="00EC459E">
        <w:rPr>
          <w:noProof/>
        </w:rPr>
        <w:drawing>
          <wp:inline distT="0" distB="0" distL="0" distR="0" wp14:anchorId="67CFCD3C" wp14:editId="2A016851">
            <wp:extent cx="4229100" cy="1021080"/>
            <wp:effectExtent l="0" t="0" r="0" b="0"/>
            <wp:docPr id="5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29100" cy="1021080"/>
                    </a:xfrm>
                    <a:prstGeom prst="rect">
                      <a:avLst/>
                    </a:prstGeom>
                    <a:noFill/>
                    <a:ln>
                      <a:noFill/>
                    </a:ln>
                  </pic:spPr>
                </pic:pic>
              </a:graphicData>
            </a:graphic>
          </wp:inline>
        </w:drawing>
      </w:r>
    </w:p>
    <w:p w14:paraId="453E5FA1" w14:textId="77777777" w:rsidR="00A241D5" w:rsidRPr="00BC7C5B" w:rsidRDefault="00A241D5" w:rsidP="00A241D5">
      <w:pPr>
        <w:spacing w:after="0" w:line="240" w:lineRule="auto"/>
        <w:jc w:val="center"/>
        <w:rPr>
          <w:rFonts w:ascii="Arial Narrow" w:hAnsi="Arial Narrow"/>
          <w:color w:val="000000"/>
        </w:rPr>
      </w:pPr>
    </w:p>
    <w:p w14:paraId="04E78FFD" w14:textId="77777777" w:rsidR="003C53AD" w:rsidRPr="00BC7C5B" w:rsidRDefault="003C53AD" w:rsidP="003C53AD">
      <w:pPr>
        <w:spacing w:after="0" w:line="360" w:lineRule="auto"/>
        <w:jc w:val="both"/>
        <w:rPr>
          <w:rFonts w:ascii="Arial Narrow" w:hAnsi="Arial Narrow"/>
          <w:color w:val="000000"/>
        </w:rPr>
      </w:pPr>
      <w:r w:rsidRPr="00BC7C5B">
        <w:rPr>
          <w:rFonts w:ascii="Arial Narrow" w:hAnsi="Arial Narrow"/>
          <w:color w:val="000000"/>
        </w:rPr>
        <w:t xml:space="preserve">Cumplimientos de las NICSP: en las Notas, se efectuará una declaración explícita y sin reservas, del cumplimiento completo de las NICSP, como así también se deberán destacar las NICSP que no se aplican porque la entidad no realiza la transacción que la Norma regula y su posible reversión. Los EEFF cumplen con las NICSP siempre y cuando </w:t>
      </w:r>
      <w:r w:rsidRPr="00BC7C5B">
        <w:rPr>
          <w:rFonts w:ascii="Arial Narrow" w:hAnsi="Arial Narrow"/>
        </w:rPr>
        <w:t xml:space="preserve">se cumplan con todos los requisitos solicitados en las mismas, en la medida que las </w:t>
      </w:r>
      <w:r w:rsidRPr="00BC7C5B">
        <w:rPr>
          <w:rFonts w:ascii="Arial Narrow" w:hAnsi="Arial Narrow"/>
          <w:color w:val="000000"/>
        </w:rPr>
        <w:t>entidades realicen todas las transacciones en ellas dispuestas.</w:t>
      </w:r>
    </w:p>
    <w:p w14:paraId="428B90FC" w14:textId="664AFE97" w:rsidR="00CF0B45" w:rsidRDefault="003C53AD" w:rsidP="00092C60">
      <w:pPr>
        <w:pStyle w:val="NormalWeb"/>
        <w:spacing w:before="0" w:beforeAutospacing="0" w:after="0" w:afterAutospacing="0" w:line="360" w:lineRule="auto"/>
        <w:jc w:val="both"/>
        <w:rPr>
          <w:rFonts w:ascii="Arial Narrow" w:hAnsi="Arial Narrow"/>
          <w:color w:val="000000"/>
          <w:sz w:val="22"/>
          <w:szCs w:val="22"/>
        </w:rPr>
      </w:pPr>
      <w:r w:rsidRPr="00BC7C5B">
        <w:rPr>
          <w:rFonts w:ascii="Arial Narrow" w:hAnsi="Arial Narrow"/>
          <w:color w:val="000000"/>
          <w:sz w:val="22"/>
          <w:szCs w:val="22"/>
        </w:rPr>
        <w:t>La entidad se ubica en una de las dos siguientes situaciones y debe incluir la siguiente declaración:</w:t>
      </w:r>
    </w:p>
    <w:p w14:paraId="7F45F699" w14:textId="77777777" w:rsidR="007C4F9B" w:rsidRPr="00A241D5" w:rsidRDefault="007C4F9B" w:rsidP="007C4F9B">
      <w:pPr>
        <w:pStyle w:val="NormalWeb"/>
        <w:pBdr>
          <w:top w:val="single" w:sz="4" w:space="1" w:color="auto"/>
          <w:left w:val="single" w:sz="4" w:space="4" w:color="auto"/>
          <w:bottom w:val="single" w:sz="4" w:space="1" w:color="auto"/>
          <w:right w:val="single" w:sz="4" w:space="4" w:color="auto"/>
        </w:pBdr>
        <w:spacing w:before="0" w:beforeAutospacing="0" w:after="0" w:afterAutospacing="0" w:line="360" w:lineRule="auto"/>
        <w:jc w:val="both"/>
        <w:rPr>
          <w:rFonts w:ascii="Arial Narrow" w:hAnsi="Arial Narrow"/>
          <w:color w:val="000000"/>
          <w:sz w:val="22"/>
          <w:szCs w:val="22"/>
        </w:rPr>
      </w:pPr>
      <w:r w:rsidRPr="00A241D5">
        <w:rPr>
          <w:rFonts w:ascii="Arial Narrow" w:hAnsi="Arial Narrow"/>
          <w:color w:val="000000"/>
          <w:sz w:val="22"/>
          <w:szCs w:val="22"/>
        </w:rPr>
        <w:t xml:space="preserve">1- La </w:t>
      </w:r>
      <w:r w:rsidRPr="00A241D5">
        <w:rPr>
          <w:rFonts w:ascii="Arial Narrow" w:hAnsi="Arial Narrow"/>
          <w:sz w:val="22"/>
          <w:szCs w:val="22"/>
        </w:rPr>
        <w:t>(</w:t>
      </w:r>
      <w:r w:rsidRPr="00A241D5">
        <w:rPr>
          <w:rFonts w:ascii="Arial Narrow" w:hAnsi="Arial Narrow"/>
          <w:sz w:val="22"/>
          <w:szCs w:val="22"/>
          <w:highlight w:val="lightGray"/>
        </w:rPr>
        <w:t>NOMBRE DE LA ENTIDAD</w:t>
      </w:r>
      <w:r w:rsidRPr="00A241D5">
        <w:rPr>
          <w:rFonts w:ascii="Arial Narrow" w:hAnsi="Arial Narrow"/>
          <w:sz w:val="22"/>
          <w:szCs w:val="22"/>
        </w:rPr>
        <w:t>),</w:t>
      </w:r>
      <w:r w:rsidRPr="00A241D5">
        <w:rPr>
          <w:rFonts w:ascii="Arial Narrow" w:hAnsi="Arial Narrow"/>
          <w:color w:val="000000"/>
          <w:sz w:val="22"/>
          <w:szCs w:val="22"/>
        </w:rPr>
        <w:t xml:space="preserve"> c</w:t>
      </w:r>
      <w:r w:rsidR="00EC2DFA" w:rsidRPr="00A241D5">
        <w:rPr>
          <w:rFonts w:ascii="Arial Narrow" w:hAnsi="Arial Narrow"/>
          <w:color w:val="000000"/>
          <w:sz w:val="22"/>
          <w:szCs w:val="22"/>
        </w:rPr>
        <w:t>é</w:t>
      </w:r>
      <w:r w:rsidRPr="00A241D5">
        <w:rPr>
          <w:rFonts w:ascii="Arial Narrow" w:hAnsi="Arial Narrow"/>
          <w:color w:val="000000"/>
          <w:sz w:val="22"/>
          <w:szCs w:val="22"/>
        </w:rPr>
        <w:t>dula jurídica (</w:t>
      </w:r>
      <w:r w:rsidRPr="00A241D5">
        <w:rPr>
          <w:rFonts w:ascii="Arial Narrow" w:hAnsi="Arial Narrow"/>
          <w:color w:val="000000"/>
          <w:sz w:val="22"/>
          <w:szCs w:val="22"/>
          <w:highlight w:val="lightGray"/>
        </w:rPr>
        <w:t>Indicar el n</w:t>
      </w:r>
      <w:r w:rsidR="00EC2DFA" w:rsidRPr="00A241D5">
        <w:rPr>
          <w:rFonts w:ascii="Arial Narrow" w:hAnsi="Arial Narrow"/>
          <w:color w:val="000000"/>
          <w:sz w:val="22"/>
          <w:szCs w:val="22"/>
          <w:highlight w:val="lightGray"/>
        </w:rPr>
        <w:t>ú</w:t>
      </w:r>
      <w:r w:rsidRPr="00A241D5">
        <w:rPr>
          <w:rFonts w:ascii="Arial Narrow" w:hAnsi="Arial Narrow"/>
          <w:color w:val="000000"/>
          <w:sz w:val="22"/>
          <w:szCs w:val="22"/>
          <w:highlight w:val="lightGray"/>
        </w:rPr>
        <w:t>mero</w:t>
      </w:r>
      <w:r w:rsidRPr="00A241D5">
        <w:rPr>
          <w:rFonts w:ascii="Arial Narrow" w:hAnsi="Arial Narrow"/>
          <w:color w:val="000000"/>
          <w:sz w:val="22"/>
          <w:szCs w:val="22"/>
        </w:rPr>
        <w:t>), y cuyo Representante Legal es (</w:t>
      </w:r>
      <w:r w:rsidRPr="00A241D5">
        <w:rPr>
          <w:rFonts w:ascii="Arial Narrow" w:hAnsi="Arial Narrow"/>
          <w:color w:val="000000"/>
          <w:sz w:val="22"/>
          <w:szCs w:val="22"/>
          <w:highlight w:val="lightGray"/>
        </w:rPr>
        <w:t>INDICAR EL NOMBRE COMPLEO</w:t>
      </w:r>
      <w:r w:rsidRPr="00A241D5">
        <w:rPr>
          <w:rFonts w:ascii="Arial Narrow" w:hAnsi="Arial Narrow"/>
          <w:color w:val="000000"/>
          <w:sz w:val="22"/>
          <w:szCs w:val="22"/>
        </w:rPr>
        <w:t>), portadora de la c</w:t>
      </w:r>
      <w:r w:rsidR="00EC2DFA" w:rsidRPr="00A241D5">
        <w:rPr>
          <w:rFonts w:ascii="Arial Narrow" w:hAnsi="Arial Narrow"/>
          <w:color w:val="000000"/>
          <w:sz w:val="22"/>
          <w:szCs w:val="22"/>
        </w:rPr>
        <w:t>é</w:t>
      </w:r>
      <w:r w:rsidRPr="00A241D5">
        <w:rPr>
          <w:rFonts w:ascii="Arial Narrow" w:hAnsi="Arial Narrow"/>
          <w:color w:val="000000"/>
          <w:sz w:val="22"/>
          <w:szCs w:val="22"/>
        </w:rPr>
        <w:t>dula de identidad (</w:t>
      </w:r>
      <w:r w:rsidRPr="00A241D5">
        <w:rPr>
          <w:rFonts w:ascii="Arial Narrow" w:hAnsi="Arial Narrow"/>
          <w:color w:val="000000"/>
          <w:sz w:val="22"/>
          <w:szCs w:val="22"/>
          <w:highlight w:val="lightGray"/>
        </w:rPr>
        <w:t>Indicar el número</w:t>
      </w:r>
      <w:r w:rsidRPr="00A241D5">
        <w:rPr>
          <w:rFonts w:ascii="Arial Narrow" w:hAnsi="Arial Narrow"/>
          <w:color w:val="000000"/>
          <w:sz w:val="22"/>
          <w:szCs w:val="22"/>
        </w:rPr>
        <w:t xml:space="preserve">), CERTIFICA QUE: </w:t>
      </w:r>
      <w:r w:rsidRPr="00A241D5">
        <w:rPr>
          <w:rFonts w:ascii="Arial Narrow" w:hAnsi="Arial Narrow"/>
          <w:color w:val="000000"/>
          <w:sz w:val="22"/>
          <w:szCs w:val="22"/>
          <w:u w:val="single"/>
        </w:rPr>
        <w:t>Declarar explícitamente y sin reservas que los Estados Financieros cumplen con las Normas Internacionales de Contabilidad del Sector Público (NICSP).</w:t>
      </w:r>
      <w:r w:rsidRPr="00A241D5">
        <w:rPr>
          <w:rFonts w:ascii="Arial Narrow" w:hAnsi="Arial Narrow"/>
          <w:color w:val="000000"/>
          <w:sz w:val="22"/>
          <w:szCs w:val="22"/>
        </w:rPr>
        <w:t xml:space="preserve"> </w:t>
      </w:r>
    </w:p>
    <w:p w14:paraId="3A1250BB" w14:textId="77777777" w:rsidR="007C4F9B" w:rsidRPr="00BC7C5B" w:rsidRDefault="007C4F9B" w:rsidP="00CF0B45">
      <w:pPr>
        <w:pStyle w:val="NormalWeb"/>
        <w:spacing w:before="0" w:beforeAutospacing="0" w:after="0" w:afterAutospacing="0" w:line="360" w:lineRule="auto"/>
        <w:jc w:val="both"/>
        <w:rPr>
          <w:rFonts w:ascii="Arial Narrow" w:hAnsi="Arial Narrow"/>
        </w:rPr>
      </w:pPr>
    </w:p>
    <w:p w14:paraId="6BAFE73A" w14:textId="4C612F9B" w:rsidR="007C4F9B" w:rsidRPr="00A241D5" w:rsidRDefault="007C4F9B" w:rsidP="007C4F9B">
      <w:pPr>
        <w:pStyle w:val="NormalWeb"/>
        <w:pBdr>
          <w:top w:val="single" w:sz="4" w:space="1" w:color="auto"/>
          <w:left w:val="single" w:sz="4" w:space="4" w:color="auto"/>
          <w:bottom w:val="single" w:sz="4" w:space="0" w:color="auto"/>
          <w:right w:val="single" w:sz="4" w:space="4" w:color="auto"/>
        </w:pBdr>
        <w:spacing w:before="0" w:beforeAutospacing="0" w:after="0" w:afterAutospacing="0" w:line="360" w:lineRule="auto"/>
        <w:jc w:val="both"/>
        <w:rPr>
          <w:rFonts w:ascii="Arial Narrow" w:hAnsi="Arial Narrow"/>
          <w:color w:val="000000"/>
          <w:sz w:val="22"/>
          <w:szCs w:val="22"/>
          <w:u w:val="single"/>
        </w:rPr>
      </w:pPr>
      <w:r w:rsidRPr="00A241D5">
        <w:rPr>
          <w:rFonts w:ascii="Arial Narrow" w:hAnsi="Arial Narrow"/>
          <w:color w:val="000000"/>
          <w:sz w:val="22"/>
          <w:szCs w:val="22"/>
        </w:rPr>
        <w:t xml:space="preserve">2- La </w:t>
      </w:r>
      <w:r w:rsidR="004C0A9D">
        <w:rPr>
          <w:rFonts w:ascii="Arial Narrow" w:hAnsi="Arial Narrow"/>
          <w:color w:val="000000"/>
          <w:sz w:val="22"/>
          <w:szCs w:val="22"/>
        </w:rPr>
        <w:t>OFICINA DE COOPERACION INTERNACIONAL DE LA SALUD (OCIS)</w:t>
      </w:r>
      <w:r w:rsidR="004C0A9D" w:rsidRPr="00A241D5">
        <w:rPr>
          <w:rFonts w:ascii="Arial Narrow" w:hAnsi="Arial Narrow"/>
          <w:color w:val="000000"/>
          <w:sz w:val="22"/>
          <w:szCs w:val="22"/>
        </w:rPr>
        <w:t xml:space="preserve">, cédula jurídica </w:t>
      </w:r>
      <w:r w:rsidR="004C0A9D">
        <w:rPr>
          <w:rFonts w:ascii="Arial Narrow" w:hAnsi="Arial Narrow"/>
          <w:color w:val="000000"/>
          <w:sz w:val="22"/>
          <w:szCs w:val="22"/>
        </w:rPr>
        <w:t>3-007-045308</w:t>
      </w:r>
      <w:r w:rsidR="004C0A9D" w:rsidRPr="00A241D5">
        <w:rPr>
          <w:rFonts w:ascii="Arial Narrow" w:hAnsi="Arial Narrow"/>
          <w:color w:val="000000"/>
          <w:sz w:val="22"/>
          <w:szCs w:val="22"/>
        </w:rPr>
        <w:t xml:space="preserve">, y cuyo  Representante Legal es </w:t>
      </w:r>
      <w:r w:rsidR="004C0A9D">
        <w:rPr>
          <w:rFonts w:ascii="Arial Narrow" w:hAnsi="Arial Narrow"/>
          <w:color w:val="000000"/>
          <w:sz w:val="22"/>
          <w:szCs w:val="22"/>
        </w:rPr>
        <w:t>el Dr. Daniel Salas Pereza</w:t>
      </w:r>
      <w:r w:rsidR="004C0A9D" w:rsidRPr="00A241D5">
        <w:rPr>
          <w:rFonts w:ascii="Arial Narrow" w:hAnsi="Arial Narrow"/>
          <w:color w:val="000000"/>
          <w:sz w:val="22"/>
          <w:szCs w:val="22"/>
        </w:rPr>
        <w:t>, por</w:t>
      </w:r>
      <w:r w:rsidR="004C0A9D">
        <w:rPr>
          <w:rFonts w:ascii="Arial Narrow" w:hAnsi="Arial Narrow"/>
          <w:color w:val="000000"/>
          <w:sz w:val="22"/>
          <w:szCs w:val="22"/>
        </w:rPr>
        <w:t>tador</w:t>
      </w:r>
      <w:r w:rsidR="004C0A9D" w:rsidRPr="00A241D5">
        <w:rPr>
          <w:rFonts w:ascii="Arial Narrow" w:hAnsi="Arial Narrow"/>
          <w:color w:val="000000"/>
          <w:sz w:val="22"/>
          <w:szCs w:val="22"/>
        </w:rPr>
        <w:t xml:space="preserve"> de la cédula de identidad </w:t>
      </w:r>
      <w:r w:rsidR="004C0A9D">
        <w:rPr>
          <w:rFonts w:ascii="Arial Narrow" w:hAnsi="Arial Narrow"/>
          <w:color w:val="000000"/>
          <w:sz w:val="22"/>
          <w:szCs w:val="22"/>
        </w:rPr>
        <w:t>1-0962-0826</w:t>
      </w:r>
      <w:r w:rsidR="004C0A9D" w:rsidRPr="00A241D5">
        <w:rPr>
          <w:rFonts w:ascii="Arial Narrow" w:hAnsi="Arial Narrow"/>
          <w:color w:val="000000"/>
          <w:sz w:val="22"/>
          <w:szCs w:val="22"/>
        </w:rPr>
        <w:t xml:space="preserve">, CERTIFICA  QUE: </w:t>
      </w:r>
      <w:r w:rsidR="004C0A9D" w:rsidRPr="00A241D5">
        <w:rPr>
          <w:rFonts w:ascii="Arial Narrow" w:hAnsi="Arial Narrow"/>
          <w:color w:val="000000"/>
          <w:sz w:val="22"/>
          <w:szCs w:val="22"/>
          <w:u w:val="single"/>
        </w:rPr>
        <w:t>Declara explícitamente y sin reservas  que los Estados Financieros cumplen con las Normas Internacionales de Contabilidad del Sector Público (NICSP), con excepción de los transitorios que la Entidad se acogió, brechas en NICSP que no tienen transitorios y que fueron comunicadas o alguna autorización expresa de la Contabilidad Nacional.</w:t>
      </w:r>
    </w:p>
    <w:p w14:paraId="3D36A56A" w14:textId="77777777" w:rsidR="00CD6D80" w:rsidRDefault="00CD6D80" w:rsidP="00763F5C">
      <w:pPr>
        <w:spacing w:after="0" w:line="360" w:lineRule="auto"/>
        <w:jc w:val="both"/>
        <w:rPr>
          <w:rFonts w:ascii="Arial Narrow" w:hAnsi="Arial Narrow"/>
          <w:color w:val="000000"/>
        </w:rPr>
      </w:pPr>
      <w:bookmarkStart w:id="3" w:name="_Hlk54695485"/>
    </w:p>
    <w:p w14:paraId="56469F58" w14:textId="142A7E29" w:rsidR="00763F5C" w:rsidRDefault="00763F5C" w:rsidP="00763F5C">
      <w:pPr>
        <w:spacing w:after="0" w:line="360" w:lineRule="auto"/>
        <w:jc w:val="both"/>
        <w:rPr>
          <w:rFonts w:ascii="Arial Narrow" w:hAnsi="Arial Narrow"/>
          <w:color w:val="000000"/>
        </w:rPr>
      </w:pPr>
      <w:r w:rsidRPr="00763F5C">
        <w:rPr>
          <w:rFonts w:ascii="Arial Narrow" w:hAnsi="Arial Narrow"/>
          <w:color w:val="000000"/>
        </w:rPr>
        <w:t>La entidad presenta la Declaración Explicita y sin Reservas de la aplicación de NICSP.</w:t>
      </w:r>
    </w:p>
    <w:p w14:paraId="5425E35A" w14:textId="77777777" w:rsidR="00092C60" w:rsidRPr="00BC7C5B" w:rsidRDefault="00092C60" w:rsidP="00092C60">
      <w:pPr>
        <w:spacing w:after="0" w:line="240" w:lineRule="auto"/>
        <w:rPr>
          <w:rFonts w:ascii="Arial Narrow" w:eastAsia="Times New Roman" w:hAnsi="Arial Narrow"/>
          <w:color w:val="000000"/>
          <w:lang w:eastAsia="es-CR"/>
        </w:rPr>
      </w:pPr>
      <w:r>
        <w:rPr>
          <w:rFonts w:ascii="Arial Narrow" w:eastAsia="Times New Roman" w:hAnsi="Arial Narrow"/>
          <w:color w:val="000000"/>
          <w:lang w:eastAsia="es-CR"/>
        </w:rPr>
        <w:t>Marque con 1</w:t>
      </w:r>
    </w:p>
    <w:p w14:paraId="4C8FD16E" w14:textId="77777777" w:rsidR="00092C60" w:rsidRDefault="00092C60" w:rsidP="00092C60">
      <w:pPr>
        <w:spacing w:after="0" w:line="240" w:lineRule="auto"/>
        <w:rPr>
          <w:rFonts w:ascii="Arial Narrow" w:eastAsia="Times New Roman" w:hAnsi="Arial Narrow"/>
          <w:color w:val="000000"/>
          <w:lang w:eastAsia="es-CR"/>
        </w:rPr>
      </w:pPr>
    </w:p>
    <w:p w14:paraId="44624BB7" w14:textId="77777777" w:rsidR="00092C60" w:rsidRDefault="00092C60" w:rsidP="00092C60">
      <w:pPr>
        <w:spacing w:after="0" w:line="240" w:lineRule="auto"/>
        <w:rPr>
          <w:rFonts w:ascii="Arial Narrow" w:eastAsia="Times New Roman" w:hAnsi="Arial Narrow"/>
          <w:color w:val="000000"/>
          <w:lang w:eastAsia="es-CR"/>
        </w:rPr>
      </w:pPr>
      <w:r w:rsidRPr="00BC7C5B">
        <w:rPr>
          <w:rFonts w:ascii="Arial Narrow" w:eastAsia="Times New Roman" w:hAnsi="Arial Narrow"/>
          <w:color w:val="000000"/>
          <w:lang w:eastAsia="es-CR"/>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8664D1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CFA91D2"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3B8F9BC" w14:textId="6C9F520C"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CD6D80">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0A516FF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714172A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6D870A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37A7915E" w14:textId="77777777" w:rsidR="00092C60" w:rsidRPr="00763F5C" w:rsidRDefault="00092C60" w:rsidP="00763F5C">
      <w:pPr>
        <w:spacing w:after="0" w:line="360" w:lineRule="auto"/>
        <w:jc w:val="both"/>
        <w:rPr>
          <w:rFonts w:ascii="Arial Narrow" w:hAnsi="Arial Narrow"/>
          <w:color w:val="000000"/>
        </w:rPr>
      </w:pPr>
    </w:p>
    <w:p w14:paraId="0A36118B" w14:textId="77777777" w:rsidR="00DA3A45" w:rsidRPr="00BC7C5B" w:rsidRDefault="002442D7" w:rsidP="00BC7C5B">
      <w:pPr>
        <w:pStyle w:val="Ttulo3"/>
        <w:rPr>
          <w:rFonts w:ascii="Arial Narrow" w:hAnsi="Arial Narrow"/>
          <w:color w:val="1F3864"/>
          <w:sz w:val="26"/>
          <w:szCs w:val="26"/>
        </w:rPr>
      </w:pPr>
      <w:bookmarkStart w:id="4" w:name="_Toc82768838"/>
      <w:r w:rsidRPr="00BC7C5B">
        <w:rPr>
          <w:rFonts w:ascii="Arial Narrow" w:hAnsi="Arial Narrow"/>
          <w:color w:val="1F3864"/>
          <w:sz w:val="26"/>
          <w:szCs w:val="26"/>
        </w:rPr>
        <w:t xml:space="preserve">CERTIFICACIÓN </w:t>
      </w:r>
      <w:r w:rsidR="00DA3A45" w:rsidRPr="00BC7C5B">
        <w:rPr>
          <w:rFonts w:ascii="Arial Narrow" w:hAnsi="Arial Narrow"/>
          <w:color w:val="1F3864"/>
          <w:sz w:val="26"/>
          <w:szCs w:val="26"/>
        </w:rPr>
        <w:t>COMISIÓN DE NICSP INSTITUCIONAL</w:t>
      </w:r>
      <w:bookmarkEnd w:id="4"/>
    </w:p>
    <w:bookmarkEnd w:id="3"/>
    <w:p w14:paraId="0FE8D4EF" w14:textId="77777777" w:rsidR="00DA3A45" w:rsidRPr="00BC7C5B" w:rsidRDefault="00DA3A45" w:rsidP="00DA3A45">
      <w:pPr>
        <w:jc w:val="both"/>
        <w:rPr>
          <w:rFonts w:ascii="Arial Narrow" w:eastAsia="Cambria" w:hAnsi="Arial Narrow" w:cs="Arial"/>
          <w:color w:val="000000"/>
          <w:lang w:eastAsia="es-CR"/>
        </w:rPr>
      </w:pPr>
      <w:r w:rsidRPr="00BC7C5B">
        <w:rPr>
          <w:rFonts w:ascii="Arial Narrow" w:eastAsia="Cambria" w:hAnsi="Arial Narrow" w:cs="Arial"/>
          <w:color w:val="000000"/>
          <w:lang w:eastAsia="es-CR"/>
        </w:rPr>
        <w:t>(Certificación o (Constancia – Sector Municipal) de conformación de Comisión NICSP Institucional). La Comisión de NICSP Institucional es obligatoria y debe ser coordinada por el Director Administrativo y Financiero e integrada por jefes de departamentos que generan la información para la elaboración de los EEFF.</w:t>
      </w:r>
    </w:p>
    <w:p w14:paraId="723D7CD5" w14:textId="77777777" w:rsidR="00DA3A45" w:rsidRPr="00BC7C5B" w:rsidRDefault="00DA3A45" w:rsidP="00DA3A45">
      <w:pPr>
        <w:pBdr>
          <w:top w:val="single" w:sz="4" w:space="0" w:color="auto"/>
          <w:left w:val="single" w:sz="4" w:space="4" w:color="auto"/>
          <w:bottom w:val="single" w:sz="4" w:space="1" w:color="auto"/>
          <w:right w:val="single" w:sz="4" w:space="4" w:color="auto"/>
        </w:pBdr>
        <w:rPr>
          <w:rFonts w:ascii="Arial Narrow" w:hAnsi="Arial Narrow"/>
          <w:b/>
          <w:bCs/>
        </w:rPr>
      </w:pPr>
      <w:bookmarkStart w:id="5" w:name="_Hlk41839088"/>
      <w:r w:rsidRPr="00BC7C5B">
        <w:rPr>
          <w:rFonts w:ascii="Arial Narrow" w:hAnsi="Arial Narrow"/>
          <w:b/>
          <w:bCs/>
        </w:rPr>
        <w:t>Certificación o Constancia:</w:t>
      </w:r>
    </w:p>
    <w:p w14:paraId="255AE209" w14:textId="77777777" w:rsidR="00CD6D80" w:rsidRPr="00BC7C5B" w:rsidRDefault="00DA3A45" w:rsidP="00CD6D80">
      <w:pPr>
        <w:pBdr>
          <w:top w:val="single" w:sz="4" w:space="0" w:color="auto"/>
          <w:left w:val="single" w:sz="4" w:space="4" w:color="auto"/>
          <w:bottom w:val="single" w:sz="4" w:space="1" w:color="auto"/>
          <w:right w:val="single" w:sz="4" w:space="4" w:color="auto"/>
        </w:pBdr>
        <w:jc w:val="both"/>
        <w:rPr>
          <w:rFonts w:ascii="Arial Narrow" w:hAnsi="Arial Narrow"/>
          <w:u w:val="single"/>
        </w:rPr>
      </w:pPr>
      <w:r w:rsidRPr="00BC7C5B">
        <w:rPr>
          <w:rFonts w:ascii="Arial Narrow" w:hAnsi="Arial Narrow"/>
        </w:rPr>
        <w:t xml:space="preserve">La </w:t>
      </w:r>
      <w:r w:rsidR="00CD6D80">
        <w:rPr>
          <w:rFonts w:ascii="Arial Narrow" w:hAnsi="Arial Narrow"/>
        </w:rPr>
        <w:t>OFICINA DE COOPERACION INTERNACIONAL DE LA SALUD (OCIS)</w:t>
      </w:r>
      <w:r w:rsidR="00CD6D80" w:rsidRPr="00BC7C5B">
        <w:rPr>
          <w:rFonts w:ascii="Arial Narrow" w:hAnsi="Arial Narrow"/>
        </w:rPr>
        <w:t xml:space="preserve">, cedula jurídica </w:t>
      </w:r>
      <w:r w:rsidR="00CD6D80">
        <w:rPr>
          <w:rFonts w:ascii="Arial Narrow" w:hAnsi="Arial Narrow"/>
        </w:rPr>
        <w:t>3-007-045308</w:t>
      </w:r>
      <w:r w:rsidR="00CD6D80" w:rsidRPr="00BC7C5B">
        <w:rPr>
          <w:rFonts w:ascii="Arial Narrow" w:hAnsi="Arial Narrow"/>
        </w:rPr>
        <w:t xml:space="preserve">, y cuyo Representante Legal es </w:t>
      </w:r>
      <w:r w:rsidR="00CD6D80">
        <w:rPr>
          <w:rFonts w:ascii="Arial Narrow" w:hAnsi="Arial Narrow"/>
        </w:rPr>
        <w:t>el Dr. Daniel Salas Peraza</w:t>
      </w:r>
      <w:r w:rsidR="00CD6D80" w:rsidRPr="00BC7C5B">
        <w:rPr>
          <w:rFonts w:ascii="Arial Narrow" w:hAnsi="Arial Narrow"/>
        </w:rPr>
        <w:t xml:space="preserve">, portadora de la cedula de identidad </w:t>
      </w:r>
      <w:r w:rsidR="00CD6D80">
        <w:rPr>
          <w:rFonts w:ascii="Arial Narrow" w:hAnsi="Arial Narrow"/>
        </w:rPr>
        <w:t>1-0962-0826</w:t>
      </w:r>
      <w:r w:rsidR="00CD6D80" w:rsidRPr="00BC7C5B">
        <w:rPr>
          <w:rFonts w:ascii="Arial Narrow" w:hAnsi="Arial Narrow"/>
        </w:rPr>
        <w:t xml:space="preserve">, CERTIFICA QUE: </w:t>
      </w:r>
      <w:r w:rsidR="00CD6D80" w:rsidRPr="00BC7C5B">
        <w:rPr>
          <w:rFonts w:ascii="Arial Narrow" w:hAnsi="Arial Narrow"/>
          <w:u w:val="single"/>
        </w:rPr>
        <w:t xml:space="preserve">la entidad cuenta con una Comisión de NICSP, y que de acuerdo con el oficio </w:t>
      </w:r>
      <w:r w:rsidR="00CD6D80">
        <w:rPr>
          <w:rFonts w:ascii="Arial Narrow" w:hAnsi="Arial Narrow"/>
          <w:u w:val="single"/>
        </w:rPr>
        <w:t>MS-DM-1828-2020</w:t>
      </w:r>
      <w:r w:rsidR="00CD6D80" w:rsidRPr="00BC7C5B">
        <w:rPr>
          <w:rFonts w:ascii="Arial Narrow" w:hAnsi="Arial Narrow"/>
          <w:u w:val="single"/>
        </w:rPr>
        <w:t xml:space="preserve"> de fecha </w:t>
      </w:r>
      <w:r w:rsidR="00CD6D80">
        <w:rPr>
          <w:rFonts w:ascii="Arial Narrow" w:hAnsi="Arial Narrow"/>
          <w:u w:val="single"/>
        </w:rPr>
        <w:t>17 de febrero del 2020</w:t>
      </w:r>
      <w:r w:rsidR="00CD6D80" w:rsidRPr="00BC7C5B">
        <w:rPr>
          <w:rFonts w:ascii="Arial Narrow" w:hAnsi="Arial Narrow"/>
          <w:u w:val="single"/>
        </w:rPr>
        <w:t xml:space="preserve"> se oficializó.</w:t>
      </w:r>
    </w:p>
    <w:p w14:paraId="40232122" w14:textId="77777777" w:rsidR="00DA3A45" w:rsidRPr="00BC7C5B" w:rsidRDefault="00DA3A45" w:rsidP="00DA3A45">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rPr>
        <w:t>Los Integrantes son:</w:t>
      </w:r>
    </w:p>
    <w:p w14:paraId="5DE43D06" w14:textId="3E8713B7" w:rsidR="00CD6D80" w:rsidRDefault="00DA3A45" w:rsidP="00DA3A45">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b/>
          <w:bCs/>
        </w:rPr>
        <w:t>Nombre</w:t>
      </w:r>
      <w:r w:rsidRPr="00BC7C5B">
        <w:rPr>
          <w:rFonts w:ascii="Arial Narrow" w:hAnsi="Arial Narrow"/>
        </w:rPr>
        <w:t xml:space="preserve"> </w:t>
      </w:r>
      <w:r w:rsidR="00CD6D80">
        <w:rPr>
          <w:rFonts w:ascii="Arial Narrow" w:hAnsi="Arial Narrow"/>
        </w:rPr>
        <w:t>–</w:t>
      </w:r>
      <w:r w:rsidRPr="00BC7C5B">
        <w:rPr>
          <w:rFonts w:ascii="Arial Narrow" w:hAnsi="Arial Narrow"/>
        </w:rPr>
        <w:t xml:space="preserve"> </w:t>
      </w:r>
      <w:r w:rsidR="00CD6D80">
        <w:rPr>
          <w:rFonts w:ascii="Arial Narrow" w:hAnsi="Arial Narrow"/>
        </w:rPr>
        <w:t xml:space="preserve">MBA. Jorge E. Araya Madrigal, </w:t>
      </w:r>
      <w:r w:rsidR="00CD6D80" w:rsidRPr="00BC7C5B">
        <w:rPr>
          <w:rFonts w:ascii="Arial Narrow" w:hAnsi="Arial Narrow"/>
        </w:rPr>
        <w:t>Director Financiero Contable. Coordinador de la Comisión (no se puede delegar esta función).</w:t>
      </w:r>
    </w:p>
    <w:p w14:paraId="06AD4300" w14:textId="371B8E3F" w:rsidR="00DA3A45" w:rsidRDefault="00DA3A45" w:rsidP="00DA3A45">
      <w:pPr>
        <w:pBdr>
          <w:top w:val="single" w:sz="4" w:space="0" w:color="auto"/>
          <w:left w:val="single" w:sz="4" w:space="4" w:color="auto"/>
          <w:bottom w:val="single" w:sz="4" w:space="1" w:color="auto"/>
          <w:right w:val="single" w:sz="4" w:space="4" w:color="auto"/>
        </w:pBdr>
        <w:jc w:val="both"/>
        <w:rPr>
          <w:rFonts w:ascii="Arial Narrow" w:hAnsi="Arial Narrow"/>
          <w:b/>
          <w:bCs/>
        </w:rPr>
      </w:pPr>
      <w:r w:rsidRPr="00BC7C5B">
        <w:rPr>
          <w:rFonts w:ascii="Arial Narrow" w:hAnsi="Arial Narrow"/>
          <w:b/>
          <w:bCs/>
        </w:rPr>
        <w:t>Integrantes:</w:t>
      </w:r>
    </w:p>
    <w:p w14:paraId="4418086E"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Dra. Andrea Garita Castro, Directora de Planificación</w:t>
      </w:r>
    </w:p>
    <w:p w14:paraId="6908413F"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MBA. Adrián Vega Navarro, Director Financiera, Bienes y Servicios</w:t>
      </w:r>
    </w:p>
    <w:p w14:paraId="7CBBED31"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MBA. Chris Fonseca Vargas, Jefe Unidad Financiera</w:t>
      </w:r>
    </w:p>
    <w:p w14:paraId="508772CD"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Lic. Daniel Serrano Castro, Jefe de Contabilidad</w:t>
      </w:r>
    </w:p>
    <w:p w14:paraId="774C0201"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Licda. Vanessa Arroyo Chavarría, Proveedora Institucional</w:t>
      </w:r>
    </w:p>
    <w:p w14:paraId="39F5D0E8"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MRH. Miriam Valerio Bolaños, Directora de Desarrollo Humano</w:t>
      </w:r>
    </w:p>
    <w:p w14:paraId="265C2787" w14:textId="77777777" w:rsidR="00CD6D80" w:rsidRPr="00722713"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Lic. Ronny Muñoz Salazar, Director Asuntos Jurídicos</w:t>
      </w:r>
    </w:p>
    <w:p w14:paraId="38653851" w14:textId="77777777" w:rsidR="00CD6D80" w:rsidRDefault="00CD6D80" w:rsidP="00CD6D80">
      <w:pPr>
        <w:pBdr>
          <w:top w:val="single" w:sz="4" w:space="0" w:color="auto"/>
          <w:left w:val="single" w:sz="4" w:space="4" w:color="auto"/>
          <w:bottom w:val="single" w:sz="4" w:space="1" w:color="auto"/>
          <w:right w:val="single" w:sz="4" w:space="4" w:color="auto"/>
        </w:pBdr>
        <w:spacing w:after="0"/>
        <w:jc w:val="both"/>
        <w:rPr>
          <w:rFonts w:ascii="Arial Narrow" w:hAnsi="Arial Narrow"/>
          <w:bCs/>
        </w:rPr>
      </w:pPr>
      <w:r w:rsidRPr="00722713">
        <w:rPr>
          <w:rFonts w:ascii="Arial Narrow" w:hAnsi="Arial Narrow"/>
          <w:bCs/>
        </w:rPr>
        <w:t>Ing. Edgar Morales González, Director de Tecnologías de información y Comunicación</w:t>
      </w:r>
    </w:p>
    <w:p w14:paraId="372CD257" w14:textId="2B488BA1" w:rsidR="00CD6D80" w:rsidRDefault="00CD6D80" w:rsidP="00DA3A45">
      <w:pPr>
        <w:pBdr>
          <w:top w:val="single" w:sz="4" w:space="0" w:color="auto"/>
          <w:left w:val="single" w:sz="4" w:space="4" w:color="auto"/>
          <w:bottom w:val="single" w:sz="4" w:space="1" w:color="auto"/>
          <w:right w:val="single" w:sz="4" w:space="4" w:color="auto"/>
        </w:pBdr>
        <w:jc w:val="both"/>
        <w:rPr>
          <w:rFonts w:ascii="Arial Narrow" w:hAnsi="Arial Narrow"/>
          <w:b/>
          <w:bCs/>
        </w:rPr>
      </w:pPr>
    </w:p>
    <w:p w14:paraId="3058A9CE" w14:textId="77777777" w:rsidR="00CD6D80" w:rsidRDefault="00CD6D80" w:rsidP="00CD6D80">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b/>
          <w:bCs/>
        </w:rPr>
        <w:t>Observaciones:</w:t>
      </w:r>
      <w:r w:rsidRPr="00BC7C5B">
        <w:rPr>
          <w:rFonts w:ascii="Arial Narrow" w:hAnsi="Arial Narrow"/>
        </w:rPr>
        <w:t xml:space="preserve"> </w:t>
      </w:r>
      <w:r>
        <w:rPr>
          <w:rFonts w:ascii="Arial Narrow" w:hAnsi="Arial Narrow"/>
        </w:rPr>
        <w:t>“Esta comisión deberá reunirse de forma mensual con el fin de dar seguimiento a los planes de acción y brechas además de proceder a establecer las acciones a seguir para las actualizaciones a la nueva versión 2018 de las NICSP”.</w:t>
      </w:r>
    </w:p>
    <w:p w14:paraId="3FF003CF" w14:textId="334D9797" w:rsidR="00DA3A45" w:rsidRPr="00BC7C5B" w:rsidRDefault="00CD6D80" w:rsidP="00DA3A45">
      <w:pPr>
        <w:pBdr>
          <w:top w:val="single" w:sz="4" w:space="0" w:color="auto"/>
          <w:left w:val="single" w:sz="4" w:space="4" w:color="auto"/>
          <w:bottom w:val="single" w:sz="4" w:space="1" w:color="auto"/>
          <w:right w:val="single" w:sz="4" w:space="4" w:color="auto"/>
        </w:pBdr>
        <w:jc w:val="both"/>
        <w:rPr>
          <w:rFonts w:ascii="Arial Narrow" w:hAnsi="Arial Narrow"/>
        </w:rPr>
      </w:pPr>
      <w:r w:rsidRPr="004950F2">
        <w:rPr>
          <w:rFonts w:ascii="Arial Narrow" w:hAnsi="Arial Narrow"/>
          <w:b/>
        </w:rPr>
        <w:t>Revelación</w:t>
      </w:r>
      <w:r>
        <w:rPr>
          <w:rFonts w:ascii="Arial Narrow" w:hAnsi="Arial Narrow"/>
        </w:rPr>
        <w:t>: Mediante el oficio MS-DM-6212-2021 del 23 de julio del 2021 se actualizaron los integrantes de la Comisión.</w:t>
      </w:r>
    </w:p>
    <w:p w14:paraId="75CEE780" w14:textId="77777777" w:rsidR="00DA3A45" w:rsidRPr="00BC7C5B" w:rsidRDefault="00DA3A45" w:rsidP="00DA3A45">
      <w:pPr>
        <w:pBdr>
          <w:top w:val="single" w:sz="4" w:space="0" w:color="auto"/>
          <w:left w:val="single" w:sz="4" w:space="4" w:color="auto"/>
          <w:bottom w:val="single" w:sz="4" w:space="1" w:color="auto"/>
          <w:right w:val="single" w:sz="4" w:space="4" w:color="auto"/>
        </w:pBdr>
        <w:jc w:val="both"/>
        <w:rPr>
          <w:rFonts w:ascii="Arial Narrow" w:hAnsi="Arial Narrow"/>
        </w:rPr>
      </w:pPr>
    </w:p>
    <w:p w14:paraId="1D940865" w14:textId="77777777" w:rsidR="00DA3A45" w:rsidRPr="00BC7C5B" w:rsidRDefault="00DA3A45" w:rsidP="00CD78E1">
      <w:pPr>
        <w:pBdr>
          <w:top w:val="single" w:sz="4" w:space="0" w:color="auto"/>
          <w:left w:val="single" w:sz="4" w:space="4" w:color="auto"/>
          <w:bottom w:val="single" w:sz="4" w:space="1" w:color="auto"/>
          <w:right w:val="single" w:sz="4" w:space="4" w:color="auto"/>
        </w:pBdr>
        <w:jc w:val="center"/>
        <w:rPr>
          <w:rFonts w:ascii="Arial Narrow" w:hAnsi="Arial Narrow"/>
          <w:b/>
          <w:bCs/>
        </w:rPr>
      </w:pPr>
      <w:r w:rsidRPr="00BC7C5B">
        <w:rPr>
          <w:rFonts w:ascii="Arial Narrow" w:hAnsi="Arial Narrow"/>
          <w:b/>
          <w:bCs/>
        </w:rPr>
        <w:t xml:space="preserve">Firma Digital del </w:t>
      </w:r>
      <w:bookmarkEnd w:id="5"/>
      <w:r w:rsidR="00181A94">
        <w:rPr>
          <w:rFonts w:ascii="Arial Narrow" w:hAnsi="Arial Narrow"/>
          <w:b/>
          <w:bCs/>
        </w:rPr>
        <w:t>Director Administrativo -Financiero o su equivalente.</w:t>
      </w:r>
    </w:p>
    <w:p w14:paraId="5312DDF0" w14:textId="77777777" w:rsidR="000242D9" w:rsidRDefault="000242D9" w:rsidP="000242D9">
      <w:pPr>
        <w:rPr>
          <w:rFonts w:ascii="Arial Narrow" w:hAnsi="Arial Narrow"/>
          <w:b/>
        </w:rPr>
      </w:pPr>
    </w:p>
    <w:p w14:paraId="15D91276" w14:textId="77777777" w:rsidR="00763F5C" w:rsidRDefault="00763F5C" w:rsidP="000242D9">
      <w:pPr>
        <w:rPr>
          <w:rFonts w:ascii="Arial Narrow" w:hAnsi="Arial Narrow"/>
          <w:b/>
        </w:rPr>
      </w:pPr>
    </w:p>
    <w:p w14:paraId="43A5FD47" w14:textId="77777777" w:rsidR="00763F5C" w:rsidRDefault="00763F5C" w:rsidP="000242D9">
      <w:pPr>
        <w:rPr>
          <w:rFonts w:ascii="Arial Narrow" w:hAnsi="Arial Narrow"/>
          <w:b/>
        </w:rPr>
      </w:pPr>
    </w:p>
    <w:p w14:paraId="51F2606A" w14:textId="77777777" w:rsidR="00763F5C" w:rsidRDefault="00763F5C" w:rsidP="000242D9">
      <w:pPr>
        <w:rPr>
          <w:rFonts w:ascii="Arial Narrow" w:hAnsi="Arial Narrow"/>
          <w:b/>
        </w:rPr>
      </w:pPr>
    </w:p>
    <w:p w14:paraId="5A699142" w14:textId="77777777" w:rsidR="00763F5C" w:rsidRDefault="00763F5C" w:rsidP="000242D9">
      <w:pPr>
        <w:rPr>
          <w:rFonts w:ascii="Arial Narrow" w:hAnsi="Arial Narrow"/>
          <w:b/>
        </w:rPr>
      </w:pPr>
    </w:p>
    <w:p w14:paraId="1EF66725" w14:textId="77777777" w:rsidR="00763F5C" w:rsidRDefault="00763F5C" w:rsidP="000242D9">
      <w:pPr>
        <w:rPr>
          <w:rFonts w:ascii="Arial Narrow" w:hAnsi="Arial Narrow"/>
          <w:b/>
        </w:rPr>
      </w:pPr>
    </w:p>
    <w:p w14:paraId="6DDFCBEF" w14:textId="77777777" w:rsidR="00D342F9" w:rsidRDefault="00D342F9" w:rsidP="00D342F9">
      <w:pPr>
        <w:numPr>
          <w:ilvl w:val="0"/>
          <w:numId w:val="12"/>
        </w:numPr>
        <w:rPr>
          <w:rFonts w:ascii="Arial Narrow" w:hAnsi="Arial Narrow"/>
        </w:rPr>
      </w:pPr>
      <w:r w:rsidRPr="00FD4C76">
        <w:rPr>
          <w:rFonts w:ascii="Arial Narrow" w:hAnsi="Arial Narrow"/>
          <w:b/>
          <w:bCs/>
        </w:rPr>
        <w:t>Cuadro Resumen- Normativa Contable</w:t>
      </w:r>
      <w:r>
        <w:rPr>
          <w:rFonts w:ascii="Arial Narrow" w:hAnsi="Arial Narrow"/>
        </w:rPr>
        <w:t xml:space="preserve"> (Normas Internacionales de Contabilidad para el Sector Público – Versión 2018).</w:t>
      </w:r>
    </w:p>
    <w:tbl>
      <w:tblPr>
        <w:tblW w:w="5773" w:type="pct"/>
        <w:tblLayout w:type="fixed"/>
        <w:tblCellMar>
          <w:left w:w="70" w:type="dxa"/>
          <w:right w:w="70" w:type="dxa"/>
        </w:tblCellMar>
        <w:tblLook w:val="04A0" w:firstRow="1" w:lastRow="0" w:firstColumn="1" w:lastColumn="0" w:noHBand="0" w:noVBand="1"/>
      </w:tblPr>
      <w:tblGrid>
        <w:gridCol w:w="846"/>
        <w:gridCol w:w="6941"/>
        <w:gridCol w:w="567"/>
        <w:gridCol w:w="426"/>
        <w:gridCol w:w="283"/>
        <w:gridCol w:w="569"/>
        <w:gridCol w:w="563"/>
      </w:tblGrid>
      <w:tr w:rsidR="002132B6" w:rsidRPr="002132B6" w14:paraId="22526140" w14:textId="77777777" w:rsidTr="00FA45A5">
        <w:trPr>
          <w:trHeight w:val="300"/>
        </w:trPr>
        <w:tc>
          <w:tcPr>
            <w:tcW w:w="3819" w:type="pct"/>
            <w:gridSpan w:val="2"/>
            <w:tcBorders>
              <w:top w:val="single" w:sz="8" w:space="0" w:color="auto"/>
              <w:left w:val="single" w:sz="8" w:space="0" w:color="auto"/>
              <w:bottom w:val="single" w:sz="8" w:space="0" w:color="auto"/>
              <w:right w:val="nil"/>
            </w:tcBorders>
            <w:shd w:val="clear" w:color="632523" w:fill="632523"/>
            <w:noWrap/>
            <w:vAlign w:val="center"/>
            <w:hideMark/>
          </w:tcPr>
          <w:p w14:paraId="3D9F7354" w14:textId="77777777" w:rsidR="002132B6" w:rsidRPr="002132B6" w:rsidRDefault="002132B6" w:rsidP="002132B6">
            <w:pPr>
              <w:spacing w:after="0" w:line="240" w:lineRule="auto"/>
              <w:jc w:val="center"/>
              <w:rPr>
                <w:rFonts w:ascii="Arial Narrow" w:eastAsia="Times New Roman" w:hAnsi="Arial Narrow" w:cs="Calibri"/>
                <w:b/>
                <w:bCs/>
                <w:color w:val="FFFFFF"/>
                <w:sz w:val="20"/>
                <w:szCs w:val="20"/>
                <w:lang w:eastAsia="es-CR"/>
              </w:rPr>
            </w:pPr>
            <w:r w:rsidRPr="002132B6">
              <w:rPr>
                <w:rFonts w:ascii="Arial Narrow" w:eastAsia="Times New Roman" w:hAnsi="Arial Narrow" w:cs="Calibri"/>
                <w:b/>
                <w:bCs/>
                <w:color w:val="FFFFFF"/>
                <w:sz w:val="20"/>
                <w:szCs w:val="20"/>
                <w:lang w:eastAsia="es-CR"/>
              </w:rPr>
              <w:t>Norma</w:t>
            </w:r>
          </w:p>
        </w:tc>
        <w:tc>
          <w:tcPr>
            <w:tcW w:w="1181" w:type="pct"/>
            <w:gridSpan w:val="5"/>
            <w:tcBorders>
              <w:top w:val="nil"/>
              <w:left w:val="single" w:sz="8" w:space="0" w:color="auto"/>
              <w:bottom w:val="nil"/>
              <w:right w:val="nil"/>
            </w:tcBorders>
            <w:shd w:val="clear" w:color="632523" w:fill="632523"/>
            <w:noWrap/>
            <w:vAlign w:val="center"/>
            <w:hideMark/>
          </w:tcPr>
          <w:p w14:paraId="29183FC0" w14:textId="77777777" w:rsidR="002132B6" w:rsidRPr="002132B6" w:rsidRDefault="002132B6" w:rsidP="002132B6">
            <w:pPr>
              <w:spacing w:after="0" w:line="240" w:lineRule="auto"/>
              <w:jc w:val="center"/>
              <w:rPr>
                <w:rFonts w:ascii="Arial Narrow" w:eastAsia="Times New Roman" w:hAnsi="Arial Narrow" w:cs="Calibri"/>
                <w:b/>
                <w:bCs/>
                <w:color w:val="FFFFFF"/>
                <w:sz w:val="20"/>
                <w:szCs w:val="20"/>
                <w:lang w:eastAsia="es-CR"/>
              </w:rPr>
            </w:pPr>
            <w:r w:rsidRPr="002132B6">
              <w:rPr>
                <w:rFonts w:ascii="Arial Narrow" w:eastAsia="Times New Roman" w:hAnsi="Arial Narrow" w:cs="Calibri"/>
                <w:b/>
                <w:bCs/>
                <w:color w:val="FFFFFF"/>
                <w:sz w:val="20"/>
                <w:szCs w:val="20"/>
                <w:lang w:eastAsia="es-CR"/>
              </w:rPr>
              <w:t>Aplica</w:t>
            </w:r>
          </w:p>
        </w:tc>
      </w:tr>
      <w:tr w:rsidR="002132B6" w:rsidRPr="002132B6" w14:paraId="7EC03980"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4D69861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w:t>
            </w:r>
          </w:p>
        </w:tc>
        <w:tc>
          <w:tcPr>
            <w:tcW w:w="3404" w:type="pct"/>
            <w:tcBorders>
              <w:top w:val="nil"/>
              <w:left w:val="single" w:sz="4" w:space="0" w:color="auto"/>
              <w:bottom w:val="single" w:sz="4" w:space="0" w:color="auto"/>
              <w:right w:val="nil"/>
            </w:tcBorders>
            <w:shd w:val="clear" w:color="auto" w:fill="auto"/>
            <w:vAlign w:val="center"/>
            <w:hideMark/>
          </w:tcPr>
          <w:p w14:paraId="64497F16"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Presentación Estados Financieros</w:t>
            </w:r>
          </w:p>
        </w:tc>
        <w:tc>
          <w:tcPr>
            <w:tcW w:w="278" w:type="pct"/>
            <w:tcBorders>
              <w:top w:val="single" w:sz="8" w:space="0" w:color="auto"/>
              <w:left w:val="single" w:sz="8" w:space="0" w:color="auto"/>
              <w:bottom w:val="single" w:sz="8" w:space="0" w:color="auto"/>
              <w:right w:val="single" w:sz="4" w:space="0" w:color="auto"/>
            </w:tcBorders>
            <w:shd w:val="clear" w:color="000000" w:fill="1F3864"/>
            <w:noWrap/>
            <w:vAlign w:val="center"/>
            <w:hideMark/>
          </w:tcPr>
          <w:p w14:paraId="729D5651"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single" w:sz="8" w:space="0" w:color="auto"/>
              <w:left w:val="nil"/>
              <w:bottom w:val="single" w:sz="8" w:space="0" w:color="auto"/>
              <w:right w:val="single" w:sz="8" w:space="0" w:color="auto"/>
            </w:tcBorders>
            <w:shd w:val="clear" w:color="auto" w:fill="auto"/>
            <w:noWrap/>
            <w:vAlign w:val="center"/>
            <w:hideMark/>
          </w:tcPr>
          <w:p w14:paraId="19054DC6" w14:textId="2DF331ED"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7B857194"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9633400"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single" w:sz="8" w:space="0" w:color="auto"/>
              <w:left w:val="nil"/>
              <w:bottom w:val="single" w:sz="8" w:space="0" w:color="auto"/>
              <w:right w:val="single" w:sz="8" w:space="0" w:color="auto"/>
            </w:tcBorders>
            <w:shd w:val="clear" w:color="auto" w:fill="auto"/>
            <w:noWrap/>
            <w:vAlign w:val="center"/>
            <w:hideMark/>
          </w:tcPr>
          <w:p w14:paraId="7DCEB9F0" w14:textId="65CF12CF"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0DD71FCF"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2F6AD385"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w:t>
            </w:r>
          </w:p>
        </w:tc>
        <w:tc>
          <w:tcPr>
            <w:tcW w:w="3404" w:type="pct"/>
            <w:tcBorders>
              <w:top w:val="nil"/>
              <w:left w:val="single" w:sz="4" w:space="0" w:color="auto"/>
              <w:bottom w:val="single" w:sz="4" w:space="0" w:color="auto"/>
              <w:right w:val="nil"/>
            </w:tcBorders>
            <w:shd w:val="clear" w:color="auto" w:fill="auto"/>
            <w:vAlign w:val="center"/>
            <w:hideMark/>
          </w:tcPr>
          <w:p w14:paraId="30415E13"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Estado Flujo de Efectivo</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56C2C0B0"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08670C36" w14:textId="3BEDD438"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744C392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B39563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51ADA67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02135BC3" w14:textId="77777777" w:rsidTr="00FA45A5">
        <w:trPr>
          <w:trHeight w:val="444"/>
        </w:trPr>
        <w:tc>
          <w:tcPr>
            <w:tcW w:w="415" w:type="pct"/>
            <w:tcBorders>
              <w:top w:val="nil"/>
              <w:left w:val="single" w:sz="8" w:space="0" w:color="auto"/>
              <w:bottom w:val="single" w:sz="4" w:space="0" w:color="auto"/>
              <w:right w:val="nil"/>
            </w:tcBorders>
            <w:shd w:val="clear" w:color="auto" w:fill="auto"/>
            <w:vAlign w:val="center"/>
            <w:hideMark/>
          </w:tcPr>
          <w:p w14:paraId="10EC0B1D"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w:t>
            </w:r>
          </w:p>
        </w:tc>
        <w:tc>
          <w:tcPr>
            <w:tcW w:w="3404" w:type="pct"/>
            <w:tcBorders>
              <w:top w:val="nil"/>
              <w:left w:val="single" w:sz="4" w:space="0" w:color="auto"/>
              <w:bottom w:val="single" w:sz="4" w:space="0" w:color="auto"/>
              <w:right w:val="nil"/>
            </w:tcBorders>
            <w:shd w:val="clear" w:color="auto" w:fill="auto"/>
            <w:vAlign w:val="center"/>
            <w:hideMark/>
          </w:tcPr>
          <w:p w14:paraId="4A7312E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Políticas Contables, Cambios en las estimaciones contables y Errores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3BA8162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3A67D7C0" w14:textId="54117480"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3CCCAFF3"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1386D6E5"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36EECBF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652FC0D4"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3BB3EE9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4</w:t>
            </w:r>
          </w:p>
        </w:tc>
        <w:tc>
          <w:tcPr>
            <w:tcW w:w="3404" w:type="pct"/>
            <w:tcBorders>
              <w:top w:val="nil"/>
              <w:left w:val="single" w:sz="4" w:space="0" w:color="auto"/>
              <w:bottom w:val="single" w:sz="4" w:space="0" w:color="auto"/>
              <w:right w:val="nil"/>
            </w:tcBorders>
            <w:shd w:val="clear" w:color="auto" w:fill="auto"/>
            <w:vAlign w:val="center"/>
            <w:hideMark/>
          </w:tcPr>
          <w:p w14:paraId="00D47A17"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Efectos de las variaciones en las tasas de cambio de la moneda</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725C720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5F90A202" w14:textId="479D9AC8"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4AA41625"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13F2671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556A2C3B"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6A129C7E"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74056658"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5</w:t>
            </w:r>
          </w:p>
        </w:tc>
        <w:tc>
          <w:tcPr>
            <w:tcW w:w="3404" w:type="pct"/>
            <w:tcBorders>
              <w:top w:val="nil"/>
              <w:left w:val="single" w:sz="4" w:space="0" w:color="auto"/>
              <w:bottom w:val="single" w:sz="4" w:space="0" w:color="auto"/>
              <w:right w:val="nil"/>
            </w:tcBorders>
            <w:shd w:val="clear" w:color="auto" w:fill="auto"/>
            <w:vAlign w:val="center"/>
            <w:hideMark/>
          </w:tcPr>
          <w:p w14:paraId="0E343C4D"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Costo por Préstamos</w:t>
            </w:r>
          </w:p>
        </w:tc>
        <w:tc>
          <w:tcPr>
            <w:tcW w:w="278" w:type="pct"/>
            <w:tcBorders>
              <w:top w:val="nil"/>
              <w:left w:val="single" w:sz="8" w:space="0" w:color="auto"/>
              <w:bottom w:val="nil"/>
              <w:right w:val="single" w:sz="4" w:space="0" w:color="auto"/>
            </w:tcBorders>
            <w:shd w:val="clear" w:color="000000" w:fill="1F3864"/>
            <w:noWrap/>
            <w:vAlign w:val="center"/>
            <w:hideMark/>
          </w:tcPr>
          <w:p w14:paraId="04FA130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08B941E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4621D12C"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nil"/>
              <w:right w:val="single" w:sz="8" w:space="0" w:color="auto"/>
            </w:tcBorders>
            <w:shd w:val="clear" w:color="000000" w:fill="1F3864"/>
            <w:noWrap/>
            <w:vAlign w:val="center"/>
            <w:hideMark/>
          </w:tcPr>
          <w:p w14:paraId="1A625CC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nil"/>
              <w:right w:val="single" w:sz="8" w:space="0" w:color="auto"/>
            </w:tcBorders>
            <w:shd w:val="clear" w:color="auto" w:fill="auto"/>
            <w:noWrap/>
            <w:vAlign w:val="center"/>
            <w:hideMark/>
          </w:tcPr>
          <w:p w14:paraId="4A8EF9D1" w14:textId="0447C34D"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18E876AF" w14:textId="77777777" w:rsidTr="00FA45A5">
        <w:trPr>
          <w:trHeight w:val="288"/>
        </w:trPr>
        <w:tc>
          <w:tcPr>
            <w:tcW w:w="415" w:type="pct"/>
            <w:tcBorders>
              <w:top w:val="nil"/>
              <w:left w:val="single" w:sz="8" w:space="0" w:color="auto"/>
              <w:bottom w:val="single" w:sz="4" w:space="0" w:color="auto"/>
              <w:right w:val="nil"/>
            </w:tcBorders>
            <w:shd w:val="clear" w:color="000000" w:fill="FFC000"/>
            <w:vAlign w:val="center"/>
            <w:hideMark/>
          </w:tcPr>
          <w:p w14:paraId="670A783F"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6</w:t>
            </w:r>
          </w:p>
        </w:tc>
        <w:tc>
          <w:tcPr>
            <w:tcW w:w="3404" w:type="pct"/>
            <w:tcBorders>
              <w:top w:val="nil"/>
              <w:left w:val="single" w:sz="4" w:space="0" w:color="auto"/>
              <w:bottom w:val="single" w:sz="4" w:space="0" w:color="auto"/>
              <w:right w:val="nil"/>
            </w:tcBorders>
            <w:shd w:val="clear" w:color="000000" w:fill="FFC000"/>
            <w:vAlign w:val="center"/>
            <w:hideMark/>
          </w:tcPr>
          <w:p w14:paraId="17B3E70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Estados Financieros Consolidados y separados.</w:t>
            </w:r>
          </w:p>
        </w:tc>
        <w:tc>
          <w:tcPr>
            <w:tcW w:w="1181" w:type="pct"/>
            <w:gridSpan w:val="5"/>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6BB1A3DE" w14:textId="77777777" w:rsidR="002132B6" w:rsidRPr="002132B6" w:rsidRDefault="002132B6" w:rsidP="002132B6">
            <w:pPr>
              <w:spacing w:after="0" w:line="240" w:lineRule="auto"/>
              <w:jc w:val="center"/>
              <w:rPr>
                <w:rFonts w:ascii="Arial Narrow" w:eastAsia="Times New Roman" w:hAnsi="Arial Narrow" w:cs="Calibri"/>
                <w:color w:val="000000"/>
                <w:sz w:val="18"/>
                <w:szCs w:val="18"/>
                <w:lang w:eastAsia="es-CR"/>
              </w:rPr>
            </w:pPr>
            <w:r w:rsidRPr="002132B6">
              <w:rPr>
                <w:rFonts w:ascii="Arial Narrow" w:eastAsia="Times New Roman" w:hAnsi="Arial Narrow" w:cs="Calibri"/>
                <w:color w:val="000000"/>
                <w:sz w:val="18"/>
                <w:szCs w:val="18"/>
                <w:lang w:eastAsia="es-CR"/>
              </w:rPr>
              <w:t>Derogada en la versión 2018</w:t>
            </w:r>
          </w:p>
        </w:tc>
      </w:tr>
      <w:tr w:rsidR="002132B6" w:rsidRPr="002132B6" w14:paraId="1574B5B2" w14:textId="77777777" w:rsidTr="00FA45A5">
        <w:trPr>
          <w:trHeight w:val="288"/>
        </w:trPr>
        <w:tc>
          <w:tcPr>
            <w:tcW w:w="415" w:type="pct"/>
            <w:tcBorders>
              <w:top w:val="nil"/>
              <w:left w:val="single" w:sz="8" w:space="0" w:color="auto"/>
              <w:bottom w:val="single" w:sz="4" w:space="0" w:color="auto"/>
              <w:right w:val="nil"/>
            </w:tcBorders>
            <w:shd w:val="clear" w:color="000000" w:fill="FFC000"/>
            <w:vAlign w:val="center"/>
            <w:hideMark/>
          </w:tcPr>
          <w:p w14:paraId="291DD4F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7</w:t>
            </w:r>
          </w:p>
        </w:tc>
        <w:tc>
          <w:tcPr>
            <w:tcW w:w="3404" w:type="pct"/>
            <w:tcBorders>
              <w:top w:val="nil"/>
              <w:left w:val="single" w:sz="4" w:space="0" w:color="auto"/>
              <w:bottom w:val="single" w:sz="4" w:space="0" w:color="auto"/>
              <w:right w:val="nil"/>
            </w:tcBorders>
            <w:shd w:val="clear" w:color="000000" w:fill="FFC000"/>
            <w:vAlign w:val="center"/>
            <w:hideMark/>
          </w:tcPr>
          <w:p w14:paraId="787EF252"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Inversiones en Asociadas</w:t>
            </w:r>
          </w:p>
        </w:tc>
        <w:tc>
          <w:tcPr>
            <w:tcW w:w="1181" w:type="pct"/>
            <w:gridSpan w:val="5"/>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9232CA6" w14:textId="77777777" w:rsidR="002132B6" w:rsidRPr="002132B6" w:rsidRDefault="002132B6" w:rsidP="002132B6">
            <w:pPr>
              <w:spacing w:after="0" w:line="240" w:lineRule="auto"/>
              <w:jc w:val="center"/>
              <w:rPr>
                <w:rFonts w:ascii="Arial Narrow" w:eastAsia="Times New Roman" w:hAnsi="Arial Narrow" w:cs="Calibri"/>
                <w:color w:val="000000"/>
                <w:sz w:val="18"/>
                <w:szCs w:val="18"/>
                <w:lang w:eastAsia="es-CR"/>
              </w:rPr>
            </w:pPr>
            <w:r w:rsidRPr="002132B6">
              <w:rPr>
                <w:rFonts w:ascii="Arial Narrow" w:eastAsia="Times New Roman" w:hAnsi="Arial Narrow" w:cs="Calibri"/>
                <w:color w:val="000000"/>
                <w:sz w:val="18"/>
                <w:szCs w:val="18"/>
                <w:lang w:eastAsia="es-CR"/>
              </w:rPr>
              <w:t>Derogada en la versión 2018</w:t>
            </w:r>
          </w:p>
        </w:tc>
      </w:tr>
      <w:tr w:rsidR="002132B6" w:rsidRPr="002132B6" w14:paraId="4140D9B1" w14:textId="77777777" w:rsidTr="00FA45A5">
        <w:trPr>
          <w:trHeight w:val="300"/>
        </w:trPr>
        <w:tc>
          <w:tcPr>
            <w:tcW w:w="415" w:type="pct"/>
            <w:tcBorders>
              <w:top w:val="nil"/>
              <w:left w:val="single" w:sz="8" w:space="0" w:color="auto"/>
              <w:bottom w:val="single" w:sz="4" w:space="0" w:color="auto"/>
              <w:right w:val="nil"/>
            </w:tcBorders>
            <w:shd w:val="clear" w:color="000000" w:fill="FFC000"/>
            <w:vAlign w:val="center"/>
            <w:hideMark/>
          </w:tcPr>
          <w:p w14:paraId="396B3BE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8</w:t>
            </w:r>
          </w:p>
        </w:tc>
        <w:tc>
          <w:tcPr>
            <w:tcW w:w="3404" w:type="pct"/>
            <w:tcBorders>
              <w:top w:val="nil"/>
              <w:left w:val="single" w:sz="4" w:space="0" w:color="auto"/>
              <w:bottom w:val="single" w:sz="4" w:space="0" w:color="auto"/>
              <w:right w:val="nil"/>
            </w:tcBorders>
            <w:shd w:val="clear" w:color="000000" w:fill="FFC000"/>
            <w:vAlign w:val="center"/>
            <w:hideMark/>
          </w:tcPr>
          <w:p w14:paraId="61E5659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Participaciones en Negocios Conjuntos</w:t>
            </w:r>
          </w:p>
        </w:tc>
        <w:tc>
          <w:tcPr>
            <w:tcW w:w="1181" w:type="pct"/>
            <w:gridSpan w:val="5"/>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876D11B" w14:textId="77777777" w:rsidR="002132B6" w:rsidRPr="002132B6" w:rsidRDefault="002132B6" w:rsidP="002132B6">
            <w:pPr>
              <w:spacing w:after="0" w:line="240" w:lineRule="auto"/>
              <w:jc w:val="center"/>
              <w:rPr>
                <w:rFonts w:ascii="Arial Narrow" w:eastAsia="Times New Roman" w:hAnsi="Arial Narrow" w:cs="Calibri"/>
                <w:color w:val="000000"/>
                <w:sz w:val="18"/>
                <w:szCs w:val="18"/>
                <w:lang w:eastAsia="es-CR"/>
              </w:rPr>
            </w:pPr>
            <w:r w:rsidRPr="002132B6">
              <w:rPr>
                <w:rFonts w:ascii="Arial Narrow" w:eastAsia="Times New Roman" w:hAnsi="Arial Narrow" w:cs="Calibri"/>
                <w:color w:val="000000"/>
                <w:sz w:val="18"/>
                <w:szCs w:val="18"/>
                <w:lang w:eastAsia="es-CR"/>
              </w:rPr>
              <w:t>Derogada en la versión 2018</w:t>
            </w:r>
          </w:p>
        </w:tc>
      </w:tr>
      <w:tr w:rsidR="002132B6" w:rsidRPr="002132B6" w14:paraId="39C3F2BA"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6FEC2FD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9</w:t>
            </w:r>
          </w:p>
        </w:tc>
        <w:tc>
          <w:tcPr>
            <w:tcW w:w="3404" w:type="pct"/>
            <w:tcBorders>
              <w:top w:val="nil"/>
              <w:left w:val="single" w:sz="4" w:space="0" w:color="auto"/>
              <w:bottom w:val="single" w:sz="4" w:space="0" w:color="auto"/>
              <w:right w:val="nil"/>
            </w:tcBorders>
            <w:shd w:val="clear" w:color="auto" w:fill="auto"/>
            <w:vAlign w:val="center"/>
            <w:hideMark/>
          </w:tcPr>
          <w:p w14:paraId="52F360EE"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Ingresos de transacciones con contraprestación</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5DDA7BF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21D306C8"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37B7DBC8"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377592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14:paraId="34A5052A" w14:textId="501C0FE1"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6DE2DDA6"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2D439493"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10</w:t>
            </w:r>
          </w:p>
        </w:tc>
        <w:tc>
          <w:tcPr>
            <w:tcW w:w="3404" w:type="pct"/>
            <w:tcBorders>
              <w:top w:val="nil"/>
              <w:left w:val="single" w:sz="4" w:space="0" w:color="auto"/>
              <w:bottom w:val="single" w:sz="4" w:space="0" w:color="auto"/>
              <w:right w:val="nil"/>
            </w:tcBorders>
            <w:shd w:val="clear" w:color="auto" w:fill="auto"/>
            <w:vAlign w:val="center"/>
            <w:hideMark/>
          </w:tcPr>
          <w:p w14:paraId="14A79E6D"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Información Financiera en Economía Hiperinflacionarias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7D7578F6"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1EAE6C8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24856383"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C47597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484082B3" w14:textId="5F99F956"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68299D36"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335E143A"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11</w:t>
            </w:r>
          </w:p>
        </w:tc>
        <w:tc>
          <w:tcPr>
            <w:tcW w:w="3404" w:type="pct"/>
            <w:tcBorders>
              <w:top w:val="nil"/>
              <w:left w:val="single" w:sz="4" w:space="0" w:color="auto"/>
              <w:bottom w:val="single" w:sz="4" w:space="0" w:color="auto"/>
              <w:right w:val="nil"/>
            </w:tcBorders>
            <w:shd w:val="clear" w:color="auto" w:fill="auto"/>
            <w:vAlign w:val="center"/>
            <w:hideMark/>
          </w:tcPr>
          <w:p w14:paraId="3B3AD6B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Contrato de Construcción</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5B4B84DD"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7B350B7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3D04E33D"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7F8E784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17A9CCFC" w14:textId="30FF46D6"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4CAD5FB4"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1F810D4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12</w:t>
            </w:r>
          </w:p>
        </w:tc>
        <w:tc>
          <w:tcPr>
            <w:tcW w:w="3404" w:type="pct"/>
            <w:tcBorders>
              <w:top w:val="nil"/>
              <w:left w:val="single" w:sz="4" w:space="0" w:color="auto"/>
              <w:bottom w:val="single" w:sz="4" w:space="0" w:color="auto"/>
              <w:right w:val="nil"/>
            </w:tcBorders>
            <w:shd w:val="clear" w:color="auto" w:fill="auto"/>
            <w:vAlign w:val="center"/>
            <w:hideMark/>
          </w:tcPr>
          <w:p w14:paraId="34E6ABB7"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Inventarios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1056664C"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5D9F2AC7" w14:textId="4C4D5D7A"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3E3904D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C7B58D7"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130BF47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35AEF39A"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323D4F43"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13</w:t>
            </w:r>
          </w:p>
        </w:tc>
        <w:tc>
          <w:tcPr>
            <w:tcW w:w="3404" w:type="pct"/>
            <w:tcBorders>
              <w:top w:val="nil"/>
              <w:left w:val="single" w:sz="4" w:space="0" w:color="auto"/>
              <w:bottom w:val="single" w:sz="4" w:space="0" w:color="auto"/>
              <w:right w:val="nil"/>
            </w:tcBorders>
            <w:shd w:val="clear" w:color="auto" w:fill="auto"/>
            <w:vAlign w:val="center"/>
            <w:hideMark/>
          </w:tcPr>
          <w:p w14:paraId="7516932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Arrendamientos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7E17585D"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60A5DFE5"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568B34A0"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356EAF33"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7243FF88" w14:textId="4F07F413"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2F22F052"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13C423B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14</w:t>
            </w:r>
          </w:p>
        </w:tc>
        <w:tc>
          <w:tcPr>
            <w:tcW w:w="3404" w:type="pct"/>
            <w:tcBorders>
              <w:top w:val="nil"/>
              <w:left w:val="single" w:sz="4" w:space="0" w:color="auto"/>
              <w:bottom w:val="single" w:sz="4" w:space="0" w:color="auto"/>
              <w:right w:val="nil"/>
            </w:tcBorders>
            <w:shd w:val="clear" w:color="auto" w:fill="auto"/>
            <w:vAlign w:val="center"/>
            <w:hideMark/>
          </w:tcPr>
          <w:p w14:paraId="669A722D"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Hechos ocurridos después de la fecha de presentación.</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4E1B149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7FF2DD4B" w14:textId="7F2B662C"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232075AB"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F4ED87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7ED43C8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731B79D5"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6A6A353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16</w:t>
            </w:r>
          </w:p>
        </w:tc>
        <w:tc>
          <w:tcPr>
            <w:tcW w:w="3404" w:type="pct"/>
            <w:tcBorders>
              <w:top w:val="nil"/>
              <w:left w:val="single" w:sz="4" w:space="0" w:color="auto"/>
              <w:bottom w:val="single" w:sz="4" w:space="0" w:color="auto"/>
              <w:right w:val="nil"/>
            </w:tcBorders>
            <w:shd w:val="clear" w:color="auto" w:fill="auto"/>
            <w:vAlign w:val="center"/>
            <w:hideMark/>
          </w:tcPr>
          <w:p w14:paraId="07880DAC"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Propiedades de Inversión</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098123A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3A42736C"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2252CC54"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D75810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7FE44441" w14:textId="3EFBAE0E"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72D33C49"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001DC2EA"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17</w:t>
            </w:r>
          </w:p>
        </w:tc>
        <w:tc>
          <w:tcPr>
            <w:tcW w:w="3404" w:type="pct"/>
            <w:tcBorders>
              <w:top w:val="nil"/>
              <w:left w:val="single" w:sz="4" w:space="0" w:color="auto"/>
              <w:bottom w:val="single" w:sz="4" w:space="0" w:color="auto"/>
              <w:right w:val="nil"/>
            </w:tcBorders>
            <w:shd w:val="clear" w:color="auto" w:fill="auto"/>
            <w:vAlign w:val="center"/>
            <w:hideMark/>
          </w:tcPr>
          <w:p w14:paraId="10CB3918"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Propiedad, Planta y Equipo</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5F59F608"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19406E7A" w14:textId="58512387"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57DAF4A4"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05E82BD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36E7B9E4"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6EC57C0B"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2CBCC245"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18</w:t>
            </w:r>
          </w:p>
        </w:tc>
        <w:tc>
          <w:tcPr>
            <w:tcW w:w="3404" w:type="pct"/>
            <w:tcBorders>
              <w:top w:val="nil"/>
              <w:left w:val="single" w:sz="4" w:space="0" w:color="auto"/>
              <w:bottom w:val="single" w:sz="4" w:space="0" w:color="auto"/>
              <w:right w:val="nil"/>
            </w:tcBorders>
            <w:shd w:val="clear" w:color="auto" w:fill="auto"/>
            <w:vAlign w:val="center"/>
            <w:hideMark/>
          </w:tcPr>
          <w:p w14:paraId="60758D62"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Información Financiera por Segmentos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18BDCAE9"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441E0C1C"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4FC3623E"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159CB6B9"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381A94A6" w14:textId="3BCCE715"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5C8BAFAA"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2934A6BC"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19</w:t>
            </w:r>
          </w:p>
        </w:tc>
        <w:tc>
          <w:tcPr>
            <w:tcW w:w="3404" w:type="pct"/>
            <w:tcBorders>
              <w:top w:val="nil"/>
              <w:left w:val="single" w:sz="4" w:space="0" w:color="auto"/>
              <w:bottom w:val="single" w:sz="4" w:space="0" w:color="auto"/>
              <w:right w:val="nil"/>
            </w:tcBorders>
            <w:shd w:val="clear" w:color="auto" w:fill="auto"/>
            <w:vAlign w:val="center"/>
            <w:hideMark/>
          </w:tcPr>
          <w:p w14:paraId="63ED5422"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Provisiones, Pasivos contingentes y Activos Contingentes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22C19464"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7766735A"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30643849"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0FD01446"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3CA68D68" w14:textId="3EC9DFD4"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0773CA93"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75DEE146"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20</w:t>
            </w:r>
          </w:p>
        </w:tc>
        <w:tc>
          <w:tcPr>
            <w:tcW w:w="3404" w:type="pct"/>
            <w:tcBorders>
              <w:top w:val="nil"/>
              <w:left w:val="single" w:sz="4" w:space="0" w:color="auto"/>
              <w:bottom w:val="single" w:sz="4" w:space="0" w:color="auto"/>
              <w:right w:val="nil"/>
            </w:tcBorders>
            <w:shd w:val="clear" w:color="auto" w:fill="auto"/>
            <w:vAlign w:val="center"/>
            <w:hideMark/>
          </w:tcPr>
          <w:p w14:paraId="0275367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Información a Revelar sobre partes relacionadas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65B631D7"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19A2E61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960E64E"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357006C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25C16606" w14:textId="619CA1A1"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2660C9B8"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002F2D7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21</w:t>
            </w:r>
          </w:p>
        </w:tc>
        <w:tc>
          <w:tcPr>
            <w:tcW w:w="3404" w:type="pct"/>
            <w:tcBorders>
              <w:top w:val="nil"/>
              <w:left w:val="single" w:sz="4" w:space="0" w:color="auto"/>
              <w:bottom w:val="single" w:sz="4" w:space="0" w:color="auto"/>
              <w:right w:val="nil"/>
            </w:tcBorders>
            <w:shd w:val="clear" w:color="auto" w:fill="auto"/>
            <w:vAlign w:val="center"/>
            <w:hideMark/>
          </w:tcPr>
          <w:p w14:paraId="2CEEF8D5"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Deterioro de Valor de Activos no generadores de Efectivo</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66CCC05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57FCDF3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B0B3D1C"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19341AA4"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7EEEB348" w14:textId="50F1809E"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39205B3A" w14:textId="77777777" w:rsidTr="00FA45A5">
        <w:trPr>
          <w:trHeight w:val="384"/>
        </w:trPr>
        <w:tc>
          <w:tcPr>
            <w:tcW w:w="415" w:type="pct"/>
            <w:tcBorders>
              <w:top w:val="nil"/>
              <w:left w:val="single" w:sz="8" w:space="0" w:color="auto"/>
              <w:bottom w:val="single" w:sz="4" w:space="0" w:color="auto"/>
              <w:right w:val="nil"/>
            </w:tcBorders>
            <w:shd w:val="clear" w:color="auto" w:fill="auto"/>
            <w:vAlign w:val="center"/>
            <w:hideMark/>
          </w:tcPr>
          <w:p w14:paraId="6A27555C"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22</w:t>
            </w:r>
          </w:p>
        </w:tc>
        <w:tc>
          <w:tcPr>
            <w:tcW w:w="3404" w:type="pct"/>
            <w:tcBorders>
              <w:top w:val="nil"/>
              <w:left w:val="single" w:sz="4" w:space="0" w:color="auto"/>
              <w:bottom w:val="single" w:sz="4" w:space="0" w:color="auto"/>
              <w:right w:val="nil"/>
            </w:tcBorders>
            <w:shd w:val="clear" w:color="auto" w:fill="auto"/>
            <w:vAlign w:val="center"/>
            <w:hideMark/>
          </w:tcPr>
          <w:p w14:paraId="02028923"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Revelación de Información Financiera sobre Sector Gobierno General</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3653A79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4251BF60"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55279D1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6BC265AD"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1BC39463" w14:textId="5BE01326"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3AC0FB4B" w14:textId="77777777" w:rsidTr="00FA45A5">
        <w:trPr>
          <w:trHeight w:val="540"/>
        </w:trPr>
        <w:tc>
          <w:tcPr>
            <w:tcW w:w="415" w:type="pct"/>
            <w:tcBorders>
              <w:top w:val="nil"/>
              <w:left w:val="single" w:sz="8" w:space="0" w:color="auto"/>
              <w:bottom w:val="single" w:sz="4" w:space="0" w:color="auto"/>
              <w:right w:val="nil"/>
            </w:tcBorders>
            <w:shd w:val="clear" w:color="auto" w:fill="auto"/>
            <w:vAlign w:val="center"/>
            <w:hideMark/>
          </w:tcPr>
          <w:p w14:paraId="2958A1EE"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23</w:t>
            </w:r>
          </w:p>
        </w:tc>
        <w:tc>
          <w:tcPr>
            <w:tcW w:w="3404" w:type="pct"/>
            <w:tcBorders>
              <w:top w:val="nil"/>
              <w:left w:val="single" w:sz="4" w:space="0" w:color="auto"/>
              <w:bottom w:val="single" w:sz="4" w:space="0" w:color="auto"/>
              <w:right w:val="nil"/>
            </w:tcBorders>
            <w:shd w:val="clear" w:color="auto" w:fill="auto"/>
            <w:vAlign w:val="center"/>
            <w:hideMark/>
          </w:tcPr>
          <w:p w14:paraId="4848E37A"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Ingresos ordinarios provenientes de transacciones que no son de intercambio (Impuestos y transferencias)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2F4BAC1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0516CADA" w14:textId="3E4B8C45"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5670B96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3D8584B4"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4640B08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1FACB771" w14:textId="77777777" w:rsidTr="00FA45A5">
        <w:trPr>
          <w:trHeight w:val="480"/>
        </w:trPr>
        <w:tc>
          <w:tcPr>
            <w:tcW w:w="415" w:type="pct"/>
            <w:tcBorders>
              <w:top w:val="nil"/>
              <w:left w:val="single" w:sz="8" w:space="0" w:color="auto"/>
              <w:bottom w:val="single" w:sz="4" w:space="0" w:color="auto"/>
              <w:right w:val="nil"/>
            </w:tcBorders>
            <w:shd w:val="clear" w:color="auto" w:fill="auto"/>
            <w:vAlign w:val="center"/>
            <w:hideMark/>
          </w:tcPr>
          <w:p w14:paraId="1875345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24</w:t>
            </w:r>
          </w:p>
        </w:tc>
        <w:tc>
          <w:tcPr>
            <w:tcW w:w="3404" w:type="pct"/>
            <w:tcBorders>
              <w:top w:val="nil"/>
              <w:left w:val="single" w:sz="4" w:space="0" w:color="auto"/>
              <w:bottom w:val="single" w:sz="4" w:space="0" w:color="auto"/>
              <w:right w:val="nil"/>
            </w:tcBorders>
            <w:shd w:val="clear" w:color="auto" w:fill="auto"/>
            <w:vAlign w:val="center"/>
            <w:hideMark/>
          </w:tcPr>
          <w:p w14:paraId="63654A5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Presentación de Información del presupuesto en los Estados Financieros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3FE0CA0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2DB489FA" w14:textId="73510962"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c>
          <w:tcPr>
            <w:tcW w:w="139" w:type="pct"/>
            <w:tcBorders>
              <w:top w:val="nil"/>
              <w:left w:val="nil"/>
              <w:bottom w:val="nil"/>
              <w:right w:val="nil"/>
            </w:tcBorders>
            <w:shd w:val="clear" w:color="auto" w:fill="auto"/>
            <w:noWrap/>
            <w:vAlign w:val="bottom"/>
            <w:hideMark/>
          </w:tcPr>
          <w:p w14:paraId="021DFE3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3AE0E8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nil"/>
              <w:bottom w:val="single" w:sz="8" w:space="0" w:color="auto"/>
              <w:right w:val="single" w:sz="8" w:space="0" w:color="auto"/>
            </w:tcBorders>
            <w:shd w:val="clear" w:color="auto" w:fill="auto"/>
            <w:noWrap/>
            <w:vAlign w:val="center"/>
            <w:hideMark/>
          </w:tcPr>
          <w:p w14:paraId="5770DBCA"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614EF49E" w14:textId="77777777" w:rsidTr="00FA45A5">
        <w:trPr>
          <w:trHeight w:val="300"/>
        </w:trPr>
        <w:tc>
          <w:tcPr>
            <w:tcW w:w="415" w:type="pct"/>
            <w:tcBorders>
              <w:top w:val="nil"/>
              <w:left w:val="single" w:sz="8" w:space="0" w:color="auto"/>
              <w:bottom w:val="single" w:sz="4" w:space="0" w:color="auto"/>
              <w:right w:val="nil"/>
            </w:tcBorders>
            <w:shd w:val="clear" w:color="000000" w:fill="FFC000"/>
            <w:vAlign w:val="center"/>
            <w:hideMark/>
          </w:tcPr>
          <w:p w14:paraId="40062279"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25</w:t>
            </w:r>
          </w:p>
        </w:tc>
        <w:tc>
          <w:tcPr>
            <w:tcW w:w="3404" w:type="pct"/>
            <w:tcBorders>
              <w:top w:val="nil"/>
              <w:left w:val="single" w:sz="4" w:space="0" w:color="auto"/>
              <w:bottom w:val="single" w:sz="4" w:space="0" w:color="auto"/>
              <w:right w:val="nil"/>
            </w:tcBorders>
            <w:shd w:val="clear" w:color="000000" w:fill="FFC000"/>
            <w:vAlign w:val="center"/>
            <w:hideMark/>
          </w:tcPr>
          <w:p w14:paraId="46654D2E"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Beneficios a los Empleados</w:t>
            </w:r>
          </w:p>
        </w:tc>
        <w:tc>
          <w:tcPr>
            <w:tcW w:w="1181" w:type="pct"/>
            <w:gridSpan w:val="5"/>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74EB3A8" w14:textId="77777777" w:rsidR="002132B6" w:rsidRPr="002132B6" w:rsidRDefault="002132B6" w:rsidP="002132B6">
            <w:pPr>
              <w:spacing w:after="0" w:line="240" w:lineRule="auto"/>
              <w:jc w:val="center"/>
              <w:rPr>
                <w:rFonts w:ascii="Arial Narrow" w:eastAsia="Times New Roman" w:hAnsi="Arial Narrow" w:cs="Calibri"/>
                <w:color w:val="000000"/>
                <w:sz w:val="18"/>
                <w:szCs w:val="18"/>
                <w:lang w:eastAsia="es-CR"/>
              </w:rPr>
            </w:pPr>
            <w:r w:rsidRPr="002132B6">
              <w:rPr>
                <w:rFonts w:ascii="Arial Narrow" w:eastAsia="Times New Roman" w:hAnsi="Arial Narrow" w:cs="Calibri"/>
                <w:color w:val="000000"/>
                <w:sz w:val="18"/>
                <w:szCs w:val="18"/>
                <w:lang w:eastAsia="es-CR"/>
              </w:rPr>
              <w:t>Derogada en la versión 2018</w:t>
            </w:r>
          </w:p>
        </w:tc>
      </w:tr>
      <w:tr w:rsidR="002132B6" w:rsidRPr="002132B6" w14:paraId="15B323CE"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2D0B4145"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26</w:t>
            </w:r>
          </w:p>
        </w:tc>
        <w:tc>
          <w:tcPr>
            <w:tcW w:w="3404" w:type="pct"/>
            <w:tcBorders>
              <w:top w:val="nil"/>
              <w:left w:val="single" w:sz="4" w:space="0" w:color="auto"/>
              <w:bottom w:val="single" w:sz="4" w:space="0" w:color="auto"/>
              <w:right w:val="nil"/>
            </w:tcBorders>
            <w:shd w:val="clear" w:color="auto" w:fill="auto"/>
            <w:vAlign w:val="center"/>
            <w:hideMark/>
          </w:tcPr>
          <w:p w14:paraId="23D3AED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Deterioro del Valor de Activos generadores de efectivo</w:t>
            </w:r>
          </w:p>
        </w:tc>
        <w:tc>
          <w:tcPr>
            <w:tcW w:w="278" w:type="pct"/>
            <w:tcBorders>
              <w:top w:val="single" w:sz="8" w:space="0" w:color="auto"/>
              <w:left w:val="single" w:sz="8" w:space="0" w:color="auto"/>
              <w:bottom w:val="single" w:sz="8" w:space="0" w:color="auto"/>
              <w:right w:val="single" w:sz="4" w:space="0" w:color="auto"/>
            </w:tcBorders>
            <w:shd w:val="clear" w:color="000000" w:fill="1F3864"/>
            <w:noWrap/>
            <w:vAlign w:val="center"/>
            <w:hideMark/>
          </w:tcPr>
          <w:p w14:paraId="0AE624A0"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single" w:sz="8" w:space="0" w:color="auto"/>
              <w:left w:val="nil"/>
              <w:bottom w:val="single" w:sz="8" w:space="0" w:color="auto"/>
              <w:right w:val="single" w:sz="8" w:space="0" w:color="auto"/>
            </w:tcBorders>
            <w:shd w:val="clear" w:color="auto" w:fill="auto"/>
            <w:noWrap/>
            <w:vAlign w:val="center"/>
            <w:hideMark/>
          </w:tcPr>
          <w:p w14:paraId="3A17D768"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3FAF7CFC"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A5A9EF8"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14:paraId="11917E9E" w14:textId="06E1D809"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79826996"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1471565A"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lastRenderedPageBreak/>
              <w:t>NICSP 27</w:t>
            </w:r>
          </w:p>
        </w:tc>
        <w:tc>
          <w:tcPr>
            <w:tcW w:w="3404" w:type="pct"/>
            <w:tcBorders>
              <w:top w:val="nil"/>
              <w:left w:val="single" w:sz="4" w:space="0" w:color="auto"/>
              <w:bottom w:val="single" w:sz="4" w:space="0" w:color="auto"/>
              <w:right w:val="nil"/>
            </w:tcBorders>
            <w:shd w:val="clear" w:color="auto" w:fill="auto"/>
            <w:vAlign w:val="center"/>
            <w:hideMark/>
          </w:tcPr>
          <w:p w14:paraId="5B0A7D3B"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Agricultura</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3C7325A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2878AD72"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38A2BB3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5F50DC9"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351ECBEF" w14:textId="510FE279"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170882B3"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1B19909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28</w:t>
            </w:r>
          </w:p>
        </w:tc>
        <w:tc>
          <w:tcPr>
            <w:tcW w:w="3404" w:type="pct"/>
            <w:tcBorders>
              <w:top w:val="nil"/>
              <w:left w:val="single" w:sz="4" w:space="0" w:color="auto"/>
              <w:bottom w:val="single" w:sz="4" w:space="0" w:color="auto"/>
              <w:right w:val="nil"/>
            </w:tcBorders>
            <w:shd w:val="clear" w:color="auto" w:fill="auto"/>
            <w:vAlign w:val="center"/>
            <w:hideMark/>
          </w:tcPr>
          <w:p w14:paraId="3ECB9B89"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Instrumentos Financieros- Presentación</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241AAB97"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2E358B03"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5722ACAF"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6847910F"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1C94E456" w14:textId="69700FA6"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r w:rsidR="00374E8A">
              <w:rPr>
                <w:rFonts w:ascii="Arial Narrow" w:eastAsia="Times New Roman" w:hAnsi="Arial Narrow" w:cs="Calibri"/>
                <w:color w:val="000000"/>
                <w:lang w:eastAsia="es-CR"/>
              </w:rPr>
              <w:t>1</w:t>
            </w:r>
          </w:p>
        </w:tc>
      </w:tr>
      <w:tr w:rsidR="002132B6" w:rsidRPr="002132B6" w14:paraId="5A786172"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3C8ABD22"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29</w:t>
            </w:r>
          </w:p>
        </w:tc>
        <w:tc>
          <w:tcPr>
            <w:tcW w:w="3404" w:type="pct"/>
            <w:tcBorders>
              <w:top w:val="nil"/>
              <w:left w:val="single" w:sz="4" w:space="0" w:color="auto"/>
              <w:bottom w:val="single" w:sz="4" w:space="0" w:color="auto"/>
              <w:right w:val="nil"/>
            </w:tcBorders>
            <w:shd w:val="clear" w:color="auto" w:fill="auto"/>
            <w:vAlign w:val="center"/>
            <w:hideMark/>
          </w:tcPr>
          <w:p w14:paraId="31868C5B"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Instrumentos Financieros- Reconocimiento y Medición</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11C35215"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0D30AD00"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F698369"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DE325A4"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7E27DDE4" w14:textId="0B154F64"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758B8C84"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573F48BA"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30</w:t>
            </w:r>
          </w:p>
        </w:tc>
        <w:tc>
          <w:tcPr>
            <w:tcW w:w="3404" w:type="pct"/>
            <w:tcBorders>
              <w:top w:val="nil"/>
              <w:left w:val="single" w:sz="4" w:space="0" w:color="auto"/>
              <w:bottom w:val="single" w:sz="4" w:space="0" w:color="auto"/>
              <w:right w:val="nil"/>
            </w:tcBorders>
            <w:shd w:val="clear" w:color="auto" w:fill="auto"/>
            <w:vAlign w:val="center"/>
            <w:hideMark/>
          </w:tcPr>
          <w:p w14:paraId="31D5DA2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Instrumentos Financieros- Información a revelar</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741E775C"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4FD5EDEC"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5D1546FB"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1450F9A2"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0185654B" w14:textId="4B935B03"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627EE0ED" w14:textId="77777777" w:rsidTr="00FA45A5">
        <w:trPr>
          <w:trHeight w:val="324"/>
        </w:trPr>
        <w:tc>
          <w:tcPr>
            <w:tcW w:w="415" w:type="pct"/>
            <w:tcBorders>
              <w:top w:val="nil"/>
              <w:left w:val="single" w:sz="8" w:space="0" w:color="auto"/>
              <w:bottom w:val="single" w:sz="4" w:space="0" w:color="auto"/>
              <w:right w:val="nil"/>
            </w:tcBorders>
            <w:shd w:val="clear" w:color="auto" w:fill="auto"/>
            <w:vAlign w:val="center"/>
            <w:hideMark/>
          </w:tcPr>
          <w:p w14:paraId="059A8C7C"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31</w:t>
            </w:r>
          </w:p>
        </w:tc>
        <w:tc>
          <w:tcPr>
            <w:tcW w:w="3404" w:type="pct"/>
            <w:tcBorders>
              <w:top w:val="nil"/>
              <w:left w:val="single" w:sz="4" w:space="0" w:color="auto"/>
              <w:bottom w:val="single" w:sz="4" w:space="0" w:color="auto"/>
              <w:right w:val="nil"/>
            </w:tcBorders>
            <w:shd w:val="clear" w:color="auto" w:fill="auto"/>
            <w:vAlign w:val="center"/>
            <w:hideMark/>
          </w:tcPr>
          <w:p w14:paraId="150C18B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Activos Intangibles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0C1BCEC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21D8CD5D" w14:textId="2129863F"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54B222F"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7E6B1DC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6E62E1D7" w14:textId="6D9631FC"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r>
      <w:tr w:rsidR="002132B6" w:rsidRPr="002132B6" w14:paraId="40B03706" w14:textId="77777777" w:rsidTr="00FA45A5">
        <w:trPr>
          <w:trHeight w:val="324"/>
        </w:trPr>
        <w:tc>
          <w:tcPr>
            <w:tcW w:w="415" w:type="pct"/>
            <w:tcBorders>
              <w:top w:val="nil"/>
              <w:left w:val="single" w:sz="8" w:space="0" w:color="auto"/>
              <w:bottom w:val="nil"/>
              <w:right w:val="nil"/>
            </w:tcBorders>
            <w:shd w:val="clear" w:color="auto" w:fill="auto"/>
            <w:vAlign w:val="center"/>
            <w:hideMark/>
          </w:tcPr>
          <w:p w14:paraId="3887CCA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32</w:t>
            </w:r>
          </w:p>
        </w:tc>
        <w:tc>
          <w:tcPr>
            <w:tcW w:w="3404" w:type="pct"/>
            <w:tcBorders>
              <w:top w:val="nil"/>
              <w:left w:val="single" w:sz="4" w:space="0" w:color="auto"/>
              <w:bottom w:val="nil"/>
              <w:right w:val="nil"/>
            </w:tcBorders>
            <w:shd w:val="clear" w:color="auto" w:fill="auto"/>
            <w:vAlign w:val="center"/>
            <w:hideMark/>
          </w:tcPr>
          <w:p w14:paraId="4CC1D883"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Acuerdos de servicio de concesión: Otorgante</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439BF0E2"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5074D90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2DB6D3F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9EE45D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24FAB2F5" w14:textId="3608849D"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111C3E95" w14:textId="77777777" w:rsidTr="00FA45A5">
        <w:trPr>
          <w:trHeight w:val="456"/>
        </w:trPr>
        <w:tc>
          <w:tcPr>
            <w:tcW w:w="415" w:type="pct"/>
            <w:tcBorders>
              <w:top w:val="single" w:sz="4" w:space="0" w:color="auto"/>
              <w:left w:val="single" w:sz="8" w:space="0" w:color="auto"/>
              <w:bottom w:val="nil"/>
              <w:right w:val="nil"/>
            </w:tcBorders>
            <w:shd w:val="clear" w:color="auto" w:fill="auto"/>
            <w:vAlign w:val="center"/>
            <w:hideMark/>
          </w:tcPr>
          <w:p w14:paraId="433BA8BD"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33</w:t>
            </w:r>
          </w:p>
        </w:tc>
        <w:tc>
          <w:tcPr>
            <w:tcW w:w="3404" w:type="pct"/>
            <w:tcBorders>
              <w:top w:val="single" w:sz="4" w:space="0" w:color="auto"/>
              <w:left w:val="single" w:sz="4" w:space="0" w:color="auto"/>
              <w:bottom w:val="nil"/>
              <w:right w:val="nil"/>
            </w:tcBorders>
            <w:shd w:val="clear" w:color="auto" w:fill="auto"/>
            <w:vAlign w:val="center"/>
            <w:hideMark/>
          </w:tcPr>
          <w:p w14:paraId="62C5200B"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Adopción por primera vez de las NICSP de base de acumulación (o Devengo)</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3F6B277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0CD6593A"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629BABF"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9EDFF76"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1A6E360D" w14:textId="7FD43C72"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3826C78E" w14:textId="77777777" w:rsidTr="00FA45A5">
        <w:trPr>
          <w:trHeight w:val="324"/>
        </w:trPr>
        <w:tc>
          <w:tcPr>
            <w:tcW w:w="415" w:type="pct"/>
            <w:tcBorders>
              <w:top w:val="single" w:sz="4" w:space="0" w:color="auto"/>
              <w:left w:val="single" w:sz="8" w:space="0" w:color="auto"/>
              <w:bottom w:val="nil"/>
              <w:right w:val="nil"/>
            </w:tcBorders>
            <w:shd w:val="clear" w:color="auto" w:fill="auto"/>
            <w:vAlign w:val="center"/>
            <w:hideMark/>
          </w:tcPr>
          <w:p w14:paraId="039993E7"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34</w:t>
            </w:r>
          </w:p>
        </w:tc>
        <w:tc>
          <w:tcPr>
            <w:tcW w:w="3404" w:type="pct"/>
            <w:tcBorders>
              <w:top w:val="single" w:sz="4" w:space="0" w:color="auto"/>
              <w:left w:val="single" w:sz="4" w:space="0" w:color="auto"/>
              <w:bottom w:val="nil"/>
              <w:right w:val="nil"/>
            </w:tcBorders>
            <w:shd w:val="clear" w:color="auto" w:fill="auto"/>
            <w:vAlign w:val="center"/>
            <w:hideMark/>
          </w:tcPr>
          <w:p w14:paraId="35CBBA1E"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Estados financieros separados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63AFE963"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6E9968A8"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0E50F23D"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269D5B7"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4138B93A" w14:textId="0C1FD136"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145A9D57" w14:textId="77777777" w:rsidTr="00FA45A5">
        <w:trPr>
          <w:trHeight w:val="324"/>
        </w:trPr>
        <w:tc>
          <w:tcPr>
            <w:tcW w:w="415" w:type="pct"/>
            <w:tcBorders>
              <w:top w:val="single" w:sz="4" w:space="0" w:color="auto"/>
              <w:left w:val="single" w:sz="8" w:space="0" w:color="auto"/>
              <w:bottom w:val="nil"/>
              <w:right w:val="nil"/>
            </w:tcBorders>
            <w:shd w:val="clear" w:color="auto" w:fill="auto"/>
            <w:vAlign w:val="center"/>
            <w:hideMark/>
          </w:tcPr>
          <w:p w14:paraId="42C25220"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35</w:t>
            </w:r>
          </w:p>
        </w:tc>
        <w:tc>
          <w:tcPr>
            <w:tcW w:w="3404" w:type="pct"/>
            <w:tcBorders>
              <w:top w:val="single" w:sz="4" w:space="0" w:color="auto"/>
              <w:left w:val="single" w:sz="4" w:space="0" w:color="auto"/>
              <w:bottom w:val="nil"/>
              <w:right w:val="nil"/>
            </w:tcBorders>
            <w:shd w:val="clear" w:color="auto" w:fill="auto"/>
            <w:vAlign w:val="center"/>
            <w:hideMark/>
          </w:tcPr>
          <w:p w14:paraId="33D570AA"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Estados financieros consolidados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1E4FF7D6"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7CE38A8E"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4047642B"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0DDAA5C2"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1815B8AE" w14:textId="3BA9B865"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2C41958D" w14:textId="77777777" w:rsidTr="00FA45A5">
        <w:trPr>
          <w:trHeight w:val="324"/>
        </w:trPr>
        <w:tc>
          <w:tcPr>
            <w:tcW w:w="415" w:type="pct"/>
            <w:tcBorders>
              <w:top w:val="single" w:sz="4" w:space="0" w:color="auto"/>
              <w:left w:val="single" w:sz="8" w:space="0" w:color="auto"/>
              <w:bottom w:val="nil"/>
              <w:right w:val="nil"/>
            </w:tcBorders>
            <w:shd w:val="clear" w:color="auto" w:fill="auto"/>
            <w:vAlign w:val="center"/>
            <w:hideMark/>
          </w:tcPr>
          <w:p w14:paraId="7352D9EF"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36</w:t>
            </w:r>
          </w:p>
        </w:tc>
        <w:tc>
          <w:tcPr>
            <w:tcW w:w="3404" w:type="pct"/>
            <w:tcBorders>
              <w:top w:val="single" w:sz="4" w:space="0" w:color="auto"/>
              <w:left w:val="single" w:sz="4" w:space="0" w:color="auto"/>
              <w:bottom w:val="nil"/>
              <w:right w:val="nil"/>
            </w:tcBorders>
            <w:shd w:val="clear" w:color="auto" w:fill="auto"/>
            <w:vAlign w:val="center"/>
            <w:hideMark/>
          </w:tcPr>
          <w:p w14:paraId="4C7FA307"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Inversiones en asociadas y negocios conjuntos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579E3176"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6ADC679D"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247FD385"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6E254E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43E11078" w14:textId="7913C1DF"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253ED6E4" w14:textId="77777777" w:rsidTr="00FA45A5">
        <w:trPr>
          <w:trHeight w:val="324"/>
        </w:trPr>
        <w:tc>
          <w:tcPr>
            <w:tcW w:w="415" w:type="pct"/>
            <w:tcBorders>
              <w:top w:val="single" w:sz="4" w:space="0" w:color="auto"/>
              <w:left w:val="single" w:sz="8" w:space="0" w:color="auto"/>
              <w:bottom w:val="nil"/>
              <w:right w:val="nil"/>
            </w:tcBorders>
            <w:shd w:val="clear" w:color="auto" w:fill="auto"/>
            <w:vAlign w:val="center"/>
            <w:hideMark/>
          </w:tcPr>
          <w:p w14:paraId="6B130069"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37</w:t>
            </w:r>
          </w:p>
        </w:tc>
        <w:tc>
          <w:tcPr>
            <w:tcW w:w="3404" w:type="pct"/>
            <w:tcBorders>
              <w:top w:val="single" w:sz="4" w:space="0" w:color="auto"/>
              <w:left w:val="single" w:sz="4" w:space="0" w:color="auto"/>
              <w:bottom w:val="nil"/>
              <w:right w:val="nil"/>
            </w:tcBorders>
            <w:shd w:val="clear" w:color="auto" w:fill="auto"/>
            <w:vAlign w:val="center"/>
            <w:hideMark/>
          </w:tcPr>
          <w:p w14:paraId="5303B334"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Acuerdos conjuntos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4FFEC3DB"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7BAC8CF6"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25A8A27E"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16E8F9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1988840E" w14:textId="06017749"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539521A5" w14:textId="77777777" w:rsidTr="00FA45A5">
        <w:trPr>
          <w:trHeight w:val="324"/>
        </w:trPr>
        <w:tc>
          <w:tcPr>
            <w:tcW w:w="415" w:type="pct"/>
            <w:tcBorders>
              <w:top w:val="single" w:sz="4" w:space="0" w:color="auto"/>
              <w:left w:val="single" w:sz="8" w:space="0" w:color="auto"/>
              <w:bottom w:val="nil"/>
              <w:right w:val="nil"/>
            </w:tcBorders>
            <w:shd w:val="clear" w:color="auto" w:fill="auto"/>
            <w:vAlign w:val="center"/>
            <w:hideMark/>
          </w:tcPr>
          <w:p w14:paraId="76C6BF7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38</w:t>
            </w:r>
          </w:p>
        </w:tc>
        <w:tc>
          <w:tcPr>
            <w:tcW w:w="3404" w:type="pct"/>
            <w:tcBorders>
              <w:top w:val="single" w:sz="4" w:space="0" w:color="auto"/>
              <w:left w:val="single" w:sz="4" w:space="0" w:color="auto"/>
              <w:bottom w:val="nil"/>
              <w:right w:val="nil"/>
            </w:tcBorders>
            <w:shd w:val="clear" w:color="auto" w:fill="auto"/>
            <w:vAlign w:val="center"/>
            <w:hideMark/>
          </w:tcPr>
          <w:p w14:paraId="41AB515B"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Revelación de intereses en otras entidades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645CDAE9"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5947081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50E4655"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FACD48A"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04628BAD" w14:textId="0149D4F6"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355C535B" w14:textId="77777777" w:rsidTr="00FA45A5">
        <w:trPr>
          <w:trHeight w:val="324"/>
        </w:trPr>
        <w:tc>
          <w:tcPr>
            <w:tcW w:w="415" w:type="pct"/>
            <w:tcBorders>
              <w:top w:val="single" w:sz="4" w:space="0" w:color="auto"/>
              <w:left w:val="single" w:sz="8" w:space="0" w:color="auto"/>
              <w:bottom w:val="nil"/>
              <w:right w:val="nil"/>
            </w:tcBorders>
            <w:shd w:val="clear" w:color="auto" w:fill="auto"/>
            <w:vAlign w:val="center"/>
            <w:hideMark/>
          </w:tcPr>
          <w:p w14:paraId="1B38A0D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39</w:t>
            </w:r>
          </w:p>
        </w:tc>
        <w:tc>
          <w:tcPr>
            <w:tcW w:w="3404" w:type="pct"/>
            <w:tcBorders>
              <w:top w:val="single" w:sz="4" w:space="0" w:color="auto"/>
              <w:left w:val="single" w:sz="4" w:space="0" w:color="auto"/>
              <w:bottom w:val="nil"/>
              <w:right w:val="nil"/>
            </w:tcBorders>
            <w:shd w:val="clear" w:color="auto" w:fill="auto"/>
            <w:vAlign w:val="center"/>
            <w:hideMark/>
          </w:tcPr>
          <w:p w14:paraId="667E3EA6"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Beneficios para empleados</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14366683"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06075AE7"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633702F1"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5078CC23"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453C4CD5" w14:textId="087B7FA4"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r w:rsidR="002132B6" w:rsidRPr="002132B6" w14:paraId="6F19B873" w14:textId="77777777" w:rsidTr="00FA45A5">
        <w:trPr>
          <w:trHeight w:val="324"/>
        </w:trPr>
        <w:tc>
          <w:tcPr>
            <w:tcW w:w="415" w:type="pct"/>
            <w:tcBorders>
              <w:top w:val="single" w:sz="4" w:space="0" w:color="auto"/>
              <w:left w:val="single" w:sz="8" w:space="0" w:color="auto"/>
              <w:bottom w:val="single" w:sz="8" w:space="0" w:color="auto"/>
              <w:right w:val="nil"/>
            </w:tcBorders>
            <w:shd w:val="clear" w:color="auto" w:fill="auto"/>
            <w:vAlign w:val="center"/>
            <w:hideMark/>
          </w:tcPr>
          <w:p w14:paraId="31F6AAF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NICSP 40</w:t>
            </w:r>
          </w:p>
        </w:tc>
        <w:tc>
          <w:tcPr>
            <w:tcW w:w="3404" w:type="pct"/>
            <w:tcBorders>
              <w:top w:val="single" w:sz="4" w:space="0" w:color="auto"/>
              <w:left w:val="single" w:sz="4" w:space="0" w:color="auto"/>
              <w:bottom w:val="single" w:sz="8" w:space="0" w:color="auto"/>
              <w:right w:val="nil"/>
            </w:tcBorders>
            <w:shd w:val="clear" w:color="auto" w:fill="auto"/>
            <w:vAlign w:val="center"/>
            <w:hideMark/>
          </w:tcPr>
          <w:p w14:paraId="5F08B411" w14:textId="77777777" w:rsidR="002132B6" w:rsidRPr="002132B6" w:rsidRDefault="002132B6" w:rsidP="002132B6">
            <w:pPr>
              <w:spacing w:after="0" w:line="240" w:lineRule="auto"/>
              <w:rPr>
                <w:rFonts w:ascii="Arial Narrow" w:eastAsia="Times New Roman" w:hAnsi="Arial Narrow" w:cs="Calibri"/>
                <w:b/>
                <w:bCs/>
                <w:i/>
                <w:iCs/>
                <w:color w:val="000000"/>
                <w:sz w:val="18"/>
                <w:szCs w:val="18"/>
                <w:lang w:eastAsia="es-CR"/>
              </w:rPr>
            </w:pPr>
            <w:r w:rsidRPr="002132B6">
              <w:rPr>
                <w:rFonts w:ascii="Arial Narrow" w:eastAsia="Times New Roman" w:hAnsi="Arial Narrow" w:cs="Calibri"/>
                <w:b/>
                <w:bCs/>
                <w:i/>
                <w:iCs/>
                <w:color w:val="000000"/>
                <w:sz w:val="18"/>
                <w:szCs w:val="18"/>
                <w:lang w:eastAsia="es-CR"/>
              </w:rPr>
              <w:t>Combinaciones en el sector público</w:t>
            </w:r>
          </w:p>
        </w:tc>
        <w:tc>
          <w:tcPr>
            <w:tcW w:w="278" w:type="pct"/>
            <w:tcBorders>
              <w:top w:val="nil"/>
              <w:left w:val="single" w:sz="8" w:space="0" w:color="auto"/>
              <w:bottom w:val="single" w:sz="8" w:space="0" w:color="auto"/>
              <w:right w:val="single" w:sz="4" w:space="0" w:color="auto"/>
            </w:tcBorders>
            <w:shd w:val="clear" w:color="000000" w:fill="1F3864"/>
            <w:noWrap/>
            <w:vAlign w:val="center"/>
            <w:hideMark/>
          </w:tcPr>
          <w:p w14:paraId="6BF0EC2E"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SI</w:t>
            </w:r>
          </w:p>
        </w:tc>
        <w:tc>
          <w:tcPr>
            <w:tcW w:w="209" w:type="pct"/>
            <w:tcBorders>
              <w:top w:val="nil"/>
              <w:left w:val="nil"/>
              <w:bottom w:val="single" w:sz="8" w:space="0" w:color="auto"/>
              <w:right w:val="single" w:sz="8" w:space="0" w:color="auto"/>
            </w:tcBorders>
            <w:shd w:val="clear" w:color="auto" w:fill="auto"/>
            <w:noWrap/>
            <w:vAlign w:val="center"/>
            <w:hideMark/>
          </w:tcPr>
          <w:p w14:paraId="14A19228"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r w:rsidRPr="002132B6">
              <w:rPr>
                <w:rFonts w:ascii="Arial Narrow" w:eastAsia="Times New Roman" w:hAnsi="Arial Narrow" w:cs="Calibri"/>
                <w:color w:val="000000"/>
                <w:lang w:eastAsia="es-CR"/>
              </w:rPr>
              <w:t> </w:t>
            </w:r>
          </w:p>
        </w:tc>
        <w:tc>
          <w:tcPr>
            <w:tcW w:w="139" w:type="pct"/>
            <w:tcBorders>
              <w:top w:val="nil"/>
              <w:left w:val="nil"/>
              <w:bottom w:val="nil"/>
              <w:right w:val="nil"/>
            </w:tcBorders>
            <w:shd w:val="clear" w:color="auto" w:fill="auto"/>
            <w:noWrap/>
            <w:vAlign w:val="bottom"/>
            <w:hideMark/>
          </w:tcPr>
          <w:p w14:paraId="1570BC4F" w14:textId="77777777" w:rsidR="002132B6" w:rsidRPr="002132B6" w:rsidRDefault="002132B6" w:rsidP="002132B6">
            <w:pPr>
              <w:spacing w:after="0" w:line="240" w:lineRule="auto"/>
              <w:jc w:val="center"/>
              <w:rPr>
                <w:rFonts w:ascii="Arial Narrow" w:eastAsia="Times New Roman" w:hAnsi="Arial Narrow" w:cs="Calibri"/>
                <w:color w:val="000000"/>
                <w:lang w:eastAsia="es-CR"/>
              </w:rPr>
            </w:pPr>
          </w:p>
        </w:tc>
        <w:tc>
          <w:tcPr>
            <w:tcW w:w="279" w:type="pct"/>
            <w:tcBorders>
              <w:top w:val="nil"/>
              <w:left w:val="single" w:sz="8" w:space="0" w:color="auto"/>
              <w:bottom w:val="single" w:sz="8" w:space="0" w:color="auto"/>
              <w:right w:val="single" w:sz="8" w:space="0" w:color="auto"/>
            </w:tcBorders>
            <w:shd w:val="clear" w:color="000000" w:fill="1F3864"/>
            <w:noWrap/>
            <w:vAlign w:val="center"/>
            <w:hideMark/>
          </w:tcPr>
          <w:p w14:paraId="20F4E9E2" w14:textId="77777777" w:rsidR="002132B6" w:rsidRPr="002132B6" w:rsidRDefault="002132B6" w:rsidP="002132B6">
            <w:pPr>
              <w:spacing w:after="0" w:line="240" w:lineRule="auto"/>
              <w:jc w:val="center"/>
              <w:rPr>
                <w:rFonts w:ascii="Arial Narrow" w:eastAsia="Times New Roman" w:hAnsi="Arial Narrow" w:cs="Calibri"/>
                <w:color w:val="FFFFFF"/>
                <w:sz w:val="24"/>
                <w:szCs w:val="24"/>
                <w:lang w:eastAsia="es-CR"/>
              </w:rPr>
            </w:pPr>
            <w:r w:rsidRPr="002132B6">
              <w:rPr>
                <w:rFonts w:ascii="Arial Narrow" w:eastAsia="Times New Roman" w:hAnsi="Arial Narrow" w:cs="Calibri"/>
                <w:color w:val="FFFFFF"/>
                <w:sz w:val="24"/>
                <w:szCs w:val="24"/>
                <w:lang w:eastAsia="es-CR"/>
              </w:rPr>
              <w:t>NO</w:t>
            </w:r>
          </w:p>
        </w:tc>
        <w:tc>
          <w:tcPr>
            <w:tcW w:w="276" w:type="pct"/>
            <w:tcBorders>
              <w:top w:val="nil"/>
              <w:left w:val="single" w:sz="4" w:space="0" w:color="auto"/>
              <w:bottom w:val="single" w:sz="8" w:space="0" w:color="auto"/>
              <w:right w:val="single" w:sz="8" w:space="0" w:color="auto"/>
            </w:tcBorders>
            <w:shd w:val="clear" w:color="auto" w:fill="auto"/>
            <w:noWrap/>
            <w:vAlign w:val="center"/>
            <w:hideMark/>
          </w:tcPr>
          <w:p w14:paraId="6EBD4C01" w14:textId="04DC78BF" w:rsidR="002132B6" w:rsidRPr="002132B6" w:rsidRDefault="00374E8A" w:rsidP="002132B6">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2132B6" w:rsidRPr="002132B6">
              <w:rPr>
                <w:rFonts w:ascii="Arial Narrow" w:eastAsia="Times New Roman" w:hAnsi="Arial Narrow" w:cs="Calibri"/>
                <w:color w:val="000000"/>
                <w:lang w:eastAsia="es-CR"/>
              </w:rPr>
              <w:t> </w:t>
            </w:r>
          </w:p>
        </w:tc>
      </w:tr>
    </w:tbl>
    <w:p w14:paraId="48C5F7CE" w14:textId="77777777" w:rsidR="00D342F9" w:rsidRDefault="00D342F9" w:rsidP="00D342F9">
      <w:pPr>
        <w:rPr>
          <w:rFonts w:ascii="Arial Narrow" w:hAnsi="Arial Narrow"/>
        </w:rPr>
      </w:pPr>
    </w:p>
    <w:p w14:paraId="6DC0868E" w14:textId="77777777" w:rsidR="00763F5C" w:rsidRPr="00CF291B" w:rsidRDefault="00763F5C" w:rsidP="00763F5C">
      <w:pPr>
        <w:numPr>
          <w:ilvl w:val="0"/>
          <w:numId w:val="12"/>
        </w:numPr>
        <w:rPr>
          <w:rFonts w:ascii="Arial Narrow" w:hAnsi="Arial Narrow"/>
          <w:b/>
          <w:sz w:val="24"/>
          <w:szCs w:val="24"/>
        </w:rPr>
      </w:pPr>
      <w:r w:rsidRPr="00CF291B">
        <w:rPr>
          <w:rFonts w:ascii="Arial Narrow" w:hAnsi="Arial Narrow"/>
          <w:b/>
          <w:sz w:val="24"/>
          <w:szCs w:val="24"/>
        </w:rPr>
        <w:t>Transitorios</w:t>
      </w:r>
    </w:p>
    <w:p w14:paraId="0DF6E4EF" w14:textId="77777777" w:rsidR="003C53AD" w:rsidRPr="00CF291B" w:rsidRDefault="003C53AD" w:rsidP="003C53AD">
      <w:pPr>
        <w:rPr>
          <w:rFonts w:ascii="Arial Narrow" w:hAnsi="Arial Narrow"/>
        </w:rPr>
      </w:pPr>
      <w:r w:rsidRPr="00CF291B">
        <w:rPr>
          <w:rFonts w:ascii="Arial Narrow" w:hAnsi="Arial Narrow"/>
        </w:rPr>
        <w:t>Para todos los efectos las Normas que tienen transitorio, y para las cuales se acoja la entidad, debe también tener un plan de acción.</w:t>
      </w:r>
    </w:p>
    <w:p w14:paraId="53B9554D" w14:textId="77777777" w:rsidR="003C53AD" w:rsidRDefault="00B2443F" w:rsidP="007E48BF">
      <w:pPr>
        <w:pStyle w:val="NormalWeb"/>
        <w:spacing w:before="0" w:beforeAutospacing="0" w:after="0" w:afterAutospacing="0"/>
        <w:jc w:val="center"/>
        <w:rPr>
          <w:noProof/>
          <w:highlight w:val="yellow"/>
        </w:rPr>
      </w:pPr>
      <w:r w:rsidRPr="00A27B4B">
        <w:rPr>
          <w:noProof/>
          <w:highlight w:val="yellow"/>
        </w:rPr>
        <w:drawing>
          <wp:inline distT="0" distB="0" distL="0" distR="0" wp14:anchorId="130BA606" wp14:editId="40ECE94E">
            <wp:extent cx="4594860" cy="2164080"/>
            <wp:effectExtent l="0" t="0" r="0" b="0"/>
            <wp:docPr id="5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94860" cy="2164080"/>
                    </a:xfrm>
                    <a:prstGeom prst="rect">
                      <a:avLst/>
                    </a:prstGeom>
                    <a:noFill/>
                    <a:ln>
                      <a:noFill/>
                    </a:ln>
                  </pic:spPr>
                </pic:pic>
              </a:graphicData>
            </a:graphic>
          </wp:inline>
        </w:drawing>
      </w:r>
    </w:p>
    <w:p w14:paraId="080A58D2" w14:textId="77777777" w:rsidR="0060188D" w:rsidRPr="00A27B4B" w:rsidRDefault="0060188D" w:rsidP="007E48BF">
      <w:pPr>
        <w:pStyle w:val="NormalWeb"/>
        <w:spacing w:before="0" w:beforeAutospacing="0" w:after="0" w:afterAutospacing="0"/>
        <w:jc w:val="center"/>
        <w:rPr>
          <w:rFonts w:ascii="Arial Narrow" w:hAnsi="Arial Narrow"/>
          <w:sz w:val="22"/>
          <w:szCs w:val="22"/>
          <w:highlight w:val="yellow"/>
        </w:rPr>
      </w:pPr>
    </w:p>
    <w:p w14:paraId="0FFE2EB5" w14:textId="468B58D5" w:rsidR="003C53AD" w:rsidRDefault="003C53AD" w:rsidP="003C53AD">
      <w:pPr>
        <w:pStyle w:val="NormalWeb"/>
        <w:spacing w:before="0" w:beforeAutospacing="0" w:after="0" w:afterAutospacing="0" w:line="360" w:lineRule="auto"/>
        <w:jc w:val="both"/>
        <w:rPr>
          <w:rFonts w:ascii="Arial Narrow" w:hAnsi="Arial Narrow"/>
          <w:sz w:val="22"/>
          <w:szCs w:val="22"/>
        </w:rPr>
      </w:pPr>
      <w:r w:rsidRPr="00C93531">
        <w:rPr>
          <w:rFonts w:ascii="Arial Narrow" w:hAnsi="Arial Narrow"/>
          <w:sz w:val="22"/>
          <w:szCs w:val="22"/>
        </w:rPr>
        <w:t xml:space="preserve">Para la elaboración del ESFA de las Instituciones del Sector Público Costarricense usarán las políticas contables establecidas en el PGCN y podrán aplicar las disposiciones transitorias establecidas en las NICSP, para lo cual deberán informar en Nota al ESFA que han adoptado una disposición transitoria.  </w:t>
      </w:r>
    </w:p>
    <w:p w14:paraId="6ADBCB14" w14:textId="0D0AA718" w:rsidR="00852D19" w:rsidRDefault="00852D19" w:rsidP="003C53AD">
      <w:pPr>
        <w:pStyle w:val="NormalWeb"/>
        <w:spacing w:before="0" w:beforeAutospacing="0" w:after="0" w:afterAutospacing="0" w:line="360" w:lineRule="auto"/>
        <w:jc w:val="both"/>
        <w:rPr>
          <w:rFonts w:ascii="Arial Narrow" w:hAnsi="Arial Narrow"/>
          <w:sz w:val="22"/>
          <w:szCs w:val="22"/>
        </w:rPr>
      </w:pPr>
    </w:p>
    <w:p w14:paraId="6CB8FBB0" w14:textId="0F9C8314" w:rsidR="00852D19" w:rsidRDefault="00852D19" w:rsidP="003C53AD">
      <w:pPr>
        <w:pStyle w:val="NormalWeb"/>
        <w:spacing w:before="0" w:beforeAutospacing="0" w:after="0" w:afterAutospacing="0" w:line="360" w:lineRule="auto"/>
        <w:jc w:val="both"/>
        <w:rPr>
          <w:rFonts w:ascii="Arial Narrow" w:hAnsi="Arial Narrow"/>
          <w:sz w:val="22"/>
          <w:szCs w:val="22"/>
        </w:rPr>
      </w:pPr>
    </w:p>
    <w:p w14:paraId="025D5EBA" w14:textId="77777777" w:rsidR="00852D19" w:rsidRPr="00C93531" w:rsidRDefault="00852D19" w:rsidP="003C53AD">
      <w:pPr>
        <w:pStyle w:val="NormalWeb"/>
        <w:spacing w:before="0" w:beforeAutospacing="0" w:after="0" w:afterAutospacing="0" w:line="360" w:lineRule="auto"/>
        <w:jc w:val="both"/>
        <w:rPr>
          <w:rFonts w:ascii="Arial Narrow" w:hAnsi="Arial Narrow"/>
          <w:sz w:val="22"/>
          <w:szCs w:val="22"/>
        </w:rPr>
      </w:pPr>
    </w:p>
    <w:p w14:paraId="255294FF" w14:textId="77777777" w:rsidR="00DA3A45" w:rsidRPr="00C93531" w:rsidRDefault="00DA3A45" w:rsidP="003C53AD">
      <w:pPr>
        <w:pStyle w:val="NormalWeb"/>
        <w:spacing w:before="0" w:beforeAutospacing="0" w:after="0" w:afterAutospacing="0" w:line="360" w:lineRule="auto"/>
        <w:jc w:val="both"/>
        <w:rPr>
          <w:rFonts w:ascii="Arial Narrow" w:hAnsi="Arial Narrow"/>
          <w:sz w:val="22"/>
          <w:szCs w:val="22"/>
        </w:rPr>
      </w:pPr>
    </w:p>
    <w:tbl>
      <w:tblPr>
        <w:tblW w:w="5379" w:type="pct"/>
        <w:tblLayout w:type="fixed"/>
        <w:tblCellMar>
          <w:left w:w="70" w:type="dxa"/>
          <w:right w:w="70" w:type="dxa"/>
        </w:tblCellMar>
        <w:tblLook w:val="04A0" w:firstRow="1" w:lastRow="0" w:firstColumn="1" w:lastColumn="0" w:noHBand="0" w:noVBand="1"/>
      </w:tblPr>
      <w:tblGrid>
        <w:gridCol w:w="7220"/>
        <w:gridCol w:w="567"/>
        <w:gridCol w:w="567"/>
        <w:gridCol w:w="1135"/>
      </w:tblGrid>
      <w:tr w:rsidR="00FA45A5" w:rsidRPr="00FA45A5" w14:paraId="3E26CC08" w14:textId="77777777" w:rsidTr="00FA45A5">
        <w:trPr>
          <w:trHeight w:val="324"/>
        </w:trPr>
        <w:tc>
          <w:tcPr>
            <w:tcW w:w="5000" w:type="pct"/>
            <w:gridSpan w:val="4"/>
            <w:tcBorders>
              <w:top w:val="single" w:sz="8" w:space="0" w:color="auto"/>
              <w:left w:val="single" w:sz="8" w:space="0" w:color="auto"/>
              <w:bottom w:val="single" w:sz="8" w:space="0" w:color="auto"/>
              <w:right w:val="single" w:sz="8" w:space="0" w:color="000000"/>
            </w:tcBorders>
            <w:shd w:val="clear" w:color="000000" w:fill="44546A"/>
            <w:noWrap/>
            <w:vAlign w:val="bottom"/>
            <w:hideMark/>
          </w:tcPr>
          <w:p w14:paraId="6C2AB9CD" w14:textId="77777777" w:rsidR="00FA45A5" w:rsidRPr="00FA45A5" w:rsidRDefault="00FA45A5" w:rsidP="00FA45A5">
            <w:pPr>
              <w:spacing w:after="0" w:line="240" w:lineRule="auto"/>
              <w:jc w:val="center"/>
              <w:rPr>
                <w:rFonts w:eastAsia="Times New Roman" w:cs="Calibri"/>
                <w:b/>
                <w:bCs/>
                <w:color w:val="FFFFFF"/>
                <w:sz w:val="24"/>
                <w:szCs w:val="24"/>
                <w:lang w:eastAsia="es-CR"/>
              </w:rPr>
            </w:pPr>
            <w:r w:rsidRPr="00FA45A5">
              <w:rPr>
                <w:rFonts w:eastAsia="Times New Roman" w:cs="Calibri"/>
                <w:b/>
                <w:bCs/>
                <w:color w:val="FFFFFF"/>
                <w:sz w:val="24"/>
                <w:szCs w:val="24"/>
                <w:lang w:eastAsia="es-CR"/>
              </w:rPr>
              <w:lastRenderedPageBreak/>
              <w:t>MARQUE CON 1- la entidad se acogió a transitorios</w:t>
            </w:r>
          </w:p>
        </w:tc>
      </w:tr>
      <w:tr w:rsidR="00FA45A5" w:rsidRPr="00FA45A5" w14:paraId="64FA33B1" w14:textId="77777777" w:rsidTr="00FA45A5">
        <w:trPr>
          <w:trHeight w:val="300"/>
        </w:trPr>
        <w:tc>
          <w:tcPr>
            <w:tcW w:w="3804" w:type="pct"/>
            <w:tcBorders>
              <w:top w:val="nil"/>
              <w:left w:val="single" w:sz="8" w:space="0" w:color="auto"/>
              <w:bottom w:val="single" w:sz="8" w:space="0" w:color="auto"/>
              <w:right w:val="nil"/>
            </w:tcBorders>
            <w:shd w:val="clear" w:color="632523" w:fill="632523"/>
            <w:noWrap/>
            <w:vAlign w:val="center"/>
            <w:hideMark/>
          </w:tcPr>
          <w:p w14:paraId="716E31BC" w14:textId="77777777" w:rsidR="00FA45A5" w:rsidRPr="00FA45A5" w:rsidRDefault="00FA45A5" w:rsidP="00FA45A5">
            <w:pPr>
              <w:spacing w:after="0" w:line="240" w:lineRule="auto"/>
              <w:jc w:val="center"/>
              <w:rPr>
                <w:rFonts w:ascii="Arial Narrow" w:eastAsia="Times New Roman" w:hAnsi="Arial Narrow" w:cs="Calibri"/>
                <w:b/>
                <w:bCs/>
                <w:color w:val="FFFFFF"/>
                <w:sz w:val="20"/>
                <w:szCs w:val="20"/>
                <w:lang w:eastAsia="es-CR"/>
              </w:rPr>
            </w:pPr>
            <w:r w:rsidRPr="00FA45A5">
              <w:rPr>
                <w:rFonts w:ascii="Arial Narrow" w:eastAsia="Times New Roman" w:hAnsi="Arial Narrow" w:cs="Calibri"/>
                <w:b/>
                <w:bCs/>
                <w:color w:val="FFFFFF"/>
                <w:sz w:val="20"/>
                <w:szCs w:val="20"/>
                <w:lang w:eastAsia="es-CR"/>
              </w:rPr>
              <w:t>Norma</w:t>
            </w:r>
          </w:p>
        </w:tc>
        <w:tc>
          <w:tcPr>
            <w:tcW w:w="299" w:type="pct"/>
            <w:tcBorders>
              <w:top w:val="nil"/>
              <w:left w:val="single" w:sz="8" w:space="0" w:color="auto"/>
              <w:bottom w:val="single" w:sz="8" w:space="0" w:color="auto"/>
              <w:right w:val="single" w:sz="8" w:space="0" w:color="auto"/>
            </w:tcBorders>
            <w:shd w:val="clear" w:color="632523" w:fill="632523"/>
            <w:noWrap/>
            <w:vAlign w:val="center"/>
            <w:hideMark/>
          </w:tcPr>
          <w:p w14:paraId="2B76E98B" w14:textId="77777777" w:rsidR="00FA45A5" w:rsidRPr="00FA45A5" w:rsidRDefault="00FA45A5" w:rsidP="00FA45A5">
            <w:pPr>
              <w:spacing w:after="0" w:line="240" w:lineRule="auto"/>
              <w:jc w:val="center"/>
              <w:rPr>
                <w:rFonts w:ascii="Arial Narrow" w:eastAsia="Times New Roman" w:hAnsi="Arial Narrow" w:cs="Calibri"/>
                <w:b/>
                <w:bCs/>
                <w:color w:val="FFFFFF"/>
                <w:sz w:val="20"/>
                <w:szCs w:val="20"/>
                <w:lang w:eastAsia="es-CR"/>
              </w:rPr>
            </w:pPr>
            <w:r w:rsidRPr="00FA45A5">
              <w:rPr>
                <w:rFonts w:ascii="Arial Narrow" w:eastAsia="Times New Roman" w:hAnsi="Arial Narrow" w:cs="Calibri"/>
                <w:b/>
                <w:bCs/>
                <w:color w:val="FFFFFF"/>
                <w:sz w:val="20"/>
                <w:szCs w:val="20"/>
                <w:lang w:eastAsia="es-CR"/>
              </w:rPr>
              <w:t>SI</w:t>
            </w:r>
          </w:p>
        </w:tc>
        <w:tc>
          <w:tcPr>
            <w:tcW w:w="299" w:type="pct"/>
            <w:tcBorders>
              <w:top w:val="nil"/>
              <w:left w:val="nil"/>
              <w:bottom w:val="single" w:sz="8" w:space="0" w:color="auto"/>
              <w:right w:val="nil"/>
            </w:tcBorders>
            <w:shd w:val="clear" w:color="632523" w:fill="632523"/>
            <w:noWrap/>
            <w:vAlign w:val="center"/>
            <w:hideMark/>
          </w:tcPr>
          <w:p w14:paraId="0BEA30DF" w14:textId="77777777" w:rsidR="00FA45A5" w:rsidRPr="00FA45A5" w:rsidRDefault="00FA45A5" w:rsidP="00FA45A5">
            <w:pPr>
              <w:spacing w:after="0" w:line="240" w:lineRule="auto"/>
              <w:jc w:val="center"/>
              <w:rPr>
                <w:rFonts w:ascii="Arial Narrow" w:eastAsia="Times New Roman" w:hAnsi="Arial Narrow" w:cs="Calibri"/>
                <w:b/>
                <w:bCs/>
                <w:color w:val="FFFFFF"/>
                <w:sz w:val="20"/>
                <w:szCs w:val="20"/>
                <w:lang w:eastAsia="es-CR"/>
              </w:rPr>
            </w:pPr>
            <w:r w:rsidRPr="00FA45A5">
              <w:rPr>
                <w:rFonts w:ascii="Arial Narrow" w:eastAsia="Times New Roman" w:hAnsi="Arial Narrow" w:cs="Calibri"/>
                <w:b/>
                <w:bCs/>
                <w:color w:val="FFFFFF"/>
                <w:sz w:val="20"/>
                <w:szCs w:val="20"/>
                <w:lang w:eastAsia="es-CR"/>
              </w:rPr>
              <w:t>NO</w:t>
            </w:r>
          </w:p>
        </w:tc>
        <w:tc>
          <w:tcPr>
            <w:tcW w:w="598" w:type="pct"/>
            <w:tcBorders>
              <w:top w:val="nil"/>
              <w:left w:val="single" w:sz="8" w:space="0" w:color="auto"/>
              <w:bottom w:val="single" w:sz="8" w:space="0" w:color="auto"/>
              <w:right w:val="single" w:sz="8" w:space="0" w:color="auto"/>
            </w:tcBorders>
            <w:shd w:val="clear" w:color="632523" w:fill="632523"/>
            <w:noWrap/>
            <w:vAlign w:val="center"/>
            <w:hideMark/>
          </w:tcPr>
          <w:p w14:paraId="32619768" w14:textId="77777777" w:rsidR="00FA45A5" w:rsidRPr="00FA45A5" w:rsidRDefault="00FA45A5" w:rsidP="00FA45A5">
            <w:pPr>
              <w:spacing w:after="0" w:line="240" w:lineRule="auto"/>
              <w:jc w:val="center"/>
              <w:rPr>
                <w:rFonts w:ascii="Arial Narrow" w:eastAsia="Times New Roman" w:hAnsi="Arial Narrow" w:cs="Calibri"/>
                <w:b/>
                <w:bCs/>
                <w:color w:val="FFFFFF"/>
                <w:sz w:val="20"/>
                <w:szCs w:val="20"/>
                <w:lang w:eastAsia="es-CR"/>
              </w:rPr>
            </w:pPr>
            <w:r w:rsidRPr="00FA45A5">
              <w:rPr>
                <w:rFonts w:ascii="Arial Narrow" w:eastAsia="Times New Roman" w:hAnsi="Arial Narrow" w:cs="Calibri"/>
                <w:b/>
                <w:bCs/>
                <w:color w:val="FFFFFF"/>
                <w:sz w:val="20"/>
                <w:szCs w:val="20"/>
                <w:lang w:eastAsia="es-CR"/>
              </w:rPr>
              <w:t>NO APLICA</w:t>
            </w:r>
          </w:p>
        </w:tc>
      </w:tr>
      <w:tr w:rsidR="00FA45A5" w:rsidRPr="00FA45A5" w14:paraId="22FC3EBA"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6D9DEF01"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 Presentación de Estados Financieros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5EE6F42B" w14:textId="26EAE15C"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5D320ABC"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63D2A476"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r>
      <w:tr w:rsidR="00FA45A5" w:rsidRPr="00FA45A5" w14:paraId="433DDBE9"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41FF22B6"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5 - Costos por Préstamos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73E38258"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7A0C6F30"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4A128324" w14:textId="1BD44789"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r>
      <w:tr w:rsidR="00FA45A5" w:rsidRPr="00FA45A5" w14:paraId="37627C14"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372A5FB3"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12 – Inventarios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6FA618A3" w14:textId="74DE188F"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c>
          <w:tcPr>
            <w:tcW w:w="299" w:type="pct"/>
            <w:tcBorders>
              <w:top w:val="nil"/>
              <w:left w:val="nil"/>
              <w:bottom w:val="single" w:sz="8" w:space="0" w:color="auto"/>
              <w:right w:val="nil"/>
            </w:tcBorders>
            <w:shd w:val="clear" w:color="auto" w:fill="auto"/>
            <w:noWrap/>
            <w:vAlign w:val="center"/>
            <w:hideMark/>
          </w:tcPr>
          <w:p w14:paraId="520C1169"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3404CE13" w14:textId="31FC3AC8" w:rsidR="00FA45A5" w:rsidRPr="00FA45A5" w:rsidRDefault="00FA45A5" w:rsidP="00FA45A5">
            <w:pPr>
              <w:spacing w:after="0" w:line="240" w:lineRule="auto"/>
              <w:jc w:val="center"/>
              <w:rPr>
                <w:rFonts w:ascii="Arial Narrow" w:eastAsia="Times New Roman" w:hAnsi="Arial Narrow" w:cs="Calibri"/>
                <w:color w:val="000000"/>
                <w:lang w:eastAsia="es-CR"/>
              </w:rPr>
            </w:pPr>
          </w:p>
        </w:tc>
      </w:tr>
      <w:tr w:rsidR="00FA45A5" w:rsidRPr="00FA45A5" w14:paraId="63A1F52D"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583EE88D"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13- Arrendamientos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006C4889"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5527650B"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635C3674" w14:textId="3467C7A6"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02E4D54A"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5747B4E9"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16 - Propiedades de Inversión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74F42842"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55B94F1B"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411CA4A3" w14:textId="0C62FF9A"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054BE59B"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1FD723B8"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17- Propiedad, Planta y Equipo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1B82074A" w14:textId="4CF477AF"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c>
          <w:tcPr>
            <w:tcW w:w="299" w:type="pct"/>
            <w:tcBorders>
              <w:top w:val="nil"/>
              <w:left w:val="nil"/>
              <w:bottom w:val="single" w:sz="8" w:space="0" w:color="auto"/>
              <w:right w:val="nil"/>
            </w:tcBorders>
            <w:shd w:val="clear" w:color="auto" w:fill="auto"/>
            <w:noWrap/>
            <w:vAlign w:val="center"/>
            <w:hideMark/>
          </w:tcPr>
          <w:p w14:paraId="665E6A43"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4F1F7803"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r>
      <w:tr w:rsidR="00FA45A5" w:rsidRPr="00FA45A5" w14:paraId="141A0780"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4BB42EF8"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18 - Información Financiera por Segmentos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5A7ABAC1"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315B7613"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1CCD8953" w14:textId="59A04C04"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03303B83"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459E84E1"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19 - Provisiones, Pasivos Contingentes y Activos Contingentes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6D5C7B3C"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0FF0A24A"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1D8E9D2B" w14:textId="75910E51"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r>
      <w:tr w:rsidR="00FA45A5" w:rsidRPr="00FA45A5" w14:paraId="2D072CBB"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6C67CF9A"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20 – Información a Revelar sobre Partes Relacionadas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65943DEF"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0318D577"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6AC1EF53" w14:textId="58DF2399"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4FA58849" w14:textId="77777777" w:rsidTr="00FA45A5">
        <w:trPr>
          <w:trHeight w:val="288"/>
        </w:trPr>
        <w:tc>
          <w:tcPr>
            <w:tcW w:w="3804" w:type="pct"/>
            <w:tcBorders>
              <w:top w:val="nil"/>
              <w:left w:val="single" w:sz="8" w:space="0" w:color="auto"/>
              <w:bottom w:val="nil"/>
              <w:right w:val="single" w:sz="8" w:space="0" w:color="auto"/>
            </w:tcBorders>
            <w:shd w:val="clear" w:color="auto" w:fill="auto"/>
            <w:vAlign w:val="center"/>
            <w:hideMark/>
          </w:tcPr>
          <w:p w14:paraId="074BC9CB"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21- Deterioro del Valor de Activos No   Generadores</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1892BA5" w14:textId="63A90E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c>
          <w:tcPr>
            <w:tcW w:w="299"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065C0394"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vMerge w:val="restart"/>
            <w:tcBorders>
              <w:top w:val="nil"/>
              <w:left w:val="single" w:sz="8" w:space="0" w:color="auto"/>
              <w:bottom w:val="single" w:sz="8" w:space="0" w:color="000000"/>
              <w:right w:val="single" w:sz="8" w:space="0" w:color="auto"/>
            </w:tcBorders>
            <w:shd w:val="clear" w:color="auto" w:fill="auto"/>
            <w:noWrap/>
            <w:vAlign w:val="center"/>
            <w:hideMark/>
          </w:tcPr>
          <w:p w14:paraId="130205CF" w14:textId="06DBF736" w:rsidR="00FA45A5" w:rsidRPr="00FA45A5" w:rsidRDefault="00FA45A5" w:rsidP="00FA45A5">
            <w:pPr>
              <w:spacing w:after="0" w:line="240" w:lineRule="auto"/>
              <w:jc w:val="center"/>
              <w:rPr>
                <w:rFonts w:ascii="Arial Narrow" w:eastAsia="Times New Roman" w:hAnsi="Arial Narrow" w:cs="Calibri"/>
                <w:color w:val="000000"/>
                <w:lang w:eastAsia="es-CR"/>
              </w:rPr>
            </w:pPr>
          </w:p>
        </w:tc>
      </w:tr>
      <w:tr w:rsidR="00FA45A5" w:rsidRPr="00FA45A5" w14:paraId="6CA05DDF"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1C6A27ED"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de Efectivo (3 años -marzo 2021-marzo 2024)</w:t>
            </w:r>
          </w:p>
        </w:tc>
        <w:tc>
          <w:tcPr>
            <w:tcW w:w="299" w:type="pct"/>
            <w:vMerge/>
            <w:tcBorders>
              <w:top w:val="nil"/>
              <w:left w:val="single" w:sz="8" w:space="0" w:color="auto"/>
              <w:bottom w:val="single" w:sz="8" w:space="0" w:color="000000"/>
              <w:right w:val="single" w:sz="8" w:space="0" w:color="auto"/>
            </w:tcBorders>
            <w:vAlign w:val="center"/>
            <w:hideMark/>
          </w:tcPr>
          <w:p w14:paraId="2F8A7F1F" w14:textId="77777777" w:rsidR="00FA45A5" w:rsidRPr="00FA45A5" w:rsidRDefault="00FA45A5" w:rsidP="00FA45A5">
            <w:pPr>
              <w:spacing w:after="0" w:line="240" w:lineRule="auto"/>
              <w:rPr>
                <w:rFonts w:ascii="Arial Narrow" w:eastAsia="Times New Roman" w:hAnsi="Arial Narrow" w:cs="Calibri"/>
                <w:color w:val="000000"/>
                <w:lang w:eastAsia="es-CR"/>
              </w:rPr>
            </w:pPr>
          </w:p>
        </w:tc>
        <w:tc>
          <w:tcPr>
            <w:tcW w:w="299" w:type="pct"/>
            <w:vMerge/>
            <w:tcBorders>
              <w:top w:val="nil"/>
              <w:left w:val="single" w:sz="8" w:space="0" w:color="auto"/>
              <w:bottom w:val="single" w:sz="8" w:space="0" w:color="000000"/>
              <w:right w:val="single" w:sz="8" w:space="0" w:color="auto"/>
            </w:tcBorders>
            <w:vAlign w:val="center"/>
            <w:hideMark/>
          </w:tcPr>
          <w:p w14:paraId="6F3BA1CC" w14:textId="77777777" w:rsidR="00FA45A5" w:rsidRPr="00FA45A5" w:rsidRDefault="00FA45A5" w:rsidP="00FA45A5">
            <w:pPr>
              <w:spacing w:after="0" w:line="240" w:lineRule="auto"/>
              <w:rPr>
                <w:rFonts w:ascii="Arial Narrow" w:eastAsia="Times New Roman" w:hAnsi="Arial Narrow" w:cs="Calibri"/>
                <w:color w:val="000000"/>
                <w:lang w:eastAsia="es-CR"/>
              </w:rPr>
            </w:pPr>
          </w:p>
        </w:tc>
        <w:tc>
          <w:tcPr>
            <w:tcW w:w="598" w:type="pct"/>
            <w:vMerge/>
            <w:tcBorders>
              <w:top w:val="nil"/>
              <w:left w:val="single" w:sz="8" w:space="0" w:color="auto"/>
              <w:bottom w:val="single" w:sz="8" w:space="0" w:color="000000"/>
              <w:right w:val="single" w:sz="8" w:space="0" w:color="auto"/>
            </w:tcBorders>
            <w:vAlign w:val="center"/>
            <w:hideMark/>
          </w:tcPr>
          <w:p w14:paraId="5DBB11A2" w14:textId="77777777" w:rsidR="00FA45A5" w:rsidRPr="00FA45A5" w:rsidRDefault="00FA45A5" w:rsidP="00FA45A5">
            <w:pPr>
              <w:spacing w:after="0" w:line="240" w:lineRule="auto"/>
              <w:rPr>
                <w:rFonts w:ascii="Arial Narrow" w:eastAsia="Times New Roman" w:hAnsi="Arial Narrow" w:cs="Calibri"/>
                <w:color w:val="000000"/>
                <w:lang w:eastAsia="es-CR"/>
              </w:rPr>
            </w:pPr>
          </w:p>
        </w:tc>
      </w:tr>
      <w:tr w:rsidR="00FA45A5" w:rsidRPr="00FA45A5" w14:paraId="0306B1CF"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5F3E3509"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23- Ingresos de Transacciones sin Contraprestación (Impuestos)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70859260"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4F4D7398"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69587ED5" w14:textId="69E8ED4C"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34E18D1A"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32E0126A"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26 - Deterioro del Valor de Activos Generadores de Efectivo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592F3989"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03BF2320"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56B33ABF" w14:textId="27E47206"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61D0FA5C"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4BEEDE82"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27 – Agricultura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25DB06AE"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5E9C18CD"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25705747" w14:textId="01F71BDD"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18C124C8"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292184C6"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29 – Instrumentos Financieros: Reconocimiento y Medición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05EF623F"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4B98B4D9"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3C5EB7E2" w14:textId="7FF48BED"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r>
      <w:tr w:rsidR="00FA45A5" w:rsidRPr="00FA45A5" w14:paraId="06EFB4CE"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44ACD1AA"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31 – Activos Intangibles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34F44BC3"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1B0B4BFD"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1B6EDBB7" w14:textId="3FA788A4"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r>
      <w:tr w:rsidR="00FA45A5" w:rsidRPr="00FA45A5" w14:paraId="7C6B3C85"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34F7F497"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32 - Acuerdos de Servicios de Concesión Otorgante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276F0FB6"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6ABA7E33"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0F885681" w14:textId="1931D3FF"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3173CAD3"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38FDBA38"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34- Estados Financieros Separados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78DDD294"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70E4689B"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058DF16E" w14:textId="279E9E00"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r>
      <w:tr w:rsidR="00FA45A5" w:rsidRPr="00FA45A5" w14:paraId="74B5D6BA"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4238CD87"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35- Estados Financieros Consolidados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18319BD2"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423390B8"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4F43BCFB" w14:textId="0B2040F7" w:rsidR="00FA45A5" w:rsidRPr="00FA45A5" w:rsidRDefault="00852D19" w:rsidP="00FA45A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FA45A5" w:rsidRPr="00FA45A5">
              <w:rPr>
                <w:rFonts w:ascii="Arial Narrow" w:eastAsia="Times New Roman" w:hAnsi="Arial Narrow" w:cs="Calibri"/>
                <w:color w:val="000000"/>
                <w:lang w:eastAsia="es-CR"/>
              </w:rPr>
              <w:t> </w:t>
            </w:r>
          </w:p>
        </w:tc>
      </w:tr>
      <w:tr w:rsidR="00FA45A5" w:rsidRPr="00FA45A5" w14:paraId="4B8F600C"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7EFB8CD6"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36- Inversión en Asociadas y Negocios Conjuntos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1356E3E8"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0771FFFF"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3B767C67" w14:textId="6F690AD6"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020BFDA4" w14:textId="77777777" w:rsidTr="00FA45A5">
        <w:trPr>
          <w:trHeight w:val="30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56648406"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39- Beneficios a los empleados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6929C7F3"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02E89317"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2F5F9CB8" w14:textId="2BD19C0B"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73C03C81" w14:textId="77777777" w:rsidTr="00FA45A5">
        <w:trPr>
          <w:trHeight w:val="540"/>
        </w:trPr>
        <w:tc>
          <w:tcPr>
            <w:tcW w:w="3804" w:type="pct"/>
            <w:tcBorders>
              <w:top w:val="nil"/>
              <w:left w:val="single" w:sz="8" w:space="0" w:color="auto"/>
              <w:bottom w:val="single" w:sz="8" w:space="0" w:color="auto"/>
              <w:right w:val="single" w:sz="8" w:space="0" w:color="auto"/>
            </w:tcBorders>
            <w:shd w:val="clear" w:color="auto" w:fill="auto"/>
            <w:vAlign w:val="center"/>
            <w:hideMark/>
          </w:tcPr>
          <w:p w14:paraId="210E28F0"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NICSP 40- Combinaciones en el Sector Público (3 años -marzo 2021-marzo 2024)</w:t>
            </w:r>
          </w:p>
        </w:tc>
        <w:tc>
          <w:tcPr>
            <w:tcW w:w="299" w:type="pct"/>
            <w:tcBorders>
              <w:top w:val="nil"/>
              <w:left w:val="nil"/>
              <w:bottom w:val="single" w:sz="8" w:space="0" w:color="auto"/>
              <w:right w:val="single" w:sz="8" w:space="0" w:color="auto"/>
            </w:tcBorders>
            <w:shd w:val="clear" w:color="auto" w:fill="auto"/>
            <w:noWrap/>
            <w:vAlign w:val="center"/>
            <w:hideMark/>
          </w:tcPr>
          <w:p w14:paraId="3745470C"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299" w:type="pct"/>
            <w:tcBorders>
              <w:top w:val="nil"/>
              <w:left w:val="nil"/>
              <w:bottom w:val="single" w:sz="8" w:space="0" w:color="auto"/>
              <w:right w:val="nil"/>
            </w:tcBorders>
            <w:shd w:val="clear" w:color="auto" w:fill="auto"/>
            <w:noWrap/>
            <w:vAlign w:val="center"/>
            <w:hideMark/>
          </w:tcPr>
          <w:p w14:paraId="77C36941"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1EA9D0E9" w14:textId="235C25D8"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r w:rsidR="00FA45A5" w:rsidRPr="00FA45A5" w14:paraId="33823A26" w14:textId="77777777" w:rsidTr="00FA45A5">
        <w:trPr>
          <w:trHeight w:val="540"/>
        </w:trPr>
        <w:tc>
          <w:tcPr>
            <w:tcW w:w="3804" w:type="pct"/>
            <w:tcBorders>
              <w:top w:val="nil"/>
              <w:left w:val="single" w:sz="8" w:space="0" w:color="auto"/>
              <w:bottom w:val="single" w:sz="8" w:space="0" w:color="auto"/>
              <w:right w:val="single" w:sz="8" w:space="0" w:color="000000"/>
            </w:tcBorders>
            <w:shd w:val="clear" w:color="auto" w:fill="auto"/>
            <w:vAlign w:val="center"/>
            <w:hideMark/>
          </w:tcPr>
          <w:p w14:paraId="30DE141B" w14:textId="77777777" w:rsidR="00FA45A5" w:rsidRPr="00FA45A5" w:rsidRDefault="00FA45A5" w:rsidP="00FA45A5">
            <w:pPr>
              <w:spacing w:after="0" w:line="240" w:lineRule="auto"/>
              <w:jc w:val="both"/>
              <w:rPr>
                <w:rFonts w:ascii="Arial Narrow" w:eastAsia="Times New Roman" w:hAnsi="Arial Narrow" w:cs="Calibri"/>
                <w:b/>
                <w:bCs/>
                <w:color w:val="000000"/>
                <w:sz w:val="18"/>
                <w:szCs w:val="18"/>
                <w:lang w:eastAsia="es-CR"/>
              </w:rPr>
            </w:pPr>
            <w:r w:rsidRPr="00FA45A5">
              <w:rPr>
                <w:rFonts w:ascii="Arial Narrow" w:eastAsia="Times New Roman" w:hAnsi="Arial Narrow" w:cs="Calibri"/>
                <w:b/>
                <w:bCs/>
                <w:color w:val="000000"/>
                <w:sz w:val="18"/>
                <w:szCs w:val="18"/>
                <w:lang w:eastAsia="es-CR"/>
              </w:rPr>
              <w:t>Si la Entidad se acogió a transitorios tiene un Plan de Acción para cada uno de ellos</w:t>
            </w:r>
          </w:p>
        </w:tc>
        <w:tc>
          <w:tcPr>
            <w:tcW w:w="299" w:type="pct"/>
            <w:tcBorders>
              <w:top w:val="nil"/>
              <w:left w:val="nil"/>
              <w:bottom w:val="single" w:sz="8" w:space="0" w:color="auto"/>
              <w:right w:val="single" w:sz="8" w:space="0" w:color="auto"/>
            </w:tcBorders>
            <w:shd w:val="clear" w:color="auto" w:fill="auto"/>
            <w:noWrap/>
            <w:vAlign w:val="center"/>
            <w:hideMark/>
          </w:tcPr>
          <w:p w14:paraId="52B6115F" w14:textId="21248CC3"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c>
          <w:tcPr>
            <w:tcW w:w="299" w:type="pct"/>
            <w:tcBorders>
              <w:top w:val="nil"/>
              <w:left w:val="nil"/>
              <w:bottom w:val="single" w:sz="8" w:space="0" w:color="auto"/>
              <w:right w:val="nil"/>
            </w:tcBorders>
            <w:shd w:val="clear" w:color="auto" w:fill="auto"/>
            <w:noWrap/>
            <w:vAlign w:val="center"/>
            <w:hideMark/>
          </w:tcPr>
          <w:p w14:paraId="2DC540E1"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598" w:type="pct"/>
            <w:tcBorders>
              <w:top w:val="nil"/>
              <w:left w:val="single" w:sz="8" w:space="0" w:color="auto"/>
              <w:bottom w:val="single" w:sz="8" w:space="0" w:color="auto"/>
              <w:right w:val="single" w:sz="8" w:space="0" w:color="auto"/>
            </w:tcBorders>
            <w:shd w:val="clear" w:color="auto" w:fill="auto"/>
            <w:noWrap/>
            <w:vAlign w:val="center"/>
            <w:hideMark/>
          </w:tcPr>
          <w:p w14:paraId="0356C9A4" w14:textId="77777777" w:rsidR="00FA45A5" w:rsidRPr="00FA45A5" w:rsidRDefault="00FA45A5" w:rsidP="00FA45A5">
            <w:pPr>
              <w:spacing w:after="0" w:line="240" w:lineRule="auto"/>
              <w:jc w:val="center"/>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r>
    </w:tbl>
    <w:p w14:paraId="25FD85AB" w14:textId="77777777" w:rsidR="00A27B4B" w:rsidRDefault="00A27B4B" w:rsidP="003C53AD">
      <w:pPr>
        <w:jc w:val="both"/>
        <w:rPr>
          <w:rFonts w:ascii="Arial Narrow" w:hAnsi="Arial Narrow"/>
        </w:rPr>
      </w:pPr>
    </w:p>
    <w:p w14:paraId="09FDBE00" w14:textId="77777777" w:rsidR="00DA3A45" w:rsidRPr="00BC7C5B" w:rsidRDefault="00DA3A45" w:rsidP="000242D9">
      <w:pPr>
        <w:rPr>
          <w:rFonts w:ascii="Arial Narrow" w:hAnsi="Arial Narrow"/>
          <w:b/>
          <w:sz w:val="24"/>
          <w:szCs w:val="24"/>
        </w:rPr>
      </w:pPr>
      <w:r w:rsidRPr="00BC7C5B">
        <w:rPr>
          <w:rFonts w:ascii="Arial Narrow" w:hAnsi="Arial Narrow"/>
          <w:b/>
          <w:sz w:val="24"/>
          <w:szCs w:val="24"/>
        </w:rPr>
        <w:t xml:space="preserve">Base de Medición </w:t>
      </w:r>
    </w:p>
    <w:p w14:paraId="666EC769" w14:textId="77777777" w:rsidR="00DA3A45" w:rsidRPr="00BC7C5B" w:rsidRDefault="00DA3A45" w:rsidP="00A27B4B">
      <w:pPr>
        <w:pStyle w:val="NormalWeb"/>
        <w:spacing w:after="0" w:line="360" w:lineRule="auto"/>
        <w:jc w:val="both"/>
        <w:rPr>
          <w:rFonts w:ascii="Arial Narrow" w:hAnsi="Arial Narrow"/>
          <w:sz w:val="22"/>
          <w:szCs w:val="22"/>
        </w:rPr>
      </w:pPr>
      <w:r w:rsidRPr="00BC7C5B">
        <w:rPr>
          <w:rFonts w:ascii="Arial Narrow" w:hAnsi="Arial Narrow"/>
          <w:sz w:val="22"/>
          <w:szCs w:val="22"/>
        </w:rPr>
        <w:t>Los Estados Financieros han sido preparados según las bases de medición contenidas en las NICSP (201</w:t>
      </w:r>
      <w:r w:rsidR="00A27B4B">
        <w:rPr>
          <w:rFonts w:ascii="Arial Narrow" w:hAnsi="Arial Narrow"/>
          <w:sz w:val="22"/>
          <w:szCs w:val="22"/>
        </w:rPr>
        <w:t>8</w:t>
      </w:r>
      <w:r w:rsidRPr="00BC7C5B">
        <w:rPr>
          <w:rFonts w:ascii="Arial Narrow" w:hAnsi="Arial Narrow"/>
          <w:sz w:val="22"/>
          <w:szCs w:val="22"/>
        </w:rPr>
        <w:t xml:space="preserve">) para cada saldo de cuenta. Las principales bases están determinadas en las Políticas Contables Generales </w:t>
      </w:r>
      <w:r w:rsidRPr="00BC7C5B">
        <w:rPr>
          <w:rFonts w:ascii="Arial Narrow" w:hAnsi="Arial Narrow"/>
          <w:sz w:val="22"/>
          <w:szCs w:val="22"/>
        </w:rPr>
        <w:lastRenderedPageBreak/>
        <w:t>emitidas por la Contabilidad Nacional</w:t>
      </w:r>
      <w:r w:rsidR="00A27B4B">
        <w:rPr>
          <w:rFonts w:ascii="Arial Narrow" w:hAnsi="Arial Narrow"/>
          <w:sz w:val="22"/>
          <w:szCs w:val="22"/>
        </w:rPr>
        <w:t xml:space="preserve"> </w:t>
      </w:r>
      <w:r w:rsidR="00A27B4B" w:rsidRPr="00A27B4B">
        <w:rPr>
          <w:rFonts w:ascii="Arial Narrow" w:hAnsi="Arial Narrow"/>
          <w:sz w:val="22"/>
          <w:szCs w:val="22"/>
        </w:rPr>
        <w:t>versión</w:t>
      </w:r>
      <w:r w:rsidRPr="00BC7C5B">
        <w:rPr>
          <w:rFonts w:ascii="Arial Narrow" w:hAnsi="Arial Narrow"/>
          <w:sz w:val="22"/>
          <w:szCs w:val="22"/>
        </w:rPr>
        <w:t xml:space="preserve"> (20</w:t>
      </w:r>
      <w:r w:rsidR="00A27B4B">
        <w:rPr>
          <w:rFonts w:ascii="Arial Narrow" w:hAnsi="Arial Narrow"/>
          <w:sz w:val="22"/>
          <w:szCs w:val="22"/>
        </w:rPr>
        <w:t>21</w:t>
      </w:r>
      <w:r w:rsidRPr="00BC7C5B">
        <w:rPr>
          <w:rFonts w:ascii="Arial Narrow" w:hAnsi="Arial Narrow"/>
          <w:sz w:val="22"/>
          <w:szCs w:val="22"/>
        </w:rPr>
        <w:t>) y</w:t>
      </w:r>
      <w:r w:rsidR="00A27B4B" w:rsidRPr="00A27B4B">
        <w:rPr>
          <w:rFonts w:ascii="Arial Narrow" w:hAnsi="Arial Narrow"/>
          <w:sz w:val="22"/>
          <w:szCs w:val="22"/>
        </w:rPr>
        <w:t xml:space="preserve"> la emisión de la </w:t>
      </w:r>
      <w:r w:rsidR="00C93531" w:rsidRPr="00C93531">
        <w:rPr>
          <w:rFonts w:ascii="Arial Narrow" w:hAnsi="Arial Narrow"/>
          <w:sz w:val="22"/>
          <w:szCs w:val="22"/>
        </w:rPr>
        <w:t>Metodología de Implementación de NICSP la versión del 2021 y en cuanto al Plan General de Cuentas y el Manual Funcional de Cuentas Contable para el Sector Público</w:t>
      </w:r>
      <w:r w:rsidR="00A27B4B" w:rsidRPr="00A27B4B">
        <w:rPr>
          <w:rFonts w:ascii="Arial Narrow" w:hAnsi="Arial Narrow"/>
          <w:sz w:val="22"/>
          <w:szCs w:val="22"/>
        </w:rPr>
        <w:t>.</w:t>
      </w:r>
    </w:p>
    <w:p w14:paraId="42E4F6F0" w14:textId="77777777" w:rsidR="00DA3A45" w:rsidRPr="00BC7C5B" w:rsidRDefault="00DA3A45" w:rsidP="000242D9">
      <w:pPr>
        <w:rPr>
          <w:rFonts w:ascii="Arial Narrow" w:hAnsi="Arial Narrow"/>
          <w:b/>
          <w:sz w:val="24"/>
          <w:szCs w:val="24"/>
        </w:rPr>
      </w:pPr>
      <w:r w:rsidRPr="00BC7C5B">
        <w:rPr>
          <w:rFonts w:ascii="Arial Narrow" w:hAnsi="Arial Narrow"/>
          <w:b/>
          <w:sz w:val="24"/>
          <w:szCs w:val="24"/>
        </w:rPr>
        <w:t>Moneda Funcional y de Presentación</w:t>
      </w:r>
    </w:p>
    <w:p w14:paraId="64E22F53" w14:textId="77777777" w:rsidR="00DA3A45" w:rsidRPr="00BC7C5B" w:rsidRDefault="00DA3A45" w:rsidP="00DA3A45">
      <w:pPr>
        <w:pStyle w:val="NormalWeb"/>
        <w:spacing w:before="0" w:beforeAutospacing="0" w:after="0" w:afterAutospacing="0" w:line="360" w:lineRule="auto"/>
        <w:jc w:val="both"/>
        <w:rPr>
          <w:rFonts w:ascii="Arial Narrow" w:hAnsi="Arial Narrow"/>
          <w:sz w:val="22"/>
          <w:szCs w:val="22"/>
        </w:rPr>
      </w:pPr>
      <w:r w:rsidRPr="00BC7C5B">
        <w:rPr>
          <w:rFonts w:ascii="Arial Narrow" w:hAnsi="Arial Narrow"/>
          <w:sz w:val="22"/>
          <w:szCs w:val="22"/>
        </w:rPr>
        <w:t>Los Estados Financieros se presentan en colones costarricenses (¢), la cual ha sido determinada por esta entidad como su moneda funcional. Toda información financiera contenida en los Estados Financieros y sus notas se presentan en miles de colones.</w:t>
      </w:r>
    </w:p>
    <w:p w14:paraId="543E70B2" w14:textId="77777777" w:rsidR="00DA3A45" w:rsidRPr="00BC7C5B" w:rsidRDefault="00DA3A45" w:rsidP="00DA3A45">
      <w:pPr>
        <w:pStyle w:val="NormalWeb"/>
        <w:spacing w:before="0" w:beforeAutospacing="0" w:after="0" w:afterAutospacing="0"/>
        <w:jc w:val="both"/>
        <w:rPr>
          <w:rFonts w:ascii="Arial Narrow" w:hAnsi="Arial Narrow"/>
          <w:sz w:val="22"/>
          <w:szCs w:val="22"/>
        </w:rPr>
      </w:pPr>
    </w:p>
    <w:p w14:paraId="7A764BEE" w14:textId="77777777" w:rsidR="00DA3A45" w:rsidRDefault="00B2443F" w:rsidP="00061324">
      <w:pPr>
        <w:pStyle w:val="NormalWeb"/>
        <w:spacing w:before="0" w:beforeAutospacing="0" w:after="0" w:afterAutospacing="0"/>
        <w:jc w:val="center"/>
        <w:rPr>
          <w:noProof/>
        </w:rPr>
      </w:pPr>
      <w:r w:rsidRPr="0059406F">
        <w:rPr>
          <w:noProof/>
        </w:rPr>
        <w:drawing>
          <wp:inline distT="0" distB="0" distL="0" distR="0" wp14:anchorId="5BBF26DB" wp14:editId="4F429160">
            <wp:extent cx="4785360" cy="1051560"/>
            <wp:effectExtent l="0" t="0" r="0" b="0"/>
            <wp:docPr id="5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85360" cy="1051560"/>
                    </a:xfrm>
                    <a:prstGeom prst="rect">
                      <a:avLst/>
                    </a:prstGeom>
                    <a:noFill/>
                    <a:ln>
                      <a:noFill/>
                    </a:ln>
                  </pic:spPr>
                </pic:pic>
              </a:graphicData>
            </a:graphic>
          </wp:inline>
        </w:drawing>
      </w:r>
    </w:p>
    <w:p w14:paraId="274BDF8D" w14:textId="77777777" w:rsidR="00061324" w:rsidRPr="00BC7C5B" w:rsidRDefault="00061324" w:rsidP="00061324">
      <w:pPr>
        <w:pStyle w:val="NormalWeb"/>
        <w:spacing w:before="0" w:beforeAutospacing="0" w:after="0" w:afterAutospacing="0"/>
        <w:jc w:val="center"/>
        <w:rPr>
          <w:rFonts w:ascii="Arial Narrow" w:hAnsi="Arial Narrow"/>
          <w:sz w:val="22"/>
          <w:szCs w:val="22"/>
        </w:rPr>
      </w:pPr>
    </w:p>
    <w:p w14:paraId="24CBE1E4" w14:textId="77777777" w:rsidR="00DA3A45" w:rsidRPr="00BC7C5B" w:rsidRDefault="00DA3A45" w:rsidP="00DA3A45">
      <w:pPr>
        <w:pStyle w:val="NormalWeb"/>
        <w:spacing w:before="0" w:beforeAutospacing="0" w:after="0" w:afterAutospacing="0" w:line="360" w:lineRule="auto"/>
        <w:jc w:val="both"/>
        <w:rPr>
          <w:rFonts w:ascii="Arial Narrow" w:hAnsi="Arial Narrow"/>
          <w:sz w:val="22"/>
          <w:szCs w:val="22"/>
        </w:rPr>
      </w:pPr>
      <w:r w:rsidRPr="00BC7C5B">
        <w:rPr>
          <w:rFonts w:ascii="Arial Narrow" w:hAnsi="Arial Narrow"/>
          <w:sz w:val="22"/>
          <w:szCs w:val="22"/>
        </w:rPr>
        <w:t>La moneda funcional será la de curso legal del país. La misma refleja las transacciones, sucesos y condiciones que subyacen y son relevantes para la misma.</w:t>
      </w:r>
    </w:p>
    <w:p w14:paraId="3B15508C" w14:textId="77777777" w:rsidR="00DA3A45" w:rsidRPr="00BC7C5B" w:rsidRDefault="00DA3A45" w:rsidP="000242D9">
      <w:pPr>
        <w:rPr>
          <w:rFonts w:ascii="Arial Narrow" w:hAnsi="Arial Narrow"/>
          <w:b/>
          <w:sz w:val="24"/>
          <w:szCs w:val="24"/>
        </w:rPr>
      </w:pPr>
      <w:r w:rsidRPr="00BC7C5B">
        <w:rPr>
          <w:rFonts w:ascii="Arial Narrow" w:hAnsi="Arial Narrow"/>
          <w:b/>
          <w:sz w:val="24"/>
          <w:szCs w:val="24"/>
        </w:rPr>
        <w:t>Políticas Contables:</w:t>
      </w:r>
    </w:p>
    <w:p w14:paraId="3BBFE5AC" w14:textId="77777777" w:rsidR="00DA3A45" w:rsidRDefault="00DA3A45" w:rsidP="00DA3A45">
      <w:pPr>
        <w:pStyle w:val="NormalWeb"/>
        <w:spacing w:before="0" w:beforeAutospacing="0" w:after="0" w:afterAutospacing="0" w:line="360" w:lineRule="auto"/>
        <w:jc w:val="both"/>
        <w:rPr>
          <w:rFonts w:ascii="Arial Narrow" w:hAnsi="Arial Narrow"/>
          <w:sz w:val="22"/>
          <w:szCs w:val="22"/>
        </w:rPr>
      </w:pPr>
      <w:r w:rsidRPr="00BC7C5B">
        <w:rPr>
          <w:rFonts w:ascii="Arial Narrow" w:hAnsi="Arial Narrow"/>
          <w:sz w:val="22"/>
          <w:szCs w:val="22"/>
        </w:rPr>
        <w:t xml:space="preserve"> El ente contable debe llenar la siguiente declaración:</w:t>
      </w:r>
    </w:p>
    <w:p w14:paraId="4BDAD704" w14:textId="77777777" w:rsidR="00DA3A45" w:rsidRPr="00BC7C5B" w:rsidRDefault="002442D7" w:rsidP="00EF2B40">
      <w:pPr>
        <w:pStyle w:val="Ttulo3"/>
        <w:rPr>
          <w:rFonts w:ascii="Arial Narrow" w:hAnsi="Arial Narrow"/>
          <w:color w:val="1F3864"/>
          <w:sz w:val="26"/>
          <w:szCs w:val="26"/>
        </w:rPr>
      </w:pPr>
      <w:bookmarkStart w:id="6" w:name="_Toc82768839"/>
      <w:r w:rsidRPr="00BC7C5B">
        <w:rPr>
          <w:rFonts w:ascii="Arial Narrow" w:hAnsi="Arial Narrow"/>
          <w:color w:val="1F3864"/>
          <w:sz w:val="26"/>
          <w:szCs w:val="26"/>
        </w:rPr>
        <w:t xml:space="preserve">CERTIFICACIÓN </w:t>
      </w:r>
      <w:r w:rsidR="00DA3A45" w:rsidRPr="00BC7C5B">
        <w:rPr>
          <w:rFonts w:ascii="Arial Narrow" w:hAnsi="Arial Narrow"/>
          <w:color w:val="1F3864"/>
          <w:sz w:val="26"/>
          <w:szCs w:val="26"/>
        </w:rPr>
        <w:t>POLITICAS CONTABLES</w:t>
      </w:r>
      <w:bookmarkEnd w:id="6"/>
    </w:p>
    <w:p w14:paraId="7A019DBB" w14:textId="77777777" w:rsidR="00FA0BD1" w:rsidRPr="00BC7C5B" w:rsidRDefault="00FA0BD1" w:rsidP="00DA3A45">
      <w:pPr>
        <w:jc w:val="both"/>
        <w:rPr>
          <w:rFonts w:ascii="Arial Narrow" w:eastAsia="Cambria" w:hAnsi="Arial Narrow" w:cs="Arial"/>
          <w:color w:val="000000"/>
          <w:lang w:eastAsia="es-CR"/>
        </w:rPr>
      </w:pPr>
      <w:r w:rsidRPr="00BC7C5B">
        <w:rPr>
          <w:rFonts w:ascii="Arial Narrow" w:eastAsia="Cambria" w:hAnsi="Arial Narrow" w:cs="Arial"/>
          <w:color w:val="000000"/>
          <w:lang w:eastAsia="es-CR"/>
        </w:rPr>
        <w:t>(Certificación (Constancia – Sector Municipal) de Políticas Contables): El ente debe cumplir con las Políticas Contables Generales que emita la Contabilidad Nacional, es por ello que los responsables contables deben estudiarlas y analizarlas e incluirlas dentro del tratamiento contable, de igual manera de estar al tanto de las actualizaciones.</w:t>
      </w:r>
    </w:p>
    <w:p w14:paraId="2B0CF9A2" w14:textId="77777777" w:rsidR="00FA0BD1" w:rsidRPr="00BC7C5B" w:rsidRDefault="00FA0BD1" w:rsidP="00FA0BD1">
      <w:pPr>
        <w:pBdr>
          <w:top w:val="single" w:sz="4" w:space="0" w:color="auto"/>
          <w:left w:val="single" w:sz="4" w:space="4" w:color="auto"/>
          <w:bottom w:val="single" w:sz="4" w:space="1" w:color="auto"/>
          <w:right w:val="single" w:sz="4" w:space="4" w:color="auto"/>
        </w:pBdr>
        <w:rPr>
          <w:rFonts w:ascii="Arial Narrow" w:hAnsi="Arial Narrow"/>
          <w:b/>
          <w:bCs/>
        </w:rPr>
      </w:pPr>
      <w:r w:rsidRPr="00BC7C5B">
        <w:rPr>
          <w:rFonts w:ascii="Arial Narrow" w:hAnsi="Arial Narrow"/>
          <w:b/>
          <w:bCs/>
        </w:rPr>
        <w:t>Certificación o Constancia:</w:t>
      </w:r>
    </w:p>
    <w:p w14:paraId="206E8FBC" w14:textId="66C1869D" w:rsidR="00FA0BD1"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rPr>
        <w:t xml:space="preserve">La </w:t>
      </w:r>
      <w:r w:rsidR="00852D19">
        <w:rPr>
          <w:rFonts w:ascii="Arial Narrow" w:hAnsi="Arial Narrow"/>
        </w:rPr>
        <w:t>OFICINA DE COOPERACION INTERNACIONAL DE LA SALUD (OCIS)</w:t>
      </w:r>
      <w:r w:rsidR="00852D19" w:rsidRPr="00BC7C5B">
        <w:rPr>
          <w:rFonts w:ascii="Arial Narrow" w:hAnsi="Arial Narrow"/>
        </w:rPr>
        <w:t xml:space="preserve">, cedula jurídica </w:t>
      </w:r>
      <w:r w:rsidR="00852D19">
        <w:rPr>
          <w:rFonts w:ascii="Arial Narrow" w:hAnsi="Arial Narrow"/>
        </w:rPr>
        <w:t>3-007-045308</w:t>
      </w:r>
      <w:r w:rsidR="00852D19" w:rsidRPr="00BC7C5B">
        <w:rPr>
          <w:rFonts w:ascii="Arial Narrow" w:hAnsi="Arial Narrow"/>
        </w:rPr>
        <w:t xml:space="preserve"> y cuyo Representante Legal es </w:t>
      </w:r>
      <w:r w:rsidR="00852D19">
        <w:rPr>
          <w:rFonts w:ascii="Arial Narrow" w:hAnsi="Arial Narrow"/>
        </w:rPr>
        <w:t>el Dr. Daniel Salas Peraza, portador</w:t>
      </w:r>
      <w:r w:rsidR="00852D19" w:rsidRPr="00BC7C5B">
        <w:rPr>
          <w:rFonts w:ascii="Arial Narrow" w:hAnsi="Arial Narrow"/>
        </w:rPr>
        <w:t xml:space="preserve"> de la cédula de identidad </w:t>
      </w:r>
      <w:r w:rsidR="00852D19">
        <w:rPr>
          <w:rFonts w:ascii="Arial Narrow" w:hAnsi="Arial Narrow"/>
        </w:rPr>
        <w:t>01-01962-0826</w:t>
      </w:r>
      <w:r w:rsidR="00852D19" w:rsidRPr="00BC7C5B">
        <w:rPr>
          <w:rFonts w:ascii="Arial Narrow" w:hAnsi="Arial Narrow"/>
        </w:rPr>
        <w:t xml:space="preserve">, CERTIFICA QUE: </w:t>
      </w:r>
      <w:r w:rsidR="00852D19" w:rsidRPr="00BC7C5B">
        <w:rPr>
          <w:rFonts w:ascii="Arial Narrow" w:hAnsi="Arial Narrow"/>
          <w:u w:val="single"/>
        </w:rPr>
        <w:t>Los registros contables y estados financieros se ajustan a la Políticas Contables Generales emitidas por la DGCN en su versión 20</w:t>
      </w:r>
      <w:r w:rsidR="00852D19">
        <w:rPr>
          <w:rFonts w:ascii="Arial Narrow" w:hAnsi="Arial Narrow"/>
          <w:u w:val="single"/>
        </w:rPr>
        <w:t>21</w:t>
      </w:r>
      <w:r w:rsidR="00852D19" w:rsidRPr="00BC7C5B">
        <w:rPr>
          <w:rFonts w:ascii="Arial Narrow" w:hAnsi="Arial Narrow"/>
          <w:u w:val="single"/>
        </w:rPr>
        <w:t>.</w:t>
      </w:r>
      <w:r w:rsidR="00852D19" w:rsidRPr="00BC7C5B">
        <w:rPr>
          <w:rFonts w:ascii="Arial Narrow" w:hAnsi="Arial Narrow"/>
        </w:rPr>
        <w:t xml:space="preserve"> </w:t>
      </w:r>
    </w:p>
    <w:p w14:paraId="4C8CF517" w14:textId="68F2319A" w:rsidR="00FA0BD1"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p>
    <w:p w14:paraId="2E65C367" w14:textId="77777777" w:rsidR="00852D19" w:rsidRPr="00BC7C5B" w:rsidRDefault="00852D19" w:rsidP="00FA0BD1">
      <w:pPr>
        <w:pBdr>
          <w:top w:val="single" w:sz="4" w:space="0" w:color="auto"/>
          <w:left w:val="single" w:sz="4" w:space="4" w:color="auto"/>
          <w:bottom w:val="single" w:sz="4" w:space="1" w:color="auto"/>
          <w:right w:val="single" w:sz="4" w:space="4" w:color="auto"/>
        </w:pBdr>
        <w:jc w:val="both"/>
        <w:rPr>
          <w:rFonts w:ascii="Arial Narrow" w:hAnsi="Arial Narrow"/>
        </w:rPr>
      </w:pPr>
    </w:p>
    <w:p w14:paraId="56A34C5F" w14:textId="77777777" w:rsidR="00FA0BD1" w:rsidRPr="00BC7C5B" w:rsidRDefault="00FA0BD1" w:rsidP="00FA0BD1">
      <w:pPr>
        <w:pBdr>
          <w:top w:val="single" w:sz="4" w:space="0" w:color="auto"/>
          <w:left w:val="single" w:sz="4" w:space="4" w:color="auto"/>
          <w:bottom w:val="single" w:sz="4" w:space="1" w:color="auto"/>
          <w:right w:val="single" w:sz="4" w:space="4" w:color="auto"/>
        </w:pBdr>
        <w:jc w:val="center"/>
        <w:rPr>
          <w:rFonts w:ascii="Arial Narrow" w:hAnsi="Arial Narrow"/>
          <w:b/>
          <w:bCs/>
        </w:rPr>
      </w:pPr>
      <w:r w:rsidRPr="00BC7C5B">
        <w:rPr>
          <w:rFonts w:ascii="Arial Narrow" w:hAnsi="Arial Narrow"/>
          <w:b/>
          <w:bCs/>
        </w:rPr>
        <w:t>Firma Digital del Máximo Jerarca</w:t>
      </w:r>
    </w:p>
    <w:p w14:paraId="41518656" w14:textId="77777777" w:rsidR="00DA5E46" w:rsidRPr="00BC7C5B" w:rsidRDefault="00DA5E46" w:rsidP="00DA5E46">
      <w:pPr>
        <w:pStyle w:val="NormalWeb"/>
        <w:spacing w:before="0" w:beforeAutospacing="0" w:after="0" w:afterAutospacing="0" w:line="360" w:lineRule="auto"/>
        <w:jc w:val="both"/>
        <w:rPr>
          <w:rFonts w:ascii="Arial Narrow" w:hAnsi="Arial Narrow"/>
          <w:sz w:val="22"/>
          <w:szCs w:val="22"/>
        </w:rPr>
      </w:pPr>
      <w:r w:rsidRPr="00BC7C5B">
        <w:rPr>
          <w:rFonts w:ascii="Arial Narrow" w:hAnsi="Arial Narrow"/>
          <w:sz w:val="22"/>
          <w:szCs w:val="22"/>
        </w:rPr>
        <w:t>De acuerdo con las particularidades del ente contable, estas son las políticas contables de mayor relevancia para el tratamiento contable: Hacer resumen de la aplicación de cada una de las políticas significativas.</w:t>
      </w:r>
    </w:p>
    <w:p w14:paraId="6F9B5B58" w14:textId="77777777" w:rsidR="00CD78E1" w:rsidRDefault="00CD78E1" w:rsidP="00DA5E46">
      <w:pPr>
        <w:pStyle w:val="NormalWeb"/>
        <w:spacing w:before="0" w:beforeAutospacing="0" w:after="0" w:afterAutospacing="0" w:line="360" w:lineRule="auto"/>
        <w:jc w:val="both"/>
        <w:rPr>
          <w:rFonts w:ascii="Arial Narrow" w:hAnsi="Arial Narrow"/>
          <w:sz w:val="22"/>
          <w:szCs w:val="22"/>
        </w:rPr>
      </w:pPr>
    </w:p>
    <w:p w14:paraId="360C3176" w14:textId="77777777" w:rsidR="005557E1" w:rsidRDefault="005557E1" w:rsidP="00DA5E46">
      <w:pPr>
        <w:pStyle w:val="NormalWeb"/>
        <w:spacing w:before="0" w:beforeAutospacing="0" w:after="0" w:afterAutospacing="0" w:line="360" w:lineRule="auto"/>
        <w:jc w:val="both"/>
        <w:rPr>
          <w:rFonts w:ascii="Arial Narrow" w:hAnsi="Arial Narrow"/>
          <w:sz w:val="22"/>
          <w:szCs w:val="22"/>
        </w:rPr>
      </w:pPr>
    </w:p>
    <w:p w14:paraId="0CD24454" w14:textId="77777777" w:rsidR="005557E1" w:rsidRDefault="005557E1" w:rsidP="00DA5E46">
      <w:pPr>
        <w:pStyle w:val="NormalWeb"/>
        <w:spacing w:before="0" w:beforeAutospacing="0" w:after="0" w:afterAutospacing="0" w:line="360" w:lineRule="auto"/>
        <w:jc w:val="both"/>
        <w:rPr>
          <w:rFonts w:ascii="Arial Narrow" w:hAnsi="Arial Narrow"/>
          <w:sz w:val="22"/>
          <w:szCs w:val="22"/>
        </w:rPr>
      </w:pPr>
    </w:p>
    <w:p w14:paraId="7993F06D" w14:textId="77777777" w:rsidR="005557E1" w:rsidRPr="00BC7C5B" w:rsidRDefault="005557E1" w:rsidP="00DA5E46">
      <w:pPr>
        <w:pStyle w:val="NormalWeb"/>
        <w:spacing w:before="0" w:beforeAutospacing="0" w:after="0" w:afterAutospacing="0" w:line="360" w:lineRule="auto"/>
        <w:jc w:val="both"/>
        <w:rPr>
          <w:rFonts w:ascii="Arial Narrow" w:hAnsi="Arial Narrow"/>
          <w:sz w:val="22"/>
          <w:szCs w:val="22"/>
        </w:rPr>
      </w:pPr>
    </w:p>
    <w:p w14:paraId="3B7B825B" w14:textId="77777777" w:rsidR="00615145" w:rsidRPr="00BC7C5B" w:rsidRDefault="00F1216C" w:rsidP="00F1216C">
      <w:pPr>
        <w:pStyle w:val="Ttulo2"/>
        <w:jc w:val="center"/>
        <w:rPr>
          <w:rFonts w:ascii="Arial Narrow" w:hAnsi="Arial Narrow"/>
          <w:color w:val="2F5496"/>
        </w:rPr>
      </w:pPr>
      <w:bookmarkStart w:id="7" w:name="_Toc82768840"/>
      <w:r w:rsidRPr="00BC7C5B">
        <w:rPr>
          <w:rFonts w:ascii="Arial Narrow" w:hAnsi="Arial Narrow"/>
          <w:color w:val="2F5496"/>
        </w:rPr>
        <w:t>REVELACIÓN EN NOTA EXPLICATIVA DEL IMPACTO PANDEMIA PERIODO ACTUAL</w:t>
      </w:r>
      <w:bookmarkEnd w:id="7"/>
    </w:p>
    <w:p w14:paraId="0C44A12C" w14:textId="77777777" w:rsidR="000242D9" w:rsidRPr="00BC7C5B" w:rsidRDefault="000242D9" w:rsidP="000242D9">
      <w:pPr>
        <w:rPr>
          <w:rFonts w:ascii="Arial Narrow" w:hAnsi="Arial Narrow"/>
        </w:rPr>
      </w:pPr>
    </w:p>
    <w:p w14:paraId="3FE7CCBB" w14:textId="77777777" w:rsidR="004025AB" w:rsidRPr="00BC7C5B" w:rsidRDefault="00A52F4D" w:rsidP="006253E1">
      <w:pPr>
        <w:spacing w:after="160" w:line="259" w:lineRule="auto"/>
        <w:jc w:val="both"/>
        <w:rPr>
          <w:rFonts w:ascii="Arial Narrow" w:hAnsi="Arial Narrow" w:cs="Arial"/>
          <w:bCs/>
        </w:rPr>
      </w:pPr>
      <w:r w:rsidRPr="00BC7C5B">
        <w:rPr>
          <w:rFonts w:ascii="Arial Narrow" w:hAnsi="Arial Narrow" w:cs="Arial"/>
          <w:bCs/>
        </w:rPr>
        <w:t>A partir del cierre contable del mes de junio 2020, cada ente contable inici</w:t>
      </w:r>
      <w:r w:rsidR="00722DEB">
        <w:rPr>
          <w:rFonts w:ascii="Arial Narrow" w:hAnsi="Arial Narrow" w:cs="Arial"/>
          <w:bCs/>
        </w:rPr>
        <w:t>o</w:t>
      </w:r>
      <w:r w:rsidRPr="00BC7C5B">
        <w:rPr>
          <w:rFonts w:ascii="Arial Narrow" w:hAnsi="Arial Narrow" w:cs="Arial"/>
          <w:bCs/>
        </w:rPr>
        <w:t xml:space="preserve"> </w:t>
      </w:r>
      <w:r w:rsidR="00722DEB">
        <w:rPr>
          <w:rFonts w:ascii="Arial Narrow" w:hAnsi="Arial Narrow" w:cs="Arial"/>
          <w:bCs/>
        </w:rPr>
        <w:t>generando</w:t>
      </w:r>
      <w:r w:rsidRPr="00BC7C5B">
        <w:rPr>
          <w:rFonts w:ascii="Arial Narrow" w:hAnsi="Arial Narrow" w:cs="Arial"/>
          <w:bCs/>
        </w:rPr>
        <w:t xml:space="preserve"> la información contable sobre el COVID-19 por medio de sus unidades primarias, lo cual permit</w:t>
      </w:r>
      <w:r w:rsidR="00722DEB">
        <w:rPr>
          <w:rFonts w:ascii="Arial Narrow" w:hAnsi="Arial Narrow" w:cs="Arial"/>
          <w:bCs/>
        </w:rPr>
        <w:t>e</w:t>
      </w:r>
      <w:r w:rsidRPr="00BC7C5B">
        <w:rPr>
          <w:rFonts w:ascii="Arial Narrow" w:hAnsi="Arial Narrow" w:cs="Arial"/>
          <w:bCs/>
        </w:rPr>
        <w:t xml:space="preserve"> que, al llegar al cierre de diciembre 202</w:t>
      </w:r>
      <w:r w:rsidR="00722DEB">
        <w:rPr>
          <w:rFonts w:ascii="Arial Narrow" w:hAnsi="Arial Narrow" w:cs="Arial"/>
          <w:bCs/>
        </w:rPr>
        <w:t>1</w:t>
      </w:r>
      <w:r w:rsidRPr="00BC7C5B">
        <w:rPr>
          <w:rFonts w:ascii="Arial Narrow" w:hAnsi="Arial Narrow" w:cs="Arial"/>
          <w:bCs/>
        </w:rPr>
        <w:t>, se tenga información ordenada y adecuada para la toma de decisiones. Es decir, se propone trabajar por un análisis a corto plazo.</w:t>
      </w:r>
    </w:p>
    <w:p w14:paraId="3AA6012B" w14:textId="77777777" w:rsidR="00A52F4D" w:rsidRPr="00BC7C5B" w:rsidRDefault="00A52F4D" w:rsidP="006253E1">
      <w:pPr>
        <w:spacing w:after="160" w:line="259" w:lineRule="auto"/>
        <w:jc w:val="both"/>
        <w:rPr>
          <w:rFonts w:ascii="Arial Narrow" w:hAnsi="Arial Narrow" w:cs="Arial"/>
          <w:bCs/>
        </w:rPr>
      </w:pPr>
      <w:r w:rsidRPr="00BC7C5B">
        <w:rPr>
          <w:rFonts w:ascii="Arial Narrow" w:hAnsi="Arial Narrow" w:cs="Arial"/>
          <w:bCs/>
        </w:rPr>
        <w:t>Para ello, en el Estado de Notas Contables después de la declaración implícita y sin reservas de acuerdo con la NICSP1, incluirá el título “Nota Explicativa de Impacto Pandemia 2020</w:t>
      </w:r>
      <w:r w:rsidR="00722DEB">
        <w:rPr>
          <w:rFonts w:ascii="Arial Narrow" w:hAnsi="Arial Narrow" w:cs="Arial"/>
          <w:bCs/>
        </w:rPr>
        <w:t>-2021</w:t>
      </w:r>
      <w:r w:rsidRPr="00BC7C5B">
        <w:rPr>
          <w:rFonts w:ascii="Arial Narrow" w:hAnsi="Arial Narrow" w:cs="Arial"/>
          <w:bCs/>
        </w:rPr>
        <w:t>”.</w:t>
      </w:r>
    </w:p>
    <w:p w14:paraId="0D87A34B" w14:textId="77777777" w:rsidR="00A52F4D" w:rsidRPr="00BC7C5B" w:rsidRDefault="00A52F4D" w:rsidP="006253E1">
      <w:pPr>
        <w:spacing w:after="160" w:line="259" w:lineRule="auto"/>
        <w:jc w:val="both"/>
        <w:rPr>
          <w:rFonts w:ascii="Arial Narrow" w:hAnsi="Arial Narrow" w:cs="Arial"/>
          <w:bCs/>
        </w:rPr>
      </w:pPr>
      <w:r w:rsidRPr="00BC7C5B">
        <w:rPr>
          <w:rFonts w:ascii="Arial Narrow" w:hAnsi="Arial Narrow" w:cs="Arial"/>
          <w:bCs/>
        </w:rPr>
        <w:t>La información para revelar y que suministrara cada ente contable en esta nota explicativa es la siguiente:</w:t>
      </w:r>
    </w:p>
    <w:p w14:paraId="27903177" w14:textId="77777777" w:rsidR="000014F2" w:rsidRPr="00BC7C5B" w:rsidRDefault="000014F2" w:rsidP="00615145">
      <w:pPr>
        <w:spacing w:after="160" w:line="256" w:lineRule="auto"/>
        <w:jc w:val="both"/>
        <w:rPr>
          <w:rFonts w:ascii="Arial Narrow" w:hAnsi="Arial Narrow" w:cs="Arial"/>
          <w:bCs/>
        </w:rPr>
      </w:pPr>
    </w:p>
    <w:p w14:paraId="61C66511" w14:textId="77777777" w:rsidR="00644834" w:rsidRPr="00005870" w:rsidRDefault="000014F2" w:rsidP="00644834">
      <w:pPr>
        <w:pStyle w:val="Ttulo3"/>
        <w:numPr>
          <w:ilvl w:val="0"/>
          <w:numId w:val="35"/>
        </w:numPr>
        <w:rPr>
          <w:rFonts w:ascii="Arial Narrow" w:hAnsi="Arial Narrow"/>
          <w:sz w:val="24"/>
          <w:szCs w:val="24"/>
        </w:rPr>
      </w:pPr>
      <w:bookmarkStart w:id="8" w:name="_Toc82768841"/>
      <w:r w:rsidRPr="00005870">
        <w:rPr>
          <w:rFonts w:ascii="Arial Narrow" w:hAnsi="Arial Narrow"/>
          <w:sz w:val="24"/>
          <w:szCs w:val="24"/>
        </w:rPr>
        <w:t>Riesgo de Incertidumbre:</w:t>
      </w:r>
      <w:bookmarkEnd w:id="8"/>
      <w:r w:rsidRPr="00005870">
        <w:rPr>
          <w:rFonts w:ascii="Arial Narrow" w:hAnsi="Arial Narrow"/>
          <w:sz w:val="24"/>
          <w:szCs w:val="24"/>
        </w:rPr>
        <w:t xml:space="preserve"> </w:t>
      </w:r>
    </w:p>
    <w:p w14:paraId="132017EB" w14:textId="77777777" w:rsidR="000014F2" w:rsidRPr="00BC7C5B" w:rsidRDefault="000014F2" w:rsidP="006253E1">
      <w:pPr>
        <w:spacing w:after="160" w:line="259" w:lineRule="auto"/>
        <w:jc w:val="both"/>
        <w:rPr>
          <w:rFonts w:ascii="Arial Narrow" w:hAnsi="Arial Narrow" w:cs="Arial"/>
          <w:bCs/>
        </w:rPr>
      </w:pPr>
      <w:r w:rsidRPr="00BC7C5B">
        <w:rPr>
          <w:rFonts w:ascii="Arial Narrow" w:hAnsi="Arial Narrow" w:cs="Arial"/>
          <w:bCs/>
        </w:rPr>
        <w:t xml:space="preserve">En este enunciado, la entidad presentará un </w:t>
      </w:r>
      <w:r w:rsidRPr="00BC7C5B">
        <w:rPr>
          <w:rFonts w:ascii="Arial Narrow" w:hAnsi="Arial Narrow" w:cs="Arial"/>
          <w:b/>
          <w:bCs/>
        </w:rPr>
        <w:t>FODA</w:t>
      </w:r>
      <w:r w:rsidRPr="00BC7C5B">
        <w:rPr>
          <w:rFonts w:ascii="Arial Narrow" w:hAnsi="Arial Narrow" w:cs="Arial"/>
          <w:bCs/>
        </w:rPr>
        <w:t xml:space="preserve"> con los impactos del COVID 19, que considere su funcionamiento, y su impacto financiero contable.</w:t>
      </w:r>
    </w:p>
    <w:p w14:paraId="51424493" w14:textId="77777777" w:rsidR="004025AB" w:rsidRPr="00BC7C5B" w:rsidRDefault="004025AB" w:rsidP="006253E1">
      <w:pPr>
        <w:spacing w:after="160" w:line="259" w:lineRule="auto"/>
        <w:jc w:val="both"/>
        <w:rPr>
          <w:rFonts w:ascii="Arial Narrow" w:hAnsi="Arial Narrow" w:cs="Arial"/>
          <w:bCs/>
        </w:rPr>
      </w:pPr>
    </w:p>
    <w:p w14:paraId="764D89B3" w14:textId="77777777" w:rsidR="000014F2" w:rsidRPr="00BC7C5B" w:rsidRDefault="000014F2" w:rsidP="006253E1">
      <w:pPr>
        <w:spacing w:after="160" w:line="259" w:lineRule="auto"/>
        <w:jc w:val="both"/>
        <w:rPr>
          <w:rFonts w:ascii="Arial Narrow" w:hAnsi="Arial Narrow" w:cs="Arial"/>
          <w:bCs/>
        </w:rPr>
      </w:pPr>
      <w:r w:rsidRPr="00BC7C5B">
        <w:rPr>
          <w:rFonts w:ascii="Arial Narrow" w:hAnsi="Arial Narrow" w:cs="Arial"/>
          <w:bCs/>
        </w:rPr>
        <w:t>(FODA- Impacto Pandemia Covid 19): Los efectos de la pandemia deben verse en el corto, mediano y largo plazo por medio de análisis de un FODA que considere los impactos a nivel financiero y revelados a nivel contable. Para ello se recomienda que sean los responsables de la planificación institucional quien tengan esta responsabilidad.</w:t>
      </w:r>
    </w:p>
    <w:p w14:paraId="17A8911D" w14:textId="77777777" w:rsidR="00CD78E1" w:rsidRPr="00BC7C5B" w:rsidRDefault="00CD78E1" w:rsidP="006253E1">
      <w:pPr>
        <w:spacing w:after="160" w:line="259" w:lineRule="auto"/>
        <w:jc w:val="both"/>
        <w:rPr>
          <w:rFonts w:ascii="Arial Narrow" w:hAnsi="Arial Narrow" w:cs="Arial"/>
          <w:bCs/>
        </w:rPr>
      </w:pPr>
    </w:p>
    <w:p w14:paraId="38D3CD64" w14:textId="77777777" w:rsidR="000014F2" w:rsidRPr="00BC7C5B" w:rsidRDefault="002442D7" w:rsidP="00EF2B40">
      <w:pPr>
        <w:pStyle w:val="Ttulo3"/>
        <w:rPr>
          <w:rFonts w:ascii="Arial Narrow" w:hAnsi="Arial Narrow"/>
          <w:color w:val="1F3864"/>
          <w:sz w:val="26"/>
          <w:szCs w:val="26"/>
        </w:rPr>
      </w:pPr>
      <w:bookmarkStart w:id="9" w:name="_Toc82768842"/>
      <w:r w:rsidRPr="00BC7C5B">
        <w:rPr>
          <w:rFonts w:ascii="Arial Narrow" w:hAnsi="Arial Narrow"/>
          <w:color w:val="1F3864"/>
          <w:sz w:val="26"/>
          <w:szCs w:val="26"/>
        </w:rPr>
        <w:t xml:space="preserve">CERTIFICACIÓN </w:t>
      </w:r>
      <w:r w:rsidR="000014F2" w:rsidRPr="00BC7C5B">
        <w:rPr>
          <w:rFonts w:ascii="Arial Narrow" w:hAnsi="Arial Narrow"/>
          <w:color w:val="1F3864"/>
          <w:sz w:val="26"/>
          <w:szCs w:val="26"/>
        </w:rPr>
        <w:t>FODA</w:t>
      </w:r>
      <w:bookmarkEnd w:id="9"/>
    </w:p>
    <w:p w14:paraId="307B5696" w14:textId="77777777" w:rsidR="000014F2" w:rsidRPr="00BC7C5B" w:rsidRDefault="000014F2" w:rsidP="000014F2">
      <w:pPr>
        <w:ind w:left="284"/>
        <w:jc w:val="both"/>
        <w:rPr>
          <w:rFonts w:ascii="Arial Narrow" w:eastAsia="Cambria" w:hAnsi="Arial Narrow" w:cs="Arial"/>
          <w:color w:val="000000"/>
          <w:lang w:eastAsia="es-CR"/>
        </w:rPr>
      </w:pPr>
    </w:p>
    <w:p w14:paraId="06B5897E" w14:textId="77777777" w:rsidR="000014F2" w:rsidRPr="00BC7C5B" w:rsidRDefault="000014F2" w:rsidP="000014F2">
      <w:pPr>
        <w:pBdr>
          <w:top w:val="single" w:sz="4" w:space="0" w:color="auto"/>
          <w:left w:val="single" w:sz="4" w:space="4" w:color="auto"/>
          <w:bottom w:val="single" w:sz="4" w:space="1" w:color="auto"/>
          <w:right w:val="single" w:sz="4" w:space="4" w:color="auto"/>
        </w:pBdr>
        <w:rPr>
          <w:rFonts w:ascii="Arial Narrow" w:hAnsi="Arial Narrow"/>
          <w:b/>
          <w:bCs/>
        </w:rPr>
      </w:pPr>
      <w:r w:rsidRPr="00BC7C5B">
        <w:rPr>
          <w:rFonts w:ascii="Arial Narrow" w:hAnsi="Arial Narrow"/>
          <w:b/>
          <w:bCs/>
        </w:rPr>
        <w:t>Certificación o Constancia:</w:t>
      </w:r>
    </w:p>
    <w:p w14:paraId="1309F0D9" w14:textId="77777777" w:rsidR="00852D19" w:rsidRPr="00BC7C5B" w:rsidRDefault="000014F2" w:rsidP="00852D19">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rPr>
        <w:t xml:space="preserve">La </w:t>
      </w:r>
      <w:r w:rsidR="00852D19">
        <w:rPr>
          <w:rFonts w:ascii="Arial Narrow" w:hAnsi="Arial Narrow"/>
        </w:rPr>
        <w:t>OFICINA DE COOPERACION INTERNACIONAL EN LA SALUD (OCIS), cédula jurídica 3-007-045308</w:t>
      </w:r>
      <w:r w:rsidR="00852D19" w:rsidRPr="00BC7C5B">
        <w:rPr>
          <w:rFonts w:ascii="Arial Narrow" w:hAnsi="Arial Narrow"/>
        </w:rPr>
        <w:t xml:space="preserve">, y cuyo Representante Legal es </w:t>
      </w:r>
      <w:r w:rsidR="00852D19">
        <w:rPr>
          <w:rFonts w:ascii="Arial Narrow" w:hAnsi="Arial Narrow"/>
        </w:rPr>
        <w:t>el Dr. Daniel Salas Peraza</w:t>
      </w:r>
      <w:r w:rsidR="00852D19" w:rsidRPr="00BC7C5B">
        <w:rPr>
          <w:rFonts w:ascii="Arial Narrow" w:hAnsi="Arial Narrow"/>
        </w:rPr>
        <w:t xml:space="preserve">, portador de la cédula de identidad </w:t>
      </w:r>
      <w:r w:rsidR="00852D19">
        <w:rPr>
          <w:rFonts w:ascii="Arial Narrow" w:hAnsi="Arial Narrow"/>
        </w:rPr>
        <w:t>01-0962-0826</w:t>
      </w:r>
      <w:r w:rsidR="00852D19" w:rsidRPr="00BC7C5B">
        <w:rPr>
          <w:rFonts w:ascii="Arial Narrow" w:hAnsi="Arial Narrow"/>
        </w:rPr>
        <w:t xml:space="preserve">, CERTIFICA QUE: </w:t>
      </w:r>
      <w:r w:rsidR="00852D19" w:rsidRPr="00BC7C5B">
        <w:rPr>
          <w:rFonts w:ascii="Arial Narrow" w:hAnsi="Arial Narrow"/>
          <w:u w:val="single"/>
        </w:rPr>
        <w:t>Los efectos de la pandemia están incluidos en un análisis FODA el cual se adjunta a continuación.</w:t>
      </w:r>
    </w:p>
    <w:p w14:paraId="64ED8768" w14:textId="5A7A14EC" w:rsidR="000014F2" w:rsidRDefault="000014F2" w:rsidP="000014F2">
      <w:pPr>
        <w:pBdr>
          <w:top w:val="single" w:sz="4" w:space="0" w:color="auto"/>
          <w:left w:val="single" w:sz="4" w:space="4" w:color="auto"/>
          <w:bottom w:val="single" w:sz="4" w:space="1" w:color="auto"/>
          <w:right w:val="single" w:sz="4" w:space="4" w:color="auto"/>
        </w:pBdr>
        <w:jc w:val="both"/>
        <w:rPr>
          <w:rFonts w:ascii="Arial Narrow" w:hAnsi="Arial Narrow"/>
        </w:rPr>
      </w:pPr>
    </w:p>
    <w:p w14:paraId="1881797A" w14:textId="77777777" w:rsidR="00852D19" w:rsidRPr="00BC7C5B" w:rsidRDefault="00852D19" w:rsidP="000014F2">
      <w:pPr>
        <w:pBdr>
          <w:top w:val="single" w:sz="4" w:space="0" w:color="auto"/>
          <w:left w:val="single" w:sz="4" w:space="4" w:color="auto"/>
          <w:bottom w:val="single" w:sz="4" w:space="1" w:color="auto"/>
          <w:right w:val="single" w:sz="4" w:space="4" w:color="auto"/>
        </w:pBdr>
        <w:jc w:val="both"/>
        <w:rPr>
          <w:rFonts w:ascii="Arial Narrow" w:hAnsi="Arial Narrow"/>
        </w:rPr>
      </w:pPr>
    </w:p>
    <w:p w14:paraId="0770936D" w14:textId="77777777" w:rsidR="000014F2" w:rsidRPr="00BC7C5B" w:rsidRDefault="000014F2" w:rsidP="000014F2">
      <w:pPr>
        <w:pBdr>
          <w:top w:val="single" w:sz="4" w:space="0" w:color="auto"/>
          <w:left w:val="single" w:sz="4" w:space="4" w:color="auto"/>
          <w:bottom w:val="single" w:sz="4" w:space="1" w:color="auto"/>
          <w:right w:val="single" w:sz="4" w:space="4" w:color="auto"/>
        </w:pBdr>
        <w:jc w:val="center"/>
        <w:rPr>
          <w:rFonts w:ascii="Arial Narrow" w:hAnsi="Arial Narrow"/>
          <w:b/>
          <w:bCs/>
        </w:rPr>
      </w:pPr>
      <w:r w:rsidRPr="00BC7C5B">
        <w:rPr>
          <w:rFonts w:ascii="Arial Narrow" w:hAnsi="Arial Narrow"/>
          <w:b/>
          <w:bCs/>
        </w:rPr>
        <w:t>Firma Digital del Máximo Jerarca</w:t>
      </w:r>
    </w:p>
    <w:p w14:paraId="64582085" w14:textId="77777777" w:rsidR="00427ED1" w:rsidRDefault="009B10E9" w:rsidP="00427ED1">
      <w:pPr>
        <w:pStyle w:val="NormalWeb"/>
        <w:tabs>
          <w:tab w:val="left" w:pos="3144"/>
        </w:tabs>
        <w:spacing w:after="0" w:line="360" w:lineRule="auto"/>
        <w:ind w:right="-425"/>
        <w:jc w:val="both"/>
        <w:rPr>
          <w:rFonts w:ascii="Arial Narrow" w:hAnsi="Arial Narrow"/>
        </w:rPr>
      </w:pPr>
      <w:r>
        <w:rPr>
          <w:rFonts w:ascii="Arial Narrow" w:hAnsi="Arial Narrow"/>
        </w:rPr>
        <w:t xml:space="preserve">Adjuntar el FODA en anexos: </w:t>
      </w:r>
      <w:hyperlink w:anchor="_FODA" w:history="1">
        <w:r w:rsidRPr="009B10E9">
          <w:rPr>
            <w:rStyle w:val="Hipervnculo"/>
            <w:rFonts w:ascii="Arial Narrow" w:hAnsi="Arial Narrow"/>
          </w:rPr>
          <w:t>FODA</w:t>
        </w:r>
      </w:hyperlink>
      <w:r w:rsidR="00427ED1">
        <w:rPr>
          <w:rFonts w:ascii="Arial Narrow" w:hAnsi="Arial Narrow"/>
        </w:rPr>
        <w:tab/>
      </w:r>
    </w:p>
    <w:p w14:paraId="23E48BD3" w14:textId="77777777" w:rsidR="00722DEB" w:rsidRDefault="00722DEB" w:rsidP="00427ED1">
      <w:pPr>
        <w:pStyle w:val="NormalWeb"/>
        <w:tabs>
          <w:tab w:val="left" w:pos="3144"/>
        </w:tabs>
        <w:spacing w:after="0" w:line="360" w:lineRule="auto"/>
        <w:ind w:right="-425"/>
        <w:jc w:val="both"/>
        <w:rPr>
          <w:rFonts w:ascii="Arial Narrow" w:hAnsi="Arial Narrow"/>
        </w:rPr>
        <w:sectPr w:rsidR="00722DEB" w:rsidSect="0068427C">
          <w:footerReference w:type="default" r:id="rId18"/>
          <w:pgSz w:w="12242" w:h="15842" w:code="1"/>
          <w:pgMar w:top="993" w:right="1701" w:bottom="1418" w:left="1701" w:header="709" w:footer="709" w:gutter="0"/>
          <w:cols w:space="708"/>
          <w:docGrid w:linePitch="360"/>
        </w:sectPr>
      </w:pPr>
    </w:p>
    <w:p w14:paraId="11D4DAA6" w14:textId="77777777" w:rsidR="00A52F4D" w:rsidRPr="00D23A50" w:rsidRDefault="00A52F4D" w:rsidP="00D23A50">
      <w:pPr>
        <w:pStyle w:val="Ttulo3"/>
        <w:numPr>
          <w:ilvl w:val="0"/>
          <w:numId w:val="35"/>
        </w:numPr>
      </w:pPr>
      <w:bookmarkStart w:id="10" w:name="_Toc82768843"/>
      <w:r w:rsidRPr="00005870">
        <w:rPr>
          <w:rFonts w:ascii="Arial Narrow" w:hAnsi="Arial Narrow"/>
          <w:sz w:val="24"/>
          <w:szCs w:val="24"/>
        </w:rPr>
        <w:lastRenderedPageBreak/>
        <w:t>Efecto en el deterioro de acuerdo con la NICSP 21 y 26:</w:t>
      </w:r>
      <w:bookmarkEnd w:id="10"/>
    </w:p>
    <w:p w14:paraId="2DD4C03D" w14:textId="77777777" w:rsidR="00A52F4D" w:rsidRPr="00BC7C5B" w:rsidRDefault="00A52F4D" w:rsidP="00A52F4D">
      <w:pPr>
        <w:pStyle w:val="Prrafodelista"/>
        <w:spacing w:after="160" w:line="259" w:lineRule="auto"/>
        <w:ind w:left="0"/>
        <w:jc w:val="both"/>
        <w:rPr>
          <w:rFonts w:ascii="Arial Narrow" w:hAnsi="Arial Narrow" w:cs="Arial"/>
          <w:b/>
        </w:rPr>
      </w:pPr>
    </w:p>
    <w:p w14:paraId="55DFA4E6" w14:textId="77777777" w:rsidR="00A52F4D" w:rsidRPr="00BC7C5B" w:rsidRDefault="004025AB" w:rsidP="000242D9">
      <w:pPr>
        <w:pStyle w:val="Ttulo3"/>
        <w:rPr>
          <w:rFonts w:ascii="Arial Narrow" w:hAnsi="Arial Narrow" w:cs="Arial"/>
          <w:b/>
        </w:rPr>
      </w:pPr>
      <w:bookmarkStart w:id="11" w:name="_Toc74312754"/>
      <w:bookmarkStart w:id="12" w:name="_Toc82768844"/>
      <w:r w:rsidRPr="00BC7C5B">
        <w:rPr>
          <w:rFonts w:ascii="Arial Narrow" w:hAnsi="Arial Narrow"/>
          <w:color w:val="1F3864"/>
          <w:sz w:val="26"/>
          <w:szCs w:val="26"/>
        </w:rPr>
        <w:t>NICSP 2</w:t>
      </w:r>
      <w:r w:rsidR="006253E1" w:rsidRPr="00BC7C5B">
        <w:rPr>
          <w:rFonts w:ascii="Arial Narrow" w:hAnsi="Arial Narrow"/>
          <w:color w:val="1F3864"/>
          <w:sz w:val="26"/>
          <w:szCs w:val="26"/>
        </w:rPr>
        <w:t>1</w:t>
      </w:r>
      <w:r w:rsidR="00A52F4D" w:rsidRPr="00BC7C5B">
        <w:rPr>
          <w:rFonts w:ascii="Arial Narrow" w:hAnsi="Arial Narrow"/>
          <w:color w:val="1F3864"/>
          <w:sz w:val="26"/>
          <w:szCs w:val="26"/>
        </w:rPr>
        <w:t xml:space="preserve">- </w:t>
      </w:r>
      <w:r w:rsidR="00190F6B" w:rsidRPr="00BC7C5B">
        <w:rPr>
          <w:rFonts w:ascii="Arial Narrow" w:hAnsi="Arial Narrow"/>
          <w:color w:val="1F3864"/>
          <w:sz w:val="26"/>
          <w:szCs w:val="26"/>
        </w:rPr>
        <w:t>Deterioro del Valor de Activos No Generadores de Efectivo</w:t>
      </w:r>
      <w:bookmarkEnd w:id="11"/>
      <w:bookmarkEnd w:id="12"/>
    </w:p>
    <w:p w14:paraId="7FC5E2FE" w14:textId="77777777" w:rsidR="00A52F4D" w:rsidRDefault="00A52F4D" w:rsidP="00A52F4D">
      <w:pPr>
        <w:pStyle w:val="Prrafodelista"/>
        <w:spacing w:after="160" w:line="259" w:lineRule="auto"/>
        <w:ind w:left="0"/>
        <w:jc w:val="both"/>
        <w:rPr>
          <w:rFonts w:ascii="Arial Narrow" w:hAnsi="Arial Narrow" w:cs="Arial"/>
          <w:b/>
        </w:rPr>
      </w:pPr>
    </w:p>
    <w:p w14:paraId="65A22980" w14:textId="77777777" w:rsidR="00F5718E" w:rsidRPr="00BC7C5B" w:rsidRDefault="00F5718E" w:rsidP="00F5718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191EFDD3" w14:textId="77777777" w:rsidR="00F5718E" w:rsidRDefault="00F5718E" w:rsidP="00F5718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28B707B9"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4FC57D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FC2212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057DC2E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4AB28E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54D11F6" w14:textId="3A1E0BB2"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0B019B4" w14:textId="77777777" w:rsidR="00F5718E" w:rsidRDefault="00F5718E" w:rsidP="00A52F4D">
      <w:pPr>
        <w:pStyle w:val="Prrafodelista"/>
        <w:spacing w:after="160" w:line="259" w:lineRule="auto"/>
        <w:ind w:left="0"/>
        <w:jc w:val="both"/>
        <w:rPr>
          <w:rFonts w:ascii="Arial Narrow" w:hAnsi="Arial Narrow" w:cs="Arial"/>
          <w:b/>
        </w:rPr>
      </w:pPr>
    </w:p>
    <w:p w14:paraId="4ED6CB88" w14:textId="77777777" w:rsidR="00A52F4D" w:rsidRPr="00BC7C5B" w:rsidRDefault="00A52F4D" w:rsidP="004025AB">
      <w:pPr>
        <w:spacing w:after="160" w:line="259" w:lineRule="auto"/>
        <w:jc w:val="both"/>
        <w:rPr>
          <w:rFonts w:ascii="Arial Narrow" w:hAnsi="Arial Narrow" w:cs="Arial"/>
          <w:bCs/>
        </w:rPr>
      </w:pPr>
      <w:r w:rsidRPr="00BC7C5B">
        <w:rPr>
          <w:rFonts w:ascii="Arial Narrow" w:hAnsi="Arial Narrow" w:cs="Arial"/>
          <w:bCs/>
        </w:rPr>
        <w:t>El ente debe tener claro cuáles son sus activos no generadores de efectivo y a su vez debe analizar la norma correspondiente, por lo cual puede ayudarse para el análisis con la matriz de autoevaluación.</w:t>
      </w:r>
    </w:p>
    <w:p w14:paraId="214B02A4" w14:textId="77777777" w:rsidR="00A52F4D" w:rsidRPr="00BC7C5B" w:rsidRDefault="00A52F4D" w:rsidP="00A77D97">
      <w:pPr>
        <w:spacing w:after="160" w:line="259" w:lineRule="auto"/>
        <w:jc w:val="both"/>
        <w:rPr>
          <w:rFonts w:ascii="Arial Narrow" w:hAnsi="Arial Narrow" w:cs="Arial"/>
          <w:bCs/>
        </w:rPr>
      </w:pPr>
      <w:r w:rsidRPr="00BC7C5B">
        <w:rPr>
          <w:rFonts w:ascii="Arial Narrow" w:hAnsi="Arial Narrow" w:cs="Arial"/>
          <w:bCs/>
        </w:rPr>
        <w:t xml:space="preserve">Adicionalmente, el responsable contable seguirá la metodología indicada en la norma para detectar el deterioro, así como también puede utilizar de referencia la guía de implementación y los ejemplos ilustrativos que contiene la norma. </w:t>
      </w:r>
    </w:p>
    <w:p w14:paraId="55B10613" w14:textId="77777777" w:rsidR="00A52F4D" w:rsidRPr="00BC7C5B" w:rsidRDefault="00A52F4D" w:rsidP="00A77D97">
      <w:pPr>
        <w:spacing w:after="160" w:line="259" w:lineRule="auto"/>
        <w:jc w:val="both"/>
        <w:rPr>
          <w:rFonts w:ascii="Arial Narrow" w:hAnsi="Arial Narrow" w:cs="Arial"/>
          <w:bCs/>
        </w:rPr>
      </w:pPr>
      <w:r w:rsidRPr="00BC7C5B">
        <w:rPr>
          <w:rFonts w:ascii="Arial Narrow" w:hAnsi="Arial Narrow" w:cs="Arial"/>
          <w:bCs/>
        </w:rPr>
        <w:t>El responsable contable deberá analizar en la NICSP 21 los indicios mínimos a considerar para evaluar si existe deterioro de un activo no generador de efectivo.</w:t>
      </w:r>
    </w:p>
    <w:p w14:paraId="0342DF19" w14:textId="77777777" w:rsidR="00A52F4D" w:rsidRPr="00BC7C5B" w:rsidRDefault="00A52F4D" w:rsidP="00A77D97">
      <w:pPr>
        <w:spacing w:after="160" w:line="259" w:lineRule="auto"/>
        <w:jc w:val="both"/>
        <w:rPr>
          <w:rFonts w:ascii="Arial Narrow" w:hAnsi="Arial Narrow" w:cs="Arial"/>
          <w:bCs/>
        </w:rPr>
      </w:pPr>
      <w:r w:rsidRPr="00BC7C5B">
        <w:rPr>
          <w:rFonts w:ascii="Arial Narrow" w:hAnsi="Arial Narrow" w:cs="Arial"/>
          <w:bCs/>
        </w:rPr>
        <w:t xml:space="preserve">La NICSP 21 en su párrafo 27 presenta los indicios mínimos a considerar al evaluar si existe deterioro de un activo no generador de efectivo: </w:t>
      </w:r>
    </w:p>
    <w:p w14:paraId="37756D8B" w14:textId="77777777" w:rsidR="00A52F4D" w:rsidRPr="00BC7C5B" w:rsidRDefault="006253E1" w:rsidP="00A77D97">
      <w:pPr>
        <w:spacing w:after="160" w:line="259" w:lineRule="auto"/>
        <w:jc w:val="both"/>
        <w:rPr>
          <w:rFonts w:ascii="Arial Narrow" w:hAnsi="Arial Narrow" w:cs="Arial"/>
          <w:bCs/>
        </w:rPr>
      </w:pPr>
      <w:r w:rsidRPr="00BC7C5B">
        <w:rPr>
          <w:rFonts w:ascii="Arial Narrow" w:hAnsi="Arial Narrow" w:cs="Arial"/>
          <w:bCs/>
        </w:rPr>
        <w:t xml:space="preserve">1- </w:t>
      </w:r>
      <w:r w:rsidR="00A52F4D" w:rsidRPr="00BC7C5B">
        <w:rPr>
          <w:rFonts w:ascii="Arial Narrow" w:hAnsi="Arial Narrow" w:cs="Arial"/>
          <w:bCs/>
        </w:rPr>
        <w:t xml:space="preserve">Fuentes externas de información </w:t>
      </w:r>
    </w:p>
    <w:p w14:paraId="2EF82E76" w14:textId="77777777" w:rsidR="00A52F4D" w:rsidRPr="00BC7C5B" w:rsidRDefault="00A52F4D" w:rsidP="00A52F4D">
      <w:pPr>
        <w:spacing w:after="160" w:line="259" w:lineRule="auto"/>
        <w:ind w:left="360"/>
        <w:jc w:val="both"/>
        <w:rPr>
          <w:rFonts w:ascii="Arial Narrow" w:hAnsi="Arial Narrow" w:cs="Arial"/>
          <w:bCs/>
        </w:rPr>
      </w:pPr>
      <w:r w:rsidRPr="00BC7C5B">
        <w:rPr>
          <w:rFonts w:ascii="Arial Narrow" w:hAnsi="Arial Narrow" w:cs="Arial"/>
          <w:bCs/>
        </w:rPr>
        <w:t>(a)Cese, o casi cese, de la demanda o necesidad de los servicios prestados por el activo.</w:t>
      </w:r>
    </w:p>
    <w:p w14:paraId="021B41DB" w14:textId="77777777" w:rsidR="00A52F4D" w:rsidRPr="00BC7C5B" w:rsidRDefault="00A52F4D" w:rsidP="00A52F4D">
      <w:pPr>
        <w:spacing w:after="160" w:line="259" w:lineRule="auto"/>
        <w:ind w:left="360"/>
        <w:jc w:val="both"/>
        <w:rPr>
          <w:rFonts w:ascii="Arial Narrow" w:hAnsi="Arial Narrow" w:cs="Arial"/>
          <w:bCs/>
        </w:rPr>
      </w:pPr>
      <w:r w:rsidRPr="00BC7C5B">
        <w:rPr>
          <w:rFonts w:ascii="Arial Narrow" w:hAnsi="Arial Narrow" w:cs="Arial"/>
          <w:bCs/>
        </w:rPr>
        <w:t>(b)Cambios significativos a largo plazo con una incidencia adversa sobre la entidad, referentes al entorno tecnológico, legal o de política gubernamental en los que esta ópera.</w:t>
      </w:r>
    </w:p>
    <w:p w14:paraId="6ABA31FE" w14:textId="77777777" w:rsidR="00A52F4D" w:rsidRPr="00BC7C5B" w:rsidRDefault="00A52F4D" w:rsidP="006253E1">
      <w:pPr>
        <w:spacing w:after="160" w:line="259" w:lineRule="auto"/>
        <w:jc w:val="both"/>
        <w:rPr>
          <w:rFonts w:ascii="Arial Narrow" w:hAnsi="Arial Narrow" w:cs="Arial"/>
          <w:bCs/>
        </w:rPr>
      </w:pPr>
      <w:r w:rsidRPr="00BC7C5B">
        <w:rPr>
          <w:rFonts w:ascii="Arial Narrow" w:hAnsi="Arial Narrow" w:cs="Arial"/>
          <w:bCs/>
        </w:rPr>
        <w:t xml:space="preserve">2- Fuentes internas de información </w:t>
      </w:r>
    </w:p>
    <w:p w14:paraId="041CC967" w14:textId="77777777" w:rsidR="00A52F4D" w:rsidRPr="00BC7C5B" w:rsidRDefault="00A52F4D" w:rsidP="00A52F4D">
      <w:pPr>
        <w:spacing w:after="160" w:line="259" w:lineRule="auto"/>
        <w:ind w:left="360"/>
        <w:jc w:val="both"/>
        <w:rPr>
          <w:rFonts w:ascii="Arial Narrow" w:hAnsi="Arial Narrow" w:cs="Arial"/>
          <w:bCs/>
        </w:rPr>
      </w:pPr>
      <w:r w:rsidRPr="00BC7C5B">
        <w:rPr>
          <w:rFonts w:ascii="Arial Narrow" w:hAnsi="Arial Narrow" w:cs="Arial"/>
          <w:bCs/>
        </w:rPr>
        <w:t>(c)Se dispone de evidencia sobre el deterioro físico del activo.</w:t>
      </w:r>
    </w:p>
    <w:p w14:paraId="5F671CA7" w14:textId="77777777" w:rsidR="00A52F4D" w:rsidRPr="00BC7C5B" w:rsidRDefault="00A52F4D" w:rsidP="00A52F4D">
      <w:pPr>
        <w:spacing w:after="160" w:line="259" w:lineRule="auto"/>
        <w:ind w:left="360"/>
        <w:jc w:val="both"/>
        <w:rPr>
          <w:rFonts w:ascii="Arial Narrow" w:hAnsi="Arial Narrow" w:cs="Arial"/>
          <w:bCs/>
        </w:rPr>
      </w:pPr>
      <w:r w:rsidRPr="00BC7C5B">
        <w:rPr>
          <w:rFonts w:ascii="Arial Narrow" w:hAnsi="Arial Narrow" w:cs="Arial"/>
          <w:bCs/>
        </w:rPr>
        <w:t>(d)Cambios significativos a largo plazo con una incidencia adversa sobre la entidad en el grado en que se usa o se espera usar el activo.</w:t>
      </w:r>
    </w:p>
    <w:p w14:paraId="11C32144" w14:textId="77777777" w:rsidR="00A52F4D" w:rsidRPr="00BC7C5B" w:rsidRDefault="00A52F4D" w:rsidP="00A52F4D">
      <w:pPr>
        <w:spacing w:after="160" w:line="259" w:lineRule="auto"/>
        <w:ind w:left="360"/>
        <w:jc w:val="both"/>
        <w:rPr>
          <w:rFonts w:ascii="Arial Narrow" w:hAnsi="Arial Narrow" w:cs="Arial"/>
          <w:bCs/>
        </w:rPr>
      </w:pPr>
      <w:r w:rsidRPr="00BC7C5B">
        <w:rPr>
          <w:rFonts w:ascii="Arial Narrow" w:hAnsi="Arial Narrow" w:cs="Arial"/>
          <w:bCs/>
        </w:rPr>
        <w:t>(e)La decisión de detener la construcción del activo antes de su finalización o de su puesta en condiciones de funcionamiento.</w:t>
      </w:r>
    </w:p>
    <w:p w14:paraId="05DFE514" w14:textId="77777777" w:rsidR="00A52F4D" w:rsidRDefault="00A52F4D" w:rsidP="00A52F4D">
      <w:pPr>
        <w:spacing w:after="160" w:line="259" w:lineRule="auto"/>
        <w:ind w:left="360"/>
        <w:jc w:val="both"/>
        <w:rPr>
          <w:rFonts w:ascii="Arial Narrow" w:hAnsi="Arial Narrow" w:cs="Arial"/>
          <w:bCs/>
        </w:rPr>
      </w:pPr>
      <w:r w:rsidRPr="00BC7C5B">
        <w:rPr>
          <w:rFonts w:ascii="Arial Narrow" w:hAnsi="Arial Narrow" w:cs="Arial"/>
          <w:bCs/>
        </w:rPr>
        <w:t>(f)Se dispone de evidencia, procedente de informes internos, que indica que el rendimiento de servicio del activo es, o va a ser, peor que el esperado.</w:t>
      </w:r>
    </w:p>
    <w:p w14:paraId="7963ECA8" w14:textId="77777777" w:rsidR="001853E2" w:rsidRDefault="001853E2" w:rsidP="00A52F4D">
      <w:pPr>
        <w:spacing w:after="160" w:line="259" w:lineRule="auto"/>
        <w:ind w:left="360"/>
        <w:jc w:val="both"/>
        <w:rPr>
          <w:rStyle w:val="Hipervnculo"/>
          <w:rFonts w:ascii="Arial Narrow" w:hAnsi="Arial Narrow"/>
          <w:lang w:val="es-MX"/>
        </w:rPr>
      </w:pPr>
      <w:r w:rsidRPr="007D51EA">
        <w:rPr>
          <w:rFonts w:ascii="Arial Narrow" w:hAnsi="Arial Narrow"/>
          <w:lang w:val="es-MX"/>
        </w:rPr>
        <w:t xml:space="preserve">A continuación, un cuadro resumen, pero el detalle de los </w:t>
      </w:r>
      <w:r w:rsidR="009F088F">
        <w:rPr>
          <w:rFonts w:ascii="Arial Narrow" w:hAnsi="Arial Narrow"/>
          <w:lang w:val="es-MX"/>
        </w:rPr>
        <w:t>cuadros</w:t>
      </w:r>
      <w:r w:rsidRPr="007D51EA">
        <w:rPr>
          <w:rFonts w:ascii="Arial Narrow" w:hAnsi="Arial Narrow"/>
          <w:lang w:val="es-MX"/>
        </w:rPr>
        <w:t xml:space="preserve"> debe ser adjuntados como</w:t>
      </w:r>
      <w:r>
        <w:rPr>
          <w:rFonts w:ascii="Arial Narrow" w:hAnsi="Arial Narrow"/>
          <w:lang w:val="es-MX"/>
        </w:rPr>
        <w:t xml:space="preserve"> anexos </w:t>
      </w:r>
      <w:hyperlink w:anchor="_NICSP_21-_Deterioro" w:history="1">
        <w:r w:rsidRPr="001853E2">
          <w:rPr>
            <w:rStyle w:val="Hipervnculo"/>
            <w:rFonts w:ascii="Arial Narrow" w:hAnsi="Arial Narrow"/>
            <w:lang w:val="es-MX"/>
          </w:rPr>
          <w:t>NICSP 21- Deterioro del Valor de Activos No Generadores de Efectivo</w:t>
        </w:r>
      </w:hyperlink>
    </w:p>
    <w:tbl>
      <w:tblPr>
        <w:tblW w:w="3720" w:type="dxa"/>
        <w:jc w:val="center"/>
        <w:tblCellMar>
          <w:left w:w="70" w:type="dxa"/>
          <w:right w:w="70" w:type="dxa"/>
        </w:tblCellMar>
        <w:tblLook w:val="04A0" w:firstRow="1" w:lastRow="0" w:firstColumn="1" w:lastColumn="0" w:noHBand="0" w:noVBand="1"/>
      </w:tblPr>
      <w:tblGrid>
        <w:gridCol w:w="1240"/>
        <w:gridCol w:w="1240"/>
        <w:gridCol w:w="1240"/>
      </w:tblGrid>
      <w:tr w:rsidR="00FA45A5" w:rsidRPr="00FA45A5" w14:paraId="154D359E" w14:textId="77777777" w:rsidTr="00FA45A5">
        <w:trPr>
          <w:trHeight w:val="636"/>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097AD24F"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47E2DC1E"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 xml:space="preserve">CANTIDAD </w:t>
            </w:r>
          </w:p>
        </w:tc>
        <w:tc>
          <w:tcPr>
            <w:tcW w:w="12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6523464F"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MONTO TOTAL</w:t>
            </w:r>
          </w:p>
        </w:tc>
      </w:tr>
      <w:tr w:rsidR="00FA45A5" w:rsidRPr="00FA45A5" w14:paraId="0B56E104" w14:textId="77777777" w:rsidTr="00FA45A5">
        <w:trPr>
          <w:trHeight w:val="840"/>
          <w:jc w:val="center"/>
        </w:trPr>
        <w:tc>
          <w:tcPr>
            <w:tcW w:w="1240" w:type="dxa"/>
            <w:vMerge/>
            <w:tcBorders>
              <w:top w:val="single" w:sz="8" w:space="0" w:color="auto"/>
              <w:left w:val="single" w:sz="8" w:space="0" w:color="auto"/>
              <w:bottom w:val="single" w:sz="8" w:space="0" w:color="000000"/>
              <w:right w:val="nil"/>
            </w:tcBorders>
            <w:vAlign w:val="center"/>
            <w:hideMark/>
          </w:tcPr>
          <w:p w14:paraId="4E0EBDF9"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1240" w:type="dxa"/>
            <w:tcBorders>
              <w:top w:val="nil"/>
              <w:left w:val="nil"/>
              <w:bottom w:val="single" w:sz="8" w:space="0" w:color="auto"/>
              <w:right w:val="single" w:sz="8" w:space="0" w:color="auto"/>
            </w:tcBorders>
            <w:shd w:val="clear" w:color="auto" w:fill="auto"/>
            <w:noWrap/>
            <w:vAlign w:val="center"/>
            <w:hideMark/>
          </w:tcPr>
          <w:p w14:paraId="269ACF8D" w14:textId="77777777" w:rsidR="00FA45A5" w:rsidRPr="00FA45A5" w:rsidRDefault="00FA45A5" w:rsidP="00FA45A5">
            <w:pPr>
              <w:spacing w:after="0" w:line="240" w:lineRule="auto"/>
              <w:jc w:val="center"/>
              <w:rPr>
                <w:rFonts w:ascii="Arial Narrow" w:eastAsia="Times New Roman" w:hAnsi="Arial Narrow" w:cs="Calibri"/>
                <w:color w:val="000000"/>
                <w:sz w:val="20"/>
                <w:szCs w:val="20"/>
                <w:lang w:eastAsia="es-CR"/>
              </w:rPr>
            </w:pPr>
            <w:r w:rsidRPr="00FA45A5">
              <w:rPr>
                <w:rFonts w:ascii="Arial Narrow" w:eastAsia="Times New Roman" w:hAnsi="Arial Narrow"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center"/>
            <w:hideMark/>
          </w:tcPr>
          <w:p w14:paraId="1C1922C0" w14:textId="77777777" w:rsidR="00FA45A5" w:rsidRPr="00FA45A5" w:rsidRDefault="00FA45A5" w:rsidP="00FA45A5">
            <w:pPr>
              <w:spacing w:after="0" w:line="240" w:lineRule="auto"/>
              <w:jc w:val="right"/>
              <w:rPr>
                <w:rFonts w:ascii="Arial Narrow" w:eastAsia="Times New Roman" w:hAnsi="Arial Narrow" w:cs="Calibri"/>
                <w:color w:val="000000"/>
                <w:sz w:val="20"/>
                <w:szCs w:val="20"/>
                <w:lang w:eastAsia="es-CR"/>
              </w:rPr>
            </w:pPr>
            <w:r w:rsidRPr="00FA45A5">
              <w:rPr>
                <w:rFonts w:ascii="Arial" w:eastAsia="Times New Roman" w:hAnsi="Arial" w:cs="Arial"/>
                <w:color w:val="000000"/>
                <w:sz w:val="20"/>
                <w:szCs w:val="20"/>
                <w:lang w:eastAsia="es-CR"/>
              </w:rPr>
              <w:t>₡</w:t>
            </w:r>
            <w:r>
              <w:rPr>
                <w:rFonts w:ascii="Arial" w:eastAsia="Times New Roman" w:hAnsi="Arial" w:cs="Arial"/>
                <w:color w:val="000000"/>
                <w:sz w:val="20"/>
                <w:szCs w:val="20"/>
                <w:lang w:eastAsia="es-CR"/>
              </w:rPr>
              <w:t>0</w:t>
            </w:r>
            <w:r w:rsidRPr="00FA45A5">
              <w:rPr>
                <w:rFonts w:ascii="Arial Narrow" w:eastAsia="Times New Roman" w:hAnsi="Arial Narrow" w:cs="Calibri"/>
                <w:color w:val="000000"/>
                <w:sz w:val="20"/>
                <w:szCs w:val="20"/>
                <w:lang w:eastAsia="es-CR"/>
              </w:rPr>
              <w:t>,00</w:t>
            </w:r>
          </w:p>
        </w:tc>
      </w:tr>
    </w:tbl>
    <w:p w14:paraId="1F0311F3" w14:textId="77777777" w:rsidR="00312DA4" w:rsidRDefault="00A52F4D" w:rsidP="00336ACF">
      <w:pPr>
        <w:spacing w:after="160" w:line="259" w:lineRule="auto"/>
        <w:jc w:val="both"/>
        <w:rPr>
          <w:rFonts w:ascii="Arial Narrow" w:hAnsi="Arial Narrow" w:cs="Arial"/>
          <w:bCs/>
        </w:rPr>
      </w:pPr>
      <w:r w:rsidRPr="00BC7C5B">
        <w:rPr>
          <w:rFonts w:ascii="Arial Narrow" w:hAnsi="Arial Narrow" w:cs="Arial"/>
          <w:bCs/>
        </w:rPr>
        <w:lastRenderedPageBreak/>
        <w:t xml:space="preserve">Para el cierre </w:t>
      </w:r>
      <w:r w:rsidR="00676896">
        <w:rPr>
          <w:rFonts w:ascii="Arial Narrow" w:hAnsi="Arial Narrow" w:cs="Arial"/>
          <w:bCs/>
        </w:rPr>
        <w:t>setiembre</w:t>
      </w:r>
      <w:r w:rsidRPr="00BC7C5B">
        <w:rPr>
          <w:rFonts w:ascii="Arial Narrow" w:hAnsi="Arial Narrow" w:cs="Arial"/>
          <w:bCs/>
        </w:rPr>
        <w:t xml:space="preserve"> 202</w:t>
      </w:r>
      <w:r w:rsidR="000437FF">
        <w:rPr>
          <w:rFonts w:ascii="Arial Narrow" w:hAnsi="Arial Narrow" w:cs="Arial"/>
          <w:bCs/>
        </w:rPr>
        <w:t>1</w:t>
      </w:r>
      <w:r w:rsidRPr="00BC7C5B">
        <w:rPr>
          <w:rFonts w:ascii="Arial Narrow" w:hAnsi="Arial Narrow" w:cs="Arial"/>
          <w:bCs/>
        </w:rPr>
        <w:t>, en caso de que se requiera tiempo adicional para el cálculo del deterioro, el cuadro puede solamente incluir la lista de los activos no generadores de efectivo y en el espacio de observaciones incluir las consideraciones correspondientes. El ente deberá en este caso planificar para los próximos cierres contables lograr una revelación más robusta</w:t>
      </w:r>
      <w:r w:rsidR="00872CF6">
        <w:rPr>
          <w:rFonts w:ascii="Arial Narrow" w:hAnsi="Arial Narrow" w:cs="Arial"/>
          <w:bCs/>
        </w:rPr>
        <w:t>.</w:t>
      </w:r>
    </w:p>
    <w:p w14:paraId="53D4534B" w14:textId="77777777" w:rsidR="006253E1" w:rsidRPr="00336ACF" w:rsidRDefault="00872CF6" w:rsidP="00336ACF">
      <w:pPr>
        <w:spacing w:after="160" w:line="259" w:lineRule="auto"/>
        <w:jc w:val="both"/>
        <w:rPr>
          <w:rFonts w:ascii="Arial Narrow" w:hAnsi="Arial Narrow" w:cs="Arial"/>
          <w:bCs/>
        </w:rPr>
      </w:pPr>
      <w:r>
        <w:rPr>
          <w:rFonts w:ascii="Arial Narrow" w:hAnsi="Arial Narrow" w:cs="Arial"/>
          <w:bCs/>
        </w:rPr>
        <w:t xml:space="preserve"> </w:t>
      </w:r>
    </w:p>
    <w:p w14:paraId="138C510C" w14:textId="77777777" w:rsidR="00A52F4D" w:rsidRPr="00BC7C5B" w:rsidRDefault="006253E1" w:rsidP="000242D9">
      <w:pPr>
        <w:pStyle w:val="Ttulo3"/>
        <w:rPr>
          <w:rFonts w:ascii="Arial Narrow" w:hAnsi="Arial Narrow"/>
          <w:color w:val="1F3864"/>
          <w:sz w:val="26"/>
          <w:szCs w:val="26"/>
        </w:rPr>
      </w:pPr>
      <w:bookmarkStart w:id="13" w:name="_Toc82768845"/>
      <w:r w:rsidRPr="00BC7C5B">
        <w:rPr>
          <w:rFonts w:ascii="Arial Narrow" w:hAnsi="Arial Narrow"/>
          <w:color w:val="1F3864"/>
          <w:sz w:val="26"/>
          <w:szCs w:val="26"/>
        </w:rPr>
        <w:t xml:space="preserve">NICSP 26- </w:t>
      </w:r>
      <w:r w:rsidR="00190F6B" w:rsidRPr="00BC7C5B">
        <w:rPr>
          <w:rFonts w:ascii="Arial Narrow" w:hAnsi="Arial Narrow"/>
          <w:color w:val="1F3864"/>
          <w:sz w:val="26"/>
          <w:szCs w:val="26"/>
        </w:rPr>
        <w:t>Deterioro del Valor de Activos Generadores de Efectivo</w:t>
      </w:r>
      <w:bookmarkEnd w:id="13"/>
    </w:p>
    <w:p w14:paraId="090DE2F3" w14:textId="77777777" w:rsidR="00CD78E1" w:rsidRDefault="00CD78E1" w:rsidP="00CD78E1">
      <w:pPr>
        <w:rPr>
          <w:rFonts w:ascii="Arial Narrow" w:hAnsi="Arial Narrow"/>
          <w:lang w:eastAsia="es-CR"/>
        </w:rPr>
      </w:pPr>
    </w:p>
    <w:p w14:paraId="74C8307B" w14:textId="77777777" w:rsidR="00F5718E" w:rsidRPr="00BC7C5B" w:rsidRDefault="00F5718E" w:rsidP="00F5718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3EF8E555" w14:textId="77777777" w:rsidR="00F5718E" w:rsidRDefault="00F5718E" w:rsidP="00F5718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8870CAD"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D82B11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9D0969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622D495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7E6444F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7B6527A" w14:textId="2DB3855B"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bl>
    <w:p w14:paraId="4FFE3A70" w14:textId="77777777" w:rsidR="00F5718E" w:rsidRPr="00BC7C5B" w:rsidRDefault="00F5718E" w:rsidP="00CD78E1">
      <w:pPr>
        <w:rPr>
          <w:rFonts w:ascii="Arial Narrow" w:hAnsi="Arial Narrow"/>
          <w:lang w:eastAsia="es-CR"/>
        </w:rPr>
      </w:pPr>
    </w:p>
    <w:p w14:paraId="6714C29C" w14:textId="77777777" w:rsidR="006253E1" w:rsidRPr="00BC7C5B" w:rsidRDefault="006253E1" w:rsidP="006253E1">
      <w:pPr>
        <w:spacing w:after="160" w:line="257" w:lineRule="auto"/>
        <w:jc w:val="both"/>
        <w:rPr>
          <w:rFonts w:ascii="Arial Narrow" w:hAnsi="Arial Narrow" w:cs="Arial"/>
          <w:bCs/>
        </w:rPr>
      </w:pPr>
      <w:r w:rsidRPr="00BC7C5B">
        <w:rPr>
          <w:rFonts w:ascii="Arial Narrow" w:hAnsi="Arial Narrow" w:cs="Arial"/>
          <w:bCs/>
        </w:rPr>
        <w:t xml:space="preserve">Al igual que la norma anterior, el responsable contable basado en su pericia debe determinar el deterioro, para ello requiere analizar la norma y puede utilizar la matriz de autoevaluación como referencia. </w:t>
      </w:r>
    </w:p>
    <w:p w14:paraId="227AD867" w14:textId="77777777" w:rsidR="006253E1" w:rsidRPr="00BC7C5B" w:rsidRDefault="006253E1" w:rsidP="006253E1">
      <w:pPr>
        <w:spacing w:after="160" w:line="257" w:lineRule="auto"/>
        <w:jc w:val="both"/>
        <w:rPr>
          <w:rFonts w:ascii="Arial Narrow" w:hAnsi="Arial Narrow" w:cs="Arial"/>
          <w:bCs/>
        </w:rPr>
      </w:pPr>
      <w:r w:rsidRPr="00BC7C5B">
        <w:rPr>
          <w:rFonts w:ascii="Arial Narrow" w:hAnsi="Arial Narrow" w:cs="Arial"/>
          <w:bCs/>
        </w:rPr>
        <w:t xml:space="preserve">La NICSP 26 en sus párrafos 32 a 70 establece la metodología a utilizar para la medición del importe recuperable del activo generador de efectivo. Adicionalmente, en la guía de aplicación de la NICSP 26 se consideran las </w:t>
      </w:r>
      <w:r w:rsidRPr="00BC7C5B">
        <w:rPr>
          <w:rFonts w:ascii="Arial Narrow" w:hAnsi="Arial Narrow" w:cs="Arial"/>
          <w:b/>
        </w:rPr>
        <w:t>técnicas de valor presente para medir el valor en uso</w:t>
      </w:r>
      <w:r w:rsidRPr="00BC7C5B">
        <w:rPr>
          <w:rFonts w:ascii="Arial Narrow" w:hAnsi="Arial Narrow" w:cs="Arial"/>
          <w:bCs/>
        </w:rPr>
        <w:t xml:space="preserve"> (enfoque tradicional y del flujo de efectivo esperado).</w:t>
      </w:r>
    </w:p>
    <w:p w14:paraId="5DCCB950" w14:textId="77777777" w:rsidR="006253E1" w:rsidRPr="00BC7C5B" w:rsidRDefault="006253E1" w:rsidP="006253E1">
      <w:pPr>
        <w:spacing w:after="160" w:line="259" w:lineRule="auto"/>
        <w:jc w:val="both"/>
        <w:rPr>
          <w:rFonts w:ascii="Arial Narrow" w:hAnsi="Arial Narrow" w:cs="Arial"/>
          <w:bCs/>
        </w:rPr>
      </w:pPr>
      <w:r w:rsidRPr="00BC7C5B">
        <w:rPr>
          <w:rFonts w:ascii="Arial Narrow" w:hAnsi="Arial Narrow" w:cs="Arial"/>
          <w:bCs/>
        </w:rPr>
        <w:t>El responsable contable deberá analizar en la NICSP 26 los indicios mínimos a considerar para evaluar si existe deterioro de un activo generador de efectivo.</w:t>
      </w:r>
    </w:p>
    <w:p w14:paraId="11EE205C" w14:textId="77777777" w:rsidR="006253E1" w:rsidRPr="00BC7C5B" w:rsidRDefault="006253E1" w:rsidP="006253E1">
      <w:pPr>
        <w:spacing w:after="160" w:line="259" w:lineRule="auto"/>
        <w:jc w:val="both"/>
        <w:rPr>
          <w:rFonts w:ascii="Arial Narrow" w:hAnsi="Arial Narrow" w:cs="Arial"/>
          <w:bCs/>
        </w:rPr>
      </w:pPr>
      <w:r w:rsidRPr="00BC7C5B">
        <w:rPr>
          <w:rFonts w:ascii="Arial Narrow" w:hAnsi="Arial Narrow" w:cs="Arial"/>
          <w:bCs/>
        </w:rPr>
        <w:t>Dada las particularidades de cada ente contable que no son las mismas, tampoco tiene la misma capacidad de recursos, o de materialidad de activos generadores de efectivo, la DGCN en esta emergencia deja opcional al ente el uso de una metodología, de acuerdo con las políticas contables y la NICSP en mención la cual debe ser justificada y razonada.</w:t>
      </w:r>
    </w:p>
    <w:p w14:paraId="775C2B48" w14:textId="77777777" w:rsidR="00A52F4D" w:rsidRDefault="006253E1" w:rsidP="0081362D">
      <w:pPr>
        <w:spacing w:after="160" w:line="259" w:lineRule="auto"/>
        <w:jc w:val="both"/>
        <w:rPr>
          <w:rFonts w:ascii="Arial Narrow" w:hAnsi="Arial Narrow" w:cs="Arial"/>
          <w:bCs/>
        </w:rPr>
      </w:pPr>
      <w:r w:rsidRPr="00BC7C5B">
        <w:rPr>
          <w:rFonts w:ascii="Arial Narrow" w:hAnsi="Arial Narrow" w:cs="Arial"/>
          <w:bCs/>
        </w:rPr>
        <w:t>Es importante indicar, que para cualquier método que se utilice es necesario la generación de datos estadísticos.</w:t>
      </w:r>
    </w:p>
    <w:p w14:paraId="25F55C66" w14:textId="77777777" w:rsidR="001853E2" w:rsidRDefault="009F088F" w:rsidP="0081362D">
      <w:pPr>
        <w:spacing w:after="160" w:line="259" w:lineRule="auto"/>
        <w:jc w:val="both"/>
        <w:rPr>
          <w:rFonts w:ascii="Arial Narrow" w:hAnsi="Arial Narrow"/>
          <w:lang w:val="es-MX"/>
        </w:rPr>
      </w:pPr>
      <w:r w:rsidRPr="007D51EA">
        <w:rPr>
          <w:rFonts w:ascii="Arial Narrow" w:hAnsi="Arial Narrow"/>
          <w:lang w:val="es-MX"/>
        </w:rPr>
        <w:t xml:space="preserve">A continuación, un cuadro resumen, pero el detalle de los </w:t>
      </w:r>
      <w:r>
        <w:rPr>
          <w:rFonts w:ascii="Arial Narrow" w:hAnsi="Arial Narrow"/>
          <w:lang w:val="es-MX"/>
        </w:rPr>
        <w:t>cuadros</w:t>
      </w:r>
      <w:r w:rsidRPr="007D51EA">
        <w:rPr>
          <w:rFonts w:ascii="Arial Narrow" w:hAnsi="Arial Narrow"/>
          <w:lang w:val="es-MX"/>
        </w:rPr>
        <w:t xml:space="preserve"> debe ser adjuntados como</w:t>
      </w:r>
      <w:r>
        <w:rPr>
          <w:rFonts w:ascii="Arial Narrow" w:hAnsi="Arial Narrow"/>
          <w:lang w:val="es-MX"/>
        </w:rPr>
        <w:t xml:space="preserve"> anexos</w:t>
      </w:r>
      <w:r w:rsidR="001853E2">
        <w:rPr>
          <w:rFonts w:ascii="Arial Narrow" w:hAnsi="Arial Narrow"/>
          <w:lang w:val="es-MX"/>
        </w:rPr>
        <w:t xml:space="preserve"> </w:t>
      </w:r>
      <w:hyperlink w:anchor="_NICSP_26-_Deterioro" w:history="1">
        <w:r w:rsidR="001853E2" w:rsidRPr="001853E2">
          <w:rPr>
            <w:rStyle w:val="Hipervnculo"/>
            <w:rFonts w:ascii="Arial Narrow" w:hAnsi="Arial Narrow"/>
            <w:lang w:val="es-MX"/>
          </w:rPr>
          <w:t>NICSP 26- Deterioro del Valor de Activos No Generadores de Efectivo</w:t>
        </w:r>
      </w:hyperlink>
    </w:p>
    <w:tbl>
      <w:tblPr>
        <w:tblW w:w="3720" w:type="dxa"/>
        <w:jc w:val="center"/>
        <w:tblCellMar>
          <w:left w:w="70" w:type="dxa"/>
          <w:right w:w="70" w:type="dxa"/>
        </w:tblCellMar>
        <w:tblLook w:val="04A0" w:firstRow="1" w:lastRow="0" w:firstColumn="1" w:lastColumn="0" w:noHBand="0" w:noVBand="1"/>
      </w:tblPr>
      <w:tblGrid>
        <w:gridCol w:w="1240"/>
        <w:gridCol w:w="1240"/>
        <w:gridCol w:w="1240"/>
      </w:tblGrid>
      <w:tr w:rsidR="00FA45A5" w:rsidRPr="00FA45A5" w14:paraId="607A6C60" w14:textId="77777777" w:rsidTr="00FA45A5">
        <w:trPr>
          <w:trHeight w:val="636"/>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50E6769E"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346162C4"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 xml:space="preserve">CANTIDAD </w:t>
            </w:r>
          </w:p>
        </w:tc>
        <w:tc>
          <w:tcPr>
            <w:tcW w:w="12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1716CB1A"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MONTO TOTAL</w:t>
            </w:r>
          </w:p>
        </w:tc>
      </w:tr>
      <w:tr w:rsidR="00FA45A5" w:rsidRPr="00FA45A5" w14:paraId="429BB61B" w14:textId="77777777" w:rsidTr="00FA45A5">
        <w:trPr>
          <w:trHeight w:val="840"/>
          <w:jc w:val="center"/>
        </w:trPr>
        <w:tc>
          <w:tcPr>
            <w:tcW w:w="1240" w:type="dxa"/>
            <w:vMerge/>
            <w:tcBorders>
              <w:top w:val="single" w:sz="8" w:space="0" w:color="auto"/>
              <w:left w:val="single" w:sz="8" w:space="0" w:color="auto"/>
              <w:bottom w:val="single" w:sz="8" w:space="0" w:color="000000"/>
              <w:right w:val="nil"/>
            </w:tcBorders>
            <w:vAlign w:val="center"/>
            <w:hideMark/>
          </w:tcPr>
          <w:p w14:paraId="539C8719"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1240" w:type="dxa"/>
            <w:tcBorders>
              <w:top w:val="nil"/>
              <w:left w:val="nil"/>
              <w:bottom w:val="single" w:sz="8" w:space="0" w:color="auto"/>
              <w:right w:val="single" w:sz="8" w:space="0" w:color="auto"/>
            </w:tcBorders>
            <w:shd w:val="clear" w:color="auto" w:fill="auto"/>
            <w:noWrap/>
            <w:vAlign w:val="center"/>
            <w:hideMark/>
          </w:tcPr>
          <w:p w14:paraId="36F7BD53" w14:textId="77777777" w:rsidR="00FA45A5" w:rsidRPr="00FA45A5" w:rsidRDefault="00FA45A5" w:rsidP="00FA45A5">
            <w:pPr>
              <w:spacing w:after="0" w:line="240" w:lineRule="auto"/>
              <w:jc w:val="center"/>
              <w:rPr>
                <w:rFonts w:ascii="Arial Narrow" w:eastAsia="Times New Roman" w:hAnsi="Arial Narrow" w:cs="Calibri"/>
                <w:color w:val="000000"/>
                <w:sz w:val="20"/>
                <w:szCs w:val="20"/>
                <w:lang w:eastAsia="es-CR"/>
              </w:rPr>
            </w:pPr>
            <w:r w:rsidRPr="00FA45A5">
              <w:rPr>
                <w:rFonts w:ascii="Arial Narrow" w:eastAsia="Times New Roman" w:hAnsi="Arial Narrow"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center"/>
            <w:hideMark/>
          </w:tcPr>
          <w:p w14:paraId="5926DA90" w14:textId="77777777" w:rsidR="00FA45A5" w:rsidRPr="00FA45A5" w:rsidRDefault="00FA45A5" w:rsidP="00FA45A5">
            <w:pPr>
              <w:spacing w:after="0" w:line="240" w:lineRule="auto"/>
              <w:jc w:val="right"/>
              <w:rPr>
                <w:rFonts w:ascii="Arial Narrow" w:eastAsia="Times New Roman" w:hAnsi="Arial Narrow" w:cs="Calibri"/>
                <w:color w:val="000000"/>
                <w:sz w:val="20"/>
                <w:szCs w:val="20"/>
                <w:lang w:eastAsia="es-CR"/>
              </w:rPr>
            </w:pPr>
            <w:r w:rsidRPr="00FA45A5">
              <w:rPr>
                <w:rFonts w:ascii="Arial" w:eastAsia="Times New Roman" w:hAnsi="Arial" w:cs="Arial"/>
                <w:color w:val="000000"/>
                <w:sz w:val="20"/>
                <w:szCs w:val="20"/>
                <w:lang w:eastAsia="es-CR"/>
              </w:rPr>
              <w:t>₡</w:t>
            </w:r>
            <w:r w:rsidRPr="00FA45A5">
              <w:rPr>
                <w:rFonts w:ascii="Arial Narrow" w:eastAsia="Times New Roman" w:hAnsi="Arial Narrow" w:cs="Calibri"/>
                <w:color w:val="000000"/>
                <w:sz w:val="20"/>
                <w:szCs w:val="20"/>
                <w:lang w:eastAsia="es-CR"/>
              </w:rPr>
              <w:t>0,00</w:t>
            </w:r>
          </w:p>
        </w:tc>
      </w:tr>
    </w:tbl>
    <w:p w14:paraId="6AA603F2" w14:textId="77777777" w:rsidR="001853E2" w:rsidRDefault="001853E2" w:rsidP="001853E2">
      <w:pPr>
        <w:spacing w:after="160" w:line="259" w:lineRule="auto"/>
        <w:jc w:val="center"/>
        <w:rPr>
          <w:rFonts w:ascii="Arial Narrow" w:hAnsi="Arial Narrow"/>
          <w:sz w:val="24"/>
          <w:szCs w:val="24"/>
        </w:rPr>
      </w:pPr>
    </w:p>
    <w:p w14:paraId="7DF24875" w14:textId="77777777" w:rsidR="003C3232" w:rsidRPr="00BC7C5B" w:rsidRDefault="003C3232" w:rsidP="001853E2">
      <w:pPr>
        <w:spacing w:after="160" w:line="259" w:lineRule="auto"/>
        <w:jc w:val="center"/>
        <w:rPr>
          <w:rFonts w:ascii="Arial Narrow" w:hAnsi="Arial Narrow"/>
          <w:sz w:val="24"/>
          <w:szCs w:val="24"/>
        </w:rPr>
      </w:pPr>
    </w:p>
    <w:p w14:paraId="52D29FC6" w14:textId="77777777" w:rsidR="00872CF6" w:rsidRPr="00BC7C5B" w:rsidRDefault="006253E1" w:rsidP="00872CF6">
      <w:pPr>
        <w:spacing w:after="160" w:line="259" w:lineRule="auto"/>
        <w:jc w:val="both"/>
        <w:rPr>
          <w:rFonts w:ascii="Arial Narrow" w:hAnsi="Arial Narrow" w:cs="Arial"/>
          <w:bCs/>
        </w:rPr>
      </w:pPr>
      <w:r w:rsidRPr="00BC7C5B">
        <w:rPr>
          <w:rFonts w:ascii="Arial Narrow" w:hAnsi="Arial Narrow" w:cs="Arial"/>
          <w:bCs/>
        </w:rPr>
        <w:t xml:space="preserve">Para el cierre </w:t>
      </w:r>
      <w:r w:rsidR="00676896">
        <w:rPr>
          <w:rFonts w:ascii="Arial Narrow" w:hAnsi="Arial Narrow" w:cs="Arial"/>
          <w:bCs/>
        </w:rPr>
        <w:t>setiembre</w:t>
      </w:r>
      <w:r w:rsidRPr="00BC7C5B">
        <w:rPr>
          <w:rFonts w:ascii="Arial Narrow" w:hAnsi="Arial Narrow" w:cs="Arial"/>
          <w:bCs/>
        </w:rPr>
        <w:t xml:space="preserve"> 202</w:t>
      </w:r>
      <w:r w:rsidR="00872CF6">
        <w:rPr>
          <w:rFonts w:ascii="Arial Narrow" w:hAnsi="Arial Narrow" w:cs="Arial"/>
          <w:bCs/>
        </w:rPr>
        <w:t>1</w:t>
      </w:r>
      <w:r w:rsidRPr="00BC7C5B">
        <w:rPr>
          <w:rFonts w:ascii="Arial Narrow" w:hAnsi="Arial Narrow" w:cs="Arial"/>
          <w:bCs/>
        </w:rPr>
        <w:t>, en caso de que se requiera tiempo adicional para el cálculo del deterioro, el cuadro puede solamente incluir la lista de los activos generadores de efectivo y en el espacio de observaciones incluir las consideraciones correspondientes. El ente deberá en este caso planificar para los próximos cierres contables lograr una revelación más robusta</w:t>
      </w:r>
      <w:r w:rsidR="00872CF6">
        <w:rPr>
          <w:rFonts w:ascii="Arial Narrow" w:hAnsi="Arial Narrow" w:cs="Arial"/>
          <w:bCs/>
        </w:rPr>
        <w:t xml:space="preserve">. </w:t>
      </w:r>
    </w:p>
    <w:p w14:paraId="75483EBA" w14:textId="77777777" w:rsidR="00320D45" w:rsidRPr="00005870" w:rsidRDefault="00320D45" w:rsidP="00312DA4">
      <w:pPr>
        <w:pStyle w:val="Ttulo3"/>
        <w:numPr>
          <w:ilvl w:val="0"/>
          <w:numId w:val="35"/>
        </w:numPr>
        <w:jc w:val="both"/>
        <w:rPr>
          <w:rFonts w:ascii="Arial Narrow" w:hAnsi="Arial Narrow"/>
          <w:sz w:val="24"/>
          <w:szCs w:val="24"/>
        </w:rPr>
      </w:pPr>
      <w:bookmarkStart w:id="14" w:name="_Toc82768846"/>
      <w:r w:rsidRPr="00005870">
        <w:rPr>
          <w:rFonts w:ascii="Arial Narrow" w:hAnsi="Arial Narrow"/>
          <w:sz w:val="24"/>
          <w:szCs w:val="24"/>
        </w:rPr>
        <w:lastRenderedPageBreak/>
        <w:t xml:space="preserve">Efectos en la NICSP </w:t>
      </w:r>
      <w:r w:rsidR="000B133D">
        <w:rPr>
          <w:rFonts w:ascii="Arial Narrow" w:hAnsi="Arial Narrow"/>
          <w:sz w:val="24"/>
          <w:szCs w:val="24"/>
        </w:rPr>
        <w:t>39</w:t>
      </w:r>
      <w:r w:rsidRPr="00005870">
        <w:rPr>
          <w:rFonts w:ascii="Arial Narrow" w:hAnsi="Arial Narrow"/>
          <w:sz w:val="24"/>
          <w:szCs w:val="24"/>
        </w:rPr>
        <w:t xml:space="preserve"> Beneficios a Empleados y relación con los beneficios a corto</w:t>
      </w:r>
      <w:r w:rsidR="00312DA4">
        <w:rPr>
          <w:rFonts w:ascii="Arial Narrow" w:hAnsi="Arial Narrow"/>
          <w:sz w:val="24"/>
          <w:szCs w:val="24"/>
        </w:rPr>
        <w:t xml:space="preserve"> </w:t>
      </w:r>
      <w:r w:rsidRPr="00005870">
        <w:rPr>
          <w:rFonts w:ascii="Arial Narrow" w:hAnsi="Arial Narrow"/>
          <w:sz w:val="24"/>
          <w:szCs w:val="24"/>
        </w:rPr>
        <w:t>plazo de la NICSP 1.</w:t>
      </w:r>
      <w:bookmarkEnd w:id="14"/>
    </w:p>
    <w:p w14:paraId="6F9B5091" w14:textId="77777777" w:rsidR="00D23A50" w:rsidRPr="00D23A50" w:rsidRDefault="00D23A50" w:rsidP="00D23A50">
      <w:pPr>
        <w:rPr>
          <w:lang w:eastAsia="es-CR"/>
        </w:rPr>
      </w:pPr>
    </w:p>
    <w:p w14:paraId="346EB334" w14:textId="77777777" w:rsidR="00190F6B" w:rsidRPr="00BC7C5B" w:rsidRDefault="00190F6B" w:rsidP="000242D9">
      <w:pPr>
        <w:pStyle w:val="Ttulo3"/>
        <w:rPr>
          <w:rFonts w:ascii="Arial Narrow" w:hAnsi="Arial Narrow"/>
          <w:b/>
          <w:bCs/>
          <w:color w:val="44546A"/>
          <w:sz w:val="26"/>
          <w:szCs w:val="26"/>
        </w:rPr>
      </w:pPr>
      <w:bookmarkStart w:id="15" w:name="_Toc82768847"/>
      <w:r w:rsidRPr="00BC7C5B">
        <w:rPr>
          <w:rFonts w:ascii="Arial Narrow" w:hAnsi="Arial Narrow"/>
          <w:color w:val="1F3864"/>
          <w:sz w:val="26"/>
          <w:szCs w:val="26"/>
        </w:rPr>
        <w:t xml:space="preserve">NICSP </w:t>
      </w:r>
      <w:r w:rsidR="000B133D">
        <w:rPr>
          <w:rFonts w:ascii="Arial Narrow" w:hAnsi="Arial Narrow"/>
          <w:color w:val="1F3864"/>
          <w:sz w:val="26"/>
          <w:szCs w:val="26"/>
        </w:rPr>
        <w:t>39</w:t>
      </w:r>
      <w:r w:rsidRPr="00BC7C5B">
        <w:rPr>
          <w:rFonts w:ascii="Arial Narrow" w:hAnsi="Arial Narrow"/>
          <w:color w:val="1F3864"/>
          <w:sz w:val="26"/>
          <w:szCs w:val="26"/>
        </w:rPr>
        <w:t>- Beneficios a Empleados</w:t>
      </w:r>
      <w:bookmarkEnd w:id="15"/>
    </w:p>
    <w:p w14:paraId="15DD945B" w14:textId="77777777" w:rsidR="00190F6B" w:rsidRDefault="00190F6B" w:rsidP="00320D45">
      <w:pPr>
        <w:pStyle w:val="Prrafodelista"/>
        <w:spacing w:after="160" w:line="259" w:lineRule="auto"/>
        <w:ind w:left="0"/>
        <w:jc w:val="both"/>
        <w:rPr>
          <w:rFonts w:ascii="Arial Narrow" w:hAnsi="Arial Narrow" w:cs="Arial"/>
          <w:bCs/>
        </w:rPr>
      </w:pPr>
    </w:p>
    <w:p w14:paraId="70911EF4"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0A5D63D1"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5D128E8"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BCAEF11"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342241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B70243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829DD9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926EFFA" w14:textId="5B0FB7CB"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41B1304" w14:textId="77777777" w:rsidR="00CC11BE" w:rsidRDefault="00CC11BE" w:rsidP="00320D45">
      <w:pPr>
        <w:pStyle w:val="Prrafodelista"/>
        <w:spacing w:after="160" w:line="259" w:lineRule="auto"/>
        <w:ind w:left="0"/>
        <w:jc w:val="both"/>
        <w:rPr>
          <w:rFonts w:ascii="Arial Narrow" w:hAnsi="Arial Narrow" w:cs="Arial"/>
          <w:bCs/>
        </w:rPr>
      </w:pPr>
    </w:p>
    <w:p w14:paraId="6DB545E9" w14:textId="77777777" w:rsidR="00312DA4" w:rsidRPr="00BC7C5B" w:rsidRDefault="00312DA4" w:rsidP="00320D45">
      <w:pPr>
        <w:pStyle w:val="Prrafodelista"/>
        <w:spacing w:after="160" w:line="259" w:lineRule="auto"/>
        <w:ind w:left="0"/>
        <w:jc w:val="both"/>
        <w:rPr>
          <w:rFonts w:ascii="Arial Narrow" w:hAnsi="Arial Narrow" w:cs="Arial"/>
          <w:bCs/>
        </w:rPr>
      </w:pPr>
    </w:p>
    <w:p w14:paraId="5E47E418" w14:textId="77777777" w:rsidR="00320D45" w:rsidRDefault="00320D45" w:rsidP="0081362D">
      <w:pPr>
        <w:pStyle w:val="Prrafodelista"/>
        <w:spacing w:after="160" w:line="259" w:lineRule="auto"/>
        <w:ind w:left="0"/>
        <w:jc w:val="both"/>
        <w:rPr>
          <w:rFonts w:ascii="Arial Narrow" w:hAnsi="Arial Narrow" w:cs="Arial"/>
          <w:bCs/>
        </w:rPr>
      </w:pPr>
      <w:r w:rsidRPr="00BC7C5B">
        <w:rPr>
          <w:rFonts w:ascii="Arial Narrow" w:hAnsi="Arial Narrow" w:cs="Arial"/>
          <w:bCs/>
        </w:rPr>
        <w:t>Para complementar la revelación requerida por esta norma y brindar información sobre el impacto de la pandemia en los recursos humanos, se requiere la participación de la unidad primaria de recursos humanos con el fin de obtener estadísticas de impacto.</w:t>
      </w:r>
    </w:p>
    <w:p w14:paraId="07064EA7" w14:textId="77777777" w:rsidR="00B2102E" w:rsidRDefault="00B2102E" w:rsidP="0081362D">
      <w:pPr>
        <w:pStyle w:val="Prrafodelista"/>
        <w:spacing w:after="160" w:line="259" w:lineRule="auto"/>
        <w:ind w:left="0"/>
        <w:jc w:val="both"/>
        <w:rPr>
          <w:rFonts w:ascii="Arial Narrow" w:hAnsi="Arial Narrow" w:cs="Arial"/>
          <w:bCs/>
        </w:rPr>
      </w:pPr>
    </w:p>
    <w:tbl>
      <w:tblPr>
        <w:tblW w:w="5700" w:type="pct"/>
        <w:tblLayout w:type="fixed"/>
        <w:tblCellMar>
          <w:left w:w="70" w:type="dxa"/>
          <w:right w:w="70" w:type="dxa"/>
        </w:tblCellMar>
        <w:tblLook w:val="04A0" w:firstRow="1" w:lastRow="0" w:firstColumn="1" w:lastColumn="0" w:noHBand="0" w:noVBand="1"/>
      </w:tblPr>
      <w:tblGrid>
        <w:gridCol w:w="589"/>
        <w:gridCol w:w="752"/>
        <w:gridCol w:w="752"/>
        <w:gridCol w:w="750"/>
        <w:gridCol w:w="750"/>
        <w:gridCol w:w="750"/>
        <w:gridCol w:w="750"/>
        <w:gridCol w:w="849"/>
        <w:gridCol w:w="851"/>
        <w:gridCol w:w="1277"/>
        <w:gridCol w:w="851"/>
        <w:gridCol w:w="1134"/>
      </w:tblGrid>
      <w:tr w:rsidR="00FA45A5" w:rsidRPr="00FA45A5" w14:paraId="6AC7DFF5" w14:textId="77777777" w:rsidTr="00FA45A5">
        <w:trPr>
          <w:trHeight w:val="324"/>
        </w:trPr>
        <w:tc>
          <w:tcPr>
            <w:tcW w:w="293"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18041FA8"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DIRECCIÓN (a)</w:t>
            </w:r>
          </w:p>
        </w:tc>
        <w:tc>
          <w:tcPr>
            <w:tcW w:w="374"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713F3257"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TOTAL CANTIDAD FUNCIONARIOS PLANILLA (b)</w:t>
            </w:r>
          </w:p>
        </w:tc>
        <w:tc>
          <w:tcPr>
            <w:tcW w:w="374"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207B2A4B"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FUNCIONARIOS EN PLAZA (c)</w:t>
            </w:r>
          </w:p>
        </w:tc>
        <w:tc>
          <w:tcPr>
            <w:tcW w:w="373"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30124E4C"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FUNCIONARIOS INTERINOS (d)</w:t>
            </w:r>
          </w:p>
        </w:tc>
        <w:tc>
          <w:tcPr>
            <w:tcW w:w="373"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49528549"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FUNCIONARIOS SUPLENTES (e)</w:t>
            </w:r>
          </w:p>
        </w:tc>
        <w:tc>
          <w:tcPr>
            <w:tcW w:w="373"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7DD02CE3"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FUNCIONARIOS JORNALES (f)</w:t>
            </w:r>
          </w:p>
        </w:tc>
        <w:tc>
          <w:tcPr>
            <w:tcW w:w="373" w:type="pct"/>
            <w:vMerge w:val="restart"/>
            <w:tcBorders>
              <w:top w:val="single" w:sz="8" w:space="0" w:color="auto"/>
              <w:left w:val="single" w:sz="8" w:space="0" w:color="auto"/>
              <w:bottom w:val="single" w:sz="8" w:space="0" w:color="000000"/>
              <w:right w:val="nil"/>
            </w:tcBorders>
            <w:shd w:val="clear" w:color="000000" w:fill="203764"/>
            <w:vAlign w:val="center"/>
            <w:hideMark/>
          </w:tcPr>
          <w:p w14:paraId="36570BD5"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FUNCIONARIOS OUTSOURCING (g)</w:t>
            </w:r>
          </w:p>
        </w:tc>
        <w:tc>
          <w:tcPr>
            <w:tcW w:w="422" w:type="pct"/>
            <w:vMerge w:val="restart"/>
            <w:tcBorders>
              <w:top w:val="single" w:sz="8" w:space="0" w:color="auto"/>
              <w:left w:val="single" w:sz="8" w:space="0" w:color="auto"/>
              <w:bottom w:val="single" w:sz="8" w:space="0" w:color="000000"/>
              <w:right w:val="single" w:sz="8" w:space="0" w:color="auto"/>
            </w:tcBorders>
            <w:shd w:val="clear" w:color="000000" w:fill="203764"/>
            <w:vAlign w:val="center"/>
            <w:hideMark/>
          </w:tcPr>
          <w:p w14:paraId="446DBE86"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MODALIDAD PRESENCIAL (CANTIDAD FUNCIONARIOS) (h)*</w:t>
            </w:r>
          </w:p>
        </w:tc>
        <w:tc>
          <w:tcPr>
            <w:tcW w:w="423" w:type="pct"/>
            <w:vMerge w:val="restart"/>
            <w:tcBorders>
              <w:top w:val="single" w:sz="8" w:space="0" w:color="auto"/>
              <w:left w:val="nil"/>
              <w:bottom w:val="single" w:sz="8" w:space="0" w:color="000000"/>
              <w:right w:val="single" w:sz="8" w:space="0" w:color="auto"/>
            </w:tcBorders>
            <w:shd w:val="clear" w:color="000000" w:fill="203764"/>
            <w:vAlign w:val="center"/>
            <w:hideMark/>
          </w:tcPr>
          <w:p w14:paraId="4132F3D8"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MODALIDAD TELETRABAJO (CANTIDAD FUNCIONARIOS) (i)*</w:t>
            </w:r>
          </w:p>
        </w:tc>
        <w:tc>
          <w:tcPr>
            <w:tcW w:w="635" w:type="pct"/>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5AC18527"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INCAPACITADOS POR PANDEMIA</w:t>
            </w:r>
          </w:p>
        </w:tc>
        <w:tc>
          <w:tcPr>
            <w:tcW w:w="423" w:type="pct"/>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4D1E0148"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EN VACACIONES POR PANDEMIA</w:t>
            </w:r>
          </w:p>
        </w:tc>
        <w:tc>
          <w:tcPr>
            <w:tcW w:w="564" w:type="pct"/>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13241860" w14:textId="77777777" w:rsidR="00FA45A5" w:rsidRPr="00FA45A5" w:rsidRDefault="00FA45A5" w:rsidP="00FA45A5">
            <w:pPr>
              <w:spacing w:after="0" w:line="240" w:lineRule="auto"/>
              <w:jc w:val="center"/>
              <w:rPr>
                <w:rFonts w:ascii="Arial Narrow" w:eastAsia="Times New Roman" w:hAnsi="Arial Narrow" w:cs="Calibri"/>
                <w:color w:val="FFFFFF"/>
                <w:sz w:val="16"/>
                <w:szCs w:val="16"/>
                <w:lang w:eastAsia="es-CR"/>
              </w:rPr>
            </w:pPr>
            <w:r w:rsidRPr="00FA45A5">
              <w:rPr>
                <w:rFonts w:ascii="Arial Narrow" w:eastAsia="Times New Roman" w:hAnsi="Arial Narrow" w:cs="Calibri"/>
                <w:color w:val="FFFFFF"/>
                <w:sz w:val="16"/>
                <w:szCs w:val="16"/>
                <w:lang w:eastAsia="es-CR"/>
              </w:rPr>
              <w:t>PENSIONADOS POR PANDEMIA</w:t>
            </w:r>
          </w:p>
        </w:tc>
      </w:tr>
      <w:tr w:rsidR="00FA45A5" w:rsidRPr="00FA45A5" w14:paraId="3E5A809B" w14:textId="77777777" w:rsidTr="00FA45A5">
        <w:trPr>
          <w:trHeight w:val="288"/>
        </w:trPr>
        <w:tc>
          <w:tcPr>
            <w:tcW w:w="293" w:type="pct"/>
            <w:vMerge/>
            <w:tcBorders>
              <w:top w:val="single" w:sz="8" w:space="0" w:color="auto"/>
              <w:left w:val="single" w:sz="8" w:space="0" w:color="auto"/>
              <w:bottom w:val="single" w:sz="8" w:space="0" w:color="000000"/>
              <w:right w:val="single" w:sz="8" w:space="0" w:color="auto"/>
            </w:tcBorders>
            <w:vAlign w:val="center"/>
            <w:hideMark/>
          </w:tcPr>
          <w:p w14:paraId="10E7A5FB"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4" w:type="pct"/>
            <w:vMerge/>
            <w:tcBorders>
              <w:top w:val="single" w:sz="8" w:space="0" w:color="auto"/>
              <w:left w:val="single" w:sz="8" w:space="0" w:color="auto"/>
              <w:bottom w:val="single" w:sz="8" w:space="0" w:color="000000"/>
              <w:right w:val="single" w:sz="8" w:space="0" w:color="auto"/>
            </w:tcBorders>
            <w:vAlign w:val="center"/>
            <w:hideMark/>
          </w:tcPr>
          <w:p w14:paraId="21D737EC"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4" w:type="pct"/>
            <w:vMerge/>
            <w:tcBorders>
              <w:top w:val="single" w:sz="8" w:space="0" w:color="auto"/>
              <w:left w:val="single" w:sz="8" w:space="0" w:color="auto"/>
              <w:bottom w:val="single" w:sz="8" w:space="0" w:color="000000"/>
              <w:right w:val="single" w:sz="8" w:space="0" w:color="auto"/>
            </w:tcBorders>
            <w:vAlign w:val="center"/>
            <w:hideMark/>
          </w:tcPr>
          <w:p w14:paraId="588912E1"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single" w:sz="8" w:space="0" w:color="auto"/>
            </w:tcBorders>
            <w:vAlign w:val="center"/>
            <w:hideMark/>
          </w:tcPr>
          <w:p w14:paraId="1DA619C8"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single" w:sz="8" w:space="0" w:color="auto"/>
            </w:tcBorders>
            <w:vAlign w:val="center"/>
            <w:hideMark/>
          </w:tcPr>
          <w:p w14:paraId="0837D18C"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single" w:sz="8" w:space="0" w:color="auto"/>
            </w:tcBorders>
            <w:vAlign w:val="center"/>
            <w:hideMark/>
          </w:tcPr>
          <w:p w14:paraId="606E8AB3"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nil"/>
            </w:tcBorders>
            <w:vAlign w:val="center"/>
            <w:hideMark/>
          </w:tcPr>
          <w:p w14:paraId="0BCBE0A1"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422" w:type="pct"/>
            <w:vMerge/>
            <w:tcBorders>
              <w:top w:val="single" w:sz="8" w:space="0" w:color="auto"/>
              <w:left w:val="single" w:sz="8" w:space="0" w:color="auto"/>
              <w:bottom w:val="single" w:sz="8" w:space="0" w:color="000000"/>
              <w:right w:val="single" w:sz="8" w:space="0" w:color="auto"/>
            </w:tcBorders>
            <w:vAlign w:val="center"/>
            <w:hideMark/>
          </w:tcPr>
          <w:p w14:paraId="27752DAC"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423" w:type="pct"/>
            <w:vMerge/>
            <w:tcBorders>
              <w:top w:val="single" w:sz="8" w:space="0" w:color="auto"/>
              <w:left w:val="nil"/>
              <w:bottom w:val="single" w:sz="8" w:space="0" w:color="000000"/>
              <w:right w:val="single" w:sz="8" w:space="0" w:color="auto"/>
            </w:tcBorders>
            <w:vAlign w:val="center"/>
            <w:hideMark/>
          </w:tcPr>
          <w:p w14:paraId="5565E744"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635" w:type="pct"/>
            <w:vMerge/>
            <w:tcBorders>
              <w:top w:val="single" w:sz="8" w:space="0" w:color="auto"/>
              <w:left w:val="single" w:sz="8" w:space="0" w:color="auto"/>
              <w:bottom w:val="single" w:sz="8" w:space="0" w:color="000000"/>
              <w:right w:val="single" w:sz="8" w:space="0" w:color="auto"/>
            </w:tcBorders>
            <w:vAlign w:val="center"/>
            <w:hideMark/>
          </w:tcPr>
          <w:p w14:paraId="4165F5FE"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423" w:type="pct"/>
            <w:vMerge/>
            <w:tcBorders>
              <w:top w:val="single" w:sz="8" w:space="0" w:color="auto"/>
              <w:left w:val="single" w:sz="8" w:space="0" w:color="auto"/>
              <w:bottom w:val="single" w:sz="8" w:space="0" w:color="000000"/>
              <w:right w:val="single" w:sz="8" w:space="0" w:color="auto"/>
            </w:tcBorders>
            <w:vAlign w:val="center"/>
            <w:hideMark/>
          </w:tcPr>
          <w:p w14:paraId="7F9AE663"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564" w:type="pct"/>
            <w:vMerge/>
            <w:tcBorders>
              <w:top w:val="single" w:sz="8" w:space="0" w:color="auto"/>
              <w:left w:val="single" w:sz="8" w:space="0" w:color="auto"/>
              <w:bottom w:val="single" w:sz="8" w:space="0" w:color="000000"/>
              <w:right w:val="single" w:sz="8" w:space="0" w:color="auto"/>
            </w:tcBorders>
            <w:vAlign w:val="center"/>
            <w:hideMark/>
          </w:tcPr>
          <w:p w14:paraId="7485715A"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r>
      <w:tr w:rsidR="00FA45A5" w:rsidRPr="00FA45A5" w14:paraId="402A0E70" w14:textId="77777777" w:rsidTr="00FA45A5">
        <w:trPr>
          <w:trHeight w:val="948"/>
        </w:trPr>
        <w:tc>
          <w:tcPr>
            <w:tcW w:w="293" w:type="pct"/>
            <w:vMerge/>
            <w:tcBorders>
              <w:top w:val="single" w:sz="8" w:space="0" w:color="auto"/>
              <w:left w:val="single" w:sz="8" w:space="0" w:color="auto"/>
              <w:bottom w:val="single" w:sz="8" w:space="0" w:color="000000"/>
              <w:right w:val="single" w:sz="8" w:space="0" w:color="auto"/>
            </w:tcBorders>
            <w:vAlign w:val="center"/>
            <w:hideMark/>
          </w:tcPr>
          <w:p w14:paraId="31049E57"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4" w:type="pct"/>
            <w:vMerge/>
            <w:tcBorders>
              <w:top w:val="single" w:sz="8" w:space="0" w:color="auto"/>
              <w:left w:val="single" w:sz="8" w:space="0" w:color="auto"/>
              <w:bottom w:val="single" w:sz="8" w:space="0" w:color="000000"/>
              <w:right w:val="single" w:sz="8" w:space="0" w:color="auto"/>
            </w:tcBorders>
            <w:vAlign w:val="center"/>
            <w:hideMark/>
          </w:tcPr>
          <w:p w14:paraId="193B35E4"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4" w:type="pct"/>
            <w:vMerge/>
            <w:tcBorders>
              <w:top w:val="single" w:sz="8" w:space="0" w:color="auto"/>
              <w:left w:val="single" w:sz="8" w:space="0" w:color="auto"/>
              <w:bottom w:val="single" w:sz="8" w:space="0" w:color="000000"/>
              <w:right w:val="single" w:sz="8" w:space="0" w:color="auto"/>
            </w:tcBorders>
            <w:vAlign w:val="center"/>
            <w:hideMark/>
          </w:tcPr>
          <w:p w14:paraId="0F8F2DD8"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single" w:sz="8" w:space="0" w:color="auto"/>
            </w:tcBorders>
            <w:vAlign w:val="center"/>
            <w:hideMark/>
          </w:tcPr>
          <w:p w14:paraId="02DE6BEC"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single" w:sz="8" w:space="0" w:color="auto"/>
            </w:tcBorders>
            <w:vAlign w:val="center"/>
            <w:hideMark/>
          </w:tcPr>
          <w:p w14:paraId="29DEF5E8"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single" w:sz="8" w:space="0" w:color="auto"/>
            </w:tcBorders>
            <w:vAlign w:val="center"/>
            <w:hideMark/>
          </w:tcPr>
          <w:p w14:paraId="698C8F76"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373" w:type="pct"/>
            <w:vMerge/>
            <w:tcBorders>
              <w:top w:val="single" w:sz="8" w:space="0" w:color="auto"/>
              <w:left w:val="single" w:sz="8" w:space="0" w:color="auto"/>
              <w:bottom w:val="single" w:sz="8" w:space="0" w:color="000000"/>
              <w:right w:val="nil"/>
            </w:tcBorders>
            <w:vAlign w:val="center"/>
            <w:hideMark/>
          </w:tcPr>
          <w:p w14:paraId="50688BF7"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422" w:type="pct"/>
            <w:vMerge/>
            <w:tcBorders>
              <w:top w:val="single" w:sz="8" w:space="0" w:color="auto"/>
              <w:left w:val="single" w:sz="8" w:space="0" w:color="auto"/>
              <w:bottom w:val="single" w:sz="8" w:space="0" w:color="000000"/>
              <w:right w:val="single" w:sz="8" w:space="0" w:color="auto"/>
            </w:tcBorders>
            <w:vAlign w:val="center"/>
            <w:hideMark/>
          </w:tcPr>
          <w:p w14:paraId="55CE645C"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423" w:type="pct"/>
            <w:vMerge/>
            <w:tcBorders>
              <w:top w:val="single" w:sz="8" w:space="0" w:color="auto"/>
              <w:left w:val="nil"/>
              <w:bottom w:val="single" w:sz="8" w:space="0" w:color="000000"/>
              <w:right w:val="single" w:sz="8" w:space="0" w:color="auto"/>
            </w:tcBorders>
            <w:vAlign w:val="center"/>
            <w:hideMark/>
          </w:tcPr>
          <w:p w14:paraId="69ED1142"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635" w:type="pct"/>
            <w:vMerge/>
            <w:tcBorders>
              <w:top w:val="single" w:sz="8" w:space="0" w:color="auto"/>
              <w:left w:val="single" w:sz="8" w:space="0" w:color="auto"/>
              <w:bottom w:val="single" w:sz="8" w:space="0" w:color="000000"/>
              <w:right w:val="single" w:sz="8" w:space="0" w:color="auto"/>
            </w:tcBorders>
            <w:vAlign w:val="center"/>
            <w:hideMark/>
          </w:tcPr>
          <w:p w14:paraId="46BC0A23"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423" w:type="pct"/>
            <w:vMerge/>
            <w:tcBorders>
              <w:top w:val="single" w:sz="8" w:space="0" w:color="auto"/>
              <w:left w:val="single" w:sz="8" w:space="0" w:color="auto"/>
              <w:bottom w:val="single" w:sz="8" w:space="0" w:color="000000"/>
              <w:right w:val="single" w:sz="8" w:space="0" w:color="auto"/>
            </w:tcBorders>
            <w:vAlign w:val="center"/>
            <w:hideMark/>
          </w:tcPr>
          <w:p w14:paraId="36DDAF8A"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c>
          <w:tcPr>
            <w:tcW w:w="564" w:type="pct"/>
            <w:vMerge/>
            <w:tcBorders>
              <w:top w:val="single" w:sz="8" w:space="0" w:color="auto"/>
              <w:left w:val="single" w:sz="8" w:space="0" w:color="auto"/>
              <w:bottom w:val="single" w:sz="8" w:space="0" w:color="000000"/>
              <w:right w:val="single" w:sz="8" w:space="0" w:color="auto"/>
            </w:tcBorders>
            <w:vAlign w:val="center"/>
            <w:hideMark/>
          </w:tcPr>
          <w:p w14:paraId="71A41E44" w14:textId="77777777" w:rsidR="00FA45A5" w:rsidRPr="00FA45A5" w:rsidRDefault="00FA45A5" w:rsidP="00FA45A5">
            <w:pPr>
              <w:spacing w:after="0" w:line="240" w:lineRule="auto"/>
              <w:rPr>
                <w:rFonts w:ascii="Arial Narrow" w:eastAsia="Times New Roman" w:hAnsi="Arial Narrow" w:cs="Calibri"/>
                <w:color w:val="FFFFFF"/>
                <w:sz w:val="16"/>
                <w:szCs w:val="16"/>
                <w:lang w:eastAsia="es-CR"/>
              </w:rPr>
            </w:pPr>
          </w:p>
        </w:tc>
      </w:tr>
      <w:tr w:rsidR="00FA45A5" w:rsidRPr="00FA45A5" w14:paraId="0F730FD7" w14:textId="77777777" w:rsidTr="00FA45A5">
        <w:trPr>
          <w:trHeight w:val="300"/>
        </w:trPr>
        <w:tc>
          <w:tcPr>
            <w:tcW w:w="293" w:type="pct"/>
            <w:tcBorders>
              <w:top w:val="nil"/>
              <w:left w:val="single" w:sz="8" w:space="0" w:color="auto"/>
              <w:bottom w:val="single" w:sz="8" w:space="0" w:color="auto"/>
              <w:right w:val="single" w:sz="8" w:space="0" w:color="auto"/>
            </w:tcBorders>
            <w:shd w:val="clear" w:color="000000" w:fill="FFFFFF"/>
            <w:noWrap/>
            <w:vAlign w:val="center"/>
            <w:hideMark/>
          </w:tcPr>
          <w:p w14:paraId="2878C2B8"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4" w:type="pct"/>
            <w:tcBorders>
              <w:top w:val="nil"/>
              <w:left w:val="nil"/>
              <w:bottom w:val="single" w:sz="8" w:space="0" w:color="auto"/>
              <w:right w:val="single" w:sz="8" w:space="0" w:color="auto"/>
            </w:tcBorders>
            <w:shd w:val="clear" w:color="000000" w:fill="FFFFFF"/>
            <w:noWrap/>
            <w:vAlign w:val="center"/>
            <w:hideMark/>
          </w:tcPr>
          <w:p w14:paraId="3BD2D321"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4" w:type="pct"/>
            <w:tcBorders>
              <w:top w:val="nil"/>
              <w:left w:val="nil"/>
              <w:bottom w:val="single" w:sz="8" w:space="0" w:color="auto"/>
              <w:right w:val="single" w:sz="8" w:space="0" w:color="auto"/>
            </w:tcBorders>
            <w:shd w:val="clear" w:color="000000" w:fill="FFFFFF"/>
            <w:noWrap/>
            <w:vAlign w:val="center"/>
            <w:hideMark/>
          </w:tcPr>
          <w:p w14:paraId="21FA5B01"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noWrap/>
            <w:vAlign w:val="center"/>
            <w:hideMark/>
          </w:tcPr>
          <w:p w14:paraId="1C81E9D1"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vAlign w:val="center"/>
            <w:hideMark/>
          </w:tcPr>
          <w:p w14:paraId="3EF3B019"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vAlign w:val="center"/>
            <w:hideMark/>
          </w:tcPr>
          <w:p w14:paraId="25B77943"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vAlign w:val="center"/>
            <w:hideMark/>
          </w:tcPr>
          <w:p w14:paraId="0AB3D270"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422" w:type="pct"/>
            <w:tcBorders>
              <w:top w:val="nil"/>
              <w:left w:val="nil"/>
              <w:bottom w:val="single" w:sz="8" w:space="0" w:color="auto"/>
              <w:right w:val="single" w:sz="8" w:space="0" w:color="auto"/>
            </w:tcBorders>
            <w:shd w:val="clear" w:color="000000" w:fill="FFFFFF"/>
            <w:noWrap/>
            <w:vAlign w:val="center"/>
            <w:hideMark/>
          </w:tcPr>
          <w:p w14:paraId="2F9CD706"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423" w:type="pct"/>
            <w:tcBorders>
              <w:top w:val="nil"/>
              <w:left w:val="nil"/>
              <w:bottom w:val="single" w:sz="8" w:space="0" w:color="auto"/>
              <w:right w:val="single" w:sz="8" w:space="0" w:color="auto"/>
            </w:tcBorders>
            <w:shd w:val="clear" w:color="000000" w:fill="FFFFFF"/>
            <w:noWrap/>
            <w:vAlign w:val="center"/>
            <w:hideMark/>
          </w:tcPr>
          <w:p w14:paraId="2EF1CDD5"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635" w:type="pct"/>
            <w:tcBorders>
              <w:top w:val="nil"/>
              <w:left w:val="nil"/>
              <w:bottom w:val="single" w:sz="8" w:space="0" w:color="auto"/>
              <w:right w:val="single" w:sz="8" w:space="0" w:color="auto"/>
            </w:tcBorders>
            <w:shd w:val="clear" w:color="000000" w:fill="FFFFFF"/>
            <w:noWrap/>
            <w:vAlign w:val="center"/>
            <w:hideMark/>
          </w:tcPr>
          <w:p w14:paraId="0D723741"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423" w:type="pct"/>
            <w:tcBorders>
              <w:top w:val="nil"/>
              <w:left w:val="nil"/>
              <w:bottom w:val="single" w:sz="8" w:space="0" w:color="auto"/>
              <w:right w:val="single" w:sz="8" w:space="0" w:color="auto"/>
            </w:tcBorders>
            <w:shd w:val="clear" w:color="000000" w:fill="FFFFFF"/>
            <w:noWrap/>
            <w:vAlign w:val="center"/>
            <w:hideMark/>
          </w:tcPr>
          <w:p w14:paraId="71BE680A"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564" w:type="pct"/>
            <w:tcBorders>
              <w:top w:val="nil"/>
              <w:left w:val="nil"/>
              <w:bottom w:val="single" w:sz="8" w:space="0" w:color="auto"/>
              <w:right w:val="single" w:sz="8" w:space="0" w:color="auto"/>
            </w:tcBorders>
            <w:shd w:val="clear" w:color="000000" w:fill="FFFFFF"/>
            <w:noWrap/>
            <w:vAlign w:val="center"/>
            <w:hideMark/>
          </w:tcPr>
          <w:p w14:paraId="30AA4703"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r>
      <w:tr w:rsidR="00FA45A5" w:rsidRPr="00FA45A5" w14:paraId="16BEB447" w14:textId="77777777" w:rsidTr="00FA45A5">
        <w:trPr>
          <w:trHeight w:val="288"/>
        </w:trPr>
        <w:tc>
          <w:tcPr>
            <w:tcW w:w="293" w:type="pct"/>
            <w:tcBorders>
              <w:top w:val="nil"/>
              <w:left w:val="single" w:sz="8" w:space="0" w:color="auto"/>
              <w:bottom w:val="single" w:sz="8" w:space="0" w:color="auto"/>
              <w:right w:val="single" w:sz="8" w:space="0" w:color="auto"/>
            </w:tcBorders>
            <w:shd w:val="clear" w:color="000000" w:fill="FFFFFF"/>
            <w:noWrap/>
            <w:vAlign w:val="center"/>
            <w:hideMark/>
          </w:tcPr>
          <w:p w14:paraId="4C336519" w14:textId="77777777" w:rsidR="00FA45A5" w:rsidRPr="00FA45A5" w:rsidRDefault="00FA45A5" w:rsidP="00FA45A5">
            <w:pPr>
              <w:spacing w:after="0" w:line="240" w:lineRule="auto"/>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4" w:type="pct"/>
            <w:tcBorders>
              <w:top w:val="nil"/>
              <w:left w:val="nil"/>
              <w:bottom w:val="single" w:sz="8" w:space="0" w:color="auto"/>
              <w:right w:val="single" w:sz="8" w:space="0" w:color="auto"/>
            </w:tcBorders>
            <w:shd w:val="clear" w:color="000000" w:fill="FFFFFF"/>
            <w:noWrap/>
            <w:vAlign w:val="center"/>
            <w:hideMark/>
          </w:tcPr>
          <w:p w14:paraId="6ABA608C" w14:textId="77777777" w:rsidR="00FA45A5" w:rsidRPr="00FA45A5" w:rsidRDefault="00FA45A5" w:rsidP="00FA45A5">
            <w:pPr>
              <w:spacing w:after="0" w:line="240" w:lineRule="auto"/>
              <w:jc w:val="right"/>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4" w:type="pct"/>
            <w:tcBorders>
              <w:top w:val="nil"/>
              <w:left w:val="nil"/>
              <w:bottom w:val="single" w:sz="8" w:space="0" w:color="auto"/>
              <w:right w:val="single" w:sz="8" w:space="0" w:color="auto"/>
            </w:tcBorders>
            <w:shd w:val="clear" w:color="000000" w:fill="FFFFFF"/>
            <w:noWrap/>
            <w:vAlign w:val="center"/>
            <w:hideMark/>
          </w:tcPr>
          <w:p w14:paraId="0B16CD5A" w14:textId="77777777" w:rsidR="00FA45A5" w:rsidRPr="00FA45A5" w:rsidRDefault="00FA45A5" w:rsidP="00FA45A5">
            <w:pPr>
              <w:spacing w:after="0" w:line="240" w:lineRule="auto"/>
              <w:jc w:val="right"/>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noWrap/>
            <w:vAlign w:val="center"/>
            <w:hideMark/>
          </w:tcPr>
          <w:p w14:paraId="04D0BE28" w14:textId="77777777" w:rsidR="00FA45A5" w:rsidRPr="00FA45A5" w:rsidRDefault="00FA45A5" w:rsidP="00FA45A5">
            <w:pPr>
              <w:spacing w:after="0" w:line="240" w:lineRule="auto"/>
              <w:jc w:val="right"/>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vAlign w:val="center"/>
            <w:hideMark/>
          </w:tcPr>
          <w:p w14:paraId="571BAA72" w14:textId="77777777" w:rsidR="00FA45A5" w:rsidRPr="00FA45A5" w:rsidRDefault="00FA45A5" w:rsidP="00FA45A5">
            <w:pPr>
              <w:spacing w:after="0" w:line="240" w:lineRule="auto"/>
              <w:jc w:val="right"/>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vAlign w:val="center"/>
            <w:hideMark/>
          </w:tcPr>
          <w:p w14:paraId="5B66ADCE" w14:textId="77777777" w:rsidR="00FA45A5" w:rsidRPr="00FA45A5" w:rsidRDefault="00FA45A5" w:rsidP="00FA45A5">
            <w:pPr>
              <w:spacing w:after="0" w:line="240" w:lineRule="auto"/>
              <w:jc w:val="right"/>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373" w:type="pct"/>
            <w:tcBorders>
              <w:top w:val="nil"/>
              <w:left w:val="nil"/>
              <w:bottom w:val="single" w:sz="8" w:space="0" w:color="auto"/>
              <w:right w:val="single" w:sz="8" w:space="0" w:color="auto"/>
            </w:tcBorders>
            <w:shd w:val="clear" w:color="000000" w:fill="FFFFFF"/>
            <w:vAlign w:val="center"/>
            <w:hideMark/>
          </w:tcPr>
          <w:p w14:paraId="0D26A23D" w14:textId="77777777" w:rsidR="00FA45A5" w:rsidRPr="00FA45A5" w:rsidRDefault="00FA45A5" w:rsidP="00FA45A5">
            <w:pPr>
              <w:spacing w:after="0" w:line="240" w:lineRule="auto"/>
              <w:jc w:val="right"/>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422" w:type="pct"/>
            <w:tcBorders>
              <w:top w:val="nil"/>
              <w:left w:val="nil"/>
              <w:bottom w:val="single" w:sz="8" w:space="0" w:color="auto"/>
              <w:right w:val="single" w:sz="8" w:space="0" w:color="auto"/>
            </w:tcBorders>
            <w:shd w:val="clear" w:color="000000" w:fill="FFFFFF"/>
            <w:noWrap/>
            <w:vAlign w:val="center"/>
            <w:hideMark/>
          </w:tcPr>
          <w:p w14:paraId="1E2AAEF1" w14:textId="77777777" w:rsidR="00FA45A5" w:rsidRPr="00FA45A5" w:rsidRDefault="00FA45A5" w:rsidP="00FA45A5">
            <w:pPr>
              <w:spacing w:after="0" w:line="240" w:lineRule="auto"/>
              <w:jc w:val="center"/>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423" w:type="pct"/>
            <w:tcBorders>
              <w:top w:val="nil"/>
              <w:left w:val="nil"/>
              <w:bottom w:val="single" w:sz="8" w:space="0" w:color="auto"/>
              <w:right w:val="single" w:sz="8" w:space="0" w:color="auto"/>
            </w:tcBorders>
            <w:shd w:val="clear" w:color="000000" w:fill="FFFFFF"/>
            <w:noWrap/>
            <w:vAlign w:val="center"/>
            <w:hideMark/>
          </w:tcPr>
          <w:p w14:paraId="6686108A" w14:textId="77777777" w:rsidR="00FA45A5" w:rsidRPr="00FA45A5" w:rsidRDefault="00FA45A5" w:rsidP="00FA45A5">
            <w:pPr>
              <w:spacing w:after="0" w:line="240" w:lineRule="auto"/>
              <w:jc w:val="center"/>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635" w:type="pct"/>
            <w:tcBorders>
              <w:top w:val="nil"/>
              <w:left w:val="nil"/>
              <w:bottom w:val="single" w:sz="8" w:space="0" w:color="auto"/>
              <w:right w:val="single" w:sz="8" w:space="0" w:color="auto"/>
            </w:tcBorders>
            <w:shd w:val="clear" w:color="000000" w:fill="FFFFFF"/>
            <w:noWrap/>
            <w:vAlign w:val="center"/>
            <w:hideMark/>
          </w:tcPr>
          <w:p w14:paraId="403578CA" w14:textId="77777777" w:rsidR="00FA45A5" w:rsidRPr="00FA45A5" w:rsidRDefault="00FA45A5" w:rsidP="00FA45A5">
            <w:pPr>
              <w:spacing w:after="0" w:line="240" w:lineRule="auto"/>
              <w:jc w:val="center"/>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423" w:type="pct"/>
            <w:tcBorders>
              <w:top w:val="nil"/>
              <w:left w:val="nil"/>
              <w:bottom w:val="single" w:sz="8" w:space="0" w:color="auto"/>
              <w:right w:val="single" w:sz="8" w:space="0" w:color="auto"/>
            </w:tcBorders>
            <w:shd w:val="clear" w:color="000000" w:fill="FFFFFF"/>
            <w:noWrap/>
            <w:vAlign w:val="center"/>
            <w:hideMark/>
          </w:tcPr>
          <w:p w14:paraId="5E67C47C" w14:textId="77777777" w:rsidR="00FA45A5" w:rsidRPr="00FA45A5" w:rsidRDefault="00FA45A5" w:rsidP="00FA45A5">
            <w:pPr>
              <w:spacing w:after="0" w:line="240" w:lineRule="auto"/>
              <w:jc w:val="center"/>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c>
          <w:tcPr>
            <w:tcW w:w="564" w:type="pct"/>
            <w:tcBorders>
              <w:top w:val="nil"/>
              <w:left w:val="nil"/>
              <w:bottom w:val="single" w:sz="8" w:space="0" w:color="auto"/>
              <w:right w:val="single" w:sz="8" w:space="0" w:color="auto"/>
            </w:tcBorders>
            <w:shd w:val="clear" w:color="000000" w:fill="FFFFFF"/>
            <w:noWrap/>
            <w:vAlign w:val="center"/>
            <w:hideMark/>
          </w:tcPr>
          <w:p w14:paraId="4DE9A07D" w14:textId="77777777" w:rsidR="00FA45A5" w:rsidRPr="00FA45A5" w:rsidRDefault="00FA45A5" w:rsidP="00FA45A5">
            <w:pPr>
              <w:spacing w:after="0" w:line="240" w:lineRule="auto"/>
              <w:jc w:val="center"/>
              <w:rPr>
                <w:rFonts w:ascii="Arial Narrow" w:eastAsia="Times New Roman" w:hAnsi="Arial Narrow" w:cs="Calibri"/>
                <w:color w:val="000000"/>
                <w:sz w:val="16"/>
                <w:szCs w:val="16"/>
                <w:lang w:eastAsia="es-CR"/>
              </w:rPr>
            </w:pPr>
            <w:r w:rsidRPr="00FA45A5">
              <w:rPr>
                <w:rFonts w:ascii="Arial Narrow" w:eastAsia="Times New Roman" w:hAnsi="Arial Narrow" w:cs="Calibri"/>
                <w:color w:val="000000"/>
                <w:sz w:val="16"/>
                <w:szCs w:val="16"/>
                <w:lang w:eastAsia="es-CR"/>
              </w:rPr>
              <w:t> </w:t>
            </w:r>
          </w:p>
        </w:tc>
      </w:tr>
      <w:tr w:rsidR="00FA45A5" w:rsidRPr="00FA45A5" w14:paraId="33F7C680" w14:textId="77777777" w:rsidTr="00FA45A5">
        <w:trPr>
          <w:trHeight w:val="288"/>
        </w:trPr>
        <w:tc>
          <w:tcPr>
            <w:tcW w:w="293" w:type="pct"/>
            <w:tcBorders>
              <w:top w:val="nil"/>
              <w:left w:val="single" w:sz="8" w:space="0" w:color="auto"/>
              <w:bottom w:val="single" w:sz="8" w:space="0" w:color="auto"/>
              <w:right w:val="single" w:sz="8" w:space="0" w:color="auto"/>
            </w:tcBorders>
            <w:shd w:val="clear" w:color="auto" w:fill="auto"/>
            <w:noWrap/>
            <w:vAlign w:val="center"/>
            <w:hideMark/>
          </w:tcPr>
          <w:p w14:paraId="2D16CB9B" w14:textId="77777777" w:rsidR="00FA45A5" w:rsidRPr="00FA45A5" w:rsidRDefault="00FA45A5" w:rsidP="00FA45A5">
            <w:pPr>
              <w:spacing w:after="0" w:line="240" w:lineRule="auto"/>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 Total</w:t>
            </w:r>
          </w:p>
        </w:tc>
        <w:tc>
          <w:tcPr>
            <w:tcW w:w="374" w:type="pct"/>
            <w:tcBorders>
              <w:top w:val="nil"/>
              <w:left w:val="nil"/>
              <w:bottom w:val="single" w:sz="8" w:space="0" w:color="auto"/>
              <w:right w:val="single" w:sz="8" w:space="0" w:color="auto"/>
            </w:tcBorders>
            <w:shd w:val="clear" w:color="auto" w:fill="auto"/>
            <w:noWrap/>
            <w:vAlign w:val="center"/>
            <w:hideMark/>
          </w:tcPr>
          <w:p w14:paraId="5E8DBB8B"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374" w:type="pct"/>
            <w:tcBorders>
              <w:top w:val="nil"/>
              <w:left w:val="nil"/>
              <w:bottom w:val="single" w:sz="8" w:space="0" w:color="auto"/>
              <w:right w:val="single" w:sz="8" w:space="0" w:color="auto"/>
            </w:tcBorders>
            <w:shd w:val="clear" w:color="auto" w:fill="auto"/>
            <w:noWrap/>
            <w:vAlign w:val="center"/>
            <w:hideMark/>
          </w:tcPr>
          <w:p w14:paraId="7E60B336"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373" w:type="pct"/>
            <w:tcBorders>
              <w:top w:val="nil"/>
              <w:left w:val="nil"/>
              <w:bottom w:val="single" w:sz="8" w:space="0" w:color="auto"/>
              <w:right w:val="single" w:sz="8" w:space="0" w:color="auto"/>
            </w:tcBorders>
            <w:shd w:val="clear" w:color="auto" w:fill="auto"/>
            <w:noWrap/>
            <w:vAlign w:val="center"/>
            <w:hideMark/>
          </w:tcPr>
          <w:p w14:paraId="5EC81826"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373" w:type="pct"/>
            <w:tcBorders>
              <w:top w:val="nil"/>
              <w:left w:val="nil"/>
              <w:bottom w:val="single" w:sz="8" w:space="0" w:color="auto"/>
              <w:right w:val="single" w:sz="8" w:space="0" w:color="auto"/>
            </w:tcBorders>
            <w:shd w:val="clear" w:color="auto" w:fill="auto"/>
            <w:noWrap/>
            <w:vAlign w:val="center"/>
            <w:hideMark/>
          </w:tcPr>
          <w:p w14:paraId="3D535B9F"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373" w:type="pct"/>
            <w:tcBorders>
              <w:top w:val="nil"/>
              <w:left w:val="nil"/>
              <w:bottom w:val="single" w:sz="8" w:space="0" w:color="auto"/>
              <w:right w:val="single" w:sz="8" w:space="0" w:color="auto"/>
            </w:tcBorders>
            <w:shd w:val="clear" w:color="auto" w:fill="auto"/>
            <w:noWrap/>
            <w:vAlign w:val="center"/>
            <w:hideMark/>
          </w:tcPr>
          <w:p w14:paraId="41EEB93B"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373" w:type="pct"/>
            <w:tcBorders>
              <w:top w:val="nil"/>
              <w:left w:val="nil"/>
              <w:bottom w:val="single" w:sz="8" w:space="0" w:color="auto"/>
              <w:right w:val="single" w:sz="8" w:space="0" w:color="auto"/>
            </w:tcBorders>
            <w:shd w:val="clear" w:color="auto" w:fill="auto"/>
            <w:noWrap/>
            <w:vAlign w:val="center"/>
            <w:hideMark/>
          </w:tcPr>
          <w:p w14:paraId="7E44D76F"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422" w:type="pct"/>
            <w:tcBorders>
              <w:top w:val="nil"/>
              <w:left w:val="nil"/>
              <w:bottom w:val="single" w:sz="8" w:space="0" w:color="auto"/>
              <w:right w:val="single" w:sz="8" w:space="0" w:color="auto"/>
            </w:tcBorders>
            <w:shd w:val="clear" w:color="auto" w:fill="auto"/>
            <w:noWrap/>
            <w:vAlign w:val="center"/>
            <w:hideMark/>
          </w:tcPr>
          <w:p w14:paraId="3209B6B6"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423" w:type="pct"/>
            <w:tcBorders>
              <w:top w:val="nil"/>
              <w:left w:val="nil"/>
              <w:bottom w:val="single" w:sz="8" w:space="0" w:color="auto"/>
              <w:right w:val="single" w:sz="8" w:space="0" w:color="auto"/>
            </w:tcBorders>
            <w:shd w:val="clear" w:color="auto" w:fill="auto"/>
            <w:noWrap/>
            <w:vAlign w:val="center"/>
            <w:hideMark/>
          </w:tcPr>
          <w:p w14:paraId="39B3217C"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635" w:type="pct"/>
            <w:tcBorders>
              <w:top w:val="nil"/>
              <w:left w:val="nil"/>
              <w:bottom w:val="single" w:sz="8" w:space="0" w:color="auto"/>
              <w:right w:val="single" w:sz="8" w:space="0" w:color="auto"/>
            </w:tcBorders>
            <w:shd w:val="clear" w:color="auto" w:fill="auto"/>
            <w:noWrap/>
            <w:vAlign w:val="center"/>
            <w:hideMark/>
          </w:tcPr>
          <w:p w14:paraId="281862D2"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423" w:type="pct"/>
            <w:tcBorders>
              <w:top w:val="nil"/>
              <w:left w:val="nil"/>
              <w:bottom w:val="single" w:sz="8" w:space="0" w:color="auto"/>
              <w:right w:val="single" w:sz="8" w:space="0" w:color="auto"/>
            </w:tcBorders>
            <w:shd w:val="clear" w:color="auto" w:fill="auto"/>
            <w:noWrap/>
            <w:vAlign w:val="center"/>
            <w:hideMark/>
          </w:tcPr>
          <w:p w14:paraId="4A93E4C9"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c>
          <w:tcPr>
            <w:tcW w:w="564" w:type="pct"/>
            <w:tcBorders>
              <w:top w:val="nil"/>
              <w:left w:val="nil"/>
              <w:bottom w:val="single" w:sz="8" w:space="0" w:color="auto"/>
              <w:right w:val="single" w:sz="8" w:space="0" w:color="auto"/>
            </w:tcBorders>
            <w:shd w:val="clear" w:color="auto" w:fill="auto"/>
            <w:noWrap/>
            <w:vAlign w:val="center"/>
            <w:hideMark/>
          </w:tcPr>
          <w:p w14:paraId="26BCCC56" w14:textId="77777777" w:rsidR="00FA45A5" w:rsidRPr="00FA45A5" w:rsidRDefault="00FA45A5" w:rsidP="00FA45A5">
            <w:pPr>
              <w:spacing w:after="0" w:line="240" w:lineRule="auto"/>
              <w:jc w:val="right"/>
              <w:rPr>
                <w:rFonts w:ascii="Arial Narrow" w:eastAsia="Times New Roman" w:hAnsi="Arial Narrow" w:cs="Calibri"/>
                <w:b/>
                <w:bCs/>
                <w:color w:val="000000"/>
                <w:sz w:val="16"/>
                <w:szCs w:val="16"/>
                <w:lang w:eastAsia="es-CR"/>
              </w:rPr>
            </w:pPr>
            <w:r w:rsidRPr="00FA45A5">
              <w:rPr>
                <w:rFonts w:ascii="Arial Narrow" w:eastAsia="Times New Roman" w:hAnsi="Arial Narrow" w:cs="Calibri"/>
                <w:b/>
                <w:bCs/>
                <w:color w:val="000000"/>
                <w:sz w:val="16"/>
                <w:szCs w:val="16"/>
                <w:lang w:eastAsia="es-CR"/>
              </w:rPr>
              <w:t>0</w:t>
            </w:r>
          </w:p>
        </w:tc>
      </w:tr>
    </w:tbl>
    <w:p w14:paraId="4386EC60" w14:textId="77777777" w:rsidR="00EB0A2D" w:rsidRDefault="00EB0A2D" w:rsidP="0081362D">
      <w:pPr>
        <w:pStyle w:val="Prrafodelista"/>
        <w:spacing w:after="160" w:line="259" w:lineRule="auto"/>
        <w:ind w:left="0"/>
        <w:jc w:val="both"/>
        <w:rPr>
          <w:rFonts w:ascii="Arial Narrow" w:hAnsi="Arial Narrow" w:cs="Arial"/>
          <w:bCs/>
        </w:rPr>
      </w:pPr>
    </w:p>
    <w:p w14:paraId="2A26EA7B" w14:textId="77777777" w:rsidR="00443816" w:rsidRDefault="00443816" w:rsidP="00443816">
      <w:pPr>
        <w:pStyle w:val="Prrafodelista"/>
        <w:spacing w:after="160" w:line="259" w:lineRule="auto"/>
        <w:ind w:left="0"/>
        <w:jc w:val="center"/>
        <w:rPr>
          <w:rFonts w:ascii="Arial Narrow" w:hAnsi="Arial Narrow" w:cs="Arial"/>
          <w:bCs/>
        </w:rPr>
      </w:pPr>
    </w:p>
    <w:tbl>
      <w:tblPr>
        <w:tblW w:w="4520" w:type="dxa"/>
        <w:jc w:val="center"/>
        <w:tblCellMar>
          <w:left w:w="70" w:type="dxa"/>
          <w:right w:w="70" w:type="dxa"/>
        </w:tblCellMar>
        <w:tblLook w:val="04A0" w:firstRow="1" w:lastRow="0" w:firstColumn="1" w:lastColumn="0" w:noHBand="0" w:noVBand="1"/>
      </w:tblPr>
      <w:tblGrid>
        <w:gridCol w:w="1620"/>
        <w:gridCol w:w="1660"/>
        <w:gridCol w:w="1240"/>
      </w:tblGrid>
      <w:tr w:rsidR="00FA45A5" w:rsidRPr="00FA45A5" w14:paraId="3B7088A6" w14:textId="77777777" w:rsidTr="00FA45A5">
        <w:trPr>
          <w:trHeight w:val="324"/>
          <w:jc w:val="center"/>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31FE2EBA"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Total de servicios de la institución</w:t>
            </w:r>
          </w:p>
        </w:tc>
        <w:tc>
          <w:tcPr>
            <w:tcW w:w="2900" w:type="dxa"/>
            <w:gridSpan w:val="2"/>
            <w:vMerge w:val="restart"/>
            <w:tcBorders>
              <w:top w:val="single" w:sz="8" w:space="0" w:color="auto"/>
              <w:left w:val="single" w:sz="8" w:space="0" w:color="auto"/>
              <w:bottom w:val="single" w:sz="8" w:space="0" w:color="000000"/>
              <w:right w:val="single" w:sz="8" w:space="0" w:color="000000"/>
            </w:tcBorders>
            <w:shd w:val="clear" w:color="000000" w:fill="1F3864"/>
            <w:vAlign w:val="center"/>
            <w:hideMark/>
          </w:tcPr>
          <w:p w14:paraId="7F535854"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Servicios interrumpidos con la pandemia</w:t>
            </w:r>
          </w:p>
        </w:tc>
      </w:tr>
      <w:tr w:rsidR="00FA45A5" w:rsidRPr="00FA45A5" w14:paraId="01EF388E" w14:textId="77777777" w:rsidTr="00FA45A5">
        <w:trPr>
          <w:trHeight w:val="288"/>
          <w:jc w:val="center"/>
        </w:trPr>
        <w:tc>
          <w:tcPr>
            <w:tcW w:w="1620" w:type="dxa"/>
            <w:vMerge/>
            <w:tcBorders>
              <w:top w:val="single" w:sz="8" w:space="0" w:color="auto"/>
              <w:left w:val="single" w:sz="8" w:space="0" w:color="auto"/>
              <w:bottom w:val="single" w:sz="8" w:space="0" w:color="000000"/>
              <w:right w:val="single" w:sz="8" w:space="0" w:color="auto"/>
            </w:tcBorders>
            <w:vAlign w:val="center"/>
            <w:hideMark/>
          </w:tcPr>
          <w:p w14:paraId="67372524"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2900" w:type="dxa"/>
            <w:gridSpan w:val="2"/>
            <w:vMerge/>
            <w:tcBorders>
              <w:top w:val="single" w:sz="8" w:space="0" w:color="auto"/>
              <w:left w:val="single" w:sz="8" w:space="0" w:color="auto"/>
              <w:bottom w:val="single" w:sz="8" w:space="0" w:color="000000"/>
              <w:right w:val="single" w:sz="8" w:space="0" w:color="000000"/>
            </w:tcBorders>
            <w:vAlign w:val="center"/>
            <w:hideMark/>
          </w:tcPr>
          <w:p w14:paraId="4998B1F1"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r>
      <w:tr w:rsidR="00FA45A5" w:rsidRPr="00FA45A5" w14:paraId="03DCEC6A" w14:textId="77777777" w:rsidTr="00FA45A5">
        <w:trPr>
          <w:trHeight w:val="948"/>
          <w:jc w:val="center"/>
        </w:trPr>
        <w:tc>
          <w:tcPr>
            <w:tcW w:w="1620" w:type="dxa"/>
            <w:vMerge/>
            <w:tcBorders>
              <w:top w:val="single" w:sz="8" w:space="0" w:color="auto"/>
              <w:left w:val="single" w:sz="8" w:space="0" w:color="auto"/>
              <w:bottom w:val="single" w:sz="8" w:space="0" w:color="000000"/>
              <w:right w:val="single" w:sz="8" w:space="0" w:color="auto"/>
            </w:tcBorders>
            <w:vAlign w:val="center"/>
            <w:hideMark/>
          </w:tcPr>
          <w:p w14:paraId="5159566F"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1660" w:type="dxa"/>
            <w:tcBorders>
              <w:top w:val="nil"/>
              <w:left w:val="nil"/>
              <w:bottom w:val="single" w:sz="8" w:space="0" w:color="auto"/>
              <w:right w:val="single" w:sz="8" w:space="0" w:color="auto"/>
            </w:tcBorders>
            <w:shd w:val="clear" w:color="000000" w:fill="1F3864"/>
            <w:vAlign w:val="center"/>
            <w:hideMark/>
          </w:tcPr>
          <w:p w14:paraId="6B55B8AA"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Servicio</w:t>
            </w:r>
          </w:p>
        </w:tc>
        <w:tc>
          <w:tcPr>
            <w:tcW w:w="1240" w:type="dxa"/>
            <w:tcBorders>
              <w:top w:val="nil"/>
              <w:left w:val="nil"/>
              <w:bottom w:val="single" w:sz="8" w:space="0" w:color="auto"/>
              <w:right w:val="single" w:sz="8" w:space="0" w:color="auto"/>
            </w:tcBorders>
            <w:shd w:val="clear" w:color="000000" w:fill="1F3864"/>
            <w:vAlign w:val="center"/>
            <w:hideMark/>
          </w:tcPr>
          <w:p w14:paraId="529A4885"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Nivel de interrupción (1 a 10)</w:t>
            </w:r>
          </w:p>
        </w:tc>
      </w:tr>
      <w:tr w:rsidR="00FA45A5" w:rsidRPr="00FA45A5" w14:paraId="39EA66E8" w14:textId="77777777" w:rsidTr="00FA45A5">
        <w:trPr>
          <w:trHeight w:val="300"/>
          <w:jc w:val="center"/>
        </w:trPr>
        <w:tc>
          <w:tcPr>
            <w:tcW w:w="1620" w:type="dxa"/>
            <w:tcBorders>
              <w:top w:val="nil"/>
              <w:left w:val="single" w:sz="8" w:space="0" w:color="auto"/>
              <w:bottom w:val="single" w:sz="4" w:space="0" w:color="auto"/>
              <w:right w:val="single" w:sz="8" w:space="0" w:color="auto"/>
            </w:tcBorders>
            <w:shd w:val="clear" w:color="auto" w:fill="auto"/>
            <w:vAlign w:val="center"/>
            <w:hideMark/>
          </w:tcPr>
          <w:p w14:paraId="4D6646AB" w14:textId="77777777" w:rsidR="00FA45A5" w:rsidRPr="00FA45A5" w:rsidRDefault="00FA45A5" w:rsidP="00FA45A5">
            <w:pPr>
              <w:spacing w:after="0" w:line="240" w:lineRule="auto"/>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1660" w:type="dxa"/>
            <w:tcBorders>
              <w:top w:val="nil"/>
              <w:left w:val="nil"/>
              <w:bottom w:val="single" w:sz="4" w:space="0" w:color="auto"/>
              <w:right w:val="single" w:sz="8" w:space="0" w:color="auto"/>
            </w:tcBorders>
            <w:shd w:val="clear" w:color="auto" w:fill="auto"/>
            <w:vAlign w:val="center"/>
            <w:hideMark/>
          </w:tcPr>
          <w:p w14:paraId="67B1F5BF" w14:textId="77777777" w:rsidR="00FA45A5" w:rsidRPr="00FA45A5" w:rsidRDefault="00FA45A5" w:rsidP="00FA45A5">
            <w:pPr>
              <w:spacing w:after="0" w:line="240" w:lineRule="auto"/>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c>
          <w:tcPr>
            <w:tcW w:w="1240" w:type="dxa"/>
            <w:tcBorders>
              <w:top w:val="nil"/>
              <w:left w:val="nil"/>
              <w:bottom w:val="single" w:sz="4" w:space="0" w:color="auto"/>
              <w:right w:val="single" w:sz="8" w:space="0" w:color="auto"/>
            </w:tcBorders>
            <w:shd w:val="clear" w:color="auto" w:fill="auto"/>
            <w:vAlign w:val="center"/>
            <w:hideMark/>
          </w:tcPr>
          <w:p w14:paraId="312D823F" w14:textId="77777777" w:rsidR="00FA45A5" w:rsidRPr="00FA45A5" w:rsidRDefault="00FA45A5" w:rsidP="00FA45A5">
            <w:pPr>
              <w:spacing w:after="0" w:line="240" w:lineRule="auto"/>
              <w:rPr>
                <w:rFonts w:ascii="Arial Narrow" w:eastAsia="Times New Roman" w:hAnsi="Arial Narrow" w:cs="Calibri"/>
                <w:color w:val="000000"/>
                <w:lang w:eastAsia="es-CR"/>
              </w:rPr>
            </w:pPr>
            <w:r w:rsidRPr="00FA45A5">
              <w:rPr>
                <w:rFonts w:ascii="Arial Narrow" w:eastAsia="Times New Roman" w:hAnsi="Arial Narrow" w:cs="Calibri"/>
                <w:color w:val="000000"/>
                <w:lang w:eastAsia="es-CR"/>
              </w:rPr>
              <w:t> </w:t>
            </w:r>
          </w:p>
        </w:tc>
      </w:tr>
      <w:tr w:rsidR="00FA45A5" w:rsidRPr="00FA45A5" w14:paraId="5A658B8F" w14:textId="77777777" w:rsidTr="00FA45A5">
        <w:trPr>
          <w:trHeight w:val="288"/>
          <w:jc w:val="center"/>
        </w:trPr>
        <w:tc>
          <w:tcPr>
            <w:tcW w:w="1620" w:type="dxa"/>
            <w:tcBorders>
              <w:top w:val="nil"/>
              <w:left w:val="single" w:sz="8" w:space="0" w:color="auto"/>
              <w:bottom w:val="single" w:sz="4" w:space="0" w:color="auto"/>
              <w:right w:val="single" w:sz="8" w:space="0" w:color="auto"/>
            </w:tcBorders>
            <w:shd w:val="clear" w:color="auto" w:fill="auto"/>
            <w:noWrap/>
            <w:vAlign w:val="bottom"/>
            <w:hideMark/>
          </w:tcPr>
          <w:p w14:paraId="707A98B6"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660" w:type="dxa"/>
            <w:tcBorders>
              <w:top w:val="nil"/>
              <w:left w:val="nil"/>
              <w:bottom w:val="single" w:sz="4" w:space="0" w:color="auto"/>
              <w:right w:val="single" w:sz="8" w:space="0" w:color="auto"/>
            </w:tcBorders>
            <w:shd w:val="clear" w:color="auto" w:fill="auto"/>
            <w:noWrap/>
            <w:vAlign w:val="bottom"/>
            <w:hideMark/>
          </w:tcPr>
          <w:p w14:paraId="2A41746E"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240" w:type="dxa"/>
            <w:tcBorders>
              <w:top w:val="nil"/>
              <w:left w:val="nil"/>
              <w:bottom w:val="single" w:sz="4" w:space="0" w:color="auto"/>
              <w:right w:val="single" w:sz="8" w:space="0" w:color="auto"/>
            </w:tcBorders>
            <w:shd w:val="clear" w:color="auto" w:fill="auto"/>
            <w:noWrap/>
            <w:vAlign w:val="bottom"/>
            <w:hideMark/>
          </w:tcPr>
          <w:p w14:paraId="2C1C729C"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r>
      <w:tr w:rsidR="00FA45A5" w:rsidRPr="00FA45A5" w14:paraId="4D282CC5" w14:textId="77777777" w:rsidTr="00FA45A5">
        <w:trPr>
          <w:trHeight w:val="288"/>
          <w:jc w:val="center"/>
        </w:trPr>
        <w:tc>
          <w:tcPr>
            <w:tcW w:w="1620" w:type="dxa"/>
            <w:tcBorders>
              <w:top w:val="nil"/>
              <w:left w:val="single" w:sz="8" w:space="0" w:color="auto"/>
              <w:bottom w:val="single" w:sz="4" w:space="0" w:color="auto"/>
              <w:right w:val="single" w:sz="8" w:space="0" w:color="auto"/>
            </w:tcBorders>
            <w:shd w:val="clear" w:color="auto" w:fill="auto"/>
            <w:noWrap/>
            <w:vAlign w:val="bottom"/>
            <w:hideMark/>
          </w:tcPr>
          <w:p w14:paraId="04A7D255"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660" w:type="dxa"/>
            <w:tcBorders>
              <w:top w:val="nil"/>
              <w:left w:val="nil"/>
              <w:bottom w:val="single" w:sz="4" w:space="0" w:color="auto"/>
              <w:right w:val="single" w:sz="8" w:space="0" w:color="auto"/>
            </w:tcBorders>
            <w:shd w:val="clear" w:color="auto" w:fill="auto"/>
            <w:noWrap/>
            <w:vAlign w:val="bottom"/>
            <w:hideMark/>
          </w:tcPr>
          <w:p w14:paraId="353CB124"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240" w:type="dxa"/>
            <w:tcBorders>
              <w:top w:val="nil"/>
              <w:left w:val="nil"/>
              <w:bottom w:val="single" w:sz="4" w:space="0" w:color="auto"/>
              <w:right w:val="single" w:sz="8" w:space="0" w:color="auto"/>
            </w:tcBorders>
            <w:shd w:val="clear" w:color="auto" w:fill="auto"/>
            <w:noWrap/>
            <w:vAlign w:val="bottom"/>
            <w:hideMark/>
          </w:tcPr>
          <w:p w14:paraId="746476A2"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r>
      <w:tr w:rsidR="00FA45A5" w:rsidRPr="00FA45A5" w14:paraId="6F127889" w14:textId="77777777" w:rsidTr="00FA45A5">
        <w:trPr>
          <w:trHeight w:val="288"/>
          <w:jc w:val="center"/>
        </w:trPr>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194A6E97"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660" w:type="dxa"/>
            <w:tcBorders>
              <w:top w:val="nil"/>
              <w:left w:val="nil"/>
              <w:bottom w:val="single" w:sz="8" w:space="0" w:color="auto"/>
              <w:right w:val="single" w:sz="8" w:space="0" w:color="auto"/>
            </w:tcBorders>
            <w:shd w:val="clear" w:color="auto" w:fill="auto"/>
            <w:noWrap/>
            <w:vAlign w:val="bottom"/>
            <w:hideMark/>
          </w:tcPr>
          <w:p w14:paraId="57815558"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bottom"/>
            <w:hideMark/>
          </w:tcPr>
          <w:p w14:paraId="17B3FD8B"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r>
      <w:tr w:rsidR="00FA45A5" w:rsidRPr="00FA45A5" w14:paraId="39321B25" w14:textId="77777777" w:rsidTr="00FA45A5">
        <w:trPr>
          <w:trHeight w:val="288"/>
          <w:jc w:val="center"/>
        </w:trPr>
        <w:tc>
          <w:tcPr>
            <w:tcW w:w="162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14:paraId="32A72511"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660" w:type="dxa"/>
            <w:tcBorders>
              <w:top w:val="single" w:sz="4" w:space="0" w:color="auto"/>
              <w:left w:val="nil"/>
              <w:bottom w:val="single" w:sz="8" w:space="0" w:color="auto"/>
              <w:right w:val="single" w:sz="8" w:space="0" w:color="auto"/>
            </w:tcBorders>
            <w:shd w:val="clear" w:color="auto" w:fill="auto"/>
            <w:noWrap/>
            <w:vAlign w:val="bottom"/>
            <w:hideMark/>
          </w:tcPr>
          <w:p w14:paraId="5145DC69"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240" w:type="dxa"/>
            <w:tcBorders>
              <w:top w:val="single" w:sz="4" w:space="0" w:color="auto"/>
              <w:left w:val="nil"/>
              <w:bottom w:val="single" w:sz="8" w:space="0" w:color="auto"/>
              <w:right w:val="single" w:sz="8" w:space="0" w:color="auto"/>
            </w:tcBorders>
            <w:shd w:val="clear" w:color="auto" w:fill="auto"/>
            <w:noWrap/>
            <w:vAlign w:val="bottom"/>
            <w:hideMark/>
          </w:tcPr>
          <w:p w14:paraId="00257CD1"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r>
      <w:tr w:rsidR="00FA45A5" w:rsidRPr="00FA45A5" w14:paraId="1211BDC4" w14:textId="77777777" w:rsidTr="00FA45A5">
        <w:trPr>
          <w:trHeight w:val="288"/>
          <w:jc w:val="center"/>
        </w:trPr>
        <w:tc>
          <w:tcPr>
            <w:tcW w:w="162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14:paraId="52481D47"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660" w:type="dxa"/>
            <w:tcBorders>
              <w:top w:val="single" w:sz="4" w:space="0" w:color="auto"/>
              <w:left w:val="nil"/>
              <w:bottom w:val="single" w:sz="8" w:space="0" w:color="auto"/>
              <w:right w:val="single" w:sz="8" w:space="0" w:color="auto"/>
            </w:tcBorders>
            <w:shd w:val="clear" w:color="auto" w:fill="auto"/>
            <w:noWrap/>
            <w:vAlign w:val="bottom"/>
            <w:hideMark/>
          </w:tcPr>
          <w:p w14:paraId="339815EB"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240" w:type="dxa"/>
            <w:tcBorders>
              <w:top w:val="single" w:sz="4" w:space="0" w:color="auto"/>
              <w:left w:val="nil"/>
              <w:bottom w:val="single" w:sz="8" w:space="0" w:color="auto"/>
              <w:right w:val="single" w:sz="8" w:space="0" w:color="auto"/>
            </w:tcBorders>
            <w:shd w:val="clear" w:color="auto" w:fill="auto"/>
            <w:noWrap/>
            <w:vAlign w:val="bottom"/>
            <w:hideMark/>
          </w:tcPr>
          <w:p w14:paraId="6C8DAC23"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r>
      <w:tr w:rsidR="00FA45A5" w:rsidRPr="00FA45A5" w14:paraId="5D0EBDC7" w14:textId="77777777" w:rsidTr="00FA45A5">
        <w:trPr>
          <w:trHeight w:val="288"/>
          <w:jc w:val="center"/>
        </w:trPr>
        <w:tc>
          <w:tcPr>
            <w:tcW w:w="162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14:paraId="4DA9D634"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660" w:type="dxa"/>
            <w:tcBorders>
              <w:top w:val="single" w:sz="4" w:space="0" w:color="auto"/>
              <w:left w:val="nil"/>
              <w:bottom w:val="single" w:sz="8" w:space="0" w:color="auto"/>
              <w:right w:val="single" w:sz="8" w:space="0" w:color="auto"/>
            </w:tcBorders>
            <w:shd w:val="clear" w:color="auto" w:fill="auto"/>
            <w:noWrap/>
            <w:vAlign w:val="bottom"/>
            <w:hideMark/>
          </w:tcPr>
          <w:p w14:paraId="078B661B"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c>
          <w:tcPr>
            <w:tcW w:w="1240" w:type="dxa"/>
            <w:tcBorders>
              <w:top w:val="single" w:sz="4" w:space="0" w:color="auto"/>
              <w:left w:val="nil"/>
              <w:bottom w:val="single" w:sz="8" w:space="0" w:color="auto"/>
              <w:right w:val="single" w:sz="8" w:space="0" w:color="auto"/>
            </w:tcBorders>
            <w:shd w:val="clear" w:color="auto" w:fill="auto"/>
            <w:noWrap/>
            <w:vAlign w:val="bottom"/>
            <w:hideMark/>
          </w:tcPr>
          <w:p w14:paraId="09D8CBCA" w14:textId="77777777" w:rsidR="00FA45A5" w:rsidRPr="00FA45A5" w:rsidRDefault="00FA45A5" w:rsidP="00FA45A5">
            <w:pPr>
              <w:spacing w:after="0" w:line="240" w:lineRule="auto"/>
              <w:rPr>
                <w:rFonts w:eastAsia="Times New Roman" w:cs="Calibri"/>
                <w:color w:val="000000"/>
                <w:sz w:val="20"/>
                <w:szCs w:val="20"/>
                <w:lang w:eastAsia="es-CR"/>
              </w:rPr>
            </w:pPr>
            <w:r w:rsidRPr="00FA45A5">
              <w:rPr>
                <w:rFonts w:eastAsia="Times New Roman" w:cs="Calibri"/>
                <w:color w:val="000000"/>
                <w:sz w:val="20"/>
                <w:szCs w:val="20"/>
                <w:lang w:eastAsia="es-CR"/>
              </w:rPr>
              <w:t> </w:t>
            </w:r>
          </w:p>
        </w:tc>
      </w:tr>
    </w:tbl>
    <w:p w14:paraId="19935A61" w14:textId="77777777" w:rsidR="00443816" w:rsidRDefault="00443816" w:rsidP="008F532B">
      <w:pPr>
        <w:pStyle w:val="Prrafodelista"/>
        <w:spacing w:after="160" w:line="259" w:lineRule="auto"/>
        <w:ind w:left="0"/>
        <w:jc w:val="center"/>
        <w:rPr>
          <w:rFonts w:ascii="Arial Narrow" w:hAnsi="Arial Narrow" w:cs="Arial"/>
          <w:bCs/>
        </w:rPr>
      </w:pPr>
    </w:p>
    <w:p w14:paraId="44FF01F8" w14:textId="77777777" w:rsidR="005078A5" w:rsidRDefault="005078A5" w:rsidP="008F532B">
      <w:pPr>
        <w:pStyle w:val="Prrafodelista"/>
        <w:spacing w:after="160" w:line="259" w:lineRule="auto"/>
        <w:ind w:left="0"/>
        <w:jc w:val="center"/>
        <w:rPr>
          <w:rFonts w:ascii="Arial Narrow" w:hAnsi="Arial Narrow" w:cs="Arial"/>
          <w:bCs/>
        </w:rPr>
      </w:pPr>
    </w:p>
    <w:p w14:paraId="05FB72EB" w14:textId="77777777" w:rsidR="005078A5" w:rsidRDefault="005078A5" w:rsidP="008F532B">
      <w:pPr>
        <w:pStyle w:val="Prrafodelista"/>
        <w:spacing w:after="160" w:line="259" w:lineRule="auto"/>
        <w:ind w:left="0"/>
        <w:jc w:val="center"/>
        <w:rPr>
          <w:rFonts w:ascii="Arial Narrow" w:hAnsi="Arial Narrow" w:cs="Arial"/>
          <w:bCs/>
        </w:rPr>
      </w:pPr>
    </w:p>
    <w:p w14:paraId="1A746376" w14:textId="77777777" w:rsidR="005078A5" w:rsidRDefault="005078A5" w:rsidP="008F532B">
      <w:pPr>
        <w:pStyle w:val="Prrafodelista"/>
        <w:spacing w:after="160" w:line="259" w:lineRule="auto"/>
        <w:ind w:left="0"/>
        <w:jc w:val="center"/>
        <w:rPr>
          <w:rFonts w:ascii="Arial Narrow" w:hAnsi="Arial Narrow" w:cs="Arial"/>
          <w:bCs/>
        </w:rPr>
      </w:pPr>
    </w:p>
    <w:p w14:paraId="7E186148" w14:textId="77777777" w:rsidR="00190F6B" w:rsidRPr="00BC7C5B" w:rsidRDefault="00190F6B" w:rsidP="00190F6B">
      <w:pPr>
        <w:pStyle w:val="NormalWeb"/>
        <w:spacing w:before="0" w:beforeAutospacing="0" w:after="0" w:afterAutospacing="0" w:line="360" w:lineRule="auto"/>
        <w:ind w:right="-425"/>
        <w:jc w:val="both"/>
        <w:rPr>
          <w:rFonts w:ascii="Arial Narrow" w:hAnsi="Arial Narrow"/>
          <w:b/>
        </w:rPr>
      </w:pPr>
      <w:r w:rsidRPr="00BC7C5B">
        <w:rPr>
          <w:rFonts w:ascii="Arial Narrow" w:hAnsi="Arial Narrow"/>
          <w:b/>
        </w:rPr>
        <w:lastRenderedPageBreak/>
        <w:t>Observaciones propias del ente:</w:t>
      </w:r>
    </w:p>
    <w:p w14:paraId="085908F0" w14:textId="77777777" w:rsidR="00190F6B" w:rsidRDefault="00190F6B" w:rsidP="0081362D">
      <w:pPr>
        <w:spacing w:after="160" w:line="259" w:lineRule="auto"/>
        <w:jc w:val="both"/>
        <w:rPr>
          <w:rFonts w:ascii="Arial Narrow" w:hAnsi="Arial Narrow" w:cs="Arial"/>
          <w:bCs/>
        </w:rPr>
      </w:pPr>
      <w:r w:rsidRPr="00BC7C5B">
        <w:rPr>
          <w:rFonts w:ascii="Arial Narrow" w:hAnsi="Arial Narrow" w:cs="Arial"/>
          <w:bCs/>
        </w:rPr>
        <w:t>Esta nota explicativa debe llevar control de impacto a nivel contable producto de aspectos de recursos humanos y que se ven afectados por la pandemia actual, las medidas que se han tomado de seguridad, el nivel de rendimiento y afectación de servicios, y los planes de acción para el manejo de riesgos de acuerdo con las particularidades de la institución</w:t>
      </w:r>
      <w:r w:rsidR="00872CF6">
        <w:rPr>
          <w:rFonts w:ascii="Arial Narrow" w:hAnsi="Arial Narrow" w:cs="Arial"/>
          <w:bCs/>
        </w:rPr>
        <w:t>.</w:t>
      </w:r>
    </w:p>
    <w:p w14:paraId="5AB88360" w14:textId="77777777" w:rsidR="005078A5" w:rsidRDefault="005078A5" w:rsidP="0081362D">
      <w:pPr>
        <w:spacing w:after="160" w:line="259" w:lineRule="auto"/>
        <w:jc w:val="both"/>
        <w:rPr>
          <w:rFonts w:ascii="Arial Narrow" w:hAnsi="Arial Narrow" w:cs="Arial"/>
          <w:bCs/>
        </w:rPr>
      </w:pPr>
    </w:p>
    <w:p w14:paraId="7394EFCF" w14:textId="77777777" w:rsidR="00C31F2E" w:rsidRDefault="00190F6B" w:rsidP="00C31F2E">
      <w:pPr>
        <w:pStyle w:val="Ttulo3"/>
        <w:numPr>
          <w:ilvl w:val="0"/>
          <w:numId w:val="35"/>
        </w:numPr>
        <w:rPr>
          <w:rFonts w:ascii="Arial Narrow" w:hAnsi="Arial Narrow"/>
          <w:sz w:val="24"/>
          <w:szCs w:val="24"/>
        </w:rPr>
      </w:pPr>
      <w:bookmarkStart w:id="16" w:name="_Toc82768848"/>
      <w:r w:rsidRPr="00005870">
        <w:rPr>
          <w:rFonts w:ascii="Arial Narrow" w:hAnsi="Arial Narrow"/>
          <w:sz w:val="24"/>
          <w:szCs w:val="24"/>
        </w:rPr>
        <w:t>Transferencia de recursos para la atención de la pandemia.</w:t>
      </w:r>
      <w:bookmarkEnd w:id="16"/>
    </w:p>
    <w:p w14:paraId="33C0D4A8" w14:textId="77777777" w:rsidR="00B2102E" w:rsidRPr="00B2102E" w:rsidRDefault="00B2102E" w:rsidP="00B2102E">
      <w:pPr>
        <w:rPr>
          <w:lang w:eastAsia="es-CR"/>
        </w:rPr>
      </w:pPr>
    </w:p>
    <w:p w14:paraId="07AAFFA3" w14:textId="77777777" w:rsidR="00320D45" w:rsidRDefault="00942747" w:rsidP="00320D45">
      <w:pPr>
        <w:spacing w:after="160" w:line="259" w:lineRule="auto"/>
        <w:jc w:val="both"/>
        <w:rPr>
          <w:rFonts w:ascii="Arial Narrow" w:hAnsi="Arial Narrow" w:cs="Arial"/>
          <w:bCs/>
        </w:rPr>
      </w:pPr>
      <w:r w:rsidRPr="00BC7C5B">
        <w:rPr>
          <w:rFonts w:ascii="Arial Narrow" w:hAnsi="Arial Narrow" w:cs="Arial"/>
          <w:bCs/>
        </w:rPr>
        <w:t>Esta revelación permite tener un control de recursos públicos para la atención de la pandemia, por lo que la nota explicativa debe ir acorde a las particularidades de la entidad</w:t>
      </w:r>
      <w:r w:rsidR="00872CF6">
        <w:rPr>
          <w:rFonts w:ascii="Arial Narrow" w:hAnsi="Arial Narrow" w:cs="Arial"/>
          <w:bCs/>
        </w:rPr>
        <w:t>.</w:t>
      </w:r>
    </w:p>
    <w:p w14:paraId="461DB215" w14:textId="77777777" w:rsidR="00B2102E" w:rsidRPr="00BC7C5B" w:rsidRDefault="00B2102E" w:rsidP="00320D45">
      <w:pPr>
        <w:spacing w:after="160" w:line="259" w:lineRule="auto"/>
        <w:jc w:val="both"/>
        <w:rPr>
          <w:rFonts w:ascii="Arial Narrow" w:hAnsi="Arial Narrow" w:cs="Arial"/>
          <w:bCs/>
        </w:rPr>
      </w:pPr>
    </w:p>
    <w:p w14:paraId="7C45AD5C" w14:textId="77777777" w:rsidR="00C31F2E" w:rsidRDefault="008000A0" w:rsidP="00B2102E">
      <w:pPr>
        <w:pStyle w:val="Ttulo3"/>
        <w:rPr>
          <w:rFonts w:ascii="Arial Narrow" w:hAnsi="Arial Narrow"/>
          <w:color w:val="1F3864"/>
          <w:sz w:val="26"/>
          <w:szCs w:val="26"/>
        </w:rPr>
      </w:pPr>
      <w:bookmarkStart w:id="17" w:name="_Toc82768849"/>
      <w:r w:rsidRPr="00BC7C5B">
        <w:rPr>
          <w:rFonts w:ascii="Arial Narrow" w:hAnsi="Arial Narrow"/>
          <w:color w:val="1F3864"/>
          <w:sz w:val="26"/>
          <w:szCs w:val="26"/>
        </w:rPr>
        <w:t>Transferencias recibidas.</w:t>
      </w:r>
      <w:bookmarkEnd w:id="17"/>
    </w:p>
    <w:p w14:paraId="1818AB8B" w14:textId="77777777" w:rsidR="00CC11BE" w:rsidRPr="00CC11BE" w:rsidRDefault="00CC11BE" w:rsidP="00CC11BE">
      <w:pPr>
        <w:rPr>
          <w:lang w:eastAsia="es-CR"/>
        </w:rPr>
      </w:pPr>
    </w:p>
    <w:p w14:paraId="0579B690" w14:textId="77777777" w:rsidR="004C064A" w:rsidRDefault="00942747" w:rsidP="004C064A">
      <w:pPr>
        <w:pStyle w:val="Ttulo4"/>
        <w:rPr>
          <w:rFonts w:ascii="Arial Narrow" w:hAnsi="Arial Narrow"/>
        </w:rPr>
      </w:pPr>
      <w:r w:rsidRPr="00BC7C5B">
        <w:rPr>
          <w:rFonts w:ascii="Arial Narrow" w:hAnsi="Arial Narrow"/>
        </w:rPr>
        <w:t>Ingresos por Transferencias corrientes</w:t>
      </w:r>
    </w:p>
    <w:p w14:paraId="295D553B" w14:textId="77777777" w:rsidR="00CC11BE" w:rsidRDefault="00CC11BE" w:rsidP="00CC11BE">
      <w:pPr>
        <w:rPr>
          <w:lang w:eastAsia="es-CR"/>
        </w:rPr>
      </w:pPr>
    </w:p>
    <w:p w14:paraId="7C9B84A2"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753C30A3"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752AE84"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122CBBC"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EEEC22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89AA68F"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FF4A0B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6C6E52D" w14:textId="050AC862"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bl>
    <w:p w14:paraId="59FDB626" w14:textId="77777777" w:rsidR="00CC11BE" w:rsidRPr="00CC11BE" w:rsidRDefault="00CC11BE" w:rsidP="00CC11BE">
      <w:pPr>
        <w:rPr>
          <w:lang w:eastAsia="es-CR"/>
        </w:rPr>
      </w:pPr>
    </w:p>
    <w:p w14:paraId="7541B27B" w14:textId="77777777" w:rsidR="00CB51C9" w:rsidRDefault="009F088F" w:rsidP="00CB51C9">
      <w:pPr>
        <w:rPr>
          <w:lang w:eastAsia="es-CR"/>
        </w:rPr>
      </w:pPr>
      <w:r w:rsidRPr="007D51EA">
        <w:rPr>
          <w:rFonts w:ascii="Arial Narrow" w:hAnsi="Arial Narrow"/>
          <w:lang w:val="es-MX"/>
        </w:rPr>
        <w:t xml:space="preserve">A continuación, un cuadro resumen, pero el detalle de los </w:t>
      </w:r>
      <w:r>
        <w:rPr>
          <w:rFonts w:ascii="Arial Narrow" w:hAnsi="Arial Narrow"/>
          <w:lang w:val="es-MX"/>
        </w:rPr>
        <w:t>cuadros</w:t>
      </w:r>
      <w:r w:rsidRPr="007D51EA">
        <w:rPr>
          <w:rFonts w:ascii="Arial Narrow" w:hAnsi="Arial Narrow"/>
          <w:lang w:val="es-MX"/>
        </w:rPr>
        <w:t xml:space="preserve"> debe ser adjuntados como</w:t>
      </w:r>
      <w:r>
        <w:rPr>
          <w:rFonts w:ascii="Arial Narrow" w:hAnsi="Arial Narrow"/>
          <w:lang w:val="es-MX"/>
        </w:rPr>
        <w:t xml:space="preserve"> anexos</w:t>
      </w:r>
      <w:r w:rsidR="004C064A">
        <w:rPr>
          <w:rFonts w:ascii="Arial Narrow" w:hAnsi="Arial Narrow"/>
          <w:lang w:val="es-MX"/>
        </w:rPr>
        <w:t xml:space="preserve"> </w:t>
      </w:r>
      <w:hyperlink w:anchor="_Ingresos_por_Transferencias" w:history="1">
        <w:r w:rsidR="004C064A" w:rsidRPr="004C064A">
          <w:rPr>
            <w:rStyle w:val="Hipervnculo"/>
            <w:rFonts w:ascii="Arial Narrow" w:hAnsi="Arial Narrow"/>
            <w:lang w:val="es-MX"/>
          </w:rPr>
          <w:t>Ingresos por Transferencias corrientes</w:t>
        </w:r>
      </w:hyperlink>
    </w:p>
    <w:tbl>
      <w:tblPr>
        <w:tblW w:w="3640" w:type="dxa"/>
        <w:jc w:val="center"/>
        <w:tblCellMar>
          <w:left w:w="70" w:type="dxa"/>
          <w:right w:w="70" w:type="dxa"/>
        </w:tblCellMar>
        <w:tblLook w:val="04A0" w:firstRow="1" w:lastRow="0" w:firstColumn="1" w:lastColumn="0" w:noHBand="0" w:noVBand="1"/>
      </w:tblPr>
      <w:tblGrid>
        <w:gridCol w:w="2000"/>
        <w:gridCol w:w="1640"/>
      </w:tblGrid>
      <w:tr w:rsidR="00FA45A5" w:rsidRPr="00FA45A5" w14:paraId="012A6BD4" w14:textId="77777777" w:rsidTr="00FA45A5">
        <w:trPr>
          <w:trHeight w:val="684"/>
          <w:jc w:val="center"/>
        </w:trPr>
        <w:tc>
          <w:tcPr>
            <w:tcW w:w="200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7469215A"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Ingresos por Transferencias corrientes</w:t>
            </w:r>
          </w:p>
        </w:tc>
        <w:tc>
          <w:tcPr>
            <w:tcW w:w="16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00315F87"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MONTO TOTAL</w:t>
            </w:r>
          </w:p>
        </w:tc>
      </w:tr>
      <w:tr w:rsidR="00FA45A5" w:rsidRPr="00FA45A5" w14:paraId="58CFF47A" w14:textId="77777777" w:rsidTr="00FA45A5">
        <w:trPr>
          <w:trHeight w:val="684"/>
          <w:jc w:val="center"/>
        </w:trPr>
        <w:tc>
          <w:tcPr>
            <w:tcW w:w="2000" w:type="dxa"/>
            <w:vMerge/>
            <w:tcBorders>
              <w:top w:val="single" w:sz="8" w:space="0" w:color="auto"/>
              <w:left w:val="single" w:sz="8" w:space="0" w:color="auto"/>
              <w:bottom w:val="single" w:sz="8" w:space="0" w:color="000000"/>
              <w:right w:val="nil"/>
            </w:tcBorders>
            <w:vAlign w:val="center"/>
            <w:hideMark/>
          </w:tcPr>
          <w:p w14:paraId="537756D1"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1640" w:type="dxa"/>
            <w:tcBorders>
              <w:top w:val="nil"/>
              <w:left w:val="nil"/>
              <w:bottom w:val="single" w:sz="8" w:space="0" w:color="auto"/>
              <w:right w:val="single" w:sz="8" w:space="0" w:color="auto"/>
            </w:tcBorders>
            <w:shd w:val="clear" w:color="auto" w:fill="auto"/>
            <w:noWrap/>
            <w:vAlign w:val="center"/>
            <w:hideMark/>
          </w:tcPr>
          <w:p w14:paraId="244A7DFC" w14:textId="77777777" w:rsidR="00FA45A5" w:rsidRPr="00FA45A5" w:rsidRDefault="00FA45A5" w:rsidP="00FA45A5">
            <w:pPr>
              <w:spacing w:after="0" w:line="240" w:lineRule="auto"/>
              <w:jc w:val="right"/>
              <w:rPr>
                <w:rFonts w:ascii="Arial Narrow" w:eastAsia="Times New Roman" w:hAnsi="Arial Narrow" w:cs="Calibri"/>
                <w:color w:val="000000"/>
                <w:sz w:val="20"/>
                <w:szCs w:val="20"/>
                <w:lang w:eastAsia="es-CR"/>
              </w:rPr>
            </w:pPr>
            <w:r w:rsidRPr="00FA45A5">
              <w:rPr>
                <w:rFonts w:ascii="Arial" w:eastAsia="Times New Roman" w:hAnsi="Arial" w:cs="Arial"/>
                <w:color w:val="000000"/>
                <w:sz w:val="20"/>
                <w:szCs w:val="20"/>
                <w:lang w:eastAsia="es-CR"/>
              </w:rPr>
              <w:t>₡</w:t>
            </w:r>
            <w:r w:rsidRPr="00FA45A5">
              <w:rPr>
                <w:rFonts w:ascii="Arial Narrow" w:eastAsia="Times New Roman" w:hAnsi="Arial Narrow" w:cs="Calibri"/>
                <w:color w:val="000000"/>
                <w:sz w:val="20"/>
                <w:szCs w:val="20"/>
                <w:lang w:eastAsia="es-CR"/>
              </w:rPr>
              <w:t>0,00</w:t>
            </w:r>
          </w:p>
        </w:tc>
      </w:tr>
    </w:tbl>
    <w:p w14:paraId="3CE2D48C" w14:textId="77777777" w:rsidR="004C064A" w:rsidRPr="00CB51C9" w:rsidRDefault="004C064A" w:rsidP="004C064A">
      <w:pPr>
        <w:jc w:val="center"/>
        <w:rPr>
          <w:lang w:eastAsia="es-CR"/>
        </w:rPr>
      </w:pPr>
    </w:p>
    <w:p w14:paraId="6500CBBC" w14:textId="77777777" w:rsidR="00007764" w:rsidRDefault="00C44873" w:rsidP="004C064A">
      <w:pPr>
        <w:pStyle w:val="Ttulo4"/>
        <w:rPr>
          <w:rFonts w:ascii="Arial Narrow" w:hAnsi="Arial Narrow"/>
        </w:rPr>
      </w:pPr>
      <w:r w:rsidRPr="00BC7C5B">
        <w:rPr>
          <w:rFonts w:ascii="Arial Narrow" w:hAnsi="Arial Narrow"/>
        </w:rPr>
        <w:t>Ingresos por Transferencias capital</w:t>
      </w:r>
    </w:p>
    <w:p w14:paraId="6A94D312" w14:textId="77777777" w:rsidR="00CC11BE" w:rsidRDefault="00CC11BE" w:rsidP="00CC11BE">
      <w:pPr>
        <w:rPr>
          <w:lang w:eastAsia="es-CR"/>
        </w:rPr>
      </w:pPr>
    </w:p>
    <w:p w14:paraId="6A724954"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3D741C05"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59A3DD4"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A63B300"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DD6CFE8"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4F2C701"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0C9556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6DDC9FA" w14:textId="09B5FEB8"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3942EF31" w14:textId="77777777" w:rsidR="00CC11BE" w:rsidRPr="00CC11BE" w:rsidRDefault="00CC11BE" w:rsidP="00CC11BE">
      <w:pPr>
        <w:rPr>
          <w:lang w:eastAsia="es-CR"/>
        </w:rPr>
      </w:pPr>
    </w:p>
    <w:p w14:paraId="57DF0A55" w14:textId="77777777" w:rsidR="004C064A" w:rsidRDefault="009F088F" w:rsidP="004C064A">
      <w:pPr>
        <w:rPr>
          <w:rFonts w:ascii="Arial Narrow" w:hAnsi="Arial Narrow"/>
          <w:lang w:val="es-MX"/>
        </w:rPr>
      </w:pPr>
      <w:r w:rsidRPr="007D51EA">
        <w:rPr>
          <w:rFonts w:ascii="Arial Narrow" w:hAnsi="Arial Narrow"/>
          <w:lang w:val="es-MX"/>
        </w:rPr>
        <w:t xml:space="preserve">A continuación, un cuadro resumen, pero el detalle de los </w:t>
      </w:r>
      <w:r>
        <w:rPr>
          <w:rFonts w:ascii="Arial Narrow" w:hAnsi="Arial Narrow"/>
          <w:lang w:val="es-MX"/>
        </w:rPr>
        <w:t>cuadros</w:t>
      </w:r>
      <w:r w:rsidRPr="007D51EA">
        <w:rPr>
          <w:rFonts w:ascii="Arial Narrow" w:hAnsi="Arial Narrow"/>
          <w:lang w:val="es-MX"/>
        </w:rPr>
        <w:t xml:space="preserve"> debe ser adjuntados como</w:t>
      </w:r>
      <w:r>
        <w:rPr>
          <w:rFonts w:ascii="Arial Narrow" w:hAnsi="Arial Narrow"/>
          <w:lang w:val="es-MX"/>
        </w:rPr>
        <w:t xml:space="preserve"> anexos</w:t>
      </w:r>
      <w:r w:rsidR="004C064A">
        <w:rPr>
          <w:rFonts w:ascii="Arial Narrow" w:hAnsi="Arial Narrow"/>
          <w:lang w:val="es-MX"/>
        </w:rPr>
        <w:t xml:space="preserve"> </w:t>
      </w:r>
      <w:hyperlink w:anchor="_Ingresos_por_Transferencias_1" w:history="1">
        <w:r w:rsidR="004C064A" w:rsidRPr="004C064A">
          <w:rPr>
            <w:rStyle w:val="Hipervnculo"/>
            <w:rFonts w:ascii="Arial Narrow" w:hAnsi="Arial Narrow"/>
            <w:lang w:val="es-MX"/>
          </w:rPr>
          <w:t>Ingresos por Transferencias capital</w:t>
        </w:r>
      </w:hyperlink>
    </w:p>
    <w:tbl>
      <w:tblPr>
        <w:tblW w:w="3580" w:type="dxa"/>
        <w:jc w:val="center"/>
        <w:tblCellMar>
          <w:left w:w="70" w:type="dxa"/>
          <w:right w:w="70" w:type="dxa"/>
        </w:tblCellMar>
        <w:tblLook w:val="04A0" w:firstRow="1" w:lastRow="0" w:firstColumn="1" w:lastColumn="0" w:noHBand="0" w:noVBand="1"/>
      </w:tblPr>
      <w:tblGrid>
        <w:gridCol w:w="1940"/>
        <w:gridCol w:w="1640"/>
      </w:tblGrid>
      <w:tr w:rsidR="00FA45A5" w:rsidRPr="00FA45A5" w14:paraId="46FC4237" w14:textId="77777777" w:rsidTr="00FA45A5">
        <w:trPr>
          <w:trHeight w:val="684"/>
          <w:jc w:val="center"/>
        </w:trPr>
        <w:tc>
          <w:tcPr>
            <w:tcW w:w="19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229C4F6C"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lastRenderedPageBreak/>
              <w:t>Ingresos por Transferencias capital</w:t>
            </w:r>
          </w:p>
        </w:tc>
        <w:tc>
          <w:tcPr>
            <w:tcW w:w="16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619FB554"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MONTO TOTAL</w:t>
            </w:r>
          </w:p>
        </w:tc>
      </w:tr>
      <w:tr w:rsidR="00FA45A5" w:rsidRPr="00FA45A5" w14:paraId="17BCC801" w14:textId="77777777" w:rsidTr="00FA45A5">
        <w:trPr>
          <w:trHeight w:val="684"/>
          <w:jc w:val="center"/>
        </w:trPr>
        <w:tc>
          <w:tcPr>
            <w:tcW w:w="1940" w:type="dxa"/>
            <w:vMerge/>
            <w:tcBorders>
              <w:top w:val="single" w:sz="8" w:space="0" w:color="auto"/>
              <w:left w:val="single" w:sz="8" w:space="0" w:color="auto"/>
              <w:bottom w:val="single" w:sz="8" w:space="0" w:color="000000"/>
              <w:right w:val="nil"/>
            </w:tcBorders>
            <w:vAlign w:val="center"/>
            <w:hideMark/>
          </w:tcPr>
          <w:p w14:paraId="568504A2"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1640" w:type="dxa"/>
            <w:tcBorders>
              <w:top w:val="nil"/>
              <w:left w:val="nil"/>
              <w:bottom w:val="single" w:sz="8" w:space="0" w:color="auto"/>
              <w:right w:val="single" w:sz="8" w:space="0" w:color="auto"/>
            </w:tcBorders>
            <w:shd w:val="clear" w:color="auto" w:fill="auto"/>
            <w:noWrap/>
            <w:vAlign w:val="center"/>
            <w:hideMark/>
          </w:tcPr>
          <w:p w14:paraId="480F8DB9" w14:textId="77777777" w:rsidR="00FA45A5" w:rsidRPr="00FA45A5" w:rsidRDefault="00FA45A5" w:rsidP="00FA45A5">
            <w:pPr>
              <w:spacing w:after="0" w:line="240" w:lineRule="auto"/>
              <w:jc w:val="right"/>
              <w:rPr>
                <w:rFonts w:ascii="Arial Narrow" w:eastAsia="Times New Roman" w:hAnsi="Arial Narrow" w:cs="Calibri"/>
                <w:color w:val="000000"/>
                <w:sz w:val="20"/>
                <w:szCs w:val="20"/>
                <w:lang w:eastAsia="es-CR"/>
              </w:rPr>
            </w:pPr>
            <w:r w:rsidRPr="00FA45A5">
              <w:rPr>
                <w:rFonts w:ascii="Arial" w:eastAsia="Times New Roman" w:hAnsi="Arial" w:cs="Arial"/>
                <w:color w:val="000000"/>
                <w:sz w:val="20"/>
                <w:szCs w:val="20"/>
                <w:lang w:eastAsia="es-CR"/>
              </w:rPr>
              <w:t>₡</w:t>
            </w:r>
            <w:r w:rsidRPr="00FA45A5">
              <w:rPr>
                <w:rFonts w:ascii="Arial Narrow" w:eastAsia="Times New Roman" w:hAnsi="Arial Narrow" w:cs="Calibri"/>
                <w:color w:val="000000"/>
                <w:sz w:val="20"/>
                <w:szCs w:val="20"/>
                <w:lang w:eastAsia="es-CR"/>
              </w:rPr>
              <w:t>0,00</w:t>
            </w:r>
          </w:p>
        </w:tc>
      </w:tr>
    </w:tbl>
    <w:p w14:paraId="40518104" w14:textId="77777777" w:rsidR="00CB51C9" w:rsidRDefault="00CB51C9" w:rsidP="004C064A">
      <w:pPr>
        <w:jc w:val="center"/>
      </w:pPr>
    </w:p>
    <w:p w14:paraId="11CF4834" w14:textId="77777777" w:rsidR="00320D45" w:rsidRDefault="00FD0E3A" w:rsidP="000242D9">
      <w:pPr>
        <w:pStyle w:val="Ttulo3"/>
        <w:rPr>
          <w:rFonts w:ascii="Arial Narrow" w:hAnsi="Arial Narrow"/>
          <w:color w:val="1F3864"/>
          <w:sz w:val="26"/>
          <w:szCs w:val="26"/>
        </w:rPr>
      </w:pPr>
      <w:bookmarkStart w:id="18" w:name="_Toc82768850"/>
      <w:r w:rsidRPr="00BC7C5B">
        <w:rPr>
          <w:rFonts w:ascii="Arial Narrow" w:hAnsi="Arial Narrow"/>
          <w:color w:val="1F3864"/>
          <w:sz w:val="26"/>
          <w:szCs w:val="26"/>
        </w:rPr>
        <w:t>Transferencias giradas</w:t>
      </w:r>
      <w:bookmarkEnd w:id="18"/>
    </w:p>
    <w:p w14:paraId="5811ACE2" w14:textId="77777777" w:rsidR="00CC11BE" w:rsidRDefault="00CC11BE" w:rsidP="00CC11BE">
      <w:pPr>
        <w:rPr>
          <w:lang w:eastAsia="es-CR"/>
        </w:rPr>
      </w:pPr>
    </w:p>
    <w:p w14:paraId="39224A92" w14:textId="77777777" w:rsidR="00CB51C9" w:rsidRPr="004C064A" w:rsidRDefault="001446A3" w:rsidP="004C064A">
      <w:pPr>
        <w:pStyle w:val="Ttulo4"/>
        <w:rPr>
          <w:rFonts w:ascii="Arial Narrow" w:hAnsi="Arial Narrow"/>
        </w:rPr>
      </w:pPr>
      <w:r w:rsidRPr="00BC7C5B">
        <w:rPr>
          <w:rFonts w:ascii="Arial Narrow" w:hAnsi="Arial Narrow"/>
        </w:rPr>
        <w:t>Gastos por Transferencias corrientes</w:t>
      </w:r>
    </w:p>
    <w:p w14:paraId="73938F2A" w14:textId="77777777" w:rsidR="00CC11BE" w:rsidRDefault="00CC11BE" w:rsidP="007E7535">
      <w:pPr>
        <w:rPr>
          <w:rFonts w:ascii="Arial Narrow" w:hAnsi="Arial Narrow"/>
          <w:lang w:val="es-MX"/>
        </w:rPr>
      </w:pPr>
    </w:p>
    <w:p w14:paraId="7EE82D13"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2C16249E"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C8A03FC"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8879ED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5E53EA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6A0538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FB0F58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2C7F837" w14:textId="25F9854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bl>
    <w:p w14:paraId="65C7C89E" w14:textId="77777777" w:rsidR="00CC11BE" w:rsidRDefault="00CC11BE" w:rsidP="007E7535">
      <w:pPr>
        <w:rPr>
          <w:rFonts w:ascii="Arial Narrow" w:hAnsi="Arial Narrow"/>
          <w:lang w:val="es-MX"/>
        </w:rPr>
      </w:pPr>
    </w:p>
    <w:p w14:paraId="3C683FB9" w14:textId="77777777" w:rsidR="004C064A" w:rsidRDefault="009F088F" w:rsidP="007E7535">
      <w:pPr>
        <w:rPr>
          <w:lang w:eastAsia="es-CR"/>
        </w:rPr>
      </w:pPr>
      <w:r w:rsidRPr="007D51EA">
        <w:rPr>
          <w:rFonts w:ascii="Arial Narrow" w:hAnsi="Arial Narrow"/>
          <w:lang w:val="es-MX"/>
        </w:rPr>
        <w:t xml:space="preserve">A continuación, un cuadro resumen, pero el detalle de los </w:t>
      </w:r>
      <w:r>
        <w:rPr>
          <w:rFonts w:ascii="Arial Narrow" w:hAnsi="Arial Narrow"/>
          <w:lang w:val="es-MX"/>
        </w:rPr>
        <w:t>cuadros</w:t>
      </w:r>
      <w:r w:rsidRPr="007D51EA">
        <w:rPr>
          <w:rFonts w:ascii="Arial Narrow" w:hAnsi="Arial Narrow"/>
          <w:lang w:val="es-MX"/>
        </w:rPr>
        <w:t xml:space="preserve"> debe ser adjuntados como</w:t>
      </w:r>
      <w:r>
        <w:rPr>
          <w:rFonts w:ascii="Arial Narrow" w:hAnsi="Arial Narrow"/>
          <w:lang w:val="es-MX"/>
        </w:rPr>
        <w:t xml:space="preserve"> anexos</w:t>
      </w:r>
      <w:r w:rsidR="004C064A">
        <w:rPr>
          <w:rFonts w:ascii="Arial Narrow" w:hAnsi="Arial Narrow"/>
          <w:lang w:val="es-MX"/>
        </w:rPr>
        <w:t xml:space="preserve"> </w:t>
      </w:r>
      <w:hyperlink w:anchor="_Gastos_por_Transferencias" w:history="1">
        <w:r w:rsidR="004C064A" w:rsidRPr="004C064A">
          <w:rPr>
            <w:rStyle w:val="Hipervnculo"/>
            <w:rFonts w:ascii="Arial Narrow" w:hAnsi="Arial Narrow"/>
            <w:lang w:val="es-MX"/>
          </w:rPr>
          <w:t>Gastos por Transferencias corrientes</w:t>
        </w:r>
      </w:hyperlink>
    </w:p>
    <w:tbl>
      <w:tblPr>
        <w:tblW w:w="3500" w:type="dxa"/>
        <w:jc w:val="center"/>
        <w:tblCellMar>
          <w:left w:w="70" w:type="dxa"/>
          <w:right w:w="70" w:type="dxa"/>
        </w:tblCellMar>
        <w:tblLook w:val="04A0" w:firstRow="1" w:lastRow="0" w:firstColumn="1" w:lastColumn="0" w:noHBand="0" w:noVBand="1"/>
      </w:tblPr>
      <w:tblGrid>
        <w:gridCol w:w="1760"/>
        <w:gridCol w:w="1740"/>
      </w:tblGrid>
      <w:tr w:rsidR="00FA45A5" w:rsidRPr="00FA45A5" w14:paraId="09F9BC67" w14:textId="77777777" w:rsidTr="00FA45A5">
        <w:trPr>
          <w:trHeight w:val="756"/>
          <w:jc w:val="center"/>
        </w:trPr>
        <w:tc>
          <w:tcPr>
            <w:tcW w:w="176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06616C62"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Gastos por Transferencias corrientes</w:t>
            </w:r>
          </w:p>
        </w:tc>
        <w:tc>
          <w:tcPr>
            <w:tcW w:w="17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6287ACB6" w14:textId="77777777" w:rsidR="00FA45A5" w:rsidRPr="00FA45A5" w:rsidRDefault="00FA45A5" w:rsidP="00FA45A5">
            <w:pPr>
              <w:spacing w:after="0" w:line="240" w:lineRule="auto"/>
              <w:jc w:val="center"/>
              <w:rPr>
                <w:rFonts w:ascii="Arial Narrow" w:eastAsia="Times New Roman" w:hAnsi="Arial Narrow" w:cs="Calibri"/>
                <w:color w:val="FFFFFF"/>
                <w:sz w:val="24"/>
                <w:szCs w:val="24"/>
                <w:lang w:eastAsia="es-CR"/>
              </w:rPr>
            </w:pPr>
            <w:r w:rsidRPr="00FA45A5">
              <w:rPr>
                <w:rFonts w:ascii="Arial Narrow" w:eastAsia="Times New Roman" w:hAnsi="Arial Narrow" w:cs="Calibri"/>
                <w:color w:val="FFFFFF"/>
                <w:sz w:val="24"/>
                <w:szCs w:val="24"/>
                <w:lang w:eastAsia="es-CR"/>
              </w:rPr>
              <w:t>MONTO TOTAL</w:t>
            </w:r>
          </w:p>
        </w:tc>
      </w:tr>
      <w:tr w:rsidR="00FA45A5" w:rsidRPr="00FA45A5" w14:paraId="24E7572F" w14:textId="77777777" w:rsidTr="00FA45A5">
        <w:trPr>
          <w:trHeight w:val="756"/>
          <w:jc w:val="center"/>
        </w:trPr>
        <w:tc>
          <w:tcPr>
            <w:tcW w:w="1760" w:type="dxa"/>
            <w:vMerge/>
            <w:tcBorders>
              <w:top w:val="single" w:sz="8" w:space="0" w:color="auto"/>
              <w:left w:val="single" w:sz="8" w:space="0" w:color="auto"/>
              <w:bottom w:val="single" w:sz="8" w:space="0" w:color="000000"/>
              <w:right w:val="nil"/>
            </w:tcBorders>
            <w:vAlign w:val="center"/>
            <w:hideMark/>
          </w:tcPr>
          <w:p w14:paraId="4CBD7FAD" w14:textId="77777777" w:rsidR="00FA45A5" w:rsidRPr="00FA45A5" w:rsidRDefault="00FA45A5" w:rsidP="00FA45A5">
            <w:pPr>
              <w:spacing w:after="0" w:line="240" w:lineRule="auto"/>
              <w:rPr>
                <w:rFonts w:ascii="Arial Narrow" w:eastAsia="Times New Roman" w:hAnsi="Arial Narrow" w:cs="Calibri"/>
                <w:color w:val="FFFFFF"/>
                <w:sz w:val="24"/>
                <w:szCs w:val="24"/>
                <w:lang w:eastAsia="es-CR"/>
              </w:rPr>
            </w:pPr>
          </w:p>
        </w:tc>
        <w:tc>
          <w:tcPr>
            <w:tcW w:w="1740" w:type="dxa"/>
            <w:tcBorders>
              <w:top w:val="nil"/>
              <w:left w:val="nil"/>
              <w:bottom w:val="single" w:sz="8" w:space="0" w:color="auto"/>
              <w:right w:val="single" w:sz="8" w:space="0" w:color="auto"/>
            </w:tcBorders>
            <w:shd w:val="clear" w:color="auto" w:fill="auto"/>
            <w:noWrap/>
            <w:vAlign w:val="center"/>
            <w:hideMark/>
          </w:tcPr>
          <w:p w14:paraId="1CD7FBE6" w14:textId="77777777" w:rsidR="00FA45A5" w:rsidRPr="00FA45A5" w:rsidRDefault="00FA45A5" w:rsidP="00FA45A5">
            <w:pPr>
              <w:spacing w:after="0" w:line="240" w:lineRule="auto"/>
              <w:jc w:val="right"/>
              <w:rPr>
                <w:rFonts w:ascii="Arial Narrow" w:eastAsia="Times New Roman" w:hAnsi="Arial Narrow" w:cs="Calibri"/>
                <w:color w:val="000000"/>
                <w:sz w:val="20"/>
                <w:szCs w:val="20"/>
                <w:lang w:eastAsia="es-CR"/>
              </w:rPr>
            </w:pPr>
            <w:r w:rsidRPr="00FA45A5">
              <w:rPr>
                <w:rFonts w:ascii="Arial" w:eastAsia="Times New Roman" w:hAnsi="Arial" w:cs="Arial"/>
                <w:color w:val="000000"/>
                <w:sz w:val="20"/>
                <w:szCs w:val="20"/>
                <w:lang w:eastAsia="es-CR"/>
              </w:rPr>
              <w:t>₡</w:t>
            </w:r>
            <w:r w:rsidRPr="00FA45A5">
              <w:rPr>
                <w:rFonts w:ascii="Arial Narrow" w:eastAsia="Times New Roman" w:hAnsi="Arial Narrow" w:cs="Calibri"/>
                <w:color w:val="000000"/>
                <w:sz w:val="20"/>
                <w:szCs w:val="20"/>
                <w:lang w:eastAsia="es-CR"/>
              </w:rPr>
              <w:t>0,00</w:t>
            </w:r>
          </w:p>
        </w:tc>
      </w:tr>
    </w:tbl>
    <w:p w14:paraId="5A087B7E" w14:textId="77777777" w:rsidR="004C064A" w:rsidRDefault="004C064A" w:rsidP="004C064A">
      <w:pPr>
        <w:jc w:val="center"/>
        <w:rPr>
          <w:lang w:eastAsia="es-CR"/>
        </w:rPr>
      </w:pPr>
    </w:p>
    <w:p w14:paraId="12766D50" w14:textId="77777777" w:rsidR="000C7838" w:rsidRDefault="001446A3" w:rsidP="0081362D">
      <w:pPr>
        <w:pStyle w:val="Ttulo4"/>
        <w:rPr>
          <w:rFonts w:ascii="Arial Narrow" w:hAnsi="Arial Narrow"/>
        </w:rPr>
      </w:pPr>
      <w:r w:rsidRPr="00BC7C5B">
        <w:rPr>
          <w:rFonts w:ascii="Arial Narrow" w:hAnsi="Arial Narrow"/>
        </w:rPr>
        <w:t>Gastos por Transferencias capital</w:t>
      </w:r>
    </w:p>
    <w:p w14:paraId="644C560D" w14:textId="77777777" w:rsidR="00CC11BE" w:rsidRDefault="00CC11BE" w:rsidP="000C7838">
      <w:pPr>
        <w:rPr>
          <w:rFonts w:ascii="Arial Narrow" w:hAnsi="Arial Narrow"/>
          <w:lang w:val="es-MX"/>
        </w:rPr>
      </w:pPr>
    </w:p>
    <w:p w14:paraId="5F8E0F35"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67EA3FF7"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9EEA635"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0A4CD2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D5F5CF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7E7F072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A41B09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52079D4" w14:textId="707AC39D"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36B4A8B" w14:textId="77777777" w:rsidR="00CC11BE" w:rsidRDefault="00CC11BE" w:rsidP="000C7838">
      <w:pPr>
        <w:rPr>
          <w:rFonts w:ascii="Arial Narrow" w:hAnsi="Arial Narrow"/>
          <w:lang w:val="es-MX"/>
        </w:rPr>
      </w:pPr>
    </w:p>
    <w:p w14:paraId="5617AA1C" w14:textId="77777777" w:rsidR="00C575ED" w:rsidRDefault="009F088F" w:rsidP="000C7838">
      <w:pPr>
        <w:rPr>
          <w:rFonts w:ascii="Arial Narrow" w:hAnsi="Arial Narrow"/>
          <w:lang w:val="es-MX"/>
        </w:rPr>
      </w:pPr>
      <w:r w:rsidRPr="007D51EA">
        <w:rPr>
          <w:rFonts w:ascii="Arial Narrow" w:hAnsi="Arial Narrow"/>
          <w:lang w:val="es-MX"/>
        </w:rPr>
        <w:t xml:space="preserve">A continuación, un cuadro resumen, pero el detalle de los </w:t>
      </w:r>
      <w:r>
        <w:rPr>
          <w:rFonts w:ascii="Arial Narrow" w:hAnsi="Arial Narrow"/>
          <w:lang w:val="es-MX"/>
        </w:rPr>
        <w:t>cuadros</w:t>
      </w:r>
      <w:r w:rsidRPr="007D51EA">
        <w:rPr>
          <w:rFonts w:ascii="Arial Narrow" w:hAnsi="Arial Narrow"/>
          <w:lang w:val="es-MX"/>
        </w:rPr>
        <w:t xml:space="preserve"> debe ser adjuntados como</w:t>
      </w:r>
      <w:r>
        <w:rPr>
          <w:rFonts w:ascii="Arial Narrow" w:hAnsi="Arial Narrow"/>
          <w:lang w:val="es-MX"/>
        </w:rPr>
        <w:t xml:space="preserve"> anexos</w:t>
      </w:r>
      <w:r w:rsidR="004C064A">
        <w:rPr>
          <w:rFonts w:ascii="Arial Narrow" w:hAnsi="Arial Narrow"/>
          <w:lang w:val="es-MX"/>
        </w:rPr>
        <w:t xml:space="preserve"> </w:t>
      </w:r>
      <w:hyperlink w:anchor="_Gastos_por_Transferencias_1" w:history="1">
        <w:r w:rsidR="004C064A" w:rsidRPr="004C064A">
          <w:rPr>
            <w:rStyle w:val="Hipervnculo"/>
            <w:rFonts w:ascii="Arial Narrow" w:hAnsi="Arial Narrow"/>
            <w:lang w:val="es-MX"/>
          </w:rPr>
          <w:t>Gastos por Transferencias capital</w:t>
        </w:r>
      </w:hyperlink>
    </w:p>
    <w:tbl>
      <w:tblPr>
        <w:tblW w:w="3500" w:type="dxa"/>
        <w:jc w:val="center"/>
        <w:tblCellMar>
          <w:left w:w="70" w:type="dxa"/>
          <w:right w:w="70" w:type="dxa"/>
        </w:tblCellMar>
        <w:tblLook w:val="04A0" w:firstRow="1" w:lastRow="0" w:firstColumn="1" w:lastColumn="0" w:noHBand="0" w:noVBand="1"/>
      </w:tblPr>
      <w:tblGrid>
        <w:gridCol w:w="1760"/>
        <w:gridCol w:w="1740"/>
      </w:tblGrid>
      <w:tr w:rsidR="007C440B" w:rsidRPr="007C440B" w14:paraId="5AD40308" w14:textId="77777777" w:rsidTr="007C440B">
        <w:trPr>
          <w:trHeight w:val="756"/>
          <w:jc w:val="center"/>
        </w:trPr>
        <w:tc>
          <w:tcPr>
            <w:tcW w:w="176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64E5D86D"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Gastos por Transferencias capital</w:t>
            </w:r>
          </w:p>
        </w:tc>
        <w:tc>
          <w:tcPr>
            <w:tcW w:w="17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60ACA8C9"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MONTO TOTAL</w:t>
            </w:r>
          </w:p>
        </w:tc>
      </w:tr>
      <w:tr w:rsidR="007C440B" w:rsidRPr="007C440B" w14:paraId="21F635C8" w14:textId="77777777" w:rsidTr="007C440B">
        <w:trPr>
          <w:trHeight w:val="756"/>
          <w:jc w:val="center"/>
        </w:trPr>
        <w:tc>
          <w:tcPr>
            <w:tcW w:w="1760" w:type="dxa"/>
            <w:vMerge/>
            <w:tcBorders>
              <w:top w:val="single" w:sz="8" w:space="0" w:color="auto"/>
              <w:left w:val="single" w:sz="8" w:space="0" w:color="auto"/>
              <w:bottom w:val="single" w:sz="8" w:space="0" w:color="000000"/>
              <w:right w:val="nil"/>
            </w:tcBorders>
            <w:vAlign w:val="center"/>
            <w:hideMark/>
          </w:tcPr>
          <w:p w14:paraId="128525D9" w14:textId="77777777" w:rsidR="007C440B" w:rsidRPr="007C440B" w:rsidRDefault="007C440B" w:rsidP="007C440B">
            <w:pPr>
              <w:spacing w:after="0" w:line="240" w:lineRule="auto"/>
              <w:rPr>
                <w:rFonts w:ascii="Arial Narrow" w:eastAsia="Times New Roman" w:hAnsi="Arial Narrow" w:cs="Calibri"/>
                <w:color w:val="FFFFFF"/>
                <w:sz w:val="24"/>
                <w:szCs w:val="24"/>
                <w:lang w:eastAsia="es-CR"/>
              </w:rPr>
            </w:pPr>
          </w:p>
        </w:tc>
        <w:tc>
          <w:tcPr>
            <w:tcW w:w="1740" w:type="dxa"/>
            <w:tcBorders>
              <w:top w:val="nil"/>
              <w:left w:val="nil"/>
              <w:bottom w:val="single" w:sz="8" w:space="0" w:color="auto"/>
              <w:right w:val="single" w:sz="8" w:space="0" w:color="auto"/>
            </w:tcBorders>
            <w:shd w:val="clear" w:color="auto" w:fill="auto"/>
            <w:noWrap/>
            <w:vAlign w:val="center"/>
            <w:hideMark/>
          </w:tcPr>
          <w:p w14:paraId="1909A471" w14:textId="77777777" w:rsidR="007C440B" w:rsidRPr="007C440B" w:rsidRDefault="007C440B" w:rsidP="007C440B">
            <w:pPr>
              <w:spacing w:after="0" w:line="240" w:lineRule="auto"/>
              <w:jc w:val="right"/>
              <w:rPr>
                <w:rFonts w:ascii="Arial Narrow" w:eastAsia="Times New Roman" w:hAnsi="Arial Narrow" w:cs="Calibri"/>
                <w:color w:val="000000"/>
                <w:sz w:val="20"/>
                <w:szCs w:val="20"/>
                <w:lang w:eastAsia="es-CR"/>
              </w:rPr>
            </w:pPr>
            <w:r w:rsidRPr="007C440B">
              <w:rPr>
                <w:rFonts w:ascii="Arial" w:eastAsia="Times New Roman" w:hAnsi="Arial" w:cs="Arial"/>
                <w:color w:val="000000"/>
                <w:sz w:val="20"/>
                <w:szCs w:val="20"/>
                <w:lang w:eastAsia="es-CR"/>
              </w:rPr>
              <w:t>₡</w:t>
            </w:r>
            <w:r w:rsidRPr="007C440B">
              <w:rPr>
                <w:rFonts w:ascii="Arial Narrow" w:eastAsia="Times New Roman" w:hAnsi="Arial Narrow" w:cs="Calibri"/>
                <w:color w:val="000000"/>
                <w:sz w:val="20"/>
                <w:szCs w:val="20"/>
                <w:lang w:eastAsia="es-CR"/>
              </w:rPr>
              <w:t>0,00</w:t>
            </w:r>
          </w:p>
        </w:tc>
      </w:tr>
    </w:tbl>
    <w:p w14:paraId="7D79EC01" w14:textId="77777777" w:rsidR="001446A3" w:rsidRDefault="001446A3" w:rsidP="00D23A50">
      <w:pPr>
        <w:pStyle w:val="Ttulo3"/>
        <w:numPr>
          <w:ilvl w:val="0"/>
          <w:numId w:val="35"/>
        </w:numPr>
        <w:rPr>
          <w:rFonts w:ascii="Arial Narrow" w:hAnsi="Arial Narrow"/>
          <w:sz w:val="24"/>
          <w:szCs w:val="24"/>
        </w:rPr>
      </w:pPr>
      <w:bookmarkStart w:id="19" w:name="_Toc82768851"/>
      <w:r w:rsidRPr="00005870">
        <w:rPr>
          <w:rFonts w:ascii="Arial Narrow" w:hAnsi="Arial Narrow"/>
          <w:sz w:val="24"/>
          <w:szCs w:val="24"/>
        </w:rPr>
        <w:lastRenderedPageBreak/>
        <w:t>Control de Gastos.</w:t>
      </w:r>
      <w:bookmarkEnd w:id="19"/>
    </w:p>
    <w:p w14:paraId="495FE4F7" w14:textId="77777777" w:rsidR="00CC11BE" w:rsidRDefault="00CC11BE" w:rsidP="001446A3">
      <w:pPr>
        <w:spacing w:after="160" w:line="259" w:lineRule="auto"/>
        <w:jc w:val="both"/>
        <w:rPr>
          <w:rFonts w:ascii="Arial Narrow" w:hAnsi="Arial Narrow" w:cs="Arial"/>
          <w:bCs/>
        </w:rPr>
      </w:pPr>
      <w:bookmarkStart w:id="20" w:name="_Hlk41834885"/>
    </w:p>
    <w:p w14:paraId="7EDFA248" w14:textId="77777777" w:rsidR="00414A31" w:rsidRDefault="003B7DB9" w:rsidP="001446A3">
      <w:pPr>
        <w:spacing w:after="160" w:line="259" w:lineRule="auto"/>
        <w:jc w:val="both"/>
        <w:rPr>
          <w:rFonts w:ascii="Arial Narrow" w:hAnsi="Arial Narrow" w:cs="Arial"/>
          <w:bCs/>
        </w:rPr>
      </w:pPr>
      <w:r w:rsidRPr="00BC7C5B">
        <w:rPr>
          <w:rFonts w:ascii="Arial Narrow" w:hAnsi="Arial Narrow" w:cs="Arial"/>
          <w:bCs/>
        </w:rPr>
        <w:t xml:space="preserve">Esta revelación analiza el conjunto de gastos que asumió un ente contable específicamente para la atención de la pandemia. La entidad debe revelar de acuerdo con sus particularidades. </w:t>
      </w:r>
      <w:bookmarkEnd w:id="20"/>
    </w:p>
    <w:p w14:paraId="64619A17" w14:textId="77777777" w:rsidR="00461F35" w:rsidRDefault="00461F35" w:rsidP="001446A3">
      <w:pPr>
        <w:spacing w:after="160" w:line="259" w:lineRule="auto"/>
        <w:jc w:val="both"/>
        <w:rPr>
          <w:rFonts w:ascii="Arial Narrow" w:hAnsi="Arial Narrow" w:cs="Arial"/>
          <w:bCs/>
        </w:rPr>
      </w:pPr>
    </w:p>
    <w:p w14:paraId="0F6160F7" w14:textId="77777777" w:rsidR="00E51F6F" w:rsidRDefault="00E51F6F" w:rsidP="00414A31">
      <w:pPr>
        <w:pStyle w:val="Ttulo3"/>
        <w:rPr>
          <w:rFonts w:ascii="Arial Narrow" w:hAnsi="Arial Narrow"/>
          <w:color w:val="1F3864"/>
          <w:sz w:val="26"/>
          <w:szCs w:val="26"/>
        </w:rPr>
      </w:pPr>
      <w:bookmarkStart w:id="21" w:name="_Toc82768852"/>
      <w:r w:rsidRPr="00BC7C5B">
        <w:rPr>
          <w:rFonts w:ascii="Arial Narrow" w:hAnsi="Arial Narrow"/>
          <w:color w:val="1F3864"/>
          <w:sz w:val="26"/>
          <w:szCs w:val="26"/>
        </w:rPr>
        <w:t>Gastos</w:t>
      </w:r>
      <w:bookmarkEnd w:id="21"/>
    </w:p>
    <w:p w14:paraId="25D199D5" w14:textId="77777777" w:rsidR="00CC11BE" w:rsidRPr="00CC11BE" w:rsidRDefault="00CC11BE" w:rsidP="00CC11BE">
      <w:pPr>
        <w:rPr>
          <w:lang w:eastAsia="es-CR"/>
        </w:rPr>
      </w:pPr>
    </w:p>
    <w:p w14:paraId="75073965"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3131E0A9"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F8FFFAE"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1848EB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56485E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6C7102C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68521D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C6F940F" w14:textId="30AF6189"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32509658" w14:textId="77777777" w:rsidR="001446A3" w:rsidRDefault="001446A3" w:rsidP="001446A3">
      <w:pPr>
        <w:spacing w:after="160" w:line="259" w:lineRule="auto"/>
        <w:jc w:val="both"/>
        <w:rPr>
          <w:rFonts w:ascii="Arial Narrow" w:hAnsi="Arial Narrow" w:cs="Arial"/>
          <w:bCs/>
        </w:rPr>
      </w:pPr>
    </w:p>
    <w:p w14:paraId="58A48988" w14:textId="77777777" w:rsidR="001446A3" w:rsidRDefault="00223D89" w:rsidP="001446A3">
      <w:pPr>
        <w:spacing w:after="160" w:line="259" w:lineRule="auto"/>
        <w:jc w:val="both"/>
        <w:rPr>
          <w:rFonts w:ascii="Arial Narrow" w:hAnsi="Arial Narrow" w:cs="Arial"/>
          <w:bCs/>
        </w:rPr>
      </w:pPr>
      <w:r w:rsidRPr="00223D89">
        <w:rPr>
          <w:rFonts w:ascii="Arial Narrow" w:hAnsi="Arial Narrow" w:cs="Arial"/>
          <w:bCs/>
        </w:rPr>
        <w:t xml:space="preserve">A continuación, un cuadro resumen, pero el detalle de los </w:t>
      </w:r>
      <w:r w:rsidR="009F088F">
        <w:rPr>
          <w:rFonts w:ascii="Arial Narrow" w:hAnsi="Arial Narrow" w:cs="Arial"/>
          <w:bCs/>
        </w:rPr>
        <w:t>cuadros</w:t>
      </w:r>
      <w:r w:rsidRPr="00223D89">
        <w:rPr>
          <w:rFonts w:ascii="Arial Narrow" w:hAnsi="Arial Narrow" w:cs="Arial"/>
          <w:bCs/>
        </w:rPr>
        <w:t xml:space="preserve"> debe ser adjuntados como anexos</w:t>
      </w:r>
      <w:r w:rsidR="009F088F">
        <w:rPr>
          <w:rFonts w:ascii="Arial Narrow" w:hAnsi="Arial Narrow" w:cs="Arial"/>
          <w:bCs/>
        </w:rPr>
        <w:t xml:space="preserve"> </w:t>
      </w:r>
      <w:hyperlink w:anchor="_Gastos" w:history="1">
        <w:r w:rsidR="009F088F" w:rsidRPr="009F088F">
          <w:rPr>
            <w:rStyle w:val="Hipervnculo"/>
            <w:rFonts w:ascii="Arial Narrow" w:hAnsi="Arial Narrow" w:cs="Arial"/>
            <w:bCs/>
          </w:rPr>
          <w:t>Gastos</w:t>
        </w:r>
      </w:hyperlink>
      <w:r w:rsidR="001446A3" w:rsidRPr="00BC7C5B">
        <w:rPr>
          <w:rFonts w:ascii="Arial Narrow" w:hAnsi="Arial Narrow" w:cs="Arial"/>
          <w:bCs/>
        </w:rPr>
        <w:t>:</w:t>
      </w:r>
    </w:p>
    <w:p w14:paraId="3B3CFEE6" w14:textId="77777777" w:rsidR="005078A5" w:rsidRDefault="005078A5" w:rsidP="001446A3">
      <w:pPr>
        <w:spacing w:after="160" w:line="259" w:lineRule="auto"/>
        <w:jc w:val="both"/>
        <w:rPr>
          <w:rFonts w:ascii="Arial Narrow" w:hAnsi="Arial Narrow" w:cs="Arial"/>
          <w:bCs/>
        </w:rPr>
      </w:pPr>
    </w:p>
    <w:tbl>
      <w:tblPr>
        <w:tblW w:w="2580" w:type="dxa"/>
        <w:jc w:val="center"/>
        <w:tblCellMar>
          <w:left w:w="70" w:type="dxa"/>
          <w:right w:w="70" w:type="dxa"/>
        </w:tblCellMar>
        <w:tblLook w:val="04A0" w:firstRow="1" w:lastRow="0" w:firstColumn="1" w:lastColumn="0" w:noHBand="0" w:noVBand="1"/>
      </w:tblPr>
      <w:tblGrid>
        <w:gridCol w:w="1240"/>
        <w:gridCol w:w="1340"/>
      </w:tblGrid>
      <w:tr w:rsidR="007C440B" w:rsidRPr="007C440B" w14:paraId="131ED12F" w14:textId="77777777" w:rsidTr="007C440B">
        <w:trPr>
          <w:trHeight w:val="624"/>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2E0B84E3"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 xml:space="preserve">Gastos </w:t>
            </w:r>
          </w:p>
        </w:tc>
        <w:tc>
          <w:tcPr>
            <w:tcW w:w="13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0AF5CF4F"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MONTO TOTAL</w:t>
            </w:r>
          </w:p>
        </w:tc>
      </w:tr>
      <w:tr w:rsidR="007C440B" w:rsidRPr="007C440B" w14:paraId="3240BB9E" w14:textId="77777777" w:rsidTr="007C440B">
        <w:trPr>
          <w:trHeight w:val="492"/>
          <w:jc w:val="center"/>
        </w:trPr>
        <w:tc>
          <w:tcPr>
            <w:tcW w:w="1240" w:type="dxa"/>
            <w:vMerge/>
            <w:tcBorders>
              <w:top w:val="single" w:sz="8" w:space="0" w:color="auto"/>
              <w:left w:val="single" w:sz="8" w:space="0" w:color="auto"/>
              <w:bottom w:val="single" w:sz="8" w:space="0" w:color="000000"/>
              <w:right w:val="nil"/>
            </w:tcBorders>
            <w:vAlign w:val="center"/>
            <w:hideMark/>
          </w:tcPr>
          <w:p w14:paraId="204BB67E" w14:textId="77777777" w:rsidR="007C440B" w:rsidRPr="007C440B" w:rsidRDefault="007C440B" w:rsidP="007C440B">
            <w:pPr>
              <w:spacing w:after="0" w:line="240" w:lineRule="auto"/>
              <w:rPr>
                <w:rFonts w:ascii="Arial Narrow" w:eastAsia="Times New Roman" w:hAnsi="Arial Narrow" w:cs="Calibri"/>
                <w:color w:val="FFFFFF"/>
                <w:sz w:val="24"/>
                <w:szCs w:val="24"/>
                <w:lang w:eastAsia="es-CR"/>
              </w:rPr>
            </w:pPr>
          </w:p>
        </w:tc>
        <w:tc>
          <w:tcPr>
            <w:tcW w:w="1340" w:type="dxa"/>
            <w:tcBorders>
              <w:top w:val="nil"/>
              <w:left w:val="nil"/>
              <w:bottom w:val="single" w:sz="8" w:space="0" w:color="auto"/>
              <w:right w:val="single" w:sz="8" w:space="0" w:color="auto"/>
            </w:tcBorders>
            <w:shd w:val="clear" w:color="auto" w:fill="auto"/>
            <w:noWrap/>
            <w:vAlign w:val="center"/>
            <w:hideMark/>
          </w:tcPr>
          <w:p w14:paraId="13A4BF04" w14:textId="77777777" w:rsidR="007C440B" w:rsidRPr="007C440B" w:rsidRDefault="007C440B" w:rsidP="007C440B">
            <w:pPr>
              <w:spacing w:after="0" w:line="240" w:lineRule="auto"/>
              <w:jc w:val="right"/>
              <w:rPr>
                <w:rFonts w:ascii="Arial Narrow" w:eastAsia="Times New Roman" w:hAnsi="Arial Narrow" w:cs="Calibri"/>
                <w:color w:val="000000"/>
                <w:sz w:val="20"/>
                <w:szCs w:val="20"/>
                <w:lang w:eastAsia="es-CR"/>
              </w:rPr>
            </w:pPr>
            <w:r w:rsidRPr="007C440B">
              <w:rPr>
                <w:rFonts w:ascii="Arial" w:eastAsia="Times New Roman" w:hAnsi="Arial" w:cs="Arial"/>
                <w:color w:val="000000"/>
                <w:sz w:val="20"/>
                <w:szCs w:val="20"/>
                <w:lang w:eastAsia="es-CR"/>
              </w:rPr>
              <w:t>₡</w:t>
            </w:r>
            <w:r w:rsidRPr="007C440B">
              <w:rPr>
                <w:rFonts w:ascii="Arial Narrow" w:eastAsia="Times New Roman" w:hAnsi="Arial Narrow" w:cs="Calibri"/>
                <w:color w:val="000000"/>
                <w:sz w:val="20"/>
                <w:szCs w:val="20"/>
                <w:lang w:eastAsia="es-CR"/>
              </w:rPr>
              <w:t>0,00</w:t>
            </w:r>
          </w:p>
        </w:tc>
      </w:tr>
    </w:tbl>
    <w:p w14:paraId="786A7AF4" w14:textId="77777777" w:rsidR="00C31F2E" w:rsidRDefault="00C31F2E" w:rsidP="009F088F">
      <w:pPr>
        <w:spacing w:after="160" w:line="259" w:lineRule="auto"/>
        <w:jc w:val="center"/>
        <w:rPr>
          <w:rFonts w:ascii="Arial Narrow" w:hAnsi="Arial Narrow" w:cs="Arial"/>
          <w:bCs/>
        </w:rPr>
      </w:pPr>
    </w:p>
    <w:p w14:paraId="27FBEBB0" w14:textId="77777777" w:rsidR="0032789C" w:rsidRPr="00BC7C5B" w:rsidRDefault="0032789C" w:rsidP="009F088F">
      <w:pPr>
        <w:spacing w:after="160" w:line="259" w:lineRule="auto"/>
        <w:jc w:val="center"/>
        <w:rPr>
          <w:rFonts w:ascii="Arial Narrow" w:hAnsi="Arial Narrow" w:cs="Arial"/>
          <w:bCs/>
        </w:rPr>
      </w:pPr>
    </w:p>
    <w:p w14:paraId="068D7AF5" w14:textId="77777777" w:rsidR="00215AAE" w:rsidRDefault="00215AAE" w:rsidP="00D23A50">
      <w:pPr>
        <w:pStyle w:val="Ttulo3"/>
        <w:numPr>
          <w:ilvl w:val="0"/>
          <w:numId w:val="35"/>
        </w:numPr>
        <w:rPr>
          <w:rFonts w:ascii="Arial Narrow" w:hAnsi="Arial Narrow"/>
          <w:sz w:val="24"/>
          <w:szCs w:val="24"/>
        </w:rPr>
      </w:pPr>
      <w:bookmarkStart w:id="22" w:name="_Toc82768853"/>
      <w:r w:rsidRPr="00005870">
        <w:rPr>
          <w:rFonts w:ascii="Arial Narrow" w:hAnsi="Arial Narrow"/>
          <w:sz w:val="24"/>
          <w:szCs w:val="24"/>
        </w:rPr>
        <w:t>Control Ingresos:</w:t>
      </w:r>
      <w:bookmarkEnd w:id="22"/>
    </w:p>
    <w:p w14:paraId="7CB2CF6F" w14:textId="77777777" w:rsidR="00C31F2E" w:rsidRDefault="00C31F2E" w:rsidP="00C31F2E">
      <w:pPr>
        <w:rPr>
          <w:lang w:eastAsia="es-CR"/>
        </w:rPr>
      </w:pPr>
    </w:p>
    <w:p w14:paraId="72CCCBA2" w14:textId="77777777" w:rsidR="00320D45" w:rsidRDefault="00373085" w:rsidP="0076742B">
      <w:pPr>
        <w:spacing w:after="160"/>
        <w:jc w:val="both"/>
        <w:rPr>
          <w:rFonts w:ascii="Arial Narrow" w:hAnsi="Arial Narrow" w:cs="Arial"/>
          <w:bCs/>
        </w:rPr>
      </w:pPr>
      <w:r w:rsidRPr="00BC7C5B">
        <w:rPr>
          <w:rFonts w:ascii="Arial Narrow" w:hAnsi="Arial Narrow" w:cs="Arial"/>
          <w:bCs/>
        </w:rPr>
        <w:t>Esta revelación analiza el impacto en los ingresos de la entidad por la afectación de la pandemia. La entidad debe revelar de acuerdo con sus particularidades</w:t>
      </w:r>
      <w:r w:rsidR="00C82533">
        <w:rPr>
          <w:rFonts w:ascii="Arial Narrow" w:hAnsi="Arial Narrow" w:cs="Arial"/>
          <w:bCs/>
        </w:rPr>
        <w:t>.</w:t>
      </w:r>
    </w:p>
    <w:p w14:paraId="35ACFEDD" w14:textId="77777777" w:rsidR="00781314" w:rsidRDefault="00781314" w:rsidP="00CD2566">
      <w:pPr>
        <w:pStyle w:val="Ttulo3"/>
        <w:rPr>
          <w:rFonts w:ascii="Arial Narrow" w:hAnsi="Arial Narrow"/>
          <w:color w:val="1F3864"/>
          <w:sz w:val="26"/>
          <w:szCs w:val="26"/>
        </w:rPr>
      </w:pPr>
    </w:p>
    <w:p w14:paraId="48BA253F" w14:textId="77777777" w:rsidR="00373085" w:rsidRDefault="00373085" w:rsidP="00CD2566">
      <w:pPr>
        <w:pStyle w:val="Ttulo3"/>
        <w:rPr>
          <w:rFonts w:ascii="Arial Narrow" w:hAnsi="Arial Narrow"/>
          <w:color w:val="1F3864"/>
          <w:sz w:val="26"/>
          <w:szCs w:val="26"/>
        </w:rPr>
      </w:pPr>
      <w:bookmarkStart w:id="23" w:name="_Toc82768854"/>
      <w:r w:rsidRPr="00BC7C5B">
        <w:rPr>
          <w:rFonts w:ascii="Arial Narrow" w:hAnsi="Arial Narrow"/>
          <w:color w:val="1F3864"/>
          <w:sz w:val="26"/>
          <w:szCs w:val="26"/>
        </w:rPr>
        <w:t>Ingresos por impuestos</w:t>
      </w:r>
      <w:bookmarkEnd w:id="23"/>
    </w:p>
    <w:p w14:paraId="2833CE3C" w14:textId="77777777" w:rsidR="00156527" w:rsidRDefault="00156527" w:rsidP="00156527">
      <w:pPr>
        <w:rPr>
          <w:lang w:eastAsia="es-CR"/>
        </w:rPr>
      </w:pPr>
    </w:p>
    <w:p w14:paraId="667BA04C"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2FC16EE8"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68AE65C"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AC89851"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C8833B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033E617"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20EE3A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03FB18B" w14:textId="533D963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852D19">
              <w:rPr>
                <w:rFonts w:ascii="Arial Narrow" w:eastAsia="Times New Roman" w:hAnsi="Arial Narrow" w:cs="Calibri"/>
                <w:color w:val="000000"/>
                <w:lang w:eastAsia="es-CR"/>
              </w:rPr>
              <w:t>1</w:t>
            </w:r>
          </w:p>
        </w:tc>
      </w:tr>
    </w:tbl>
    <w:p w14:paraId="69B40820" w14:textId="77777777" w:rsidR="00CC11BE" w:rsidRPr="00156527" w:rsidRDefault="00CC11BE" w:rsidP="00156527">
      <w:pPr>
        <w:rPr>
          <w:lang w:eastAsia="es-CR"/>
        </w:rPr>
      </w:pPr>
    </w:p>
    <w:p w14:paraId="3AA89003" w14:textId="77777777" w:rsidR="00F62B1C" w:rsidRDefault="00156527" w:rsidP="00C31F2E">
      <w:pPr>
        <w:rPr>
          <w:rFonts w:ascii="Arial Narrow" w:hAnsi="Arial Narrow" w:cs="Arial"/>
          <w:bCs/>
        </w:rPr>
      </w:pPr>
      <w:r w:rsidRPr="00223D89">
        <w:rPr>
          <w:rFonts w:ascii="Arial Narrow" w:hAnsi="Arial Narrow" w:cs="Arial"/>
          <w:bCs/>
        </w:rPr>
        <w:t xml:space="preserve">A continuación, un cuadro resumen, pero el detalle de los </w:t>
      </w:r>
      <w:r>
        <w:rPr>
          <w:rFonts w:ascii="Arial Narrow" w:hAnsi="Arial Narrow" w:cs="Arial"/>
          <w:bCs/>
        </w:rPr>
        <w:t>cuadros</w:t>
      </w:r>
      <w:r w:rsidRPr="00223D89">
        <w:rPr>
          <w:rFonts w:ascii="Arial Narrow" w:hAnsi="Arial Narrow" w:cs="Arial"/>
          <w:bCs/>
        </w:rPr>
        <w:t xml:space="preserve"> debe ser adjuntados como anexos</w:t>
      </w:r>
      <w:r>
        <w:rPr>
          <w:rFonts w:ascii="Arial Narrow" w:hAnsi="Arial Narrow" w:cs="Arial"/>
          <w:bCs/>
        </w:rPr>
        <w:t xml:space="preserve"> </w:t>
      </w:r>
      <w:hyperlink w:anchor="_Ingresos_por_impuestos" w:history="1">
        <w:r w:rsidRPr="00156527">
          <w:rPr>
            <w:rStyle w:val="Hipervnculo"/>
            <w:rFonts w:ascii="Arial Narrow" w:hAnsi="Arial Narrow" w:cs="Arial"/>
            <w:bCs/>
          </w:rPr>
          <w:t>Ingresos por impuestos</w:t>
        </w:r>
      </w:hyperlink>
    </w:p>
    <w:tbl>
      <w:tblPr>
        <w:tblW w:w="2460" w:type="dxa"/>
        <w:jc w:val="center"/>
        <w:tblCellMar>
          <w:left w:w="70" w:type="dxa"/>
          <w:right w:w="70" w:type="dxa"/>
        </w:tblCellMar>
        <w:tblLook w:val="04A0" w:firstRow="1" w:lastRow="0" w:firstColumn="1" w:lastColumn="0" w:noHBand="0" w:noVBand="1"/>
      </w:tblPr>
      <w:tblGrid>
        <w:gridCol w:w="1240"/>
        <w:gridCol w:w="1220"/>
      </w:tblGrid>
      <w:tr w:rsidR="007C440B" w:rsidRPr="007C440B" w14:paraId="47349DE5" w14:textId="77777777" w:rsidTr="007C440B">
        <w:trPr>
          <w:trHeight w:val="744"/>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6FA99B81"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lastRenderedPageBreak/>
              <w:t>Ingresos por impuestos</w:t>
            </w:r>
          </w:p>
        </w:tc>
        <w:tc>
          <w:tcPr>
            <w:tcW w:w="122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58BF8A97"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MONTO TOTAL</w:t>
            </w:r>
          </w:p>
        </w:tc>
      </w:tr>
      <w:tr w:rsidR="007C440B" w:rsidRPr="007C440B" w14:paraId="081A5E53" w14:textId="77777777" w:rsidTr="007C440B">
        <w:trPr>
          <w:trHeight w:val="744"/>
          <w:jc w:val="center"/>
        </w:trPr>
        <w:tc>
          <w:tcPr>
            <w:tcW w:w="1240" w:type="dxa"/>
            <w:vMerge/>
            <w:tcBorders>
              <w:top w:val="single" w:sz="8" w:space="0" w:color="auto"/>
              <w:left w:val="single" w:sz="8" w:space="0" w:color="auto"/>
              <w:bottom w:val="single" w:sz="8" w:space="0" w:color="000000"/>
              <w:right w:val="nil"/>
            </w:tcBorders>
            <w:vAlign w:val="center"/>
            <w:hideMark/>
          </w:tcPr>
          <w:p w14:paraId="489A2844" w14:textId="77777777" w:rsidR="007C440B" w:rsidRPr="007C440B" w:rsidRDefault="007C440B" w:rsidP="007C440B">
            <w:pPr>
              <w:spacing w:after="0" w:line="240" w:lineRule="auto"/>
              <w:rPr>
                <w:rFonts w:ascii="Arial Narrow" w:eastAsia="Times New Roman" w:hAnsi="Arial Narrow" w:cs="Calibri"/>
                <w:color w:val="FFFFFF"/>
                <w:sz w:val="24"/>
                <w:szCs w:val="24"/>
                <w:lang w:eastAsia="es-CR"/>
              </w:rPr>
            </w:pPr>
          </w:p>
        </w:tc>
        <w:tc>
          <w:tcPr>
            <w:tcW w:w="1220" w:type="dxa"/>
            <w:tcBorders>
              <w:top w:val="nil"/>
              <w:left w:val="nil"/>
              <w:bottom w:val="single" w:sz="8" w:space="0" w:color="auto"/>
              <w:right w:val="single" w:sz="8" w:space="0" w:color="auto"/>
            </w:tcBorders>
            <w:shd w:val="clear" w:color="auto" w:fill="auto"/>
            <w:noWrap/>
            <w:vAlign w:val="center"/>
            <w:hideMark/>
          </w:tcPr>
          <w:p w14:paraId="5D079CE1" w14:textId="77777777" w:rsidR="007C440B" w:rsidRPr="007C440B" w:rsidRDefault="007C440B" w:rsidP="007C440B">
            <w:pPr>
              <w:spacing w:after="0" w:line="240" w:lineRule="auto"/>
              <w:jc w:val="right"/>
              <w:rPr>
                <w:rFonts w:ascii="Arial Narrow" w:eastAsia="Times New Roman" w:hAnsi="Arial Narrow" w:cs="Calibri"/>
                <w:color w:val="000000"/>
                <w:sz w:val="20"/>
                <w:szCs w:val="20"/>
                <w:lang w:eastAsia="es-CR"/>
              </w:rPr>
            </w:pPr>
            <w:r w:rsidRPr="007C440B">
              <w:rPr>
                <w:rFonts w:ascii="Arial" w:eastAsia="Times New Roman" w:hAnsi="Arial" w:cs="Arial"/>
                <w:color w:val="000000"/>
                <w:sz w:val="20"/>
                <w:szCs w:val="20"/>
                <w:lang w:eastAsia="es-CR"/>
              </w:rPr>
              <w:t>₡</w:t>
            </w:r>
            <w:r w:rsidRPr="007C440B">
              <w:rPr>
                <w:rFonts w:ascii="Arial Narrow" w:eastAsia="Times New Roman" w:hAnsi="Arial Narrow" w:cs="Calibri"/>
                <w:color w:val="000000"/>
                <w:sz w:val="20"/>
                <w:szCs w:val="20"/>
                <w:lang w:eastAsia="es-CR"/>
              </w:rPr>
              <w:t>0,00</w:t>
            </w:r>
          </w:p>
        </w:tc>
      </w:tr>
    </w:tbl>
    <w:p w14:paraId="76A14FEB" w14:textId="77777777" w:rsidR="00156527" w:rsidRDefault="00156527" w:rsidP="00156527">
      <w:pPr>
        <w:jc w:val="center"/>
        <w:rPr>
          <w:lang w:eastAsia="es-CR"/>
        </w:rPr>
      </w:pPr>
    </w:p>
    <w:p w14:paraId="2583EC4C" w14:textId="77777777" w:rsidR="00994DBC" w:rsidRDefault="00373085" w:rsidP="003B5AB5">
      <w:pPr>
        <w:pStyle w:val="Ttulo3"/>
        <w:rPr>
          <w:rFonts w:ascii="Arial Narrow" w:hAnsi="Arial Narrow"/>
          <w:color w:val="1F3864"/>
          <w:sz w:val="26"/>
          <w:szCs w:val="26"/>
        </w:rPr>
      </w:pPr>
      <w:bookmarkStart w:id="24" w:name="_Toc82768855"/>
      <w:r w:rsidRPr="00BC7C5B">
        <w:rPr>
          <w:rFonts w:ascii="Arial Narrow" w:hAnsi="Arial Narrow"/>
          <w:color w:val="1F3864"/>
          <w:sz w:val="26"/>
          <w:szCs w:val="26"/>
        </w:rPr>
        <w:t>Ingresos por Contribuciones Sociales</w:t>
      </w:r>
      <w:bookmarkEnd w:id="24"/>
    </w:p>
    <w:p w14:paraId="510CF840" w14:textId="77777777" w:rsidR="00156527" w:rsidRDefault="00156527" w:rsidP="00156527">
      <w:pPr>
        <w:rPr>
          <w:lang w:eastAsia="es-CR"/>
        </w:rPr>
      </w:pPr>
    </w:p>
    <w:p w14:paraId="799C8484"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0494B0EC"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23F93E4"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753EFAD"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A1EA48D"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49B93D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F84223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B21296F" w14:textId="7CB8A6D3"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C196261" w14:textId="77777777" w:rsidR="004D6A90" w:rsidRDefault="004D6A90" w:rsidP="00CC11BE">
      <w:pPr>
        <w:pStyle w:val="NormalWeb"/>
        <w:spacing w:before="0" w:beforeAutospacing="0" w:after="0" w:afterAutospacing="0" w:line="360" w:lineRule="auto"/>
        <w:jc w:val="both"/>
        <w:rPr>
          <w:rFonts w:ascii="Arial Narrow" w:hAnsi="Arial Narrow"/>
          <w:sz w:val="22"/>
          <w:szCs w:val="22"/>
          <w:lang w:val="es-MX"/>
        </w:rPr>
      </w:pPr>
    </w:p>
    <w:p w14:paraId="14DFE0D5" w14:textId="77777777" w:rsidR="00C31F2E" w:rsidRDefault="00156527" w:rsidP="00994DBC">
      <w:pPr>
        <w:rPr>
          <w:rFonts w:ascii="Arial Narrow" w:hAnsi="Arial Narrow" w:cs="Arial"/>
          <w:bCs/>
        </w:rPr>
      </w:pPr>
      <w:r w:rsidRPr="00223D89">
        <w:rPr>
          <w:rFonts w:ascii="Arial Narrow" w:hAnsi="Arial Narrow" w:cs="Arial"/>
          <w:bCs/>
        </w:rPr>
        <w:t xml:space="preserve">A continuación, un cuadro resumen, pero el detalle de los </w:t>
      </w:r>
      <w:r>
        <w:rPr>
          <w:rFonts w:ascii="Arial Narrow" w:hAnsi="Arial Narrow" w:cs="Arial"/>
          <w:bCs/>
        </w:rPr>
        <w:t>cuadros</w:t>
      </w:r>
      <w:r w:rsidRPr="00223D89">
        <w:rPr>
          <w:rFonts w:ascii="Arial Narrow" w:hAnsi="Arial Narrow" w:cs="Arial"/>
          <w:bCs/>
        </w:rPr>
        <w:t xml:space="preserve"> debe ser adjuntados como anexos</w:t>
      </w:r>
      <w:r>
        <w:rPr>
          <w:rFonts w:ascii="Arial Narrow" w:hAnsi="Arial Narrow" w:cs="Arial"/>
          <w:bCs/>
        </w:rPr>
        <w:t xml:space="preserve"> </w:t>
      </w:r>
      <w:hyperlink w:anchor="_Ingresos_por_Contribuciones" w:history="1">
        <w:r w:rsidRPr="00156527">
          <w:rPr>
            <w:rStyle w:val="Hipervnculo"/>
            <w:rFonts w:ascii="Arial Narrow" w:hAnsi="Arial Narrow" w:cs="Arial"/>
            <w:bCs/>
          </w:rPr>
          <w:t>Ingresos por Contribuciones Sociales</w:t>
        </w:r>
      </w:hyperlink>
    </w:p>
    <w:tbl>
      <w:tblPr>
        <w:tblW w:w="2460" w:type="dxa"/>
        <w:jc w:val="center"/>
        <w:tblCellMar>
          <w:left w:w="70" w:type="dxa"/>
          <w:right w:w="70" w:type="dxa"/>
        </w:tblCellMar>
        <w:tblLook w:val="04A0" w:firstRow="1" w:lastRow="0" w:firstColumn="1" w:lastColumn="0" w:noHBand="0" w:noVBand="1"/>
      </w:tblPr>
      <w:tblGrid>
        <w:gridCol w:w="1453"/>
        <w:gridCol w:w="1117"/>
      </w:tblGrid>
      <w:tr w:rsidR="007C440B" w:rsidRPr="007C440B" w14:paraId="685EB08C" w14:textId="77777777" w:rsidTr="007C440B">
        <w:trPr>
          <w:trHeight w:val="744"/>
          <w:jc w:val="center"/>
        </w:trPr>
        <w:tc>
          <w:tcPr>
            <w:tcW w:w="1343"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6BC10AB1"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Ingresos por Contribuciones Sociales</w:t>
            </w:r>
          </w:p>
        </w:tc>
        <w:tc>
          <w:tcPr>
            <w:tcW w:w="1117"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67C414CB"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MONTO TOTAL</w:t>
            </w:r>
          </w:p>
        </w:tc>
      </w:tr>
      <w:tr w:rsidR="007C440B" w:rsidRPr="007C440B" w14:paraId="5D2804F8" w14:textId="77777777" w:rsidTr="007C440B">
        <w:trPr>
          <w:trHeight w:val="744"/>
          <w:jc w:val="center"/>
        </w:trPr>
        <w:tc>
          <w:tcPr>
            <w:tcW w:w="1343" w:type="dxa"/>
            <w:vMerge/>
            <w:tcBorders>
              <w:top w:val="single" w:sz="8" w:space="0" w:color="auto"/>
              <w:left w:val="single" w:sz="8" w:space="0" w:color="auto"/>
              <w:bottom w:val="single" w:sz="8" w:space="0" w:color="000000"/>
              <w:right w:val="nil"/>
            </w:tcBorders>
            <w:vAlign w:val="center"/>
            <w:hideMark/>
          </w:tcPr>
          <w:p w14:paraId="13A7CDEB" w14:textId="77777777" w:rsidR="007C440B" w:rsidRPr="007C440B" w:rsidRDefault="007C440B" w:rsidP="007C440B">
            <w:pPr>
              <w:spacing w:after="0" w:line="240" w:lineRule="auto"/>
              <w:rPr>
                <w:rFonts w:ascii="Arial Narrow" w:eastAsia="Times New Roman" w:hAnsi="Arial Narrow" w:cs="Calibri"/>
                <w:color w:val="FFFFFF"/>
                <w:sz w:val="24"/>
                <w:szCs w:val="24"/>
                <w:lang w:eastAsia="es-CR"/>
              </w:rPr>
            </w:pPr>
          </w:p>
        </w:tc>
        <w:tc>
          <w:tcPr>
            <w:tcW w:w="1117" w:type="dxa"/>
            <w:tcBorders>
              <w:top w:val="nil"/>
              <w:left w:val="nil"/>
              <w:bottom w:val="single" w:sz="8" w:space="0" w:color="auto"/>
              <w:right w:val="single" w:sz="8" w:space="0" w:color="auto"/>
            </w:tcBorders>
            <w:shd w:val="clear" w:color="auto" w:fill="auto"/>
            <w:noWrap/>
            <w:vAlign w:val="center"/>
            <w:hideMark/>
          </w:tcPr>
          <w:p w14:paraId="279368CB" w14:textId="77777777" w:rsidR="007C440B" w:rsidRPr="007C440B" w:rsidRDefault="007C440B" w:rsidP="007C440B">
            <w:pPr>
              <w:spacing w:after="0" w:line="240" w:lineRule="auto"/>
              <w:jc w:val="right"/>
              <w:rPr>
                <w:rFonts w:ascii="Arial Narrow" w:eastAsia="Times New Roman" w:hAnsi="Arial Narrow" w:cs="Calibri"/>
                <w:color w:val="000000"/>
                <w:sz w:val="20"/>
                <w:szCs w:val="20"/>
                <w:lang w:eastAsia="es-CR"/>
              </w:rPr>
            </w:pPr>
            <w:r w:rsidRPr="007C440B">
              <w:rPr>
                <w:rFonts w:ascii="Arial" w:eastAsia="Times New Roman" w:hAnsi="Arial" w:cs="Arial"/>
                <w:color w:val="000000"/>
                <w:sz w:val="20"/>
                <w:szCs w:val="20"/>
                <w:lang w:eastAsia="es-CR"/>
              </w:rPr>
              <w:t>₡</w:t>
            </w:r>
            <w:r w:rsidRPr="007C440B">
              <w:rPr>
                <w:rFonts w:ascii="Arial Narrow" w:eastAsia="Times New Roman" w:hAnsi="Arial Narrow" w:cs="Calibri"/>
                <w:color w:val="000000"/>
                <w:sz w:val="20"/>
                <w:szCs w:val="20"/>
                <w:lang w:eastAsia="es-CR"/>
              </w:rPr>
              <w:t>0,00</w:t>
            </w:r>
          </w:p>
        </w:tc>
      </w:tr>
    </w:tbl>
    <w:p w14:paraId="63537409" w14:textId="77777777" w:rsidR="00947127" w:rsidRDefault="00947127" w:rsidP="00781314">
      <w:pPr>
        <w:jc w:val="center"/>
        <w:rPr>
          <w:rFonts w:ascii="Arial Narrow" w:hAnsi="Arial Narrow" w:cs="Arial"/>
          <w:bCs/>
        </w:rPr>
      </w:pPr>
    </w:p>
    <w:p w14:paraId="13976439" w14:textId="77777777" w:rsidR="00947127" w:rsidRDefault="00947127" w:rsidP="00994DBC">
      <w:pPr>
        <w:pStyle w:val="Ttulo3"/>
        <w:rPr>
          <w:rFonts w:ascii="Arial Narrow" w:hAnsi="Arial Narrow"/>
          <w:color w:val="1F3864"/>
          <w:sz w:val="26"/>
          <w:szCs w:val="26"/>
        </w:rPr>
      </w:pPr>
    </w:p>
    <w:p w14:paraId="31ECA836" w14:textId="77777777" w:rsidR="00C4131A" w:rsidRDefault="00C4131A" w:rsidP="00994DBC">
      <w:pPr>
        <w:pStyle w:val="Ttulo3"/>
        <w:rPr>
          <w:rFonts w:ascii="Arial Narrow" w:hAnsi="Arial Narrow"/>
          <w:color w:val="1F3864"/>
          <w:sz w:val="26"/>
          <w:szCs w:val="26"/>
        </w:rPr>
      </w:pPr>
      <w:bookmarkStart w:id="25" w:name="_Toc82768856"/>
      <w:r w:rsidRPr="00BC7C5B">
        <w:rPr>
          <w:rFonts w:ascii="Arial Narrow" w:hAnsi="Arial Narrow"/>
          <w:color w:val="1F3864"/>
          <w:sz w:val="26"/>
          <w:szCs w:val="26"/>
        </w:rPr>
        <w:t>Otros Ingresos</w:t>
      </w:r>
      <w:bookmarkEnd w:id="25"/>
      <w:r w:rsidRPr="00BC7C5B">
        <w:rPr>
          <w:rFonts w:ascii="Arial Narrow" w:hAnsi="Arial Narrow"/>
          <w:color w:val="1F3864"/>
          <w:sz w:val="26"/>
          <w:szCs w:val="26"/>
        </w:rPr>
        <w:t xml:space="preserve"> </w:t>
      </w:r>
    </w:p>
    <w:p w14:paraId="5EFE00B9" w14:textId="77777777" w:rsidR="00156527" w:rsidRDefault="00156527" w:rsidP="00156527">
      <w:pPr>
        <w:rPr>
          <w:lang w:eastAsia="es-CR"/>
        </w:rPr>
      </w:pPr>
    </w:p>
    <w:p w14:paraId="516EA2A1"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1C61EA22"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61F8867"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35FE68D"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11CA50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02F32C4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5F543A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D31448B" w14:textId="52E4ED9A"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2C08D4A" w14:textId="77777777" w:rsidR="00CC11BE" w:rsidRPr="00156527" w:rsidRDefault="00CC11BE" w:rsidP="00156527">
      <w:pPr>
        <w:rPr>
          <w:lang w:eastAsia="es-CR"/>
        </w:rPr>
      </w:pPr>
    </w:p>
    <w:p w14:paraId="3FF940BA" w14:textId="77777777" w:rsidR="00C31F2E" w:rsidRDefault="00156527" w:rsidP="00C31F2E">
      <w:pPr>
        <w:rPr>
          <w:rFonts w:ascii="Arial Narrow" w:hAnsi="Arial Narrow" w:cs="Arial"/>
          <w:bCs/>
        </w:rPr>
      </w:pPr>
      <w:r w:rsidRPr="00223D89">
        <w:rPr>
          <w:rFonts w:ascii="Arial Narrow" w:hAnsi="Arial Narrow" w:cs="Arial"/>
          <w:bCs/>
        </w:rPr>
        <w:t xml:space="preserve">A continuación, un cuadro resumen, pero el detalle de los </w:t>
      </w:r>
      <w:r>
        <w:rPr>
          <w:rFonts w:ascii="Arial Narrow" w:hAnsi="Arial Narrow" w:cs="Arial"/>
          <w:bCs/>
        </w:rPr>
        <w:t>cuadros</w:t>
      </w:r>
      <w:r w:rsidRPr="00223D89">
        <w:rPr>
          <w:rFonts w:ascii="Arial Narrow" w:hAnsi="Arial Narrow" w:cs="Arial"/>
          <w:bCs/>
        </w:rPr>
        <w:t xml:space="preserve"> debe ser adjuntados como anexos</w:t>
      </w:r>
      <w:r>
        <w:rPr>
          <w:rFonts w:ascii="Arial Narrow" w:hAnsi="Arial Narrow" w:cs="Arial"/>
          <w:bCs/>
        </w:rPr>
        <w:t xml:space="preserve"> </w:t>
      </w:r>
      <w:hyperlink w:anchor="_Otros_Ingresos" w:history="1">
        <w:r w:rsidRPr="00156527">
          <w:rPr>
            <w:rStyle w:val="Hipervnculo"/>
            <w:rFonts w:ascii="Arial Narrow" w:hAnsi="Arial Narrow" w:cs="Arial"/>
            <w:bCs/>
          </w:rPr>
          <w:t>Otros Ingresos</w:t>
        </w:r>
      </w:hyperlink>
    </w:p>
    <w:tbl>
      <w:tblPr>
        <w:tblW w:w="2460" w:type="dxa"/>
        <w:jc w:val="center"/>
        <w:tblCellMar>
          <w:left w:w="70" w:type="dxa"/>
          <w:right w:w="70" w:type="dxa"/>
        </w:tblCellMar>
        <w:tblLook w:val="04A0" w:firstRow="1" w:lastRow="0" w:firstColumn="1" w:lastColumn="0" w:noHBand="0" w:noVBand="1"/>
      </w:tblPr>
      <w:tblGrid>
        <w:gridCol w:w="1240"/>
        <w:gridCol w:w="1220"/>
      </w:tblGrid>
      <w:tr w:rsidR="007C440B" w:rsidRPr="007C440B" w14:paraId="42A2C276" w14:textId="77777777" w:rsidTr="007C440B">
        <w:trPr>
          <w:trHeight w:val="744"/>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5834E82D"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 xml:space="preserve">Otros Ingresos </w:t>
            </w:r>
          </w:p>
        </w:tc>
        <w:tc>
          <w:tcPr>
            <w:tcW w:w="122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00BBE091" w14:textId="77777777" w:rsidR="007C440B" w:rsidRPr="007C440B" w:rsidRDefault="007C440B" w:rsidP="007C440B">
            <w:pPr>
              <w:spacing w:after="0" w:line="240" w:lineRule="auto"/>
              <w:jc w:val="center"/>
              <w:rPr>
                <w:rFonts w:ascii="Arial Narrow" w:eastAsia="Times New Roman" w:hAnsi="Arial Narrow" w:cs="Calibri"/>
                <w:color w:val="FFFFFF"/>
                <w:sz w:val="24"/>
                <w:szCs w:val="24"/>
                <w:lang w:eastAsia="es-CR"/>
              </w:rPr>
            </w:pPr>
            <w:r w:rsidRPr="007C440B">
              <w:rPr>
                <w:rFonts w:ascii="Arial Narrow" w:eastAsia="Times New Roman" w:hAnsi="Arial Narrow" w:cs="Calibri"/>
                <w:color w:val="FFFFFF"/>
                <w:sz w:val="24"/>
                <w:szCs w:val="24"/>
                <w:lang w:eastAsia="es-CR"/>
              </w:rPr>
              <w:t>MONTO TOTAL</w:t>
            </w:r>
          </w:p>
        </w:tc>
      </w:tr>
      <w:tr w:rsidR="007C440B" w:rsidRPr="007C440B" w14:paraId="11C5A719" w14:textId="77777777" w:rsidTr="007C440B">
        <w:trPr>
          <w:trHeight w:val="744"/>
          <w:jc w:val="center"/>
        </w:trPr>
        <w:tc>
          <w:tcPr>
            <w:tcW w:w="1240" w:type="dxa"/>
            <w:vMerge/>
            <w:tcBorders>
              <w:top w:val="single" w:sz="8" w:space="0" w:color="auto"/>
              <w:left w:val="single" w:sz="8" w:space="0" w:color="auto"/>
              <w:bottom w:val="single" w:sz="8" w:space="0" w:color="000000"/>
              <w:right w:val="nil"/>
            </w:tcBorders>
            <w:vAlign w:val="center"/>
            <w:hideMark/>
          </w:tcPr>
          <w:p w14:paraId="790B1403" w14:textId="77777777" w:rsidR="007C440B" w:rsidRPr="007C440B" w:rsidRDefault="007C440B" w:rsidP="007C440B">
            <w:pPr>
              <w:spacing w:after="0" w:line="240" w:lineRule="auto"/>
              <w:rPr>
                <w:rFonts w:ascii="Arial Narrow" w:eastAsia="Times New Roman" w:hAnsi="Arial Narrow" w:cs="Calibri"/>
                <w:color w:val="FFFFFF"/>
                <w:sz w:val="24"/>
                <w:szCs w:val="24"/>
                <w:lang w:eastAsia="es-CR"/>
              </w:rPr>
            </w:pPr>
          </w:p>
        </w:tc>
        <w:tc>
          <w:tcPr>
            <w:tcW w:w="1220" w:type="dxa"/>
            <w:tcBorders>
              <w:top w:val="nil"/>
              <w:left w:val="nil"/>
              <w:bottom w:val="single" w:sz="8" w:space="0" w:color="auto"/>
              <w:right w:val="single" w:sz="8" w:space="0" w:color="auto"/>
            </w:tcBorders>
            <w:shd w:val="clear" w:color="auto" w:fill="auto"/>
            <w:noWrap/>
            <w:vAlign w:val="center"/>
            <w:hideMark/>
          </w:tcPr>
          <w:p w14:paraId="390BB904" w14:textId="77777777" w:rsidR="007C440B" w:rsidRPr="007C440B" w:rsidRDefault="007C440B" w:rsidP="007C440B">
            <w:pPr>
              <w:spacing w:after="0" w:line="240" w:lineRule="auto"/>
              <w:jc w:val="right"/>
              <w:rPr>
                <w:rFonts w:ascii="Arial Narrow" w:eastAsia="Times New Roman" w:hAnsi="Arial Narrow" w:cs="Calibri"/>
                <w:color w:val="000000"/>
                <w:sz w:val="20"/>
                <w:szCs w:val="20"/>
                <w:lang w:eastAsia="es-CR"/>
              </w:rPr>
            </w:pPr>
            <w:r w:rsidRPr="007C440B">
              <w:rPr>
                <w:rFonts w:ascii="Arial" w:eastAsia="Times New Roman" w:hAnsi="Arial" w:cs="Arial"/>
                <w:color w:val="000000"/>
                <w:sz w:val="20"/>
                <w:szCs w:val="20"/>
                <w:lang w:eastAsia="es-CR"/>
              </w:rPr>
              <w:t>₡</w:t>
            </w:r>
            <w:r w:rsidRPr="007C440B">
              <w:rPr>
                <w:rFonts w:ascii="Arial Narrow" w:eastAsia="Times New Roman" w:hAnsi="Arial Narrow" w:cs="Calibri"/>
                <w:color w:val="000000"/>
                <w:sz w:val="20"/>
                <w:szCs w:val="20"/>
                <w:lang w:eastAsia="es-CR"/>
              </w:rPr>
              <w:t>0,00</w:t>
            </w:r>
          </w:p>
        </w:tc>
      </w:tr>
    </w:tbl>
    <w:p w14:paraId="66A818FC" w14:textId="77777777" w:rsidR="00156527" w:rsidRDefault="00156527" w:rsidP="00156527">
      <w:pPr>
        <w:jc w:val="center"/>
        <w:rPr>
          <w:lang w:eastAsia="es-CR"/>
        </w:rPr>
      </w:pPr>
    </w:p>
    <w:p w14:paraId="59D37082" w14:textId="77777777" w:rsidR="00C4131A" w:rsidRDefault="00C4131A" w:rsidP="00D23A50">
      <w:pPr>
        <w:pStyle w:val="Ttulo3"/>
        <w:numPr>
          <w:ilvl w:val="0"/>
          <w:numId w:val="35"/>
        </w:numPr>
        <w:rPr>
          <w:rFonts w:ascii="Arial Narrow" w:hAnsi="Arial Narrow"/>
          <w:sz w:val="24"/>
          <w:szCs w:val="24"/>
        </w:rPr>
      </w:pPr>
      <w:r w:rsidRPr="00005870">
        <w:rPr>
          <w:rFonts w:ascii="Arial Narrow" w:hAnsi="Arial Narrow"/>
          <w:sz w:val="24"/>
          <w:szCs w:val="24"/>
        </w:rPr>
        <w:lastRenderedPageBreak/>
        <w:t xml:space="preserve"> </w:t>
      </w:r>
      <w:bookmarkStart w:id="26" w:name="_Toc82768857"/>
      <w:r w:rsidRPr="00005870">
        <w:rPr>
          <w:rFonts w:ascii="Arial Narrow" w:hAnsi="Arial Narrow"/>
          <w:sz w:val="24"/>
          <w:szCs w:val="24"/>
        </w:rPr>
        <w:t>Cuentas y documentos por cobrar.</w:t>
      </w:r>
      <w:bookmarkEnd w:id="26"/>
    </w:p>
    <w:p w14:paraId="1F9019D3" w14:textId="77777777" w:rsidR="003B5AB5" w:rsidRPr="003B5AB5" w:rsidRDefault="003B5AB5" w:rsidP="003B5AB5">
      <w:pPr>
        <w:rPr>
          <w:lang w:eastAsia="es-CR"/>
        </w:rPr>
      </w:pPr>
    </w:p>
    <w:p w14:paraId="763B6B05" w14:textId="77777777" w:rsidR="00947127" w:rsidRDefault="00947127" w:rsidP="00947127">
      <w:pPr>
        <w:spacing w:after="160" w:line="259" w:lineRule="auto"/>
        <w:jc w:val="both"/>
        <w:rPr>
          <w:rFonts w:ascii="Arial Narrow" w:hAnsi="Arial Narrow" w:cs="Arial"/>
          <w:bCs/>
        </w:rPr>
      </w:pPr>
      <w:bookmarkStart w:id="27" w:name="_Hlk54796988"/>
      <w:r w:rsidRPr="00BC7C5B">
        <w:rPr>
          <w:rFonts w:ascii="Arial Narrow" w:hAnsi="Arial Narrow" w:cs="Arial"/>
          <w:bCs/>
        </w:rPr>
        <w:t>Esta revelación permite tener un control de recursos públicos para la atención de la pandemia, por lo que la nota explicativa debe ir acorde a las particularidades de la entidad</w:t>
      </w:r>
      <w:r>
        <w:rPr>
          <w:rFonts w:ascii="Arial Narrow" w:hAnsi="Arial Narrow" w:cs="Arial"/>
          <w:bCs/>
        </w:rPr>
        <w:t>.</w:t>
      </w:r>
    </w:p>
    <w:p w14:paraId="6085A7EF" w14:textId="77777777" w:rsidR="00781314" w:rsidRDefault="00781314" w:rsidP="00947127">
      <w:pPr>
        <w:spacing w:after="160" w:line="259" w:lineRule="auto"/>
        <w:jc w:val="both"/>
        <w:rPr>
          <w:rFonts w:ascii="Arial Narrow" w:hAnsi="Arial Narrow" w:cs="Arial"/>
          <w:bCs/>
        </w:rPr>
      </w:pPr>
    </w:p>
    <w:p w14:paraId="02886541" w14:textId="77777777" w:rsidR="006D79A7" w:rsidRDefault="006D79A7" w:rsidP="00420350">
      <w:pPr>
        <w:pStyle w:val="Ttulo3"/>
        <w:rPr>
          <w:rFonts w:ascii="Arial Narrow" w:hAnsi="Arial Narrow"/>
          <w:color w:val="1F3864"/>
          <w:sz w:val="26"/>
          <w:szCs w:val="26"/>
        </w:rPr>
      </w:pPr>
      <w:bookmarkStart w:id="28" w:name="_Toc82768858"/>
      <w:bookmarkEnd w:id="27"/>
      <w:r w:rsidRPr="00BC7C5B">
        <w:rPr>
          <w:rFonts w:ascii="Arial Narrow" w:hAnsi="Arial Narrow"/>
          <w:color w:val="1F3864"/>
          <w:sz w:val="26"/>
          <w:szCs w:val="26"/>
        </w:rPr>
        <w:t>Cuentas por cobrar</w:t>
      </w:r>
      <w:bookmarkEnd w:id="28"/>
    </w:p>
    <w:p w14:paraId="45A11188" w14:textId="77777777" w:rsidR="00947127" w:rsidRDefault="00947127" w:rsidP="00156527">
      <w:pPr>
        <w:rPr>
          <w:lang w:eastAsia="es-CR"/>
        </w:rPr>
      </w:pPr>
    </w:p>
    <w:p w14:paraId="4F2A5A9C"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26E2F91A"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51FFB30"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C7B198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98F745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F6FD44D"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030508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88D7074" w14:textId="337C1E03" w:rsidR="00D00BB5" w:rsidRPr="00D00BB5" w:rsidRDefault="00852D19"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6F453C1" w14:textId="77777777" w:rsidR="00D00BB5" w:rsidRDefault="00D00BB5" w:rsidP="003B5AB5">
      <w:pPr>
        <w:rPr>
          <w:rFonts w:ascii="Arial Narrow" w:hAnsi="Arial Narrow" w:cs="Arial"/>
          <w:bCs/>
        </w:rPr>
      </w:pPr>
    </w:p>
    <w:p w14:paraId="363DDB7F" w14:textId="77777777" w:rsidR="003B5AB5" w:rsidRDefault="00156527" w:rsidP="003B5AB5">
      <w:pPr>
        <w:rPr>
          <w:rFonts w:ascii="Arial Narrow" w:hAnsi="Arial Narrow" w:cs="Arial"/>
          <w:bCs/>
        </w:rPr>
      </w:pPr>
      <w:r w:rsidRPr="00223D89">
        <w:rPr>
          <w:rFonts w:ascii="Arial Narrow" w:hAnsi="Arial Narrow" w:cs="Arial"/>
          <w:bCs/>
        </w:rPr>
        <w:t xml:space="preserve">A continuación, un cuadro resumen, pero el detalle de los </w:t>
      </w:r>
      <w:r>
        <w:rPr>
          <w:rFonts w:ascii="Arial Narrow" w:hAnsi="Arial Narrow" w:cs="Arial"/>
          <w:bCs/>
        </w:rPr>
        <w:t>cuadros</w:t>
      </w:r>
      <w:r w:rsidRPr="00223D89">
        <w:rPr>
          <w:rFonts w:ascii="Arial Narrow" w:hAnsi="Arial Narrow" w:cs="Arial"/>
          <w:bCs/>
        </w:rPr>
        <w:t xml:space="preserve"> debe ser adjuntados como anexos</w:t>
      </w:r>
      <w:r>
        <w:rPr>
          <w:rFonts w:ascii="Arial Narrow" w:hAnsi="Arial Narrow" w:cs="Arial"/>
          <w:bCs/>
        </w:rPr>
        <w:t xml:space="preserve"> </w:t>
      </w:r>
      <w:hyperlink w:anchor="_Cuentas_por_cobrar" w:history="1">
        <w:r w:rsidRPr="00156527">
          <w:rPr>
            <w:rStyle w:val="Hipervnculo"/>
            <w:rFonts w:ascii="Arial Narrow" w:hAnsi="Arial Narrow" w:cs="Arial"/>
            <w:bCs/>
          </w:rPr>
          <w:t>Cuentas por cobrar</w:t>
        </w:r>
      </w:hyperlink>
    </w:p>
    <w:tbl>
      <w:tblPr>
        <w:tblW w:w="2480" w:type="dxa"/>
        <w:jc w:val="center"/>
        <w:tblCellMar>
          <w:left w:w="70" w:type="dxa"/>
          <w:right w:w="70" w:type="dxa"/>
        </w:tblCellMar>
        <w:tblLook w:val="04A0" w:firstRow="1" w:lastRow="0" w:firstColumn="1" w:lastColumn="0" w:noHBand="0" w:noVBand="1"/>
      </w:tblPr>
      <w:tblGrid>
        <w:gridCol w:w="1240"/>
        <w:gridCol w:w="1240"/>
      </w:tblGrid>
      <w:tr w:rsidR="0032789C" w:rsidRPr="0032789C" w14:paraId="03287D20" w14:textId="77777777" w:rsidTr="0032789C">
        <w:trPr>
          <w:trHeight w:val="744"/>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7E1A5C71"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Cuentas por cobrar</w:t>
            </w:r>
          </w:p>
        </w:tc>
        <w:tc>
          <w:tcPr>
            <w:tcW w:w="12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54595BED"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MONTO TOTAL</w:t>
            </w:r>
          </w:p>
        </w:tc>
      </w:tr>
      <w:tr w:rsidR="0032789C" w:rsidRPr="0032789C" w14:paraId="4D469F16" w14:textId="77777777" w:rsidTr="0032789C">
        <w:trPr>
          <w:trHeight w:val="744"/>
          <w:jc w:val="center"/>
        </w:trPr>
        <w:tc>
          <w:tcPr>
            <w:tcW w:w="1240" w:type="dxa"/>
            <w:vMerge/>
            <w:tcBorders>
              <w:top w:val="single" w:sz="8" w:space="0" w:color="auto"/>
              <w:left w:val="single" w:sz="8" w:space="0" w:color="auto"/>
              <w:bottom w:val="single" w:sz="8" w:space="0" w:color="000000"/>
              <w:right w:val="nil"/>
            </w:tcBorders>
            <w:vAlign w:val="center"/>
            <w:hideMark/>
          </w:tcPr>
          <w:p w14:paraId="4354E8ED"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p>
        </w:tc>
        <w:tc>
          <w:tcPr>
            <w:tcW w:w="1240" w:type="dxa"/>
            <w:tcBorders>
              <w:top w:val="nil"/>
              <w:left w:val="nil"/>
              <w:bottom w:val="single" w:sz="8" w:space="0" w:color="auto"/>
              <w:right w:val="single" w:sz="8" w:space="0" w:color="auto"/>
            </w:tcBorders>
            <w:shd w:val="clear" w:color="auto" w:fill="auto"/>
            <w:noWrap/>
            <w:vAlign w:val="center"/>
            <w:hideMark/>
          </w:tcPr>
          <w:p w14:paraId="2B789DB3"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r>
    </w:tbl>
    <w:p w14:paraId="2951FEA3" w14:textId="77777777" w:rsidR="00156527" w:rsidRDefault="00156527" w:rsidP="00156527">
      <w:pPr>
        <w:jc w:val="center"/>
        <w:rPr>
          <w:lang w:eastAsia="es-CR"/>
        </w:rPr>
      </w:pPr>
    </w:p>
    <w:p w14:paraId="49A27F6B" w14:textId="77777777" w:rsidR="006D79A7" w:rsidRDefault="006D79A7" w:rsidP="00420350">
      <w:pPr>
        <w:pStyle w:val="Ttulo3"/>
        <w:rPr>
          <w:rFonts w:ascii="Arial Narrow" w:hAnsi="Arial Narrow"/>
          <w:color w:val="1F3864"/>
          <w:sz w:val="26"/>
          <w:szCs w:val="26"/>
        </w:rPr>
      </w:pPr>
      <w:bookmarkStart w:id="29" w:name="_Toc82768859"/>
      <w:r w:rsidRPr="00BC7C5B">
        <w:rPr>
          <w:rFonts w:ascii="Arial Narrow" w:hAnsi="Arial Narrow"/>
          <w:color w:val="1F3864"/>
          <w:sz w:val="26"/>
          <w:szCs w:val="26"/>
        </w:rPr>
        <w:t>Documentos a cobrar</w:t>
      </w:r>
      <w:bookmarkEnd w:id="29"/>
    </w:p>
    <w:p w14:paraId="79FEFB4B" w14:textId="77777777" w:rsidR="00156527" w:rsidRDefault="00156527" w:rsidP="00156527">
      <w:pPr>
        <w:rPr>
          <w:lang w:eastAsia="es-CR"/>
        </w:rPr>
      </w:pPr>
    </w:p>
    <w:p w14:paraId="45FB5AC4" w14:textId="77777777" w:rsidR="00CC11BE" w:rsidRPr="00BC7C5B" w:rsidRDefault="00CC11BE" w:rsidP="00CC11BE">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Pr="00BC7C5B">
        <w:rPr>
          <w:rFonts w:ascii="Arial Narrow" w:hAnsi="Arial Narrow"/>
          <w:sz w:val="22"/>
          <w:szCs w:val="22"/>
          <w:lang w:val="es-MX"/>
        </w:rPr>
        <w:t>:</w:t>
      </w:r>
    </w:p>
    <w:p w14:paraId="56D5E80B" w14:textId="77777777" w:rsidR="00CC11BE" w:rsidRDefault="00CC11BE" w:rsidP="00CC11B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B28E64B"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733DBD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B85ABE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621FE2B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7C48F8EA"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6822DEF" w14:textId="6D9CDE15" w:rsidR="00D00BB5" w:rsidRPr="00D00BB5" w:rsidRDefault="00852D19" w:rsidP="00852D19">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p>
        </w:tc>
      </w:tr>
    </w:tbl>
    <w:p w14:paraId="0B179521" w14:textId="77777777" w:rsidR="00CC11BE" w:rsidRPr="00156527" w:rsidRDefault="00CC11BE" w:rsidP="00156527">
      <w:pPr>
        <w:rPr>
          <w:lang w:eastAsia="es-CR"/>
        </w:rPr>
      </w:pPr>
    </w:p>
    <w:p w14:paraId="22C0CA36" w14:textId="77777777" w:rsidR="003B5AB5" w:rsidRDefault="00156527" w:rsidP="003B5AB5">
      <w:pPr>
        <w:rPr>
          <w:rFonts w:ascii="Arial Narrow" w:hAnsi="Arial Narrow" w:cs="Arial"/>
          <w:bCs/>
        </w:rPr>
      </w:pPr>
      <w:r w:rsidRPr="00223D89">
        <w:rPr>
          <w:rFonts w:ascii="Arial Narrow" w:hAnsi="Arial Narrow" w:cs="Arial"/>
          <w:bCs/>
        </w:rPr>
        <w:t xml:space="preserve">A continuación, un cuadro resumen, pero el detalle de los </w:t>
      </w:r>
      <w:r>
        <w:rPr>
          <w:rFonts w:ascii="Arial Narrow" w:hAnsi="Arial Narrow" w:cs="Arial"/>
          <w:bCs/>
        </w:rPr>
        <w:t>cuadros</w:t>
      </w:r>
      <w:r w:rsidRPr="00223D89">
        <w:rPr>
          <w:rFonts w:ascii="Arial Narrow" w:hAnsi="Arial Narrow" w:cs="Arial"/>
          <w:bCs/>
        </w:rPr>
        <w:t xml:space="preserve"> debe ser adjuntados como anexos</w:t>
      </w:r>
      <w:r>
        <w:rPr>
          <w:rFonts w:ascii="Arial Narrow" w:hAnsi="Arial Narrow" w:cs="Arial"/>
          <w:bCs/>
        </w:rPr>
        <w:t xml:space="preserve"> </w:t>
      </w:r>
      <w:hyperlink w:anchor="_Documentos_a_cobrar" w:history="1">
        <w:r w:rsidRPr="00156527">
          <w:rPr>
            <w:rStyle w:val="Hipervnculo"/>
            <w:rFonts w:ascii="Arial Narrow" w:hAnsi="Arial Narrow" w:cs="Arial"/>
            <w:bCs/>
          </w:rPr>
          <w:t>Documentos a cobrar</w:t>
        </w:r>
      </w:hyperlink>
    </w:p>
    <w:tbl>
      <w:tblPr>
        <w:tblW w:w="2480" w:type="dxa"/>
        <w:jc w:val="center"/>
        <w:tblCellMar>
          <w:left w:w="70" w:type="dxa"/>
          <w:right w:w="70" w:type="dxa"/>
        </w:tblCellMar>
        <w:tblLook w:val="04A0" w:firstRow="1" w:lastRow="0" w:firstColumn="1" w:lastColumn="0" w:noHBand="0" w:noVBand="1"/>
      </w:tblPr>
      <w:tblGrid>
        <w:gridCol w:w="1245"/>
        <w:gridCol w:w="1240"/>
      </w:tblGrid>
      <w:tr w:rsidR="0032789C" w:rsidRPr="0032789C" w14:paraId="6BFABE0F" w14:textId="77777777" w:rsidTr="0032789C">
        <w:trPr>
          <w:trHeight w:val="744"/>
          <w:jc w:val="center"/>
        </w:trPr>
        <w:tc>
          <w:tcPr>
            <w:tcW w:w="1240" w:type="dxa"/>
            <w:vMerge w:val="restart"/>
            <w:tcBorders>
              <w:top w:val="single" w:sz="8" w:space="0" w:color="auto"/>
              <w:left w:val="single" w:sz="8" w:space="0" w:color="auto"/>
              <w:bottom w:val="single" w:sz="8" w:space="0" w:color="000000"/>
              <w:right w:val="nil"/>
            </w:tcBorders>
            <w:shd w:val="clear" w:color="000000" w:fill="1F3864"/>
            <w:vAlign w:val="center"/>
            <w:hideMark/>
          </w:tcPr>
          <w:p w14:paraId="591A4E6F"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Documentos a cobrar</w:t>
            </w:r>
          </w:p>
        </w:tc>
        <w:tc>
          <w:tcPr>
            <w:tcW w:w="12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613FE9D7"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MONTO TOTAL</w:t>
            </w:r>
          </w:p>
        </w:tc>
      </w:tr>
      <w:tr w:rsidR="0032789C" w:rsidRPr="0032789C" w14:paraId="2BCA8176" w14:textId="77777777" w:rsidTr="0032789C">
        <w:trPr>
          <w:trHeight w:val="744"/>
          <w:jc w:val="center"/>
        </w:trPr>
        <w:tc>
          <w:tcPr>
            <w:tcW w:w="1240" w:type="dxa"/>
            <w:vMerge/>
            <w:tcBorders>
              <w:top w:val="single" w:sz="8" w:space="0" w:color="auto"/>
              <w:left w:val="single" w:sz="8" w:space="0" w:color="auto"/>
              <w:bottom w:val="single" w:sz="8" w:space="0" w:color="000000"/>
              <w:right w:val="nil"/>
            </w:tcBorders>
            <w:vAlign w:val="center"/>
            <w:hideMark/>
          </w:tcPr>
          <w:p w14:paraId="0D5A474E"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p>
        </w:tc>
        <w:tc>
          <w:tcPr>
            <w:tcW w:w="1240" w:type="dxa"/>
            <w:tcBorders>
              <w:top w:val="nil"/>
              <w:left w:val="nil"/>
              <w:bottom w:val="single" w:sz="8" w:space="0" w:color="auto"/>
              <w:right w:val="single" w:sz="8" w:space="0" w:color="auto"/>
            </w:tcBorders>
            <w:shd w:val="clear" w:color="auto" w:fill="auto"/>
            <w:noWrap/>
            <w:vAlign w:val="center"/>
            <w:hideMark/>
          </w:tcPr>
          <w:p w14:paraId="5B6E2691"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r>
    </w:tbl>
    <w:p w14:paraId="12D55E37" w14:textId="77777777" w:rsidR="00156527" w:rsidRDefault="00156527" w:rsidP="003B5AB5">
      <w:pPr>
        <w:rPr>
          <w:lang w:eastAsia="es-CR"/>
        </w:rPr>
      </w:pPr>
    </w:p>
    <w:p w14:paraId="1E8C2F5C" w14:textId="77777777" w:rsidR="00E77811" w:rsidRDefault="00E77811" w:rsidP="003B5AB5">
      <w:pPr>
        <w:rPr>
          <w:lang w:eastAsia="es-CR"/>
        </w:rPr>
      </w:pPr>
    </w:p>
    <w:p w14:paraId="0301ABED" w14:textId="77777777" w:rsidR="00373085" w:rsidRDefault="00373085" w:rsidP="00D23A50">
      <w:pPr>
        <w:pStyle w:val="Ttulo3"/>
        <w:numPr>
          <w:ilvl w:val="0"/>
          <w:numId w:val="35"/>
        </w:numPr>
        <w:rPr>
          <w:rFonts w:ascii="Arial Narrow" w:hAnsi="Arial Narrow"/>
          <w:sz w:val="24"/>
          <w:szCs w:val="24"/>
        </w:rPr>
      </w:pPr>
      <w:bookmarkStart w:id="30" w:name="_Toc82768860"/>
      <w:r w:rsidRPr="00005870">
        <w:rPr>
          <w:rFonts w:ascii="Arial Narrow" w:hAnsi="Arial Narrow"/>
          <w:sz w:val="24"/>
          <w:szCs w:val="24"/>
        </w:rPr>
        <w:lastRenderedPageBreak/>
        <w:t>Administración de Riesgos.</w:t>
      </w:r>
      <w:bookmarkEnd w:id="30"/>
    </w:p>
    <w:p w14:paraId="4EC40992" w14:textId="77777777" w:rsidR="00320D45" w:rsidRPr="00BC7C5B" w:rsidRDefault="00373085" w:rsidP="0076742B">
      <w:pPr>
        <w:spacing w:after="160"/>
        <w:jc w:val="both"/>
        <w:rPr>
          <w:rFonts w:ascii="Arial Narrow" w:hAnsi="Arial Narrow" w:cs="Arial"/>
          <w:bCs/>
        </w:rPr>
      </w:pPr>
      <w:r w:rsidRPr="00BC7C5B">
        <w:rPr>
          <w:rFonts w:ascii="Arial Narrow" w:hAnsi="Arial Narrow" w:cs="Arial"/>
          <w:bCs/>
        </w:rPr>
        <w:t>Indicar si la entidad tiene activa una comisión que analice los riesgos institucionales, y que considere los efectos de la pandemia</w:t>
      </w:r>
    </w:p>
    <w:p w14:paraId="67AD6FC5" w14:textId="77777777" w:rsidR="000014F2" w:rsidRPr="00BC7C5B" w:rsidRDefault="002442D7" w:rsidP="00D565FF">
      <w:pPr>
        <w:pStyle w:val="Ttulo3"/>
        <w:rPr>
          <w:rFonts w:ascii="Arial Narrow" w:hAnsi="Arial Narrow"/>
          <w:color w:val="1F3864"/>
          <w:sz w:val="26"/>
          <w:szCs w:val="26"/>
        </w:rPr>
      </w:pPr>
      <w:bookmarkStart w:id="31" w:name="_Toc82768861"/>
      <w:r w:rsidRPr="00BC7C5B">
        <w:rPr>
          <w:rFonts w:ascii="Arial Narrow" w:hAnsi="Arial Narrow"/>
          <w:color w:val="1F3864"/>
          <w:sz w:val="26"/>
          <w:szCs w:val="26"/>
        </w:rPr>
        <w:t xml:space="preserve">CERTIFICACIÓN </w:t>
      </w:r>
      <w:r w:rsidR="000014F2" w:rsidRPr="00BC7C5B">
        <w:rPr>
          <w:rFonts w:ascii="Arial Narrow" w:hAnsi="Arial Narrow"/>
          <w:color w:val="1F3864"/>
          <w:sz w:val="26"/>
          <w:szCs w:val="26"/>
        </w:rPr>
        <w:t>COMISIÓN DE RIESGO (SEVRI)</w:t>
      </w:r>
      <w:bookmarkEnd w:id="31"/>
    </w:p>
    <w:p w14:paraId="0B37DDBA" w14:textId="77777777" w:rsidR="00FA0BD1" w:rsidRPr="00BC7C5B" w:rsidRDefault="00FA0BD1" w:rsidP="0076742B">
      <w:pPr>
        <w:spacing w:after="160"/>
        <w:jc w:val="both"/>
        <w:rPr>
          <w:rFonts w:ascii="Arial Narrow" w:eastAsia="Cambria" w:hAnsi="Arial Narrow" w:cs="Arial"/>
          <w:color w:val="000000"/>
          <w:lang w:eastAsia="es-CR"/>
        </w:rPr>
      </w:pPr>
      <w:r w:rsidRPr="00BC7C5B">
        <w:rPr>
          <w:rFonts w:ascii="Arial Narrow" w:eastAsia="Cambria" w:hAnsi="Arial Narrow" w:cs="Arial"/>
          <w:color w:val="000000"/>
          <w:lang w:eastAsia="es-CR"/>
        </w:rPr>
        <w:t>(Certificación (Constancia – Sector Municipal) de Comisión de Riesgo). La comisión de riesgo es la misma que del SEVRI de acuerdo con la Ley General de Control Interno, por lo que se debe incluir el cumplimiento de las NICSP como parte de la valoración de riesgos institucional.</w:t>
      </w:r>
    </w:p>
    <w:p w14:paraId="7941DCCB" w14:textId="77777777" w:rsidR="00FA0BD1" w:rsidRPr="00BC7C5B" w:rsidRDefault="00FA0BD1" w:rsidP="008D7F2D">
      <w:pPr>
        <w:pBdr>
          <w:top w:val="single" w:sz="4" w:space="0" w:color="auto"/>
          <w:left w:val="single" w:sz="4" w:space="4" w:color="auto"/>
          <w:bottom w:val="single" w:sz="4" w:space="1" w:color="auto"/>
          <w:right w:val="single" w:sz="4" w:space="4" w:color="auto"/>
        </w:pBdr>
        <w:jc w:val="center"/>
        <w:rPr>
          <w:rFonts w:ascii="Arial Narrow" w:hAnsi="Arial Narrow"/>
          <w:b/>
          <w:bCs/>
        </w:rPr>
      </w:pPr>
      <w:r w:rsidRPr="00BC7C5B">
        <w:rPr>
          <w:rFonts w:ascii="Arial Narrow" w:hAnsi="Arial Narrow"/>
          <w:b/>
          <w:bCs/>
        </w:rPr>
        <w:t>Certificación o Constancia:</w:t>
      </w:r>
    </w:p>
    <w:p w14:paraId="6EC048BC" w14:textId="77777777" w:rsidR="00FA0BD1" w:rsidRPr="00BC7C5B"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rPr>
        <w:t>La (</w:t>
      </w:r>
      <w:r w:rsidRPr="00BC7C5B">
        <w:rPr>
          <w:rFonts w:ascii="Arial Narrow" w:hAnsi="Arial Narrow"/>
          <w:highlight w:val="lightGray"/>
        </w:rPr>
        <w:t>NOMBRE DE LA ENTIDAD</w:t>
      </w:r>
      <w:r w:rsidRPr="00BC7C5B">
        <w:rPr>
          <w:rFonts w:ascii="Arial Narrow" w:hAnsi="Arial Narrow"/>
        </w:rPr>
        <w:t xml:space="preserve">), cédula jurídica </w:t>
      </w:r>
      <w:r w:rsidRPr="00BC7C5B">
        <w:rPr>
          <w:rFonts w:ascii="Arial Narrow" w:hAnsi="Arial Narrow"/>
          <w:highlight w:val="lightGray"/>
        </w:rPr>
        <w:t>(Indicar el número</w:t>
      </w:r>
      <w:r w:rsidRPr="00BC7C5B">
        <w:rPr>
          <w:rFonts w:ascii="Arial Narrow" w:hAnsi="Arial Narrow"/>
        </w:rPr>
        <w:t>), y cuyo Representante Legal es (</w:t>
      </w:r>
      <w:r w:rsidRPr="00BC7C5B">
        <w:rPr>
          <w:rFonts w:ascii="Arial Narrow" w:hAnsi="Arial Narrow"/>
          <w:highlight w:val="lightGray"/>
        </w:rPr>
        <w:t>INDICAR EL NOMBRE COMPLEO</w:t>
      </w:r>
      <w:r w:rsidRPr="00BC7C5B">
        <w:rPr>
          <w:rFonts w:ascii="Arial Narrow" w:hAnsi="Arial Narrow"/>
        </w:rPr>
        <w:t>), portadora de la cédula de identidad (</w:t>
      </w:r>
      <w:r w:rsidRPr="00BC7C5B">
        <w:rPr>
          <w:rFonts w:ascii="Arial Narrow" w:hAnsi="Arial Narrow"/>
          <w:highlight w:val="lightGray"/>
        </w:rPr>
        <w:t>Indicar el número</w:t>
      </w:r>
      <w:r w:rsidRPr="00BC7C5B">
        <w:rPr>
          <w:rFonts w:ascii="Arial Narrow" w:hAnsi="Arial Narrow"/>
        </w:rPr>
        <w:t xml:space="preserve">), CERTIFICA QUE: </w:t>
      </w:r>
      <w:r w:rsidRPr="00BC7C5B">
        <w:rPr>
          <w:rFonts w:ascii="Arial Narrow" w:hAnsi="Arial Narrow"/>
          <w:u w:val="single"/>
        </w:rPr>
        <w:t>la entidad cuenta con una Comisión de Riesgo, la cual incluyo el cumplimiento de las NICSP</w:t>
      </w:r>
      <w:r w:rsidRPr="00BC7C5B">
        <w:rPr>
          <w:rFonts w:ascii="Arial Narrow" w:hAnsi="Arial Narrow"/>
        </w:rPr>
        <w:t>.</w:t>
      </w:r>
    </w:p>
    <w:p w14:paraId="61B35133" w14:textId="77777777" w:rsidR="00FA0BD1" w:rsidRPr="00BC7C5B"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rPr>
        <w:t>Los Integrantes son:</w:t>
      </w:r>
    </w:p>
    <w:p w14:paraId="373F09F0" w14:textId="77777777" w:rsidR="00FA0BD1" w:rsidRPr="00BC7C5B"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b/>
          <w:bCs/>
        </w:rPr>
        <w:t>Nombre</w:t>
      </w:r>
      <w:r w:rsidRPr="00BC7C5B">
        <w:rPr>
          <w:rFonts w:ascii="Arial Narrow" w:hAnsi="Arial Narrow"/>
        </w:rPr>
        <w:t>. Coordinador de la Comisión.</w:t>
      </w:r>
    </w:p>
    <w:p w14:paraId="086D120F" w14:textId="77777777" w:rsidR="00FA0BD1" w:rsidRPr="00BC7C5B"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b/>
          <w:bCs/>
        </w:rPr>
      </w:pPr>
      <w:r w:rsidRPr="00BC7C5B">
        <w:rPr>
          <w:rFonts w:ascii="Arial Narrow" w:hAnsi="Arial Narrow"/>
          <w:b/>
          <w:bCs/>
        </w:rPr>
        <w:t>Integrantes:</w:t>
      </w:r>
    </w:p>
    <w:p w14:paraId="5B5A8311" w14:textId="77777777" w:rsidR="00FA0BD1" w:rsidRPr="00BC7C5B"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r w:rsidRPr="00BC7C5B">
        <w:rPr>
          <w:rFonts w:ascii="Arial Narrow" w:hAnsi="Arial Narrow"/>
          <w:b/>
          <w:bCs/>
        </w:rPr>
        <w:t>Observaciones:</w:t>
      </w:r>
      <w:r w:rsidRPr="00BC7C5B">
        <w:rPr>
          <w:rFonts w:ascii="Arial Narrow" w:hAnsi="Arial Narrow"/>
        </w:rPr>
        <w:t xml:space="preserve"> (Inclusiones del cumplimiento de las NICSP como parte de la valoración de riesgos institucional).</w:t>
      </w:r>
    </w:p>
    <w:p w14:paraId="3A63172A" w14:textId="77777777" w:rsidR="00FA0BD1" w:rsidRPr="00BC7C5B" w:rsidRDefault="00FA0BD1" w:rsidP="00FA0BD1">
      <w:pPr>
        <w:pBdr>
          <w:top w:val="single" w:sz="4" w:space="0" w:color="auto"/>
          <w:left w:val="single" w:sz="4" w:space="4" w:color="auto"/>
          <w:bottom w:val="single" w:sz="4" w:space="1" w:color="auto"/>
          <w:right w:val="single" w:sz="4" w:space="4" w:color="auto"/>
        </w:pBdr>
        <w:jc w:val="both"/>
        <w:rPr>
          <w:rFonts w:ascii="Arial Narrow" w:hAnsi="Arial Narrow"/>
        </w:rPr>
      </w:pPr>
    </w:p>
    <w:p w14:paraId="067C86FE" w14:textId="77777777" w:rsidR="00FA0BD1" w:rsidRPr="00BC7C5B" w:rsidRDefault="00FA0BD1" w:rsidP="00FA0BD1">
      <w:pPr>
        <w:pBdr>
          <w:top w:val="single" w:sz="4" w:space="0" w:color="auto"/>
          <w:left w:val="single" w:sz="4" w:space="4" w:color="auto"/>
          <w:bottom w:val="single" w:sz="4" w:space="1" w:color="auto"/>
          <w:right w:val="single" w:sz="4" w:space="4" w:color="auto"/>
        </w:pBdr>
        <w:jc w:val="center"/>
        <w:rPr>
          <w:rFonts w:ascii="Arial Narrow" w:hAnsi="Arial Narrow"/>
          <w:b/>
          <w:bCs/>
        </w:rPr>
      </w:pPr>
      <w:r w:rsidRPr="00BC7C5B">
        <w:rPr>
          <w:rFonts w:ascii="Arial Narrow" w:hAnsi="Arial Narrow"/>
          <w:b/>
          <w:bCs/>
        </w:rPr>
        <w:t>Firma Digital del Máximo Jerarca</w:t>
      </w:r>
    </w:p>
    <w:p w14:paraId="091CA373" w14:textId="77777777" w:rsidR="00966519" w:rsidRDefault="00DC6A17" w:rsidP="0023006D">
      <w:pPr>
        <w:pStyle w:val="Prrafodelista"/>
        <w:spacing w:after="160" w:line="256" w:lineRule="auto"/>
        <w:ind w:left="0"/>
        <w:jc w:val="both"/>
        <w:rPr>
          <w:rFonts w:ascii="Arial Narrow" w:hAnsi="Arial Narrow" w:cs="Arial"/>
          <w:bCs/>
        </w:rPr>
      </w:pPr>
      <w:r>
        <w:rPr>
          <w:rFonts w:ascii="Arial Narrow" w:hAnsi="Arial Narrow" w:cs="Arial"/>
          <w:bCs/>
        </w:rPr>
        <w:t>El siguiente</w:t>
      </w:r>
      <w:r w:rsidR="00966519" w:rsidRPr="00BC7C5B">
        <w:rPr>
          <w:rFonts w:ascii="Arial Narrow" w:hAnsi="Arial Narrow" w:cs="Arial"/>
          <w:bCs/>
        </w:rPr>
        <w:t xml:space="preserve"> cuadro debe presentarse como revelación a </w:t>
      </w:r>
      <w:r w:rsidR="00676896">
        <w:rPr>
          <w:rFonts w:ascii="Arial Narrow" w:hAnsi="Arial Narrow" w:cs="Arial"/>
          <w:bCs/>
        </w:rPr>
        <w:t>setiembre</w:t>
      </w:r>
      <w:r w:rsidR="00966519" w:rsidRPr="00BC7C5B">
        <w:rPr>
          <w:rFonts w:ascii="Arial Narrow" w:hAnsi="Arial Narrow" w:cs="Arial"/>
          <w:bCs/>
        </w:rPr>
        <w:t xml:space="preserve"> 202</w:t>
      </w:r>
      <w:r w:rsidR="00C82533">
        <w:rPr>
          <w:rFonts w:ascii="Arial Narrow" w:hAnsi="Arial Narrow" w:cs="Arial"/>
          <w:bCs/>
        </w:rPr>
        <w:t>1</w:t>
      </w:r>
      <w:r w:rsidR="00966519" w:rsidRPr="00BC7C5B">
        <w:rPr>
          <w:rFonts w:ascii="Arial Narrow" w:hAnsi="Arial Narrow" w:cs="Arial"/>
          <w:bCs/>
        </w:rPr>
        <w:t>, de acuerdo con sus particularidades.</w:t>
      </w:r>
    </w:p>
    <w:p w14:paraId="4CF337ED" w14:textId="77777777" w:rsidR="00DC6A17" w:rsidRDefault="00DC6A17" w:rsidP="0023006D">
      <w:pPr>
        <w:pStyle w:val="Prrafodelista"/>
        <w:spacing w:after="160" w:line="256" w:lineRule="auto"/>
        <w:ind w:left="0"/>
        <w:jc w:val="both"/>
        <w:rPr>
          <w:rFonts w:ascii="Arial Narrow" w:hAnsi="Arial Narrow" w:cs="Arial"/>
          <w:bCs/>
        </w:rPr>
      </w:pPr>
    </w:p>
    <w:tbl>
      <w:tblPr>
        <w:tblW w:w="6940" w:type="dxa"/>
        <w:jc w:val="center"/>
        <w:tblCellMar>
          <w:left w:w="70" w:type="dxa"/>
          <w:right w:w="70" w:type="dxa"/>
        </w:tblCellMar>
        <w:tblLook w:val="04A0" w:firstRow="1" w:lastRow="0" w:firstColumn="1" w:lastColumn="0" w:noHBand="0" w:noVBand="1"/>
      </w:tblPr>
      <w:tblGrid>
        <w:gridCol w:w="1800"/>
        <w:gridCol w:w="1800"/>
        <w:gridCol w:w="1560"/>
        <w:gridCol w:w="1780"/>
      </w:tblGrid>
      <w:tr w:rsidR="0032789C" w:rsidRPr="0032789C" w14:paraId="47DCF4C6" w14:textId="77777777" w:rsidTr="0032789C">
        <w:trPr>
          <w:trHeight w:val="636"/>
          <w:jc w:val="center"/>
        </w:trPr>
        <w:tc>
          <w:tcPr>
            <w:tcW w:w="18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9B55D6F"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Riesgo</w:t>
            </w:r>
          </w:p>
        </w:tc>
        <w:tc>
          <w:tcPr>
            <w:tcW w:w="1800" w:type="dxa"/>
            <w:tcBorders>
              <w:top w:val="single" w:sz="8" w:space="0" w:color="auto"/>
              <w:left w:val="nil"/>
              <w:bottom w:val="single" w:sz="8" w:space="0" w:color="auto"/>
              <w:right w:val="single" w:sz="8" w:space="0" w:color="auto"/>
            </w:tcBorders>
            <w:shd w:val="clear" w:color="000000" w:fill="1F3864"/>
            <w:vAlign w:val="center"/>
            <w:hideMark/>
          </w:tcPr>
          <w:p w14:paraId="2DCE391A"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Grado Impacto</w:t>
            </w:r>
          </w:p>
        </w:tc>
        <w:tc>
          <w:tcPr>
            <w:tcW w:w="1560" w:type="dxa"/>
            <w:tcBorders>
              <w:top w:val="single" w:sz="8" w:space="0" w:color="auto"/>
              <w:left w:val="nil"/>
              <w:bottom w:val="single" w:sz="8" w:space="0" w:color="auto"/>
              <w:right w:val="single" w:sz="8" w:space="0" w:color="auto"/>
            </w:tcBorders>
            <w:shd w:val="clear" w:color="000000" w:fill="1F3864"/>
            <w:vAlign w:val="center"/>
            <w:hideMark/>
          </w:tcPr>
          <w:p w14:paraId="5B7162C0"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Medidas De Contención</w:t>
            </w:r>
          </w:p>
        </w:tc>
        <w:tc>
          <w:tcPr>
            <w:tcW w:w="1780" w:type="dxa"/>
            <w:tcBorders>
              <w:top w:val="single" w:sz="8" w:space="0" w:color="auto"/>
              <w:left w:val="nil"/>
              <w:bottom w:val="single" w:sz="8" w:space="0" w:color="auto"/>
              <w:right w:val="single" w:sz="8" w:space="0" w:color="auto"/>
            </w:tcBorders>
            <w:shd w:val="clear" w:color="000000" w:fill="1F3864"/>
            <w:vAlign w:val="center"/>
            <w:hideMark/>
          </w:tcPr>
          <w:p w14:paraId="27E64475"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Observaciones</w:t>
            </w:r>
          </w:p>
        </w:tc>
      </w:tr>
      <w:tr w:rsidR="0032789C" w:rsidRPr="0032789C" w14:paraId="19BFA6B0" w14:textId="77777777" w:rsidTr="0032789C">
        <w:trPr>
          <w:trHeight w:val="288"/>
          <w:jc w:val="center"/>
        </w:trPr>
        <w:tc>
          <w:tcPr>
            <w:tcW w:w="1800" w:type="dxa"/>
            <w:tcBorders>
              <w:top w:val="nil"/>
              <w:left w:val="single" w:sz="8" w:space="0" w:color="auto"/>
              <w:bottom w:val="single" w:sz="8" w:space="0" w:color="auto"/>
              <w:right w:val="single" w:sz="8" w:space="0" w:color="auto"/>
            </w:tcBorders>
            <w:shd w:val="clear" w:color="auto" w:fill="auto"/>
            <w:noWrap/>
            <w:vAlign w:val="center"/>
            <w:hideMark/>
          </w:tcPr>
          <w:p w14:paraId="02A73995"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800" w:type="dxa"/>
            <w:tcBorders>
              <w:top w:val="nil"/>
              <w:left w:val="nil"/>
              <w:bottom w:val="single" w:sz="8" w:space="0" w:color="auto"/>
              <w:right w:val="single" w:sz="8" w:space="0" w:color="auto"/>
            </w:tcBorders>
            <w:shd w:val="clear" w:color="auto" w:fill="auto"/>
            <w:noWrap/>
            <w:vAlign w:val="center"/>
            <w:hideMark/>
          </w:tcPr>
          <w:p w14:paraId="6458C0F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560" w:type="dxa"/>
            <w:tcBorders>
              <w:top w:val="nil"/>
              <w:left w:val="nil"/>
              <w:bottom w:val="single" w:sz="8" w:space="0" w:color="auto"/>
              <w:right w:val="single" w:sz="8" w:space="0" w:color="auto"/>
            </w:tcBorders>
            <w:shd w:val="clear" w:color="auto" w:fill="auto"/>
            <w:noWrap/>
            <w:vAlign w:val="center"/>
            <w:hideMark/>
          </w:tcPr>
          <w:p w14:paraId="3BEF107C"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5D58263C"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5ECDA998" w14:textId="77777777" w:rsidTr="0032789C">
        <w:trPr>
          <w:trHeight w:val="288"/>
          <w:jc w:val="center"/>
        </w:trPr>
        <w:tc>
          <w:tcPr>
            <w:tcW w:w="1800" w:type="dxa"/>
            <w:tcBorders>
              <w:top w:val="nil"/>
              <w:left w:val="single" w:sz="8" w:space="0" w:color="auto"/>
              <w:bottom w:val="single" w:sz="8" w:space="0" w:color="auto"/>
              <w:right w:val="single" w:sz="8" w:space="0" w:color="auto"/>
            </w:tcBorders>
            <w:shd w:val="clear" w:color="auto" w:fill="auto"/>
            <w:noWrap/>
            <w:vAlign w:val="center"/>
            <w:hideMark/>
          </w:tcPr>
          <w:p w14:paraId="686A6E1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800" w:type="dxa"/>
            <w:tcBorders>
              <w:top w:val="nil"/>
              <w:left w:val="nil"/>
              <w:bottom w:val="single" w:sz="8" w:space="0" w:color="auto"/>
              <w:right w:val="single" w:sz="8" w:space="0" w:color="auto"/>
            </w:tcBorders>
            <w:shd w:val="clear" w:color="auto" w:fill="auto"/>
            <w:noWrap/>
            <w:vAlign w:val="center"/>
            <w:hideMark/>
          </w:tcPr>
          <w:p w14:paraId="560DBB5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560" w:type="dxa"/>
            <w:tcBorders>
              <w:top w:val="nil"/>
              <w:left w:val="nil"/>
              <w:bottom w:val="single" w:sz="8" w:space="0" w:color="auto"/>
              <w:right w:val="single" w:sz="8" w:space="0" w:color="auto"/>
            </w:tcBorders>
            <w:shd w:val="clear" w:color="auto" w:fill="auto"/>
            <w:noWrap/>
            <w:vAlign w:val="center"/>
            <w:hideMark/>
          </w:tcPr>
          <w:p w14:paraId="67D8329F"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6C1AE4F0"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590ED1C7" w14:textId="77777777" w:rsidTr="0032789C">
        <w:trPr>
          <w:trHeight w:val="288"/>
          <w:jc w:val="center"/>
        </w:trPr>
        <w:tc>
          <w:tcPr>
            <w:tcW w:w="1800" w:type="dxa"/>
            <w:tcBorders>
              <w:top w:val="nil"/>
              <w:left w:val="single" w:sz="8" w:space="0" w:color="auto"/>
              <w:bottom w:val="single" w:sz="8" w:space="0" w:color="auto"/>
              <w:right w:val="single" w:sz="8" w:space="0" w:color="auto"/>
            </w:tcBorders>
            <w:shd w:val="clear" w:color="auto" w:fill="auto"/>
            <w:noWrap/>
            <w:vAlign w:val="center"/>
            <w:hideMark/>
          </w:tcPr>
          <w:p w14:paraId="12F0275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800" w:type="dxa"/>
            <w:tcBorders>
              <w:top w:val="nil"/>
              <w:left w:val="nil"/>
              <w:bottom w:val="single" w:sz="8" w:space="0" w:color="auto"/>
              <w:right w:val="single" w:sz="8" w:space="0" w:color="auto"/>
            </w:tcBorders>
            <w:shd w:val="clear" w:color="auto" w:fill="auto"/>
            <w:noWrap/>
            <w:vAlign w:val="center"/>
            <w:hideMark/>
          </w:tcPr>
          <w:p w14:paraId="222185B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560" w:type="dxa"/>
            <w:tcBorders>
              <w:top w:val="nil"/>
              <w:left w:val="nil"/>
              <w:bottom w:val="single" w:sz="8" w:space="0" w:color="auto"/>
              <w:right w:val="single" w:sz="8" w:space="0" w:color="auto"/>
            </w:tcBorders>
            <w:shd w:val="clear" w:color="auto" w:fill="auto"/>
            <w:noWrap/>
            <w:vAlign w:val="center"/>
            <w:hideMark/>
          </w:tcPr>
          <w:p w14:paraId="7B13091A"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24512BEC"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4705D515" w14:textId="77777777" w:rsidTr="0032789C">
        <w:trPr>
          <w:trHeight w:val="288"/>
          <w:jc w:val="center"/>
        </w:trPr>
        <w:tc>
          <w:tcPr>
            <w:tcW w:w="1800" w:type="dxa"/>
            <w:tcBorders>
              <w:top w:val="nil"/>
              <w:left w:val="single" w:sz="8" w:space="0" w:color="auto"/>
              <w:bottom w:val="single" w:sz="8" w:space="0" w:color="auto"/>
              <w:right w:val="single" w:sz="8" w:space="0" w:color="auto"/>
            </w:tcBorders>
            <w:shd w:val="clear" w:color="auto" w:fill="auto"/>
            <w:noWrap/>
            <w:vAlign w:val="center"/>
            <w:hideMark/>
          </w:tcPr>
          <w:p w14:paraId="28929F5A"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800" w:type="dxa"/>
            <w:tcBorders>
              <w:top w:val="nil"/>
              <w:left w:val="nil"/>
              <w:bottom w:val="single" w:sz="8" w:space="0" w:color="auto"/>
              <w:right w:val="single" w:sz="8" w:space="0" w:color="auto"/>
            </w:tcBorders>
            <w:shd w:val="clear" w:color="auto" w:fill="auto"/>
            <w:noWrap/>
            <w:vAlign w:val="center"/>
            <w:hideMark/>
          </w:tcPr>
          <w:p w14:paraId="1BF8144B"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560" w:type="dxa"/>
            <w:tcBorders>
              <w:top w:val="nil"/>
              <w:left w:val="nil"/>
              <w:bottom w:val="single" w:sz="8" w:space="0" w:color="auto"/>
              <w:right w:val="single" w:sz="8" w:space="0" w:color="auto"/>
            </w:tcBorders>
            <w:shd w:val="clear" w:color="auto" w:fill="auto"/>
            <w:noWrap/>
            <w:vAlign w:val="center"/>
            <w:hideMark/>
          </w:tcPr>
          <w:p w14:paraId="172F377F"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0970CA19"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28D895BD" w14:textId="77777777" w:rsidTr="0032789C">
        <w:trPr>
          <w:trHeight w:val="288"/>
          <w:jc w:val="center"/>
        </w:trPr>
        <w:tc>
          <w:tcPr>
            <w:tcW w:w="1800" w:type="dxa"/>
            <w:tcBorders>
              <w:top w:val="nil"/>
              <w:left w:val="single" w:sz="8" w:space="0" w:color="auto"/>
              <w:bottom w:val="single" w:sz="8" w:space="0" w:color="auto"/>
              <w:right w:val="single" w:sz="8" w:space="0" w:color="auto"/>
            </w:tcBorders>
            <w:shd w:val="clear" w:color="auto" w:fill="auto"/>
            <w:noWrap/>
            <w:vAlign w:val="center"/>
            <w:hideMark/>
          </w:tcPr>
          <w:p w14:paraId="45CC62B7"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800" w:type="dxa"/>
            <w:tcBorders>
              <w:top w:val="nil"/>
              <w:left w:val="nil"/>
              <w:bottom w:val="single" w:sz="8" w:space="0" w:color="auto"/>
              <w:right w:val="single" w:sz="8" w:space="0" w:color="auto"/>
            </w:tcBorders>
            <w:shd w:val="clear" w:color="auto" w:fill="auto"/>
            <w:noWrap/>
            <w:vAlign w:val="center"/>
            <w:hideMark/>
          </w:tcPr>
          <w:p w14:paraId="4CF3E96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560" w:type="dxa"/>
            <w:tcBorders>
              <w:top w:val="nil"/>
              <w:left w:val="nil"/>
              <w:bottom w:val="single" w:sz="8" w:space="0" w:color="auto"/>
              <w:right w:val="single" w:sz="8" w:space="0" w:color="auto"/>
            </w:tcBorders>
            <w:shd w:val="clear" w:color="auto" w:fill="auto"/>
            <w:noWrap/>
            <w:vAlign w:val="center"/>
            <w:hideMark/>
          </w:tcPr>
          <w:p w14:paraId="444D4BD0"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64624406"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071AA589" w14:textId="77777777" w:rsidTr="0032789C">
        <w:trPr>
          <w:trHeight w:val="288"/>
          <w:jc w:val="center"/>
        </w:trPr>
        <w:tc>
          <w:tcPr>
            <w:tcW w:w="1800" w:type="dxa"/>
            <w:tcBorders>
              <w:top w:val="nil"/>
              <w:left w:val="single" w:sz="8" w:space="0" w:color="auto"/>
              <w:bottom w:val="single" w:sz="8" w:space="0" w:color="auto"/>
              <w:right w:val="single" w:sz="8" w:space="0" w:color="auto"/>
            </w:tcBorders>
            <w:shd w:val="clear" w:color="auto" w:fill="auto"/>
            <w:noWrap/>
            <w:vAlign w:val="center"/>
            <w:hideMark/>
          </w:tcPr>
          <w:p w14:paraId="17F53B4B"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800" w:type="dxa"/>
            <w:tcBorders>
              <w:top w:val="nil"/>
              <w:left w:val="nil"/>
              <w:bottom w:val="single" w:sz="8" w:space="0" w:color="auto"/>
              <w:right w:val="single" w:sz="8" w:space="0" w:color="auto"/>
            </w:tcBorders>
            <w:shd w:val="clear" w:color="auto" w:fill="auto"/>
            <w:noWrap/>
            <w:vAlign w:val="center"/>
            <w:hideMark/>
          </w:tcPr>
          <w:p w14:paraId="35F07899"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560" w:type="dxa"/>
            <w:tcBorders>
              <w:top w:val="nil"/>
              <w:left w:val="nil"/>
              <w:bottom w:val="single" w:sz="8" w:space="0" w:color="auto"/>
              <w:right w:val="single" w:sz="8" w:space="0" w:color="auto"/>
            </w:tcBorders>
            <w:shd w:val="clear" w:color="auto" w:fill="auto"/>
            <w:noWrap/>
            <w:vAlign w:val="center"/>
            <w:hideMark/>
          </w:tcPr>
          <w:p w14:paraId="654F62F1"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31939DD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bl>
    <w:p w14:paraId="244D323E" w14:textId="77777777" w:rsidR="00DC6A17" w:rsidRDefault="00DC6A17" w:rsidP="00562DE0">
      <w:pPr>
        <w:pStyle w:val="Prrafodelista"/>
        <w:spacing w:after="160" w:line="256" w:lineRule="auto"/>
        <w:ind w:left="0"/>
        <w:jc w:val="center"/>
        <w:rPr>
          <w:rFonts w:ascii="Arial Narrow" w:hAnsi="Arial Narrow" w:cs="Arial"/>
          <w:bCs/>
        </w:rPr>
      </w:pPr>
    </w:p>
    <w:p w14:paraId="513F92E2" w14:textId="77777777" w:rsidR="002D1BB3" w:rsidRDefault="002D1BB3" w:rsidP="002D1BB3">
      <w:pPr>
        <w:pStyle w:val="Prrafodelista"/>
        <w:spacing w:after="160" w:line="254" w:lineRule="auto"/>
        <w:jc w:val="both"/>
        <w:rPr>
          <w:rFonts w:ascii="Arial Narrow" w:hAnsi="Arial Narrow" w:cs="Arial"/>
          <w:bCs/>
        </w:rPr>
      </w:pPr>
      <w:bookmarkStart w:id="32" w:name="_Hlk85009996"/>
      <w:r>
        <w:rPr>
          <w:rFonts w:ascii="Arial Narrow" w:hAnsi="Arial Narrow" w:cs="Arial"/>
          <w:b/>
          <w:u w:val="single"/>
        </w:rPr>
        <w:t>Revelación</w:t>
      </w:r>
      <w:r>
        <w:rPr>
          <w:rFonts w:ascii="Arial Narrow" w:hAnsi="Arial Narrow" w:cs="Arial"/>
          <w:bCs/>
        </w:rPr>
        <w:t>: OCIS al ser un órgano adscrito al Ministerio de Salud no cuenta con una Comisión de Riesgo (SEVRI) propia, a pesar de no contar con dicha comisión se acoge a los lineamientos establecidos por la institución para en dicha comisión, actualmente el MS cuenta con un Sistema Específico de Valoración del Riesgo de acuerdo al artículo 18 de la Ley General de Control Interno, en relación a lo solicitado en esta nota el MS no cuenta con una comisión específica centrada en la evaluación de los riesgos y efectos que ha tenido la pandemia en la institución según el oficio MS-DP-311-2021 del 23 de agosto del 2021, a la fecha no se ha notificado el proceso de conformación de dicha comisión.</w:t>
      </w:r>
      <w:bookmarkEnd w:id="32"/>
    </w:p>
    <w:p w14:paraId="408D3436" w14:textId="76828419" w:rsidR="00B2102E" w:rsidRDefault="00B2102E" w:rsidP="00CA011C">
      <w:pPr>
        <w:pStyle w:val="Prrafodelista"/>
        <w:spacing w:after="160" w:line="256" w:lineRule="auto"/>
        <w:ind w:left="0"/>
        <w:jc w:val="both"/>
        <w:rPr>
          <w:rFonts w:ascii="Arial Narrow" w:hAnsi="Arial Narrow" w:cs="Arial"/>
          <w:bCs/>
        </w:rPr>
      </w:pPr>
    </w:p>
    <w:p w14:paraId="4DC34D52" w14:textId="587A302F" w:rsidR="00CA011C" w:rsidRDefault="00CA011C" w:rsidP="00562DE0">
      <w:pPr>
        <w:pStyle w:val="Prrafodelista"/>
        <w:spacing w:after="160" w:line="256" w:lineRule="auto"/>
        <w:ind w:left="0"/>
        <w:jc w:val="center"/>
        <w:rPr>
          <w:rFonts w:ascii="Arial Narrow" w:hAnsi="Arial Narrow" w:cs="Arial"/>
          <w:bCs/>
        </w:rPr>
      </w:pPr>
    </w:p>
    <w:p w14:paraId="62975C67" w14:textId="3C260873" w:rsidR="00CA011C" w:rsidRDefault="00CA011C" w:rsidP="00562DE0">
      <w:pPr>
        <w:pStyle w:val="Prrafodelista"/>
        <w:spacing w:after="160" w:line="256" w:lineRule="auto"/>
        <w:ind w:left="0"/>
        <w:jc w:val="center"/>
        <w:rPr>
          <w:rFonts w:ascii="Arial Narrow" w:hAnsi="Arial Narrow" w:cs="Arial"/>
          <w:bCs/>
        </w:rPr>
      </w:pPr>
    </w:p>
    <w:p w14:paraId="1A1EE8A4" w14:textId="64ADE6E9" w:rsidR="00CA011C" w:rsidRDefault="00CA011C" w:rsidP="00562DE0">
      <w:pPr>
        <w:pStyle w:val="Prrafodelista"/>
        <w:spacing w:after="160" w:line="256" w:lineRule="auto"/>
        <w:ind w:left="0"/>
        <w:jc w:val="center"/>
        <w:rPr>
          <w:rFonts w:ascii="Arial Narrow" w:hAnsi="Arial Narrow" w:cs="Arial"/>
          <w:bCs/>
        </w:rPr>
      </w:pPr>
    </w:p>
    <w:p w14:paraId="7E805F5E" w14:textId="77777777" w:rsidR="00CA011C" w:rsidRDefault="00CA011C" w:rsidP="00562DE0">
      <w:pPr>
        <w:pStyle w:val="Prrafodelista"/>
        <w:spacing w:after="160" w:line="256" w:lineRule="auto"/>
        <w:ind w:left="0"/>
        <w:jc w:val="center"/>
        <w:rPr>
          <w:rFonts w:ascii="Arial Narrow" w:hAnsi="Arial Narrow" w:cs="Arial"/>
          <w:bCs/>
        </w:rPr>
      </w:pPr>
    </w:p>
    <w:p w14:paraId="0418E499" w14:textId="77777777" w:rsidR="002F0FD4" w:rsidRPr="00BC7C5B" w:rsidRDefault="00CD78E1" w:rsidP="000242D9">
      <w:pPr>
        <w:pStyle w:val="Ttulo2"/>
        <w:jc w:val="center"/>
        <w:rPr>
          <w:rFonts w:ascii="Arial Narrow" w:hAnsi="Arial Narrow"/>
          <w:color w:val="2F5496"/>
          <w:u w:val="single"/>
        </w:rPr>
      </w:pPr>
      <w:bookmarkStart w:id="33" w:name="_Toc82768862"/>
      <w:r w:rsidRPr="00BC7C5B">
        <w:rPr>
          <w:rFonts w:ascii="Arial Narrow" w:hAnsi="Arial Narrow"/>
          <w:color w:val="2F5496"/>
          <w:u w:val="single"/>
        </w:rPr>
        <w:t xml:space="preserve">INFORME DETALLADO AVANCE </w:t>
      </w:r>
      <w:r w:rsidR="00D36163" w:rsidRPr="00BC7C5B">
        <w:rPr>
          <w:rFonts w:ascii="Arial Narrow" w:hAnsi="Arial Narrow"/>
          <w:color w:val="2F5496"/>
          <w:u w:val="single"/>
        </w:rPr>
        <w:t xml:space="preserve">NICSP </w:t>
      </w:r>
      <w:r w:rsidR="00676896">
        <w:rPr>
          <w:rFonts w:ascii="Arial Narrow" w:hAnsi="Arial Narrow"/>
          <w:color w:val="2F5496"/>
          <w:u w:val="single"/>
        </w:rPr>
        <w:t>SETIEMBRE</w:t>
      </w:r>
      <w:r w:rsidR="00D36163" w:rsidRPr="00BC7C5B">
        <w:rPr>
          <w:rFonts w:ascii="Arial Narrow" w:hAnsi="Arial Narrow"/>
          <w:color w:val="2F5496"/>
          <w:u w:val="single"/>
        </w:rPr>
        <w:t xml:space="preserve"> 202</w:t>
      </w:r>
      <w:r w:rsidR="000F78CD">
        <w:rPr>
          <w:rFonts w:ascii="Arial Narrow" w:hAnsi="Arial Narrow"/>
          <w:color w:val="2F5496"/>
          <w:u w:val="single"/>
        </w:rPr>
        <w:t>1</w:t>
      </w:r>
      <w:bookmarkEnd w:id="33"/>
    </w:p>
    <w:p w14:paraId="4A06610D" w14:textId="77777777" w:rsidR="00966519" w:rsidRPr="00BC7C5B" w:rsidRDefault="00966519" w:rsidP="00966519">
      <w:pPr>
        <w:spacing w:after="160" w:line="256" w:lineRule="auto"/>
        <w:jc w:val="both"/>
        <w:rPr>
          <w:rFonts w:ascii="Arial Narrow" w:hAnsi="Arial Narrow" w:cs="Arial"/>
          <w:bCs/>
        </w:rPr>
      </w:pPr>
    </w:p>
    <w:p w14:paraId="71C614A6" w14:textId="77777777" w:rsidR="00537D9C" w:rsidRPr="00BC7C5B" w:rsidRDefault="00537D9C" w:rsidP="00966519">
      <w:pPr>
        <w:spacing w:after="160" w:line="256" w:lineRule="auto"/>
        <w:jc w:val="both"/>
        <w:rPr>
          <w:rFonts w:ascii="Arial Narrow" w:hAnsi="Arial Narrow" w:cs="Arial"/>
          <w:bCs/>
        </w:rPr>
      </w:pPr>
      <w:r w:rsidRPr="00BC7C5B">
        <w:rPr>
          <w:rFonts w:ascii="Arial Narrow" w:hAnsi="Arial Narrow" w:cs="Arial"/>
          <w:bCs/>
        </w:rPr>
        <w:t xml:space="preserve">A </w:t>
      </w:r>
      <w:r w:rsidR="005360FE" w:rsidRPr="00BC7C5B">
        <w:rPr>
          <w:rFonts w:ascii="Arial Narrow" w:hAnsi="Arial Narrow" w:cs="Arial"/>
          <w:bCs/>
        </w:rPr>
        <w:t>continuación,</w:t>
      </w:r>
      <w:r w:rsidRPr="00BC7C5B">
        <w:rPr>
          <w:rFonts w:ascii="Arial Narrow" w:hAnsi="Arial Narrow" w:cs="Arial"/>
          <w:bCs/>
        </w:rPr>
        <w:t xml:space="preserve"> se detalla cada una de las normas, donde se debe </w:t>
      </w:r>
      <w:r w:rsidR="005360FE" w:rsidRPr="00BC7C5B">
        <w:rPr>
          <w:rFonts w:ascii="Arial Narrow" w:hAnsi="Arial Narrow" w:cs="Arial"/>
          <w:bCs/>
        </w:rPr>
        <w:t xml:space="preserve">indicar la aplicación en la institución con base </w:t>
      </w:r>
      <w:r w:rsidR="00413CDF">
        <w:rPr>
          <w:rFonts w:ascii="Arial Narrow" w:hAnsi="Arial Narrow" w:cs="Arial"/>
          <w:bCs/>
        </w:rPr>
        <w:t>al avance en cada una de las NICSP</w:t>
      </w:r>
      <w:r w:rsidR="005360FE" w:rsidRPr="00BC7C5B">
        <w:rPr>
          <w:rFonts w:ascii="Arial Narrow" w:eastAsia="Times New Roman" w:hAnsi="Arial Narrow"/>
          <w:lang w:val="es-MX" w:eastAsia="es-CR"/>
        </w:rPr>
        <w:t>, y a su vez debe contener la respectiva revelación solicitada en cada norma según la versión de las NICSP 201</w:t>
      </w:r>
      <w:r w:rsidR="00413CDF">
        <w:rPr>
          <w:rFonts w:ascii="Arial Narrow" w:eastAsia="Times New Roman" w:hAnsi="Arial Narrow"/>
          <w:lang w:val="es-MX" w:eastAsia="es-CR"/>
        </w:rPr>
        <w:t>8</w:t>
      </w:r>
      <w:r w:rsidR="005360FE" w:rsidRPr="00BC7C5B">
        <w:rPr>
          <w:rFonts w:ascii="Arial Narrow" w:eastAsia="Times New Roman" w:hAnsi="Arial Narrow"/>
          <w:lang w:val="es-MX" w:eastAsia="es-CR"/>
        </w:rPr>
        <w:t>, las Políticas Contables Generales versión 20</w:t>
      </w:r>
      <w:r w:rsidR="00413CDF">
        <w:rPr>
          <w:rFonts w:ascii="Arial Narrow" w:eastAsia="Times New Roman" w:hAnsi="Arial Narrow"/>
          <w:lang w:val="es-MX" w:eastAsia="es-CR"/>
        </w:rPr>
        <w:t>21</w:t>
      </w:r>
      <w:r w:rsidR="005360FE" w:rsidRPr="00BC7C5B">
        <w:rPr>
          <w:rFonts w:ascii="Arial Narrow" w:eastAsia="Times New Roman" w:hAnsi="Arial Narrow"/>
          <w:lang w:val="es-MX" w:eastAsia="es-CR"/>
        </w:rPr>
        <w:t xml:space="preserve"> emitidas por la Dirección General de Contabilidad.</w:t>
      </w:r>
    </w:p>
    <w:p w14:paraId="571317D8" w14:textId="77777777" w:rsidR="00AB4182" w:rsidRPr="00BC7C5B" w:rsidRDefault="0054498E" w:rsidP="00AB4182">
      <w:pPr>
        <w:pStyle w:val="Ttulo3"/>
        <w:spacing w:before="0"/>
        <w:jc w:val="both"/>
        <w:rPr>
          <w:rFonts w:ascii="Arial Narrow" w:hAnsi="Arial Narrow"/>
          <w:color w:val="002060"/>
          <w:sz w:val="24"/>
          <w:szCs w:val="24"/>
        </w:rPr>
      </w:pPr>
      <w:bookmarkStart w:id="34" w:name="_Toc54961669"/>
      <w:bookmarkStart w:id="35" w:name="_Toc82768863"/>
      <w:r w:rsidRPr="00BC7C5B">
        <w:rPr>
          <w:rFonts w:ascii="Arial Narrow" w:hAnsi="Arial Narrow"/>
          <w:color w:val="002060"/>
          <w:sz w:val="24"/>
          <w:szCs w:val="24"/>
        </w:rPr>
        <w:t>NICSP 1- Presentación de Estados Financieros</w:t>
      </w:r>
      <w:bookmarkEnd w:id="34"/>
      <w:r w:rsidR="0066792A" w:rsidRPr="00BC7C5B">
        <w:rPr>
          <w:rFonts w:ascii="Arial Narrow" w:hAnsi="Arial Narrow"/>
          <w:color w:val="002060"/>
          <w:sz w:val="24"/>
          <w:szCs w:val="24"/>
        </w:rPr>
        <w:t>:</w:t>
      </w:r>
      <w:bookmarkEnd w:id="35"/>
    </w:p>
    <w:p w14:paraId="128696E8" w14:textId="77777777" w:rsidR="00AB4182" w:rsidRPr="00BC7C5B" w:rsidRDefault="00AB4182" w:rsidP="00232486">
      <w:pPr>
        <w:spacing w:after="0" w:line="360" w:lineRule="auto"/>
        <w:jc w:val="both"/>
        <w:rPr>
          <w:rFonts w:ascii="Arial Narrow" w:hAnsi="Arial Narrow"/>
          <w:lang w:eastAsia="es-CR"/>
        </w:rPr>
      </w:pPr>
    </w:p>
    <w:p w14:paraId="5058092A" w14:textId="77777777" w:rsidR="0054498E" w:rsidRDefault="0054498E"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De acuerdo con la NICSP 1- Presentación de Estados Financieros:</w:t>
      </w:r>
    </w:p>
    <w:p w14:paraId="5C6463A7" w14:textId="77777777" w:rsidR="0054498E"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54498E" w:rsidRPr="00BC7C5B">
        <w:rPr>
          <w:rFonts w:ascii="Arial Narrow" w:hAnsi="Arial Narrow"/>
          <w:color w:val="000000"/>
        </w:rPr>
        <w:t>:</w:t>
      </w:r>
    </w:p>
    <w:p w14:paraId="124FDDE1" w14:textId="77777777" w:rsidR="0054498E" w:rsidRDefault="0054498E"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126811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1CFFBCE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9FEE4A7" w14:textId="315E0D34"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C42D2C">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6296A25F"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7E01032"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9DA2767"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7D3263AE" w14:textId="77777777" w:rsidR="00FA1409" w:rsidRDefault="00FA1409" w:rsidP="0054498E">
      <w:pPr>
        <w:pStyle w:val="NormalWeb"/>
        <w:spacing w:before="0" w:beforeAutospacing="0" w:after="0" w:afterAutospacing="0" w:line="360" w:lineRule="auto"/>
        <w:jc w:val="both"/>
        <w:rPr>
          <w:rFonts w:ascii="Arial Narrow" w:hAnsi="Arial Narrow"/>
          <w:sz w:val="22"/>
          <w:szCs w:val="22"/>
          <w:lang w:val="es-MX"/>
        </w:rPr>
      </w:pPr>
    </w:p>
    <w:p w14:paraId="112709BE" w14:textId="77777777" w:rsidR="00FA1409" w:rsidRDefault="00FA1409" w:rsidP="0054498E">
      <w:pPr>
        <w:pStyle w:val="NormalWeb"/>
        <w:spacing w:before="0" w:beforeAutospacing="0" w:after="0" w:afterAutospacing="0" w:line="360" w:lineRule="auto"/>
        <w:jc w:val="both"/>
        <w:rPr>
          <w:rFonts w:ascii="Arial Narrow" w:hAnsi="Arial Narrow"/>
          <w:sz w:val="22"/>
          <w:szCs w:val="22"/>
          <w:lang w:val="es-MX"/>
        </w:rPr>
      </w:pPr>
    </w:p>
    <w:p w14:paraId="21AD777F" w14:textId="77777777" w:rsidR="0054498E" w:rsidRPr="00BC7C5B" w:rsidRDefault="0054498E" w:rsidP="0054498E">
      <w:pPr>
        <w:pBdr>
          <w:top w:val="single" w:sz="4" w:space="1" w:color="auto"/>
          <w:left w:val="single" w:sz="4" w:space="4" w:color="auto"/>
          <w:bottom w:val="single" w:sz="4" w:space="1" w:color="auto"/>
          <w:right w:val="single" w:sz="4" w:space="4" w:color="auto"/>
        </w:pBdr>
        <w:ind w:left="720"/>
        <w:jc w:val="center"/>
        <w:rPr>
          <w:rFonts w:ascii="Arial Narrow" w:hAnsi="Arial Narrow"/>
          <w:b/>
          <w:bCs/>
        </w:rPr>
      </w:pPr>
      <w:r w:rsidRPr="00BC7C5B">
        <w:rPr>
          <w:rFonts w:ascii="Arial Narrow" w:hAnsi="Arial Narrow"/>
          <w:b/>
          <w:bCs/>
        </w:rPr>
        <w:t>COMISIÓN DE NICSP INSTITUCIONAL</w:t>
      </w:r>
    </w:p>
    <w:p w14:paraId="16CE02D4" w14:textId="77777777" w:rsidR="0054498E" w:rsidRPr="00BC7C5B" w:rsidRDefault="0054498E" w:rsidP="0054498E">
      <w:pPr>
        <w:pBdr>
          <w:top w:val="single" w:sz="4" w:space="1" w:color="auto"/>
          <w:left w:val="single" w:sz="4" w:space="4" w:color="auto"/>
          <w:bottom w:val="single" w:sz="4" w:space="1" w:color="auto"/>
          <w:right w:val="single" w:sz="4" w:space="4" w:color="auto"/>
        </w:pBdr>
        <w:ind w:left="720"/>
        <w:rPr>
          <w:rFonts w:ascii="Arial Narrow" w:hAnsi="Arial Narrow"/>
          <w:b/>
          <w:bCs/>
        </w:rPr>
      </w:pPr>
      <w:r w:rsidRPr="00BC7C5B">
        <w:rPr>
          <w:rFonts w:ascii="Arial Narrow" w:hAnsi="Arial Narrow"/>
          <w:b/>
          <w:bCs/>
        </w:rPr>
        <w:t>Certificación:</w:t>
      </w:r>
    </w:p>
    <w:p w14:paraId="784F41A0" w14:textId="116C6A4E" w:rsidR="0054498E" w:rsidRPr="00BC7C5B" w:rsidRDefault="0054498E" w:rsidP="0054498E">
      <w:pPr>
        <w:pBdr>
          <w:top w:val="single" w:sz="4" w:space="1" w:color="auto"/>
          <w:left w:val="single" w:sz="4" w:space="4" w:color="auto"/>
          <w:bottom w:val="single" w:sz="4" w:space="1" w:color="auto"/>
          <w:right w:val="single" w:sz="4" w:space="4" w:color="auto"/>
        </w:pBdr>
        <w:ind w:left="720"/>
        <w:jc w:val="both"/>
        <w:rPr>
          <w:rFonts w:ascii="Arial Narrow" w:hAnsi="Arial Narrow"/>
        </w:rPr>
      </w:pPr>
      <w:r w:rsidRPr="00BC7C5B">
        <w:rPr>
          <w:rFonts w:ascii="Arial Narrow" w:hAnsi="Arial Narrow"/>
        </w:rPr>
        <w:t xml:space="preserve">La </w:t>
      </w:r>
      <w:r w:rsidR="002D1BB3">
        <w:rPr>
          <w:rFonts w:ascii="Arial Narrow" w:hAnsi="Arial Narrow"/>
        </w:rPr>
        <w:t>OFICINA DE COOPERACION INTERNACIONAL DE LA SALUD (OCIS)</w:t>
      </w:r>
      <w:r w:rsidRPr="00BC7C5B">
        <w:rPr>
          <w:rFonts w:ascii="Arial Narrow" w:hAnsi="Arial Narrow"/>
        </w:rPr>
        <w:t>, cedula jurídica</w:t>
      </w:r>
      <w:r w:rsidR="002D1BB3">
        <w:rPr>
          <w:rFonts w:ascii="Arial Narrow" w:hAnsi="Arial Narrow"/>
        </w:rPr>
        <w:t xml:space="preserve"> 3-007-045308</w:t>
      </w:r>
      <w:r w:rsidRPr="00BC7C5B">
        <w:rPr>
          <w:rFonts w:ascii="Arial Narrow" w:hAnsi="Arial Narrow"/>
        </w:rPr>
        <w:t xml:space="preserve">, y cuyo Director Administrativo </w:t>
      </w:r>
      <w:r w:rsidR="002D1BB3">
        <w:rPr>
          <w:rFonts w:ascii="Arial Narrow" w:hAnsi="Arial Narrow"/>
        </w:rPr>
        <w:t>MBA. Jorge E. Araya Madrigal</w:t>
      </w:r>
      <w:r w:rsidRPr="00BC7C5B">
        <w:rPr>
          <w:rFonts w:ascii="Arial Narrow" w:hAnsi="Arial Narrow"/>
        </w:rPr>
        <w:t>, portador de la cedula de identidad</w:t>
      </w:r>
      <w:r w:rsidR="002D1BB3">
        <w:rPr>
          <w:rFonts w:ascii="Arial Narrow" w:hAnsi="Arial Narrow"/>
        </w:rPr>
        <w:t xml:space="preserve"> 09-0056-0693</w:t>
      </w:r>
      <w:r w:rsidRPr="00BC7C5B">
        <w:rPr>
          <w:rFonts w:ascii="Arial Narrow" w:hAnsi="Arial Narrow"/>
        </w:rPr>
        <w:t xml:space="preserve">, Coordinadora de la Comisión NICSP Institucional CERTIFICA QUE: </w:t>
      </w:r>
      <w:r w:rsidRPr="00BC7C5B">
        <w:rPr>
          <w:rFonts w:ascii="Arial Narrow" w:hAnsi="Arial Narrow"/>
          <w:u w:val="single"/>
        </w:rPr>
        <w:t>la entidad se encuentra en el proceso de implementación de NICSP en la versión 201</w:t>
      </w:r>
      <w:r w:rsidR="002D1BB3">
        <w:rPr>
          <w:rFonts w:ascii="Arial Narrow" w:hAnsi="Arial Narrow"/>
          <w:u w:val="single"/>
        </w:rPr>
        <w:t>8</w:t>
      </w:r>
      <w:r w:rsidRPr="00BC7C5B">
        <w:rPr>
          <w:rFonts w:ascii="Arial Narrow" w:hAnsi="Arial Narrow"/>
          <w:u w:val="single"/>
        </w:rPr>
        <w:t xml:space="preserve"> y que está al tanto de los requerimientos solicitados por la DGCN en la presentación de los EEFF</w:t>
      </w:r>
      <w:r w:rsidRPr="00BC7C5B">
        <w:rPr>
          <w:rFonts w:ascii="Arial Narrow" w:hAnsi="Arial Narrow"/>
        </w:rPr>
        <w:t>.</w:t>
      </w:r>
    </w:p>
    <w:p w14:paraId="13958353" w14:textId="77777777" w:rsidR="0054498E" w:rsidRPr="00BC7C5B" w:rsidRDefault="0054498E" w:rsidP="0054498E">
      <w:pPr>
        <w:pBdr>
          <w:top w:val="single" w:sz="4" w:space="1" w:color="auto"/>
          <w:left w:val="single" w:sz="4" w:space="4" w:color="auto"/>
          <w:bottom w:val="single" w:sz="4" w:space="1" w:color="auto"/>
          <w:right w:val="single" w:sz="4" w:space="4" w:color="auto"/>
        </w:pBdr>
        <w:ind w:left="720"/>
        <w:jc w:val="both"/>
        <w:rPr>
          <w:rFonts w:ascii="Arial Narrow" w:hAnsi="Arial Narrow"/>
        </w:rPr>
      </w:pPr>
    </w:p>
    <w:p w14:paraId="69DBC5B7" w14:textId="77777777" w:rsidR="0054498E" w:rsidRPr="00BC7C5B" w:rsidRDefault="0054498E" w:rsidP="0054498E">
      <w:pPr>
        <w:pBdr>
          <w:top w:val="single" w:sz="4" w:space="1" w:color="auto"/>
          <w:left w:val="single" w:sz="4" w:space="4" w:color="auto"/>
          <w:bottom w:val="single" w:sz="4" w:space="1" w:color="auto"/>
          <w:right w:val="single" w:sz="4" w:space="4" w:color="auto"/>
        </w:pBdr>
        <w:ind w:left="720"/>
        <w:jc w:val="center"/>
        <w:rPr>
          <w:rFonts w:ascii="Arial Narrow" w:hAnsi="Arial Narrow"/>
          <w:b/>
          <w:bCs/>
        </w:rPr>
      </w:pPr>
      <w:r w:rsidRPr="00BC7C5B">
        <w:rPr>
          <w:rFonts w:ascii="Arial Narrow" w:hAnsi="Arial Narrow"/>
          <w:b/>
          <w:bCs/>
        </w:rPr>
        <w:t>Firma Digital del Director Administrativo Financiero</w:t>
      </w:r>
    </w:p>
    <w:p w14:paraId="2F3CF105" w14:textId="77777777" w:rsidR="00FA0BD1" w:rsidRPr="00BC7C5B" w:rsidRDefault="00FA0BD1" w:rsidP="00E444D6">
      <w:pPr>
        <w:spacing w:after="0" w:line="360" w:lineRule="auto"/>
        <w:ind w:right="-425"/>
        <w:jc w:val="both"/>
        <w:rPr>
          <w:rFonts w:ascii="Arial Narrow" w:hAnsi="Arial Narrow"/>
          <w:sz w:val="24"/>
          <w:szCs w:val="24"/>
        </w:rPr>
      </w:pPr>
    </w:p>
    <w:p w14:paraId="4FF72A1A" w14:textId="77777777" w:rsidR="00AB4182" w:rsidRPr="00BC7C5B" w:rsidRDefault="00537D9C" w:rsidP="00AB4182">
      <w:pPr>
        <w:pStyle w:val="Ttulo3"/>
        <w:spacing w:before="0"/>
        <w:jc w:val="both"/>
        <w:rPr>
          <w:rFonts w:ascii="Arial Narrow" w:hAnsi="Arial Narrow"/>
          <w:color w:val="002060"/>
          <w:sz w:val="24"/>
          <w:szCs w:val="24"/>
        </w:rPr>
      </w:pPr>
      <w:bookmarkStart w:id="36" w:name="_Toc82768864"/>
      <w:r w:rsidRPr="00BC7C5B">
        <w:rPr>
          <w:rFonts w:ascii="Arial Narrow" w:hAnsi="Arial Narrow"/>
          <w:color w:val="002060"/>
          <w:sz w:val="24"/>
          <w:szCs w:val="24"/>
        </w:rPr>
        <w:t>NICSP 2 -Estado de Flujo de Efectivo:</w:t>
      </w:r>
      <w:bookmarkEnd w:id="36"/>
    </w:p>
    <w:p w14:paraId="581706C1" w14:textId="77777777" w:rsidR="00AB4182" w:rsidRPr="00BC7C5B" w:rsidRDefault="00AB4182" w:rsidP="00232486">
      <w:pPr>
        <w:spacing w:after="0" w:line="360" w:lineRule="auto"/>
        <w:jc w:val="both"/>
        <w:rPr>
          <w:rFonts w:ascii="Arial Narrow" w:hAnsi="Arial Narrow"/>
          <w:lang w:eastAsia="es-CR"/>
        </w:rPr>
      </w:pPr>
    </w:p>
    <w:p w14:paraId="066AF5C1" w14:textId="77777777" w:rsidR="00F0347F" w:rsidRDefault="00537D9C"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De acuerdo con la NICSP 2- Estado de Flujo de Efectivo, la entidad utiliza el Método Directo establecido por la DGCN:</w:t>
      </w:r>
    </w:p>
    <w:p w14:paraId="5062A635" w14:textId="77777777" w:rsidR="00537D9C" w:rsidRPr="00BC7C5B" w:rsidRDefault="00F0347F" w:rsidP="00232486">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Marque con 1</w:t>
      </w:r>
      <w:r w:rsidR="00537D9C" w:rsidRPr="00BC7C5B">
        <w:rPr>
          <w:rFonts w:ascii="Arial Narrow" w:hAnsi="Arial Narrow"/>
          <w:sz w:val="22"/>
          <w:szCs w:val="22"/>
          <w:lang w:val="es-MX"/>
        </w:rPr>
        <w:t>:</w:t>
      </w:r>
    </w:p>
    <w:p w14:paraId="738F28D3" w14:textId="77777777" w:rsidR="00FA1409" w:rsidRDefault="00537D9C"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9AD9C06"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61E243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D60D5C1" w14:textId="002D4FCC" w:rsidR="00D00BB5" w:rsidRPr="00D00BB5" w:rsidRDefault="00C42D2C"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66F543A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A311EC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976B29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74477E4C" w14:textId="77777777" w:rsidR="00F0347F" w:rsidRDefault="00F0347F" w:rsidP="00FA1409">
      <w:pPr>
        <w:pStyle w:val="NormalWeb"/>
        <w:spacing w:before="0" w:beforeAutospacing="0" w:after="0" w:afterAutospacing="0" w:line="360" w:lineRule="auto"/>
        <w:jc w:val="both"/>
        <w:rPr>
          <w:rFonts w:ascii="Arial Narrow" w:hAnsi="Arial Narrow"/>
          <w:sz w:val="22"/>
          <w:szCs w:val="22"/>
          <w:lang w:val="es-MX"/>
        </w:rPr>
      </w:pPr>
    </w:p>
    <w:p w14:paraId="75C52DEE" w14:textId="77777777" w:rsidR="00F0347F" w:rsidRDefault="00F0347F" w:rsidP="00FA1409">
      <w:pPr>
        <w:pStyle w:val="NormalWeb"/>
        <w:spacing w:before="0" w:beforeAutospacing="0" w:after="0" w:afterAutospacing="0" w:line="360" w:lineRule="auto"/>
        <w:jc w:val="both"/>
        <w:rPr>
          <w:rFonts w:ascii="Arial Narrow" w:hAnsi="Arial Narrow"/>
          <w:sz w:val="22"/>
          <w:szCs w:val="22"/>
        </w:rPr>
      </w:pPr>
    </w:p>
    <w:p w14:paraId="287FFB46" w14:textId="77777777" w:rsidR="00F0347F" w:rsidRPr="00BC7C5B" w:rsidRDefault="00F0347F" w:rsidP="00FA1409">
      <w:pPr>
        <w:pStyle w:val="NormalWeb"/>
        <w:spacing w:before="0" w:beforeAutospacing="0" w:after="0" w:afterAutospacing="0" w:line="360" w:lineRule="auto"/>
        <w:jc w:val="both"/>
        <w:rPr>
          <w:rFonts w:ascii="Arial Narrow" w:hAnsi="Arial Narrow"/>
          <w:sz w:val="22"/>
          <w:szCs w:val="22"/>
        </w:rPr>
      </w:pPr>
    </w:p>
    <w:p w14:paraId="50D770FD" w14:textId="77777777" w:rsidR="00537D9C" w:rsidRPr="00BC7C5B" w:rsidRDefault="00537D9C" w:rsidP="00537D9C">
      <w:pPr>
        <w:pStyle w:val="NormalWeb"/>
        <w:spacing w:before="0" w:beforeAutospacing="0" w:after="0" w:afterAutospacing="0" w:line="360" w:lineRule="auto"/>
        <w:rPr>
          <w:rFonts w:ascii="Arial Narrow" w:hAnsi="Arial Narrow"/>
          <w:b/>
          <w:bCs/>
          <w:sz w:val="22"/>
          <w:szCs w:val="22"/>
          <w:u w:val="single"/>
        </w:rPr>
      </w:pPr>
      <w:r w:rsidRPr="00BC7C5B">
        <w:rPr>
          <w:rFonts w:ascii="Arial Narrow" w:hAnsi="Arial Narrow"/>
          <w:b/>
          <w:bCs/>
          <w:sz w:val="22"/>
          <w:szCs w:val="22"/>
          <w:u w:val="single"/>
        </w:rPr>
        <w:t>Revelación</w:t>
      </w:r>
      <w:r w:rsidR="00121D96">
        <w:rPr>
          <w:rFonts w:ascii="Arial Narrow" w:hAnsi="Arial Narrow"/>
          <w:b/>
          <w:bCs/>
          <w:sz w:val="22"/>
          <w:szCs w:val="22"/>
          <w:u w:val="single"/>
        </w:rPr>
        <w:t xml:space="preserve"> Suficiente</w:t>
      </w:r>
      <w:r w:rsidRPr="00BC7C5B">
        <w:rPr>
          <w:rFonts w:ascii="Arial Narrow" w:hAnsi="Arial Narrow"/>
          <w:b/>
          <w:bCs/>
          <w:sz w:val="22"/>
          <w:szCs w:val="22"/>
          <w:u w:val="single"/>
        </w:rPr>
        <w:t xml:space="preserve">: (Ver </w:t>
      </w:r>
      <w:r w:rsidR="004537C4">
        <w:rPr>
          <w:rFonts w:ascii="Arial Narrow" w:hAnsi="Arial Narrow"/>
          <w:b/>
          <w:bCs/>
          <w:sz w:val="22"/>
          <w:szCs w:val="22"/>
          <w:u w:val="single"/>
        </w:rPr>
        <w:t xml:space="preserve">GA </w:t>
      </w:r>
      <w:r w:rsidRPr="00BC7C5B">
        <w:rPr>
          <w:rFonts w:ascii="Arial Narrow" w:hAnsi="Arial Narrow"/>
          <w:b/>
          <w:bCs/>
          <w:sz w:val="22"/>
          <w:szCs w:val="22"/>
          <w:u w:val="single"/>
        </w:rPr>
        <w:t>NICSP 2)</w:t>
      </w:r>
    </w:p>
    <w:p w14:paraId="0290A54F" w14:textId="2507A826" w:rsidR="002D1BB3" w:rsidRDefault="002D1BB3" w:rsidP="002D1BB3">
      <w:pPr>
        <w:spacing w:after="0" w:line="360" w:lineRule="auto"/>
        <w:ind w:right="51"/>
        <w:jc w:val="both"/>
        <w:rPr>
          <w:rFonts w:ascii="Arial Narrow" w:hAnsi="Arial Narrow"/>
          <w:sz w:val="24"/>
          <w:szCs w:val="24"/>
        </w:rPr>
      </w:pPr>
      <w:r>
        <w:rPr>
          <w:rFonts w:ascii="Arial Narrow" w:hAnsi="Arial Narrow"/>
          <w:sz w:val="24"/>
          <w:szCs w:val="24"/>
        </w:rPr>
        <w:t xml:space="preserve">Al inicio del período 2021 OCIS comenzó con un efectivo de ¢ 1.449.698.52, los presupuestos derivados de las actividades de operación son por ¢ </w:t>
      </w:r>
      <w:r w:rsidR="005117FD">
        <w:rPr>
          <w:rFonts w:ascii="Arial Narrow" w:hAnsi="Arial Narrow"/>
          <w:sz w:val="24"/>
          <w:szCs w:val="24"/>
        </w:rPr>
        <w:t>283.603,16</w:t>
      </w:r>
      <w:r>
        <w:rPr>
          <w:rFonts w:ascii="Arial Narrow" w:hAnsi="Arial Narrow"/>
          <w:sz w:val="24"/>
          <w:szCs w:val="24"/>
        </w:rPr>
        <w:t xml:space="preserve">, las salidas por este concepto fueron por ¢ </w:t>
      </w:r>
      <w:r w:rsidR="005117FD">
        <w:rPr>
          <w:rFonts w:ascii="Arial Narrow" w:hAnsi="Arial Narrow"/>
          <w:sz w:val="24"/>
          <w:szCs w:val="24"/>
        </w:rPr>
        <w:t>6</w:t>
      </w:r>
      <w:r w:rsidR="004719CE">
        <w:rPr>
          <w:rFonts w:ascii="Arial Narrow" w:hAnsi="Arial Narrow"/>
          <w:sz w:val="24"/>
          <w:szCs w:val="24"/>
        </w:rPr>
        <w:t>9</w:t>
      </w:r>
      <w:r w:rsidR="005117FD">
        <w:rPr>
          <w:rFonts w:ascii="Arial Narrow" w:hAnsi="Arial Narrow"/>
          <w:sz w:val="24"/>
          <w:szCs w:val="24"/>
        </w:rPr>
        <w:t>7.080.14</w:t>
      </w:r>
      <w:r>
        <w:rPr>
          <w:rFonts w:ascii="Arial Narrow" w:hAnsi="Arial Narrow"/>
          <w:sz w:val="24"/>
          <w:szCs w:val="24"/>
        </w:rPr>
        <w:t xml:space="preserve">, el diferencial cambiario acumulado del período es de ¢ 0.01, dichos movimientos nos generan un total de efectivo acumulado al final del período por ¢ </w:t>
      </w:r>
      <w:r w:rsidR="005117FD">
        <w:rPr>
          <w:rFonts w:ascii="Arial Narrow" w:hAnsi="Arial Narrow"/>
          <w:sz w:val="24"/>
          <w:szCs w:val="24"/>
        </w:rPr>
        <w:t>1.036.221.56</w:t>
      </w:r>
      <w:r>
        <w:rPr>
          <w:rFonts w:ascii="Arial Narrow" w:hAnsi="Arial Narrow"/>
          <w:sz w:val="24"/>
          <w:szCs w:val="24"/>
        </w:rPr>
        <w:t>.</w:t>
      </w:r>
    </w:p>
    <w:p w14:paraId="1D8B711B" w14:textId="77777777" w:rsidR="00C31AF8" w:rsidRPr="00BC7C5B" w:rsidRDefault="00C31AF8" w:rsidP="00082CFF">
      <w:pPr>
        <w:spacing w:after="0" w:line="360" w:lineRule="auto"/>
        <w:ind w:right="51"/>
        <w:jc w:val="both"/>
        <w:rPr>
          <w:rFonts w:ascii="Arial Narrow" w:hAnsi="Arial Narrow"/>
          <w:sz w:val="24"/>
          <w:szCs w:val="24"/>
        </w:rPr>
      </w:pPr>
    </w:p>
    <w:p w14:paraId="097EC971" w14:textId="77777777" w:rsidR="00556C93" w:rsidRPr="00BC7C5B" w:rsidRDefault="00D557F7" w:rsidP="00374BDF">
      <w:pPr>
        <w:pStyle w:val="Ttulo3"/>
        <w:spacing w:before="0"/>
        <w:jc w:val="both"/>
        <w:rPr>
          <w:rFonts w:ascii="Arial Narrow" w:hAnsi="Arial Narrow"/>
          <w:color w:val="002060"/>
          <w:sz w:val="24"/>
          <w:szCs w:val="24"/>
        </w:rPr>
      </w:pPr>
      <w:bookmarkStart w:id="37" w:name="_Toc33601182"/>
      <w:bookmarkStart w:id="38" w:name="_Toc82768865"/>
      <w:r w:rsidRPr="00BC7C5B">
        <w:rPr>
          <w:rFonts w:ascii="Arial Narrow" w:hAnsi="Arial Narrow"/>
          <w:color w:val="002060"/>
          <w:sz w:val="24"/>
          <w:szCs w:val="24"/>
        </w:rPr>
        <w:t>NICSP 3- Políticas contables, cambios en las estimaciones contables y errores:</w:t>
      </w:r>
      <w:bookmarkEnd w:id="37"/>
      <w:bookmarkEnd w:id="38"/>
    </w:p>
    <w:p w14:paraId="6002A31B" w14:textId="77777777" w:rsidR="000A34E4" w:rsidRDefault="000A34E4" w:rsidP="00232486">
      <w:pPr>
        <w:spacing w:after="0" w:line="360" w:lineRule="auto"/>
        <w:jc w:val="both"/>
        <w:rPr>
          <w:rFonts w:ascii="Arial Narrow" w:hAnsi="Arial Narrow"/>
          <w:lang w:val="es-MX"/>
        </w:rPr>
      </w:pPr>
    </w:p>
    <w:p w14:paraId="60381F58" w14:textId="77777777" w:rsidR="00655CD0" w:rsidRPr="00232486" w:rsidRDefault="0076742B" w:rsidP="00232486">
      <w:pPr>
        <w:spacing w:after="0" w:line="360" w:lineRule="auto"/>
        <w:jc w:val="both"/>
        <w:rPr>
          <w:rFonts w:ascii="Arial Narrow" w:hAnsi="Arial Narrow"/>
          <w:sz w:val="24"/>
          <w:szCs w:val="24"/>
        </w:rPr>
      </w:pPr>
      <w:r w:rsidRPr="00BC7C5B">
        <w:rPr>
          <w:rFonts w:ascii="Arial Narrow" w:hAnsi="Arial Narrow"/>
          <w:lang w:val="es-MX"/>
        </w:rPr>
        <w:t>De acuerdo con la NICSP 3- Políticas contables, cambios en las estimaciones contables y errores:</w:t>
      </w:r>
    </w:p>
    <w:p w14:paraId="64175952"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6ECA7D45" w14:textId="77777777" w:rsidR="00FA1409" w:rsidRPr="00232486"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64A096A"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934C22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808C582" w14:textId="2592F9D1"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054C77">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738DCB5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1BDBA0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696125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21580CBD" w14:textId="77777777" w:rsidR="005E733E" w:rsidRDefault="005E733E" w:rsidP="00FA1409">
      <w:pPr>
        <w:pStyle w:val="NormalWeb"/>
        <w:spacing w:before="0" w:beforeAutospacing="0" w:after="0" w:afterAutospacing="0" w:line="360" w:lineRule="auto"/>
        <w:jc w:val="both"/>
        <w:rPr>
          <w:rFonts w:ascii="Arial Narrow" w:hAnsi="Arial Narrow"/>
          <w:vanish/>
          <w:lang w:val="es-ES" w:eastAsia="es-ES"/>
        </w:rPr>
      </w:pPr>
    </w:p>
    <w:p w14:paraId="49ED7159" w14:textId="77777777" w:rsidR="007F626E" w:rsidRPr="00BC7C5B" w:rsidRDefault="00B2443F" w:rsidP="007F626E">
      <w:pPr>
        <w:spacing w:after="0"/>
        <w:jc w:val="center"/>
        <w:rPr>
          <w:rFonts w:ascii="Arial Narrow" w:eastAsia="Times New Roman" w:hAnsi="Arial Narrow"/>
          <w:vanish/>
          <w:lang w:val="es-ES" w:eastAsia="es-ES"/>
        </w:rPr>
      </w:pPr>
      <w:r w:rsidRPr="0059406F">
        <w:rPr>
          <w:noProof/>
        </w:rPr>
        <w:drawing>
          <wp:inline distT="0" distB="0" distL="0" distR="0" wp14:anchorId="47CFE658" wp14:editId="0DC488FA">
            <wp:extent cx="4602480" cy="2301240"/>
            <wp:effectExtent l="0" t="0" r="0" b="0"/>
            <wp:docPr id="5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02480" cy="2301240"/>
                    </a:xfrm>
                    <a:prstGeom prst="rect">
                      <a:avLst/>
                    </a:prstGeom>
                    <a:noFill/>
                    <a:ln>
                      <a:noFill/>
                    </a:ln>
                  </pic:spPr>
                </pic:pic>
              </a:graphicData>
            </a:graphic>
          </wp:inline>
        </w:drawing>
      </w:r>
    </w:p>
    <w:p w14:paraId="35223022" w14:textId="77777777" w:rsidR="00AB57D3" w:rsidRPr="00BC7C5B" w:rsidRDefault="00AB57D3" w:rsidP="00AB57D3">
      <w:pPr>
        <w:pStyle w:val="NormalWeb"/>
        <w:spacing w:line="360" w:lineRule="auto"/>
        <w:jc w:val="both"/>
        <w:rPr>
          <w:rFonts w:ascii="Arial Narrow" w:hAnsi="Arial Narrow"/>
          <w:sz w:val="22"/>
          <w:szCs w:val="22"/>
          <w:lang w:val="es-ES"/>
        </w:rPr>
      </w:pPr>
      <w:r w:rsidRPr="00BC7C5B">
        <w:rPr>
          <w:rFonts w:ascii="Arial Narrow" w:hAnsi="Arial Narrow"/>
          <w:sz w:val="22"/>
          <w:szCs w:val="22"/>
          <w:lang w:val="es-ES"/>
        </w:rPr>
        <w:t>En el presente PGCN se establece, conjuntamente con las NICSP, la normativa que se deberá aplicar ante las siguientes situaciones:</w:t>
      </w:r>
    </w:p>
    <w:p w14:paraId="7B9D6928" w14:textId="77777777" w:rsidR="00AB57D3" w:rsidRPr="00BC7C5B" w:rsidRDefault="00AB57D3" w:rsidP="004A626D">
      <w:pPr>
        <w:pStyle w:val="NormalWeb"/>
        <w:numPr>
          <w:ilvl w:val="0"/>
          <w:numId w:val="18"/>
        </w:numPr>
        <w:spacing w:line="360" w:lineRule="auto"/>
        <w:jc w:val="both"/>
        <w:rPr>
          <w:rFonts w:ascii="Arial Narrow" w:hAnsi="Arial Narrow"/>
          <w:sz w:val="22"/>
          <w:szCs w:val="22"/>
          <w:lang w:val="es-ES"/>
        </w:rPr>
      </w:pPr>
      <w:r w:rsidRPr="00BC7C5B">
        <w:rPr>
          <w:rFonts w:ascii="Arial Narrow" w:hAnsi="Arial Narrow"/>
          <w:sz w:val="22"/>
          <w:szCs w:val="22"/>
          <w:lang w:val="es-AR"/>
        </w:rPr>
        <w:t>la selección y aplicación de políticas contables;</w:t>
      </w:r>
    </w:p>
    <w:p w14:paraId="60D81772" w14:textId="77777777" w:rsidR="00AB57D3" w:rsidRPr="00BC7C5B" w:rsidRDefault="00AB57D3" w:rsidP="004A626D">
      <w:pPr>
        <w:pStyle w:val="NormalWeb"/>
        <w:numPr>
          <w:ilvl w:val="0"/>
          <w:numId w:val="18"/>
        </w:numPr>
        <w:spacing w:line="360" w:lineRule="auto"/>
        <w:jc w:val="both"/>
        <w:rPr>
          <w:rFonts w:ascii="Arial Narrow" w:hAnsi="Arial Narrow"/>
          <w:sz w:val="22"/>
          <w:szCs w:val="22"/>
          <w:lang w:val="es-ES"/>
        </w:rPr>
      </w:pPr>
      <w:r w:rsidRPr="00BC7C5B">
        <w:rPr>
          <w:rFonts w:ascii="Arial Narrow" w:hAnsi="Arial Narrow"/>
          <w:sz w:val="22"/>
          <w:szCs w:val="22"/>
          <w:lang w:val="es-AR"/>
        </w:rPr>
        <w:t>la contabilización de los cambios en las mismas, en las estimaciones contables; y</w:t>
      </w:r>
    </w:p>
    <w:p w14:paraId="5D084A40" w14:textId="77777777" w:rsidR="00AB57D3" w:rsidRPr="0032789C" w:rsidRDefault="00AB57D3" w:rsidP="004A626D">
      <w:pPr>
        <w:pStyle w:val="NormalWeb"/>
        <w:numPr>
          <w:ilvl w:val="0"/>
          <w:numId w:val="18"/>
        </w:numPr>
        <w:spacing w:line="360" w:lineRule="auto"/>
        <w:jc w:val="both"/>
        <w:rPr>
          <w:rFonts w:ascii="Arial Narrow" w:hAnsi="Arial Narrow"/>
          <w:sz w:val="22"/>
          <w:szCs w:val="22"/>
          <w:lang w:val="es-ES"/>
        </w:rPr>
      </w:pPr>
      <w:r w:rsidRPr="00BC7C5B">
        <w:rPr>
          <w:rFonts w:ascii="Arial Narrow" w:hAnsi="Arial Narrow"/>
          <w:sz w:val="22"/>
          <w:szCs w:val="22"/>
          <w:lang w:val="es-AR"/>
        </w:rPr>
        <w:t>la corrección de errores de períodos anteriores.</w:t>
      </w:r>
    </w:p>
    <w:tbl>
      <w:tblPr>
        <w:tblW w:w="7860" w:type="dxa"/>
        <w:jc w:val="center"/>
        <w:tblCellMar>
          <w:left w:w="70" w:type="dxa"/>
          <w:right w:w="70" w:type="dxa"/>
        </w:tblCellMar>
        <w:tblLook w:val="04A0" w:firstRow="1" w:lastRow="0" w:firstColumn="1" w:lastColumn="0" w:noHBand="0" w:noVBand="1"/>
      </w:tblPr>
      <w:tblGrid>
        <w:gridCol w:w="2340"/>
        <w:gridCol w:w="1940"/>
        <w:gridCol w:w="1460"/>
        <w:gridCol w:w="2120"/>
      </w:tblGrid>
      <w:tr w:rsidR="0032789C" w:rsidRPr="0032789C" w14:paraId="0DBE6F2F" w14:textId="77777777" w:rsidTr="00C42D2C">
        <w:trPr>
          <w:trHeight w:val="300"/>
          <w:jc w:val="center"/>
        </w:trPr>
        <w:tc>
          <w:tcPr>
            <w:tcW w:w="23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2215714A"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Cambio Estimación</w:t>
            </w:r>
          </w:p>
        </w:tc>
        <w:tc>
          <w:tcPr>
            <w:tcW w:w="1940" w:type="dxa"/>
            <w:tcBorders>
              <w:top w:val="single" w:sz="8" w:space="0" w:color="auto"/>
              <w:left w:val="nil"/>
              <w:bottom w:val="single" w:sz="8" w:space="0" w:color="auto"/>
              <w:right w:val="single" w:sz="8" w:space="0" w:color="auto"/>
            </w:tcBorders>
            <w:shd w:val="clear" w:color="000000" w:fill="1F3864"/>
            <w:noWrap/>
            <w:vAlign w:val="center"/>
            <w:hideMark/>
          </w:tcPr>
          <w:p w14:paraId="2BA7D6E9"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Naturaleza</w:t>
            </w:r>
          </w:p>
        </w:tc>
        <w:tc>
          <w:tcPr>
            <w:tcW w:w="1460" w:type="dxa"/>
            <w:tcBorders>
              <w:top w:val="single" w:sz="8" w:space="0" w:color="auto"/>
              <w:left w:val="nil"/>
              <w:bottom w:val="single" w:sz="8" w:space="0" w:color="auto"/>
              <w:right w:val="single" w:sz="8" w:space="0" w:color="auto"/>
            </w:tcBorders>
            <w:shd w:val="clear" w:color="000000" w:fill="1F3864"/>
            <w:noWrap/>
            <w:vAlign w:val="center"/>
            <w:hideMark/>
          </w:tcPr>
          <w:p w14:paraId="60EC76DE"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Periodo</w:t>
            </w:r>
          </w:p>
        </w:tc>
        <w:tc>
          <w:tcPr>
            <w:tcW w:w="2120" w:type="dxa"/>
            <w:tcBorders>
              <w:top w:val="single" w:sz="8" w:space="0" w:color="auto"/>
              <w:left w:val="nil"/>
              <w:bottom w:val="single" w:sz="8" w:space="0" w:color="auto"/>
              <w:right w:val="single" w:sz="8" w:space="0" w:color="auto"/>
            </w:tcBorders>
            <w:shd w:val="clear" w:color="000000" w:fill="1F3864"/>
            <w:noWrap/>
            <w:vAlign w:val="center"/>
            <w:hideMark/>
          </w:tcPr>
          <w:p w14:paraId="6A9914C3"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Efecto futuro</w:t>
            </w:r>
          </w:p>
        </w:tc>
      </w:tr>
      <w:tr w:rsidR="0032789C" w:rsidRPr="0032789C" w14:paraId="711D727E" w14:textId="77777777" w:rsidTr="00C42D2C">
        <w:trPr>
          <w:trHeight w:val="300"/>
          <w:jc w:val="center"/>
        </w:trPr>
        <w:tc>
          <w:tcPr>
            <w:tcW w:w="2340" w:type="dxa"/>
            <w:tcBorders>
              <w:top w:val="nil"/>
              <w:left w:val="single" w:sz="8" w:space="0" w:color="auto"/>
              <w:bottom w:val="single" w:sz="8" w:space="0" w:color="auto"/>
              <w:right w:val="single" w:sz="8" w:space="0" w:color="auto"/>
            </w:tcBorders>
            <w:shd w:val="clear" w:color="auto" w:fill="auto"/>
            <w:noWrap/>
            <w:vAlign w:val="bottom"/>
            <w:hideMark/>
          </w:tcPr>
          <w:p w14:paraId="5DBC1897"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c>
          <w:tcPr>
            <w:tcW w:w="1940" w:type="dxa"/>
            <w:tcBorders>
              <w:top w:val="nil"/>
              <w:left w:val="nil"/>
              <w:bottom w:val="single" w:sz="8" w:space="0" w:color="auto"/>
              <w:right w:val="single" w:sz="8" w:space="0" w:color="auto"/>
            </w:tcBorders>
            <w:shd w:val="clear" w:color="auto" w:fill="auto"/>
            <w:noWrap/>
            <w:vAlign w:val="bottom"/>
            <w:hideMark/>
          </w:tcPr>
          <w:p w14:paraId="140853BE"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c>
          <w:tcPr>
            <w:tcW w:w="1460" w:type="dxa"/>
            <w:tcBorders>
              <w:top w:val="nil"/>
              <w:left w:val="nil"/>
              <w:bottom w:val="single" w:sz="8" w:space="0" w:color="auto"/>
              <w:right w:val="single" w:sz="8" w:space="0" w:color="auto"/>
            </w:tcBorders>
            <w:shd w:val="clear" w:color="auto" w:fill="auto"/>
            <w:noWrap/>
            <w:vAlign w:val="bottom"/>
            <w:hideMark/>
          </w:tcPr>
          <w:p w14:paraId="1E814F4E"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c>
          <w:tcPr>
            <w:tcW w:w="2120" w:type="dxa"/>
            <w:tcBorders>
              <w:top w:val="nil"/>
              <w:left w:val="nil"/>
              <w:bottom w:val="single" w:sz="8" w:space="0" w:color="auto"/>
              <w:right w:val="single" w:sz="8" w:space="0" w:color="auto"/>
            </w:tcBorders>
            <w:shd w:val="clear" w:color="auto" w:fill="auto"/>
            <w:noWrap/>
            <w:vAlign w:val="bottom"/>
            <w:hideMark/>
          </w:tcPr>
          <w:p w14:paraId="61CC2E6A"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r>
      <w:tr w:rsidR="0032789C" w:rsidRPr="0032789C" w14:paraId="3E2D0B26" w14:textId="77777777" w:rsidTr="00C42D2C">
        <w:trPr>
          <w:trHeight w:val="300"/>
          <w:jc w:val="center"/>
        </w:trPr>
        <w:tc>
          <w:tcPr>
            <w:tcW w:w="2340" w:type="dxa"/>
            <w:tcBorders>
              <w:top w:val="nil"/>
              <w:left w:val="single" w:sz="8" w:space="0" w:color="auto"/>
              <w:bottom w:val="single" w:sz="8" w:space="0" w:color="auto"/>
              <w:right w:val="single" w:sz="8" w:space="0" w:color="auto"/>
            </w:tcBorders>
            <w:shd w:val="clear" w:color="auto" w:fill="auto"/>
            <w:noWrap/>
            <w:vAlign w:val="bottom"/>
            <w:hideMark/>
          </w:tcPr>
          <w:p w14:paraId="6F04E31D"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c>
          <w:tcPr>
            <w:tcW w:w="1940" w:type="dxa"/>
            <w:tcBorders>
              <w:top w:val="nil"/>
              <w:left w:val="nil"/>
              <w:bottom w:val="single" w:sz="8" w:space="0" w:color="auto"/>
              <w:right w:val="single" w:sz="8" w:space="0" w:color="auto"/>
            </w:tcBorders>
            <w:shd w:val="clear" w:color="auto" w:fill="auto"/>
            <w:noWrap/>
            <w:vAlign w:val="bottom"/>
            <w:hideMark/>
          </w:tcPr>
          <w:p w14:paraId="2989C972"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c>
          <w:tcPr>
            <w:tcW w:w="1460" w:type="dxa"/>
            <w:tcBorders>
              <w:top w:val="nil"/>
              <w:left w:val="nil"/>
              <w:bottom w:val="single" w:sz="8" w:space="0" w:color="auto"/>
              <w:right w:val="single" w:sz="8" w:space="0" w:color="auto"/>
            </w:tcBorders>
            <w:shd w:val="clear" w:color="auto" w:fill="auto"/>
            <w:noWrap/>
            <w:vAlign w:val="bottom"/>
            <w:hideMark/>
          </w:tcPr>
          <w:p w14:paraId="2601E246"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c>
          <w:tcPr>
            <w:tcW w:w="2120" w:type="dxa"/>
            <w:tcBorders>
              <w:top w:val="nil"/>
              <w:left w:val="nil"/>
              <w:bottom w:val="single" w:sz="8" w:space="0" w:color="auto"/>
              <w:right w:val="single" w:sz="8" w:space="0" w:color="auto"/>
            </w:tcBorders>
            <w:shd w:val="clear" w:color="auto" w:fill="auto"/>
            <w:noWrap/>
            <w:vAlign w:val="bottom"/>
            <w:hideMark/>
          </w:tcPr>
          <w:p w14:paraId="31525253" w14:textId="77777777" w:rsidR="0032789C" w:rsidRPr="0032789C" w:rsidRDefault="0032789C" w:rsidP="0032789C">
            <w:pPr>
              <w:spacing w:after="0" w:line="240" w:lineRule="auto"/>
              <w:rPr>
                <w:rFonts w:eastAsia="Times New Roman" w:cs="Calibri"/>
                <w:color w:val="000000"/>
                <w:sz w:val="20"/>
                <w:szCs w:val="20"/>
                <w:lang w:eastAsia="es-CR"/>
              </w:rPr>
            </w:pPr>
            <w:r w:rsidRPr="0032789C">
              <w:rPr>
                <w:rFonts w:eastAsia="Times New Roman" w:cs="Calibri"/>
                <w:color w:val="000000"/>
                <w:sz w:val="20"/>
                <w:szCs w:val="20"/>
                <w:lang w:eastAsia="es-CR"/>
              </w:rPr>
              <w:t> </w:t>
            </w:r>
          </w:p>
        </w:tc>
      </w:tr>
    </w:tbl>
    <w:p w14:paraId="61119834" w14:textId="77777777" w:rsidR="00AB57D3" w:rsidRDefault="00AB57D3" w:rsidP="00AB57D3">
      <w:pPr>
        <w:spacing w:after="0" w:line="240" w:lineRule="auto"/>
        <w:jc w:val="center"/>
        <w:rPr>
          <w:rFonts w:ascii="Arial Narrow" w:eastAsia="Times New Roman" w:hAnsi="Arial Narrow"/>
          <w:bCs/>
          <w:color w:val="FFFFFF"/>
          <w:lang w:eastAsia="es-CR"/>
        </w:rPr>
      </w:pPr>
    </w:p>
    <w:p w14:paraId="7B08F634" w14:textId="77777777" w:rsidR="00C31AF8" w:rsidRDefault="00C31AF8" w:rsidP="00AB57D3">
      <w:pPr>
        <w:spacing w:after="0" w:line="240" w:lineRule="auto"/>
        <w:jc w:val="center"/>
        <w:rPr>
          <w:rFonts w:ascii="Arial Narrow" w:eastAsia="Times New Roman" w:hAnsi="Arial Narrow"/>
          <w:bCs/>
          <w:color w:val="FFFFFF"/>
          <w:lang w:eastAsia="es-CR"/>
        </w:rPr>
      </w:pPr>
    </w:p>
    <w:p w14:paraId="2C718482" w14:textId="77777777" w:rsidR="007A5EB0" w:rsidRDefault="007A5EB0" w:rsidP="00AB57D3">
      <w:pPr>
        <w:spacing w:after="0" w:line="240" w:lineRule="auto"/>
        <w:jc w:val="center"/>
        <w:rPr>
          <w:rFonts w:ascii="Arial Narrow" w:eastAsia="Times New Roman" w:hAnsi="Arial Narrow"/>
          <w:bCs/>
          <w:color w:val="FFFFFF"/>
          <w:lang w:eastAsia="es-CR"/>
        </w:rPr>
      </w:pPr>
    </w:p>
    <w:p w14:paraId="0FB39910" w14:textId="618908CB" w:rsidR="0032789C" w:rsidRDefault="00CB0F98" w:rsidP="00AB57D3">
      <w:pPr>
        <w:spacing w:after="0" w:line="240" w:lineRule="auto"/>
        <w:jc w:val="center"/>
        <w:rPr>
          <w:rFonts w:ascii="Arial Narrow" w:eastAsia="Times New Roman" w:hAnsi="Arial Narrow"/>
          <w:bCs/>
          <w:color w:val="FFFFFF"/>
          <w:lang w:eastAsia="es-CR"/>
        </w:rPr>
      </w:pPr>
      <w:r>
        <w:rPr>
          <w:rFonts w:ascii="Arial Narrow" w:eastAsia="Times New Roman" w:hAnsi="Arial Narrow"/>
          <w:bCs/>
          <w:color w:val="FFFFFF"/>
          <w:lang w:eastAsia="es-CR"/>
        </w:rPr>
        <w:object w:dxaOrig="7635" w:dyaOrig="4590" w14:anchorId="776447F0">
          <v:shape id="_x0000_i1042" type="#_x0000_t75" style="width:381.9pt;height:232.3pt" o:ole="">
            <v:imagedata r:id="rId20" o:title=""/>
          </v:shape>
          <o:OLEObject Type="Link" ProgID="Excel.Sheet.12" ShapeID="_x0000_i1042" DrawAspect="Content" r:id="rId21" UpdateMode="Always">
            <o:LinkType>EnhancedMetaFile</o:LinkType>
            <o:LockedField>false</o:LockedField>
          </o:OLEObject>
        </w:object>
      </w:r>
    </w:p>
    <w:p w14:paraId="764F39FA" w14:textId="587012B2" w:rsidR="00C42D2C" w:rsidRDefault="00C42D2C" w:rsidP="00AB57D3">
      <w:pPr>
        <w:spacing w:after="0" w:line="240" w:lineRule="auto"/>
        <w:jc w:val="center"/>
        <w:rPr>
          <w:rFonts w:ascii="Arial Narrow" w:eastAsia="Times New Roman" w:hAnsi="Arial Narrow"/>
          <w:bCs/>
          <w:color w:val="FFFFFF"/>
          <w:lang w:eastAsia="es-CR"/>
        </w:rPr>
      </w:pPr>
    </w:p>
    <w:p w14:paraId="5E8A1FA3" w14:textId="1C6C5D9D" w:rsidR="00C42D2C" w:rsidRDefault="00C42D2C" w:rsidP="00AB57D3">
      <w:pPr>
        <w:spacing w:after="0" w:line="240" w:lineRule="auto"/>
        <w:jc w:val="center"/>
        <w:rPr>
          <w:rFonts w:ascii="Arial Narrow" w:eastAsia="Times New Roman" w:hAnsi="Arial Narrow"/>
          <w:bCs/>
          <w:color w:val="FFFFFF"/>
          <w:lang w:eastAsia="es-CR"/>
        </w:rPr>
      </w:pPr>
    </w:p>
    <w:p w14:paraId="04501712" w14:textId="48AC5E2A" w:rsidR="00C42D2C" w:rsidRDefault="00CB0F98" w:rsidP="00AB57D3">
      <w:pPr>
        <w:spacing w:after="0" w:line="240" w:lineRule="auto"/>
        <w:jc w:val="center"/>
        <w:rPr>
          <w:rFonts w:ascii="Arial Narrow" w:eastAsia="Times New Roman" w:hAnsi="Arial Narrow"/>
          <w:bCs/>
          <w:color w:val="FFFFFF"/>
          <w:lang w:eastAsia="es-CR"/>
        </w:rPr>
      </w:pPr>
      <w:r>
        <w:rPr>
          <w:rFonts w:ascii="Arial Narrow" w:hAnsi="Arial Narrow"/>
          <w:u w:val="single"/>
          <w:lang w:val="es-MX"/>
        </w:rPr>
        <w:object w:dxaOrig="7245" w:dyaOrig="4590" w14:anchorId="58C1CF2E">
          <v:shape id="_x0000_i1044" type="#_x0000_t75" style="width:362.5pt;height:207.25pt" o:ole="">
            <v:imagedata r:id="rId22" o:title=""/>
          </v:shape>
          <o:OLEObject Type="Link" ProgID="Excel.Sheet.12" ShapeID="_x0000_i1044" DrawAspect="Content" r:id="rId23" UpdateMode="Always">
            <o:LinkType>EnhancedMetaFile</o:LinkType>
            <o:LockedField>false</o:LockedField>
          </o:OLEObject>
        </w:object>
      </w:r>
    </w:p>
    <w:p w14:paraId="12EC74F5" w14:textId="24C29B05" w:rsidR="00C42D2C" w:rsidRDefault="00C42D2C" w:rsidP="00AB57D3">
      <w:pPr>
        <w:spacing w:after="0" w:line="240" w:lineRule="auto"/>
        <w:jc w:val="center"/>
        <w:rPr>
          <w:rFonts w:ascii="Arial Narrow" w:eastAsia="Times New Roman" w:hAnsi="Arial Narrow"/>
          <w:bCs/>
          <w:color w:val="FFFFFF"/>
          <w:lang w:eastAsia="es-CR"/>
        </w:rPr>
      </w:pPr>
    </w:p>
    <w:p w14:paraId="0D33FCFA" w14:textId="77777777" w:rsidR="00C42D2C" w:rsidRDefault="00C42D2C" w:rsidP="00AB57D3">
      <w:pPr>
        <w:spacing w:after="0" w:line="240" w:lineRule="auto"/>
        <w:jc w:val="center"/>
        <w:rPr>
          <w:rFonts w:ascii="Arial Narrow" w:eastAsia="Times New Roman" w:hAnsi="Arial Narrow"/>
          <w:bCs/>
          <w:color w:val="FFFFFF"/>
          <w:lang w:eastAsia="es-CR"/>
        </w:rPr>
      </w:pPr>
    </w:p>
    <w:p w14:paraId="40397EF1" w14:textId="77777777" w:rsidR="00121D96" w:rsidRPr="00655CD0" w:rsidRDefault="00121D96" w:rsidP="00121D96">
      <w:pPr>
        <w:pStyle w:val="NormalWeb"/>
        <w:spacing w:before="0" w:beforeAutospacing="0" w:after="0" w:afterAutospacing="0" w:line="360" w:lineRule="auto"/>
        <w:rPr>
          <w:rFonts w:ascii="Arial Narrow" w:hAnsi="Arial Narrow"/>
          <w:b/>
          <w:bCs/>
          <w:sz w:val="22"/>
          <w:szCs w:val="22"/>
          <w:u w:val="single"/>
        </w:rPr>
      </w:pPr>
      <w:bookmarkStart w:id="39" w:name="_Toc54961670"/>
      <w:r w:rsidRPr="00655CD0">
        <w:rPr>
          <w:rFonts w:ascii="Arial Narrow" w:hAnsi="Arial Narrow"/>
          <w:b/>
          <w:bCs/>
          <w:sz w:val="22"/>
          <w:szCs w:val="22"/>
          <w:u w:val="single"/>
        </w:rPr>
        <w:t xml:space="preserve">Revelación Suficiente: (Ver </w:t>
      </w:r>
      <w:r w:rsidR="00AE1A58" w:rsidRPr="00655CD0">
        <w:rPr>
          <w:rFonts w:ascii="Arial Narrow" w:hAnsi="Arial Narrow"/>
          <w:b/>
          <w:bCs/>
          <w:sz w:val="22"/>
          <w:szCs w:val="22"/>
          <w:u w:val="single"/>
        </w:rPr>
        <w:t>GA</w:t>
      </w:r>
      <w:r w:rsidRPr="00655CD0">
        <w:rPr>
          <w:rFonts w:ascii="Arial Narrow" w:hAnsi="Arial Narrow"/>
          <w:b/>
          <w:bCs/>
          <w:sz w:val="22"/>
          <w:szCs w:val="22"/>
          <w:u w:val="single"/>
        </w:rPr>
        <w:t xml:space="preserve"> NICSP 3)</w:t>
      </w:r>
    </w:p>
    <w:p w14:paraId="53DE2D97" w14:textId="382E02E2" w:rsidR="00054C77" w:rsidRDefault="00054C77" w:rsidP="00054C77">
      <w:pPr>
        <w:pStyle w:val="Default"/>
        <w:jc w:val="both"/>
        <w:rPr>
          <w:rFonts w:ascii="Arial Narrow" w:eastAsia="Times New Roman" w:hAnsi="Arial Narrow"/>
          <w:color w:val="auto"/>
          <w:lang w:val="es-AR"/>
        </w:rPr>
      </w:pPr>
      <w:bookmarkStart w:id="40" w:name="_Hlk85010082"/>
      <w:r>
        <w:rPr>
          <w:rFonts w:ascii="Arial Narrow" w:eastAsia="Times New Roman" w:hAnsi="Arial Narrow"/>
          <w:color w:val="auto"/>
          <w:lang w:val="es-AR"/>
        </w:rPr>
        <w:t xml:space="preserve">En conformidad a la </w:t>
      </w:r>
      <w:r w:rsidR="005808C4">
        <w:rPr>
          <w:rFonts w:ascii="Arial Narrow" w:eastAsia="Times New Roman" w:hAnsi="Arial Narrow"/>
          <w:color w:val="auto"/>
          <w:lang w:val="es-AR"/>
        </w:rPr>
        <w:t>entrada en vigor</w:t>
      </w:r>
      <w:r>
        <w:rPr>
          <w:rFonts w:ascii="Arial Narrow" w:eastAsia="Times New Roman" w:hAnsi="Arial Narrow"/>
          <w:color w:val="auto"/>
          <w:lang w:val="es-AR"/>
        </w:rPr>
        <w:t xml:space="preserve"> de la Ley N° 9524, “Ley de Fortalecimiento del Control Presupuestario de los Órganos Desconcentrados del Gobierno Central”, la Ley N° 9371 y sus reformas, “Eficiencia en la Administración de los Recursos Públicos”, la Ley N° 9635, Ley de “Fortalecimiento de las Finanzas Públicas”, la Circular CIR-TN-0</w:t>
      </w:r>
      <w:r w:rsidR="005808C4">
        <w:rPr>
          <w:rFonts w:ascii="Arial Narrow" w:eastAsia="Times New Roman" w:hAnsi="Arial Narrow"/>
          <w:color w:val="auto"/>
          <w:lang w:val="es-AR"/>
        </w:rPr>
        <w:t>38</w:t>
      </w:r>
      <w:r>
        <w:rPr>
          <w:rFonts w:ascii="Arial Narrow" w:eastAsia="Times New Roman" w:hAnsi="Arial Narrow"/>
          <w:color w:val="auto"/>
          <w:lang w:val="es-AR"/>
        </w:rPr>
        <w:t>-2021</w:t>
      </w:r>
      <w:r w:rsidR="005808C4">
        <w:rPr>
          <w:rFonts w:ascii="Arial Narrow" w:eastAsia="Times New Roman" w:hAnsi="Arial Narrow"/>
          <w:color w:val="auto"/>
          <w:lang w:val="es-AR"/>
        </w:rPr>
        <w:t>, Directrices DCN-0007-2021, DCN-0008-2021, DCN-0012-2021</w:t>
      </w:r>
      <w:r>
        <w:rPr>
          <w:rFonts w:ascii="Arial Narrow" w:eastAsia="Times New Roman" w:hAnsi="Arial Narrow"/>
          <w:color w:val="auto"/>
          <w:lang w:val="es-AR"/>
        </w:rPr>
        <w:t xml:space="preserve"> y otra normativa conexa, OCIS procedió a realizar los cambios requeridos para el cumplimiento de la misma.</w:t>
      </w:r>
    </w:p>
    <w:p w14:paraId="0D87E29C" w14:textId="77777777" w:rsidR="00054C77" w:rsidRDefault="00054C77" w:rsidP="00054C77">
      <w:pPr>
        <w:pStyle w:val="Default"/>
        <w:jc w:val="both"/>
        <w:rPr>
          <w:rFonts w:ascii="Arial Narrow" w:eastAsia="Times New Roman" w:hAnsi="Arial Narrow"/>
          <w:color w:val="auto"/>
          <w:lang w:val="es-AR"/>
        </w:rPr>
      </w:pPr>
    </w:p>
    <w:p w14:paraId="310D2B9A" w14:textId="77777777" w:rsidR="00054C77" w:rsidRDefault="00054C77" w:rsidP="00054C77">
      <w:pPr>
        <w:pStyle w:val="Default"/>
        <w:jc w:val="both"/>
        <w:rPr>
          <w:rFonts w:ascii="Arial Narrow" w:hAnsi="Arial Narrow"/>
          <w:lang w:val="es-MX"/>
        </w:rPr>
      </w:pPr>
      <w:r>
        <w:rPr>
          <w:rFonts w:ascii="Arial Narrow" w:hAnsi="Arial Narrow"/>
          <w:lang w:val="es-MX"/>
        </w:rPr>
        <w:lastRenderedPageBreak/>
        <w:t xml:space="preserve">En períodos anteriores se acogió a la NICSP 3 Políticas Contables, Cambios en las Estimaciones Contables y Errores, debido a que se determinó que los bienes no concesionados estaban duplicados en los EEFF Consolidados país como parte del EEFF del Ministerio de Salud, esto a que en SIBINET se registra con el código del Ministerio de Salud todos los activos de OCIS. </w:t>
      </w:r>
    </w:p>
    <w:p w14:paraId="614E7DDF" w14:textId="77777777" w:rsidR="00054C77" w:rsidRDefault="00054C77" w:rsidP="00054C77">
      <w:pPr>
        <w:pStyle w:val="Default"/>
        <w:jc w:val="both"/>
        <w:rPr>
          <w:rFonts w:ascii="Arial Narrow" w:hAnsi="Arial Narrow"/>
          <w:lang w:val="es-MX"/>
        </w:rPr>
      </w:pPr>
    </w:p>
    <w:p w14:paraId="1B3FC66E" w14:textId="77777777" w:rsidR="00054C77" w:rsidRDefault="00054C77" w:rsidP="00054C77">
      <w:pPr>
        <w:pStyle w:val="Default"/>
        <w:jc w:val="both"/>
        <w:rPr>
          <w:rFonts w:ascii="Arial Narrow" w:eastAsia="Times New Roman" w:hAnsi="Arial Narrow"/>
          <w:color w:val="auto"/>
          <w:sz w:val="22"/>
          <w:szCs w:val="22"/>
          <w:lang w:val="es-AR"/>
        </w:rPr>
      </w:pPr>
      <w:r>
        <w:rPr>
          <w:rFonts w:ascii="Arial Narrow" w:hAnsi="Arial Narrow"/>
          <w:lang w:val="es-MX"/>
        </w:rPr>
        <w:t>Para el período actual está pendiente la subsanación referente a los Bienes Duraderos de la Institución.</w:t>
      </w:r>
      <w:bookmarkEnd w:id="40"/>
    </w:p>
    <w:p w14:paraId="03D83114" w14:textId="77777777" w:rsidR="00C42D2C" w:rsidRDefault="00C42D2C" w:rsidP="00AE1A58">
      <w:pPr>
        <w:rPr>
          <w:color w:val="002060"/>
        </w:rPr>
      </w:pPr>
    </w:p>
    <w:p w14:paraId="4F19430B" w14:textId="77777777" w:rsidR="00D557F7" w:rsidRDefault="00D557F7" w:rsidP="00AE1A58">
      <w:pPr>
        <w:pStyle w:val="Ttulo3"/>
        <w:spacing w:before="0"/>
        <w:jc w:val="both"/>
        <w:rPr>
          <w:rFonts w:ascii="Arial Narrow" w:hAnsi="Arial Narrow"/>
          <w:color w:val="002060"/>
          <w:sz w:val="24"/>
          <w:szCs w:val="24"/>
        </w:rPr>
      </w:pPr>
      <w:bookmarkStart w:id="41" w:name="_Toc82768866"/>
      <w:r w:rsidRPr="00AE1A58">
        <w:rPr>
          <w:rFonts w:ascii="Arial Narrow" w:hAnsi="Arial Narrow"/>
          <w:color w:val="002060"/>
          <w:sz w:val="24"/>
          <w:szCs w:val="24"/>
        </w:rPr>
        <w:t>NICSP 4- Efectos de variaciones en las tasas de cambio de moneda extranjera:</w:t>
      </w:r>
      <w:bookmarkEnd w:id="39"/>
      <w:bookmarkEnd w:id="41"/>
      <w:r w:rsidRPr="00AE1A58">
        <w:rPr>
          <w:rFonts w:ascii="Arial Narrow" w:hAnsi="Arial Narrow"/>
          <w:color w:val="002060"/>
          <w:sz w:val="24"/>
          <w:szCs w:val="24"/>
        </w:rPr>
        <w:t xml:space="preserve"> </w:t>
      </w:r>
    </w:p>
    <w:p w14:paraId="172DEEBD" w14:textId="77777777" w:rsidR="00397434" w:rsidRPr="00397434" w:rsidRDefault="00397434" w:rsidP="00232486">
      <w:pPr>
        <w:spacing w:after="0" w:line="360" w:lineRule="auto"/>
        <w:jc w:val="both"/>
        <w:rPr>
          <w:lang w:eastAsia="es-CR"/>
        </w:rPr>
      </w:pPr>
    </w:p>
    <w:p w14:paraId="582C9828" w14:textId="77777777" w:rsidR="0076742B" w:rsidRPr="00232486" w:rsidRDefault="0076742B" w:rsidP="00232486">
      <w:pPr>
        <w:spacing w:after="0" w:line="360" w:lineRule="auto"/>
        <w:jc w:val="both"/>
        <w:rPr>
          <w:rFonts w:ascii="Arial Narrow" w:hAnsi="Arial Narrow"/>
          <w:lang w:val="es-MX"/>
        </w:rPr>
      </w:pPr>
      <w:r w:rsidRPr="00232486">
        <w:rPr>
          <w:rFonts w:ascii="Arial Narrow" w:hAnsi="Arial Narrow"/>
          <w:lang w:val="es-MX"/>
        </w:rPr>
        <w:t>De acuerdo con la NICSP 4- Efectos de variaciones en las tasas de cambio de moneda extranjera:</w:t>
      </w:r>
    </w:p>
    <w:p w14:paraId="41D62C05" w14:textId="77777777" w:rsidR="0076742B" w:rsidRPr="00232486" w:rsidRDefault="00F0347F" w:rsidP="00232486">
      <w:pPr>
        <w:spacing w:after="0" w:line="360" w:lineRule="auto"/>
        <w:jc w:val="both"/>
        <w:rPr>
          <w:rFonts w:ascii="Arial Narrow" w:hAnsi="Arial Narrow"/>
          <w:lang w:val="es-MX"/>
        </w:rPr>
      </w:pPr>
      <w:r w:rsidRPr="00232486">
        <w:rPr>
          <w:rFonts w:ascii="Arial Narrow" w:hAnsi="Arial Narrow"/>
          <w:lang w:val="es-MX"/>
        </w:rPr>
        <w:t>Marque con 1</w:t>
      </w:r>
      <w:r w:rsidR="0076742B" w:rsidRPr="00232486">
        <w:rPr>
          <w:rFonts w:ascii="Arial Narrow" w:hAnsi="Arial Narrow"/>
          <w:lang w:val="es-MX"/>
        </w:rPr>
        <w:t>:</w:t>
      </w:r>
    </w:p>
    <w:p w14:paraId="50638E76" w14:textId="77777777" w:rsidR="0076742B" w:rsidRDefault="0076742B" w:rsidP="00232486">
      <w:pPr>
        <w:spacing w:after="0" w:line="360" w:lineRule="auto"/>
        <w:jc w:val="both"/>
        <w:rPr>
          <w:rFonts w:ascii="Arial Narrow" w:hAnsi="Arial Narrow"/>
          <w:lang w:val="es-MX"/>
        </w:rPr>
      </w:pPr>
      <w:r w:rsidRPr="00BC7C5B">
        <w:rPr>
          <w:rFonts w:ascii="Arial Narrow" w:hAnsi="Arial Narrow"/>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7A516D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165D2C1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F726048" w14:textId="655AF8A8" w:rsidR="00D00BB5" w:rsidRPr="00D00BB5" w:rsidRDefault="00C42D2C"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1E4546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F87516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54BCA8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43697392" w14:textId="77777777" w:rsidR="00624C39" w:rsidRDefault="00624C39" w:rsidP="0076742B">
      <w:pPr>
        <w:pStyle w:val="NormalWeb"/>
        <w:spacing w:before="0" w:beforeAutospacing="0" w:after="0" w:afterAutospacing="0" w:line="360" w:lineRule="auto"/>
        <w:jc w:val="both"/>
        <w:rPr>
          <w:rFonts w:ascii="Arial Narrow" w:hAnsi="Arial Narrow"/>
          <w:sz w:val="22"/>
          <w:szCs w:val="22"/>
          <w:lang w:val="es-MX"/>
        </w:rPr>
      </w:pPr>
    </w:p>
    <w:p w14:paraId="3F83767D" w14:textId="77777777" w:rsidR="00397434" w:rsidRDefault="00397434" w:rsidP="00082CFF">
      <w:pPr>
        <w:spacing w:after="0" w:line="360" w:lineRule="auto"/>
        <w:ind w:right="51"/>
        <w:jc w:val="both"/>
        <w:rPr>
          <w:rFonts w:ascii="Arial Narrow" w:hAnsi="Arial Narrow"/>
          <w:sz w:val="24"/>
          <w:szCs w:val="24"/>
        </w:rPr>
      </w:pPr>
    </w:p>
    <w:p w14:paraId="31657A12" w14:textId="77777777" w:rsidR="00397434" w:rsidRDefault="00B2443F" w:rsidP="00397434">
      <w:pPr>
        <w:spacing w:after="0" w:line="360" w:lineRule="auto"/>
        <w:ind w:right="51"/>
        <w:jc w:val="center"/>
        <w:rPr>
          <w:rFonts w:ascii="Arial Narrow" w:hAnsi="Arial Narrow"/>
          <w:sz w:val="24"/>
          <w:szCs w:val="24"/>
        </w:rPr>
      </w:pPr>
      <w:r w:rsidRPr="00E2297D">
        <w:rPr>
          <w:noProof/>
        </w:rPr>
        <w:drawing>
          <wp:inline distT="0" distB="0" distL="0" distR="0" wp14:anchorId="47C78B7A" wp14:editId="4D3EAB0D">
            <wp:extent cx="4404360" cy="899160"/>
            <wp:effectExtent l="0" t="0" r="0" b="0"/>
            <wp:docPr id="5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04360" cy="899160"/>
                    </a:xfrm>
                    <a:prstGeom prst="rect">
                      <a:avLst/>
                    </a:prstGeom>
                    <a:noFill/>
                    <a:ln>
                      <a:noFill/>
                    </a:ln>
                  </pic:spPr>
                </pic:pic>
              </a:graphicData>
            </a:graphic>
          </wp:inline>
        </w:drawing>
      </w:r>
    </w:p>
    <w:p w14:paraId="1D08C428" w14:textId="77777777" w:rsidR="00397434" w:rsidRPr="00BC7C5B" w:rsidRDefault="00397434" w:rsidP="00082CFF">
      <w:pPr>
        <w:spacing w:after="0" w:line="360" w:lineRule="auto"/>
        <w:ind w:right="51"/>
        <w:jc w:val="both"/>
        <w:rPr>
          <w:rFonts w:ascii="Arial Narrow" w:hAnsi="Arial Narrow"/>
          <w:sz w:val="24"/>
          <w:szCs w:val="24"/>
        </w:rPr>
      </w:pPr>
    </w:p>
    <w:p w14:paraId="7459EE2C" w14:textId="77777777" w:rsidR="00047AA1" w:rsidRDefault="00047AA1" w:rsidP="00047AA1">
      <w:pPr>
        <w:spacing w:after="0" w:line="360" w:lineRule="auto"/>
        <w:jc w:val="both"/>
        <w:rPr>
          <w:rFonts w:ascii="Arial Narrow" w:eastAsia="Times New Roman" w:hAnsi="Arial Narrow"/>
          <w:bCs/>
          <w:iCs/>
          <w:color w:val="000000"/>
          <w:lang w:val="es-ES_tradnl" w:eastAsia="es-ES"/>
        </w:rPr>
      </w:pPr>
      <w:r w:rsidRPr="00BC7C5B">
        <w:rPr>
          <w:rFonts w:ascii="Arial Narrow" w:eastAsia="Times New Roman" w:hAnsi="Arial Narrow"/>
          <w:bCs/>
          <w:iCs/>
          <w:color w:val="000000"/>
          <w:lang w:val="es-ES_tradnl" w:eastAsia="es-ES"/>
        </w:rPr>
        <w:t xml:space="preserve">Las partidas monetarias en moneda extranjera se convertirán a la moneda funcional utilizando la tasa de cambio de la fecha de cierre de los EEFF. </w:t>
      </w:r>
    </w:p>
    <w:p w14:paraId="3912FE4D" w14:textId="77777777" w:rsidR="00397434" w:rsidRPr="00655CD0" w:rsidRDefault="00047AA1" w:rsidP="00047AA1">
      <w:pPr>
        <w:spacing w:after="0" w:line="360" w:lineRule="auto"/>
        <w:jc w:val="both"/>
        <w:rPr>
          <w:rFonts w:ascii="Arial Narrow" w:eastAsia="Times New Roman" w:hAnsi="Arial Narrow"/>
          <w:b/>
          <w:bCs/>
          <w:color w:val="000000"/>
          <w:u w:val="single"/>
          <w:lang w:eastAsia="es-CR"/>
        </w:rPr>
      </w:pPr>
      <w:r w:rsidRPr="00655CD0">
        <w:rPr>
          <w:rFonts w:ascii="Arial Narrow" w:eastAsia="Times New Roman" w:hAnsi="Arial Narrow"/>
          <w:b/>
          <w:bCs/>
          <w:iCs/>
          <w:color w:val="000000"/>
          <w:u w:val="single"/>
          <w:lang w:val="es-ES_tradnl" w:eastAsia="es-ES"/>
        </w:rPr>
        <w:t>Revelación</w:t>
      </w:r>
      <w:r w:rsidR="00557458" w:rsidRPr="00655CD0">
        <w:rPr>
          <w:rFonts w:ascii="Arial Narrow" w:eastAsia="Times New Roman" w:hAnsi="Arial Narrow"/>
          <w:b/>
          <w:bCs/>
          <w:iCs/>
          <w:color w:val="000000"/>
          <w:u w:val="single"/>
          <w:lang w:val="es-ES_tradnl" w:eastAsia="es-ES"/>
        </w:rPr>
        <w:t xml:space="preserve"> Suficiente</w:t>
      </w:r>
      <w:r w:rsidRPr="00655CD0">
        <w:rPr>
          <w:rFonts w:ascii="Arial Narrow" w:eastAsia="Times New Roman" w:hAnsi="Arial Narrow"/>
          <w:b/>
          <w:bCs/>
          <w:iCs/>
          <w:color w:val="000000"/>
          <w:u w:val="single"/>
          <w:lang w:val="es-ES_tradnl" w:eastAsia="es-ES"/>
        </w:rPr>
        <w:t xml:space="preserve"> </w:t>
      </w:r>
      <w:r w:rsidRPr="00655CD0">
        <w:rPr>
          <w:rFonts w:ascii="Arial Narrow" w:eastAsia="Times New Roman" w:hAnsi="Arial Narrow"/>
          <w:b/>
          <w:bCs/>
          <w:color w:val="000000"/>
          <w:u w:val="single"/>
          <w:lang w:eastAsia="es-CR"/>
        </w:rPr>
        <w:t>(Indicar tipos de cambios utilizados en las distintas operaciones)</w:t>
      </w:r>
      <w:r w:rsidR="007A1E00" w:rsidRPr="00655CD0">
        <w:rPr>
          <w:rFonts w:ascii="Arial Narrow" w:eastAsia="Times New Roman" w:hAnsi="Arial Narrow"/>
          <w:b/>
          <w:bCs/>
          <w:color w:val="000000"/>
          <w:u w:val="single"/>
          <w:lang w:eastAsia="es-CR"/>
        </w:rPr>
        <w:t xml:space="preserve">. </w:t>
      </w:r>
    </w:p>
    <w:p w14:paraId="28B2B49A" w14:textId="77777777" w:rsidR="00047AA1" w:rsidRDefault="00047AA1" w:rsidP="00047AA1">
      <w:pPr>
        <w:spacing w:after="0" w:line="360" w:lineRule="auto"/>
        <w:jc w:val="both"/>
        <w:rPr>
          <w:rFonts w:ascii="Arial Narrow" w:eastAsia="Times New Roman" w:hAnsi="Arial Narrow"/>
          <w:b/>
          <w:bCs/>
          <w:color w:val="000000"/>
          <w:lang w:eastAsia="es-CR"/>
        </w:rPr>
      </w:pPr>
      <w:r w:rsidRPr="00655CD0">
        <w:rPr>
          <w:rFonts w:ascii="Arial Narrow" w:eastAsia="Times New Roman" w:hAnsi="Arial Narrow"/>
          <w:b/>
          <w:bCs/>
          <w:color w:val="000000"/>
          <w:u w:val="single"/>
          <w:lang w:eastAsia="es-CR"/>
        </w:rPr>
        <w:t xml:space="preserve">Ver </w:t>
      </w:r>
      <w:r w:rsidR="007A1E00" w:rsidRPr="00655CD0">
        <w:rPr>
          <w:rFonts w:ascii="Arial Narrow" w:eastAsia="Times New Roman" w:hAnsi="Arial Narrow"/>
          <w:b/>
          <w:bCs/>
          <w:color w:val="000000"/>
          <w:u w:val="single"/>
          <w:lang w:eastAsia="es-CR"/>
        </w:rPr>
        <w:t>GA</w:t>
      </w:r>
      <w:r w:rsidRPr="00655CD0">
        <w:rPr>
          <w:rFonts w:ascii="Arial Narrow" w:eastAsia="Times New Roman" w:hAnsi="Arial Narrow"/>
          <w:b/>
          <w:bCs/>
          <w:color w:val="000000"/>
          <w:u w:val="single"/>
          <w:lang w:eastAsia="es-CR"/>
        </w:rPr>
        <w:t xml:space="preserve"> NICSP 4:</w:t>
      </w:r>
    </w:p>
    <w:p w14:paraId="33A60D35" w14:textId="6C689652" w:rsidR="005808C4" w:rsidRDefault="005808C4" w:rsidP="005808C4">
      <w:pPr>
        <w:spacing w:after="0" w:line="360" w:lineRule="auto"/>
        <w:jc w:val="both"/>
      </w:pPr>
      <w:r>
        <w:rPr>
          <w:rFonts w:ascii="Arial Narrow" w:eastAsia="Times New Roman" w:hAnsi="Arial Narrow"/>
          <w:bCs/>
          <w:iCs/>
          <w:color w:val="000000"/>
          <w:lang w:val="es-ES_tradnl" w:eastAsia="es-ES"/>
        </w:rPr>
        <w:t>OCIS mantiene dos cuentas en dólares: BNCR No. 00330-9 con un saldo de $ 1.00 y CU # 38269- Presup con un saldo de ¢ 0.00 y se presentan en el efectivo. En cumplimiento a la Directriz DCN-006-2013, el tipo de cambio a utilizar es el del BCCR (Sistema No Bancario Nacional), indica que las revaluaciones mensuales para los activos es el tipo de cambio de compra ¢ 642.02 y los pasivos al tipo de cambio de venta ¢ 642.66.</w:t>
      </w:r>
    </w:p>
    <w:p w14:paraId="0DEDF262" w14:textId="77777777" w:rsidR="005808C4" w:rsidRDefault="005808C4" w:rsidP="00B325AC">
      <w:pPr>
        <w:pStyle w:val="Ttulo3"/>
        <w:spacing w:before="0" w:line="360" w:lineRule="auto"/>
        <w:jc w:val="both"/>
        <w:rPr>
          <w:rFonts w:ascii="Arial Narrow" w:hAnsi="Arial Narrow"/>
          <w:color w:val="002060"/>
          <w:sz w:val="24"/>
          <w:szCs w:val="24"/>
        </w:rPr>
      </w:pPr>
      <w:bookmarkStart w:id="42" w:name="_Toc54961671"/>
      <w:bookmarkStart w:id="43" w:name="_Toc82768867"/>
    </w:p>
    <w:p w14:paraId="7B460170" w14:textId="6DEBE646" w:rsidR="00B325AC" w:rsidRPr="00BC7C5B" w:rsidRDefault="00D557F7" w:rsidP="00B325AC">
      <w:pPr>
        <w:pStyle w:val="Ttulo3"/>
        <w:spacing w:before="0" w:line="360" w:lineRule="auto"/>
        <w:jc w:val="both"/>
        <w:rPr>
          <w:rFonts w:ascii="Arial Narrow" w:hAnsi="Arial Narrow"/>
          <w:color w:val="002060"/>
          <w:sz w:val="24"/>
          <w:szCs w:val="24"/>
        </w:rPr>
      </w:pPr>
      <w:r w:rsidRPr="00BC7C5B">
        <w:rPr>
          <w:rFonts w:ascii="Arial Narrow" w:hAnsi="Arial Narrow"/>
          <w:color w:val="002060"/>
          <w:sz w:val="24"/>
          <w:szCs w:val="24"/>
        </w:rPr>
        <w:t>NICSP 5 Costo por Intereses:</w:t>
      </w:r>
      <w:bookmarkEnd w:id="42"/>
      <w:bookmarkEnd w:id="43"/>
      <w:r w:rsidRPr="00BC7C5B">
        <w:rPr>
          <w:rFonts w:ascii="Arial Narrow" w:hAnsi="Arial Narrow"/>
          <w:color w:val="002060"/>
          <w:sz w:val="24"/>
          <w:szCs w:val="24"/>
        </w:rPr>
        <w:t xml:space="preserve"> </w:t>
      </w:r>
    </w:p>
    <w:p w14:paraId="47B229F0" w14:textId="77777777" w:rsidR="00232486" w:rsidRDefault="00232486" w:rsidP="00232486">
      <w:pPr>
        <w:spacing w:after="0" w:line="360" w:lineRule="auto"/>
        <w:jc w:val="both"/>
        <w:rPr>
          <w:rFonts w:ascii="Arial Narrow" w:hAnsi="Arial Narrow"/>
        </w:rPr>
      </w:pPr>
    </w:p>
    <w:p w14:paraId="18FFA698" w14:textId="77777777" w:rsidR="0076742B" w:rsidRPr="00BC7C5B" w:rsidRDefault="0076742B" w:rsidP="00232486">
      <w:pPr>
        <w:spacing w:after="0" w:line="360" w:lineRule="auto"/>
        <w:jc w:val="both"/>
        <w:rPr>
          <w:rFonts w:ascii="Arial Narrow" w:hAnsi="Arial Narrow"/>
        </w:rPr>
      </w:pPr>
      <w:r w:rsidRPr="00BC7C5B">
        <w:rPr>
          <w:rFonts w:ascii="Arial Narrow" w:hAnsi="Arial Narrow"/>
        </w:rPr>
        <w:t>De acuerdo con la NICSP 5-: Costo por Intereses</w:t>
      </w:r>
    </w:p>
    <w:p w14:paraId="22A6D6DC"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758D6DE4" w14:textId="77777777" w:rsidR="00B8612C"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FD4077E"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DBDB7F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lastRenderedPageBreak/>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2476D8E"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09428681"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82EB2E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291D639" w14:textId="0CD2A865"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C42D2C">
              <w:rPr>
                <w:rFonts w:ascii="Arial Narrow" w:eastAsia="Times New Roman" w:hAnsi="Arial Narrow" w:cs="Calibri"/>
                <w:color w:val="000000"/>
                <w:lang w:eastAsia="es-CR"/>
              </w:rPr>
              <w:t>1</w:t>
            </w:r>
          </w:p>
        </w:tc>
      </w:tr>
    </w:tbl>
    <w:p w14:paraId="04307539" w14:textId="77777777" w:rsidR="003519DD" w:rsidRDefault="003519DD" w:rsidP="0076742B">
      <w:pPr>
        <w:pStyle w:val="NormalWeb"/>
        <w:spacing w:before="0" w:beforeAutospacing="0" w:after="0" w:afterAutospacing="0" w:line="360" w:lineRule="auto"/>
        <w:jc w:val="both"/>
        <w:rPr>
          <w:rFonts w:ascii="Arial Narrow" w:hAnsi="Arial Narrow"/>
          <w:sz w:val="22"/>
          <w:szCs w:val="22"/>
          <w:lang w:val="es-MX"/>
        </w:rPr>
      </w:pPr>
    </w:p>
    <w:p w14:paraId="520DB657" w14:textId="77777777" w:rsidR="003519DD" w:rsidRDefault="003519DD" w:rsidP="0076742B">
      <w:pPr>
        <w:pStyle w:val="NormalWeb"/>
        <w:spacing w:before="0" w:beforeAutospacing="0" w:after="0" w:afterAutospacing="0" w:line="360" w:lineRule="auto"/>
        <w:jc w:val="both"/>
        <w:rPr>
          <w:rFonts w:ascii="Arial Narrow" w:hAnsi="Arial Narrow"/>
          <w:sz w:val="22"/>
          <w:szCs w:val="22"/>
          <w:lang w:val="es-MX"/>
        </w:rPr>
      </w:pPr>
    </w:p>
    <w:p w14:paraId="73190F01" w14:textId="77777777" w:rsidR="00591EEC" w:rsidRDefault="00B2443F" w:rsidP="00591EEC">
      <w:pPr>
        <w:pStyle w:val="NormalWeb"/>
        <w:spacing w:before="0" w:beforeAutospacing="0" w:after="0" w:afterAutospacing="0" w:line="360" w:lineRule="auto"/>
        <w:jc w:val="center"/>
        <w:rPr>
          <w:noProof/>
        </w:rPr>
      </w:pPr>
      <w:r w:rsidRPr="00B96662">
        <w:rPr>
          <w:noProof/>
        </w:rPr>
        <w:drawing>
          <wp:inline distT="0" distB="0" distL="0" distR="0" wp14:anchorId="7834E27E" wp14:editId="1FE1F4A3">
            <wp:extent cx="4274820" cy="1074420"/>
            <wp:effectExtent l="0" t="0" r="0" b="0"/>
            <wp:docPr id="5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74820" cy="1074420"/>
                    </a:xfrm>
                    <a:prstGeom prst="rect">
                      <a:avLst/>
                    </a:prstGeom>
                    <a:noFill/>
                    <a:ln>
                      <a:noFill/>
                    </a:ln>
                  </pic:spPr>
                </pic:pic>
              </a:graphicData>
            </a:graphic>
          </wp:inline>
        </w:drawing>
      </w:r>
    </w:p>
    <w:p w14:paraId="23618CAE" w14:textId="77777777" w:rsidR="00591EEC" w:rsidRPr="000A34E4" w:rsidRDefault="00591EEC" w:rsidP="00591EEC">
      <w:pPr>
        <w:pStyle w:val="NormalWeb"/>
        <w:spacing w:before="0" w:beforeAutospacing="0" w:after="0" w:afterAutospacing="0" w:line="360" w:lineRule="auto"/>
        <w:rPr>
          <w:rFonts w:ascii="Arial Narrow" w:eastAsia="Calibri" w:hAnsi="Arial Narrow"/>
          <w:sz w:val="22"/>
          <w:szCs w:val="22"/>
          <w:lang w:eastAsia="en-US"/>
        </w:rPr>
      </w:pPr>
      <w:r w:rsidRPr="000A34E4">
        <w:rPr>
          <w:rFonts w:ascii="Arial Narrow" w:eastAsia="Calibri" w:hAnsi="Arial Narrow"/>
          <w:sz w:val="22"/>
          <w:szCs w:val="22"/>
          <w:lang w:eastAsia="en-US"/>
        </w:rPr>
        <w:t>Deberá revelarse en los EEFF:</w:t>
      </w:r>
    </w:p>
    <w:p w14:paraId="705EB7AA" w14:textId="77777777" w:rsidR="00591EEC" w:rsidRPr="000A34E4" w:rsidRDefault="00591EEC" w:rsidP="000A34E4">
      <w:pPr>
        <w:pStyle w:val="NormalWeb"/>
        <w:spacing w:before="0" w:beforeAutospacing="0" w:after="0" w:afterAutospacing="0" w:line="360" w:lineRule="auto"/>
        <w:ind w:firstLine="708"/>
        <w:rPr>
          <w:rFonts w:ascii="Arial Narrow" w:eastAsia="Calibri" w:hAnsi="Arial Narrow"/>
          <w:sz w:val="22"/>
          <w:szCs w:val="22"/>
          <w:lang w:eastAsia="en-US"/>
        </w:rPr>
      </w:pPr>
      <w:r w:rsidRPr="000A34E4">
        <w:rPr>
          <w:rFonts w:ascii="Arial Narrow" w:eastAsia="Calibri" w:hAnsi="Arial Narrow"/>
          <w:sz w:val="22"/>
          <w:szCs w:val="22"/>
          <w:lang w:eastAsia="en-US"/>
        </w:rPr>
        <w:t>a) las políticas contables adoptadas con relación a los costos por préstamos;</w:t>
      </w:r>
    </w:p>
    <w:p w14:paraId="7CB8E765" w14:textId="77777777" w:rsidR="00591EEC" w:rsidRPr="000A34E4" w:rsidRDefault="00591EEC" w:rsidP="000A34E4">
      <w:pPr>
        <w:pStyle w:val="NormalWeb"/>
        <w:spacing w:before="0" w:beforeAutospacing="0" w:after="0" w:afterAutospacing="0" w:line="360" w:lineRule="auto"/>
        <w:ind w:firstLine="708"/>
        <w:rPr>
          <w:rFonts w:ascii="Arial Narrow" w:eastAsia="Calibri" w:hAnsi="Arial Narrow"/>
          <w:sz w:val="22"/>
          <w:szCs w:val="22"/>
          <w:lang w:eastAsia="en-US"/>
        </w:rPr>
      </w:pPr>
      <w:r w:rsidRPr="000A34E4">
        <w:rPr>
          <w:rFonts w:ascii="Arial Narrow" w:eastAsia="Calibri" w:hAnsi="Arial Narrow"/>
          <w:sz w:val="22"/>
          <w:szCs w:val="22"/>
          <w:lang w:eastAsia="en-US"/>
        </w:rPr>
        <w:t>b) el importe de los costos por préstamos capitalizados durante el período; y</w:t>
      </w:r>
    </w:p>
    <w:p w14:paraId="5C920A98" w14:textId="77777777" w:rsidR="00591EEC" w:rsidRPr="000A34E4" w:rsidRDefault="00591EEC" w:rsidP="000A34E4">
      <w:pPr>
        <w:pStyle w:val="NormalWeb"/>
        <w:spacing w:before="0" w:beforeAutospacing="0" w:after="0" w:afterAutospacing="0" w:line="360" w:lineRule="auto"/>
        <w:ind w:left="708"/>
        <w:rPr>
          <w:rFonts w:ascii="Arial Narrow" w:eastAsia="Calibri" w:hAnsi="Arial Narrow"/>
          <w:sz w:val="22"/>
          <w:szCs w:val="22"/>
          <w:lang w:eastAsia="en-US"/>
        </w:rPr>
      </w:pPr>
      <w:r w:rsidRPr="000A34E4">
        <w:rPr>
          <w:rFonts w:ascii="Arial Narrow" w:eastAsia="Calibri" w:hAnsi="Arial Narrow"/>
          <w:sz w:val="22"/>
          <w:szCs w:val="22"/>
          <w:lang w:eastAsia="en-US"/>
        </w:rPr>
        <w:t>c) la tasa de capitalización utilizada para determinar el importe de los costos por préstamos susceptibles de capitalización (si ha sido necesario aplicar una tasa de capitalización a los fondos obtenidos mediante un endeudamiento centralizado).</w:t>
      </w:r>
    </w:p>
    <w:p w14:paraId="69AD61A0" w14:textId="77777777" w:rsidR="00591EEC" w:rsidRPr="00BC7C5B" w:rsidRDefault="00591EEC" w:rsidP="00591EEC">
      <w:pPr>
        <w:pStyle w:val="NormalWeb"/>
        <w:spacing w:before="0" w:beforeAutospacing="0" w:after="0" w:afterAutospacing="0" w:line="360" w:lineRule="auto"/>
        <w:jc w:val="center"/>
        <w:rPr>
          <w:rFonts w:ascii="Arial Narrow" w:hAnsi="Arial Narrow"/>
          <w:sz w:val="22"/>
          <w:szCs w:val="22"/>
          <w:lang w:val="es-MX"/>
        </w:rPr>
      </w:pPr>
    </w:p>
    <w:p w14:paraId="3B87335B" w14:textId="77777777" w:rsidR="00047AA1" w:rsidRPr="00655CD0" w:rsidRDefault="00047AA1" w:rsidP="00047AA1">
      <w:pPr>
        <w:pStyle w:val="NormalWeb"/>
        <w:spacing w:before="0" w:beforeAutospacing="0" w:after="0" w:afterAutospacing="0" w:line="360" w:lineRule="auto"/>
        <w:rPr>
          <w:rFonts w:ascii="Arial Narrow" w:hAnsi="Arial Narrow"/>
          <w:b/>
          <w:sz w:val="22"/>
          <w:szCs w:val="22"/>
          <w:u w:val="single"/>
        </w:rPr>
      </w:pPr>
      <w:r w:rsidRPr="00655CD0">
        <w:rPr>
          <w:rFonts w:ascii="Arial Narrow" w:hAnsi="Arial Narrow"/>
          <w:b/>
          <w:sz w:val="22"/>
          <w:szCs w:val="22"/>
          <w:u w:val="single"/>
        </w:rPr>
        <w:t>Revelación: (Ver revelación y guía de aplicación de la NICSP 5)</w:t>
      </w:r>
    </w:p>
    <w:p w14:paraId="7DF0159E" w14:textId="236A187E" w:rsidR="00B325AC" w:rsidRDefault="005808C4" w:rsidP="00082CFF">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w:t>
      </w:r>
      <w:r w:rsidR="008679BA">
        <w:rPr>
          <w:rFonts w:ascii="Arial Narrow" w:hAnsi="Arial Narrow"/>
          <w:sz w:val="24"/>
          <w:szCs w:val="24"/>
        </w:rPr>
        <w:t>t</w:t>
      </w:r>
      <w:r>
        <w:rPr>
          <w:rFonts w:ascii="Arial Narrow" w:hAnsi="Arial Narrow"/>
          <w:sz w:val="24"/>
          <w:szCs w:val="24"/>
        </w:rPr>
        <w:t>a de dicha norma</w:t>
      </w:r>
      <w:r w:rsidR="008679BA">
        <w:rPr>
          <w:rFonts w:ascii="Arial Narrow" w:hAnsi="Arial Narrow"/>
          <w:sz w:val="24"/>
          <w:szCs w:val="24"/>
        </w:rPr>
        <w:t>.</w:t>
      </w:r>
    </w:p>
    <w:p w14:paraId="70510CD5" w14:textId="77777777" w:rsidR="005808C4" w:rsidRPr="00BC7C5B" w:rsidRDefault="005808C4" w:rsidP="00082CFF">
      <w:pPr>
        <w:spacing w:after="0" w:line="360" w:lineRule="auto"/>
        <w:ind w:right="51"/>
        <w:jc w:val="both"/>
        <w:rPr>
          <w:rFonts w:ascii="Arial Narrow" w:hAnsi="Arial Narrow"/>
          <w:sz w:val="24"/>
          <w:szCs w:val="24"/>
        </w:rPr>
      </w:pPr>
    </w:p>
    <w:p w14:paraId="7E7A557E" w14:textId="77777777" w:rsidR="005E733E" w:rsidRPr="00DC0F96" w:rsidRDefault="00D557F7" w:rsidP="00DC0F96">
      <w:pPr>
        <w:pStyle w:val="Ttulo3"/>
        <w:spacing w:before="0" w:line="360" w:lineRule="auto"/>
        <w:jc w:val="both"/>
        <w:rPr>
          <w:rFonts w:ascii="Arial Narrow" w:hAnsi="Arial Narrow"/>
          <w:color w:val="002060"/>
          <w:sz w:val="24"/>
          <w:szCs w:val="24"/>
        </w:rPr>
      </w:pPr>
      <w:bookmarkStart w:id="44" w:name="_Toc54961672"/>
      <w:bookmarkStart w:id="45" w:name="_Toc82768868"/>
      <w:r w:rsidRPr="00BC7C5B">
        <w:rPr>
          <w:rFonts w:ascii="Arial Narrow" w:hAnsi="Arial Narrow"/>
          <w:color w:val="002060"/>
          <w:sz w:val="24"/>
          <w:szCs w:val="24"/>
        </w:rPr>
        <w:t>NICSP 6- Estados Financieros Consolidados y Separados:</w:t>
      </w:r>
      <w:bookmarkEnd w:id="44"/>
      <w:r w:rsidRPr="00BC7C5B">
        <w:rPr>
          <w:rFonts w:ascii="Arial Narrow" w:hAnsi="Arial Narrow"/>
          <w:color w:val="002060"/>
          <w:sz w:val="24"/>
          <w:szCs w:val="24"/>
        </w:rPr>
        <w:t xml:space="preserve"> </w:t>
      </w:r>
      <w:r w:rsidR="005E733E">
        <w:rPr>
          <w:rFonts w:ascii="Arial Narrow" w:hAnsi="Arial Narrow"/>
          <w:color w:val="002060"/>
          <w:sz w:val="24"/>
          <w:szCs w:val="24"/>
        </w:rPr>
        <w:t xml:space="preserve"> </w:t>
      </w:r>
      <w:r w:rsidR="005E733E" w:rsidRPr="005E733E">
        <w:rPr>
          <w:rFonts w:ascii="Arial Narrow" w:hAnsi="Arial Narrow"/>
          <w:color w:val="002060"/>
          <w:sz w:val="24"/>
          <w:szCs w:val="24"/>
        </w:rPr>
        <w:t>Derogada en la versión 2018</w:t>
      </w:r>
      <w:bookmarkEnd w:id="45"/>
    </w:p>
    <w:p w14:paraId="362EAFCC" w14:textId="77777777" w:rsidR="005E733E" w:rsidRPr="00DC0F96" w:rsidRDefault="00D557F7" w:rsidP="00DC0F96">
      <w:pPr>
        <w:pStyle w:val="Ttulo3"/>
        <w:spacing w:before="0" w:line="360" w:lineRule="auto"/>
        <w:jc w:val="both"/>
        <w:rPr>
          <w:rFonts w:ascii="Arial Narrow" w:hAnsi="Arial Narrow"/>
          <w:color w:val="002060"/>
          <w:sz w:val="24"/>
          <w:szCs w:val="24"/>
        </w:rPr>
      </w:pPr>
      <w:bookmarkStart w:id="46" w:name="_Toc33601177"/>
      <w:bookmarkStart w:id="47" w:name="_Toc54961673"/>
      <w:bookmarkStart w:id="48" w:name="_Toc82768869"/>
      <w:r w:rsidRPr="00BC7C5B">
        <w:rPr>
          <w:rFonts w:ascii="Arial Narrow" w:hAnsi="Arial Narrow"/>
          <w:color w:val="002060"/>
          <w:sz w:val="24"/>
          <w:szCs w:val="24"/>
        </w:rPr>
        <w:t>NICSP 7- Inversiones en Asociadas (Contabilidad de Inversiones en Entidades Asociadas):</w:t>
      </w:r>
      <w:bookmarkEnd w:id="46"/>
      <w:bookmarkEnd w:id="47"/>
      <w:r w:rsidRPr="00BC7C5B">
        <w:rPr>
          <w:rFonts w:ascii="Arial Narrow" w:hAnsi="Arial Narrow"/>
          <w:color w:val="002060"/>
          <w:sz w:val="24"/>
          <w:szCs w:val="24"/>
        </w:rPr>
        <w:t xml:space="preserve"> </w:t>
      </w:r>
      <w:r w:rsidR="005E733E">
        <w:rPr>
          <w:rFonts w:ascii="Arial Narrow" w:hAnsi="Arial Narrow"/>
          <w:color w:val="002060"/>
          <w:sz w:val="24"/>
          <w:szCs w:val="24"/>
        </w:rPr>
        <w:t xml:space="preserve"> </w:t>
      </w:r>
      <w:r w:rsidR="005E733E" w:rsidRPr="005E733E">
        <w:rPr>
          <w:rFonts w:ascii="Arial Narrow" w:hAnsi="Arial Narrow"/>
          <w:color w:val="002060"/>
          <w:sz w:val="24"/>
          <w:szCs w:val="24"/>
        </w:rPr>
        <w:t>Derogada en la versión 2018</w:t>
      </w:r>
      <w:bookmarkEnd w:id="48"/>
    </w:p>
    <w:p w14:paraId="381AE3AD" w14:textId="77777777" w:rsidR="00D557F7" w:rsidRPr="00BC7C5B" w:rsidRDefault="00D557F7" w:rsidP="00B325AC">
      <w:pPr>
        <w:pStyle w:val="Ttulo3"/>
        <w:spacing w:before="0" w:line="360" w:lineRule="auto"/>
        <w:jc w:val="both"/>
        <w:rPr>
          <w:rFonts w:ascii="Arial Narrow" w:hAnsi="Arial Narrow"/>
          <w:color w:val="002060"/>
          <w:sz w:val="24"/>
          <w:szCs w:val="24"/>
        </w:rPr>
      </w:pPr>
      <w:bookmarkStart w:id="49" w:name="_Toc54961674"/>
      <w:bookmarkStart w:id="50" w:name="_Toc82768870"/>
      <w:r w:rsidRPr="00BC7C5B">
        <w:rPr>
          <w:rFonts w:ascii="Arial Narrow" w:hAnsi="Arial Narrow"/>
          <w:color w:val="002060"/>
          <w:sz w:val="24"/>
          <w:szCs w:val="24"/>
        </w:rPr>
        <w:t>NICSP 8- Participaciones en Negocios Conjuntos:</w:t>
      </w:r>
      <w:bookmarkEnd w:id="49"/>
      <w:r w:rsidRPr="00BC7C5B">
        <w:rPr>
          <w:rFonts w:ascii="Arial Narrow" w:hAnsi="Arial Narrow"/>
          <w:color w:val="002060"/>
          <w:sz w:val="24"/>
          <w:szCs w:val="24"/>
        </w:rPr>
        <w:t xml:space="preserve"> </w:t>
      </w:r>
      <w:r w:rsidR="005E733E" w:rsidRPr="005E733E">
        <w:rPr>
          <w:rFonts w:ascii="Arial Narrow" w:hAnsi="Arial Narrow"/>
          <w:color w:val="002060"/>
          <w:sz w:val="24"/>
          <w:szCs w:val="24"/>
        </w:rPr>
        <w:t>Derogada en la versión 2018</w:t>
      </w:r>
      <w:bookmarkEnd w:id="50"/>
    </w:p>
    <w:p w14:paraId="7E22DDB6" w14:textId="77777777" w:rsidR="00D557F7" w:rsidRDefault="00D557F7" w:rsidP="001171EA">
      <w:pPr>
        <w:pStyle w:val="Ttulo3"/>
        <w:spacing w:before="0" w:line="360" w:lineRule="auto"/>
        <w:jc w:val="both"/>
        <w:rPr>
          <w:rFonts w:ascii="Arial Narrow" w:hAnsi="Arial Narrow"/>
          <w:color w:val="002060"/>
          <w:sz w:val="24"/>
          <w:szCs w:val="24"/>
        </w:rPr>
      </w:pPr>
      <w:bookmarkStart w:id="51" w:name="_Toc54961675"/>
      <w:bookmarkStart w:id="52" w:name="_Toc82768871"/>
      <w:r w:rsidRPr="00BC7C5B">
        <w:rPr>
          <w:rFonts w:ascii="Arial Narrow" w:hAnsi="Arial Narrow"/>
          <w:color w:val="002060"/>
          <w:sz w:val="24"/>
          <w:szCs w:val="24"/>
        </w:rPr>
        <w:t>NICSP 9- Ingresos de transacciones con contraprestación:</w:t>
      </w:r>
      <w:bookmarkEnd w:id="51"/>
      <w:bookmarkEnd w:id="52"/>
      <w:r w:rsidRPr="00BC7C5B">
        <w:rPr>
          <w:rFonts w:ascii="Arial Narrow" w:hAnsi="Arial Narrow"/>
          <w:color w:val="002060"/>
          <w:sz w:val="24"/>
          <w:szCs w:val="24"/>
        </w:rPr>
        <w:t xml:space="preserve"> </w:t>
      </w:r>
    </w:p>
    <w:p w14:paraId="1AA097CA" w14:textId="77777777" w:rsidR="00655CD0" w:rsidRPr="00655CD0" w:rsidRDefault="00655CD0" w:rsidP="00232486">
      <w:pPr>
        <w:spacing w:after="0" w:line="360" w:lineRule="auto"/>
        <w:jc w:val="both"/>
        <w:rPr>
          <w:lang w:eastAsia="es-CR"/>
        </w:rPr>
      </w:pPr>
    </w:p>
    <w:p w14:paraId="1DEBDFD9" w14:textId="77777777" w:rsidR="0076742B" w:rsidRPr="00BC7C5B" w:rsidRDefault="0076742B" w:rsidP="00232486">
      <w:pPr>
        <w:spacing w:after="0" w:line="360" w:lineRule="auto"/>
        <w:jc w:val="both"/>
        <w:rPr>
          <w:rFonts w:ascii="Arial Narrow" w:hAnsi="Arial Narrow"/>
          <w:b/>
          <w:lang w:val="es-MX"/>
        </w:rPr>
      </w:pPr>
      <w:r w:rsidRPr="00BC7C5B">
        <w:rPr>
          <w:rFonts w:ascii="Arial Narrow" w:hAnsi="Arial Narrow"/>
          <w:lang w:val="es-MX"/>
        </w:rPr>
        <w:t>De acuerdo con la NICSP 9- Ingresos de transacciones con contraprestación</w:t>
      </w:r>
    </w:p>
    <w:p w14:paraId="7CF75BE6"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388D7F1D" w14:textId="77777777" w:rsidR="00655CD0"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080E8459"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7525F6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E234438"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9FCE29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58DE1A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F165D85" w14:textId="0892F1A7" w:rsidR="00D00BB5" w:rsidRPr="00D00BB5" w:rsidRDefault="00C42D2C"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2FF7F352" w14:textId="77777777" w:rsidR="00D557F7" w:rsidRDefault="00D557F7" w:rsidP="00082CFF">
      <w:pPr>
        <w:spacing w:after="0" w:line="360" w:lineRule="auto"/>
        <w:ind w:right="51"/>
        <w:jc w:val="both"/>
        <w:rPr>
          <w:rFonts w:ascii="Arial Narrow" w:hAnsi="Arial Narrow"/>
          <w:sz w:val="24"/>
          <w:szCs w:val="24"/>
        </w:rPr>
      </w:pPr>
    </w:p>
    <w:p w14:paraId="563E51FA" w14:textId="77777777" w:rsidR="00DC0F96" w:rsidRDefault="00DC0F96" w:rsidP="00082CFF">
      <w:pPr>
        <w:spacing w:after="0" w:line="360" w:lineRule="auto"/>
        <w:ind w:right="51"/>
        <w:jc w:val="both"/>
        <w:rPr>
          <w:rFonts w:ascii="Arial Narrow" w:hAnsi="Arial Narrow"/>
          <w:sz w:val="24"/>
          <w:szCs w:val="24"/>
        </w:rPr>
      </w:pPr>
    </w:p>
    <w:p w14:paraId="2FDBBEB6" w14:textId="77777777" w:rsidR="00DC0F96" w:rsidRDefault="00DC0F96" w:rsidP="00082CFF">
      <w:pPr>
        <w:spacing w:after="0" w:line="360" w:lineRule="auto"/>
        <w:ind w:right="51"/>
        <w:jc w:val="both"/>
        <w:rPr>
          <w:rFonts w:ascii="Arial Narrow" w:eastAsia="Times New Roman" w:hAnsi="Arial Narrow" w:cs="Calibri"/>
          <w:color w:val="000000"/>
          <w:sz w:val="20"/>
          <w:szCs w:val="20"/>
          <w:lang w:eastAsia="es-CR"/>
        </w:rPr>
      </w:pPr>
      <w:r w:rsidRPr="00BC7C5B">
        <w:rPr>
          <w:rFonts w:ascii="Arial Narrow" w:eastAsia="Times New Roman" w:hAnsi="Arial Narrow" w:cs="Calibri"/>
          <w:color w:val="000000"/>
          <w:sz w:val="20"/>
          <w:szCs w:val="20"/>
          <w:lang w:eastAsia="es-CR"/>
        </w:rPr>
        <w:t xml:space="preserve">Describir los tiempos del devengo en los principales ingresos </w:t>
      </w:r>
      <w:r w:rsidRPr="00DC0F96">
        <w:rPr>
          <w:rFonts w:ascii="Arial Narrow" w:eastAsia="Times New Roman" w:hAnsi="Arial Narrow" w:cs="Calibri"/>
          <w:color w:val="000000"/>
          <w:sz w:val="20"/>
          <w:szCs w:val="20"/>
          <w:lang w:eastAsia="es-CR"/>
        </w:rPr>
        <w:t>de transacciones con contraprestación</w:t>
      </w:r>
    </w:p>
    <w:tbl>
      <w:tblPr>
        <w:tblW w:w="9480" w:type="dxa"/>
        <w:tblCellMar>
          <w:left w:w="70" w:type="dxa"/>
          <w:right w:w="70" w:type="dxa"/>
        </w:tblCellMar>
        <w:tblLook w:val="04A0" w:firstRow="1" w:lastRow="0" w:firstColumn="1" w:lastColumn="0" w:noHBand="0" w:noVBand="1"/>
      </w:tblPr>
      <w:tblGrid>
        <w:gridCol w:w="3140"/>
        <w:gridCol w:w="6340"/>
      </w:tblGrid>
      <w:tr w:rsidR="0032789C" w:rsidRPr="0032789C" w14:paraId="5E1B5ABD" w14:textId="77777777" w:rsidTr="0032789C">
        <w:trPr>
          <w:trHeight w:val="300"/>
        </w:trPr>
        <w:tc>
          <w:tcPr>
            <w:tcW w:w="3140" w:type="dxa"/>
            <w:tcBorders>
              <w:top w:val="single" w:sz="8" w:space="0" w:color="auto"/>
              <w:left w:val="single" w:sz="8" w:space="0" w:color="auto"/>
              <w:bottom w:val="nil"/>
              <w:right w:val="single" w:sz="8" w:space="0" w:color="auto"/>
            </w:tcBorders>
            <w:shd w:val="clear" w:color="000000" w:fill="1F3864"/>
            <w:noWrap/>
            <w:vAlign w:val="center"/>
            <w:hideMark/>
          </w:tcPr>
          <w:p w14:paraId="1C300C42"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TIPO DE INGRESO</w:t>
            </w:r>
          </w:p>
        </w:tc>
        <w:tc>
          <w:tcPr>
            <w:tcW w:w="6340" w:type="dxa"/>
            <w:tcBorders>
              <w:top w:val="single" w:sz="8" w:space="0" w:color="auto"/>
              <w:left w:val="nil"/>
              <w:bottom w:val="nil"/>
              <w:right w:val="single" w:sz="8" w:space="0" w:color="auto"/>
            </w:tcBorders>
            <w:shd w:val="clear" w:color="000000" w:fill="1F3864"/>
            <w:noWrap/>
            <w:vAlign w:val="center"/>
            <w:hideMark/>
          </w:tcPr>
          <w:p w14:paraId="7A530608"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TIEMPOS DEL DEVENGO:</w:t>
            </w:r>
          </w:p>
        </w:tc>
      </w:tr>
      <w:tr w:rsidR="0032789C" w:rsidRPr="0032789C" w14:paraId="2EDE33B2" w14:textId="77777777" w:rsidTr="0032789C">
        <w:trPr>
          <w:trHeight w:val="408"/>
        </w:trPr>
        <w:tc>
          <w:tcPr>
            <w:tcW w:w="314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5A74EBFC"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single" w:sz="8" w:space="0" w:color="auto"/>
              <w:left w:val="nil"/>
              <w:bottom w:val="single" w:sz="8" w:space="0" w:color="auto"/>
              <w:right w:val="single" w:sz="8" w:space="0" w:color="auto"/>
            </w:tcBorders>
            <w:shd w:val="clear" w:color="auto" w:fill="auto"/>
            <w:noWrap/>
            <w:vAlign w:val="center"/>
            <w:hideMark/>
          </w:tcPr>
          <w:p w14:paraId="528E0EE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11DAFCAB"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1D71F89A"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lastRenderedPageBreak/>
              <w:t> </w:t>
            </w:r>
          </w:p>
        </w:tc>
        <w:tc>
          <w:tcPr>
            <w:tcW w:w="6340" w:type="dxa"/>
            <w:tcBorders>
              <w:top w:val="nil"/>
              <w:left w:val="nil"/>
              <w:bottom w:val="single" w:sz="8" w:space="0" w:color="auto"/>
              <w:right w:val="single" w:sz="8" w:space="0" w:color="auto"/>
            </w:tcBorders>
            <w:shd w:val="clear" w:color="auto" w:fill="auto"/>
            <w:noWrap/>
            <w:vAlign w:val="center"/>
            <w:hideMark/>
          </w:tcPr>
          <w:p w14:paraId="385AE39E"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69184688"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191BDE8D"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5D358410"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71C4A8F5"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6356BEBF"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11E0A272"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2B5ACA59"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2092AC07"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35DE471C"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5505D464"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5511959E"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1EA5ADB6"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0E409D70"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5BB1DFC9"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51E30B98"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476A1CCC"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5FE495A5"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5F4DD17A"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5A23944E" w14:textId="77777777" w:rsidTr="0032789C">
        <w:trPr>
          <w:trHeight w:val="408"/>
        </w:trPr>
        <w:tc>
          <w:tcPr>
            <w:tcW w:w="3140" w:type="dxa"/>
            <w:tcBorders>
              <w:top w:val="nil"/>
              <w:left w:val="single" w:sz="8" w:space="0" w:color="auto"/>
              <w:bottom w:val="single" w:sz="8" w:space="0" w:color="auto"/>
              <w:right w:val="single" w:sz="8" w:space="0" w:color="auto"/>
            </w:tcBorders>
            <w:shd w:val="clear" w:color="000000" w:fill="1F3864"/>
            <w:noWrap/>
            <w:vAlign w:val="center"/>
            <w:hideMark/>
          </w:tcPr>
          <w:p w14:paraId="4CDF9207"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 </w:t>
            </w:r>
          </w:p>
        </w:tc>
        <w:tc>
          <w:tcPr>
            <w:tcW w:w="6340" w:type="dxa"/>
            <w:tcBorders>
              <w:top w:val="nil"/>
              <w:left w:val="nil"/>
              <w:bottom w:val="single" w:sz="8" w:space="0" w:color="auto"/>
              <w:right w:val="single" w:sz="8" w:space="0" w:color="auto"/>
            </w:tcBorders>
            <w:shd w:val="clear" w:color="auto" w:fill="auto"/>
            <w:noWrap/>
            <w:vAlign w:val="center"/>
            <w:hideMark/>
          </w:tcPr>
          <w:p w14:paraId="37F2012B"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bl>
    <w:p w14:paraId="21FD4B54" w14:textId="77777777" w:rsidR="00D557F7" w:rsidRDefault="00D557F7" w:rsidP="00CC2F1E">
      <w:pPr>
        <w:spacing w:after="0" w:line="360" w:lineRule="auto"/>
        <w:ind w:right="51"/>
        <w:rPr>
          <w:rFonts w:ascii="Arial Narrow" w:hAnsi="Arial Narrow"/>
          <w:sz w:val="24"/>
          <w:szCs w:val="24"/>
        </w:rPr>
      </w:pPr>
    </w:p>
    <w:p w14:paraId="0D3FAAF0" w14:textId="77777777" w:rsidR="00D557F7" w:rsidRDefault="004D5030" w:rsidP="00B1612A">
      <w:pPr>
        <w:pStyle w:val="NormalWeb"/>
        <w:spacing w:before="0" w:beforeAutospacing="0" w:after="0" w:afterAutospacing="0" w:line="360" w:lineRule="auto"/>
        <w:jc w:val="both"/>
        <w:rPr>
          <w:rFonts w:ascii="Arial Narrow" w:hAnsi="Arial Narrow"/>
          <w:b/>
          <w:bCs/>
          <w:sz w:val="22"/>
          <w:szCs w:val="22"/>
          <w:u w:val="single"/>
        </w:rPr>
      </w:pPr>
      <w:r w:rsidRPr="00BC7C5B">
        <w:rPr>
          <w:rFonts w:ascii="Arial Narrow" w:hAnsi="Arial Narrow"/>
          <w:b/>
          <w:bCs/>
          <w:sz w:val="22"/>
          <w:szCs w:val="22"/>
          <w:u w:val="single"/>
        </w:rPr>
        <w:t>Revelación</w:t>
      </w:r>
      <w:r w:rsidR="00B1612A">
        <w:rPr>
          <w:rFonts w:ascii="Arial Narrow" w:hAnsi="Arial Narrow"/>
          <w:b/>
          <w:bCs/>
          <w:sz w:val="22"/>
          <w:szCs w:val="22"/>
          <w:u w:val="single"/>
        </w:rPr>
        <w:t xml:space="preserve"> Suficiente</w:t>
      </w:r>
      <w:r w:rsidRPr="00BC7C5B">
        <w:rPr>
          <w:rFonts w:ascii="Arial Narrow" w:hAnsi="Arial Narrow"/>
          <w:b/>
          <w:bCs/>
          <w:sz w:val="22"/>
          <w:szCs w:val="22"/>
          <w:u w:val="single"/>
        </w:rPr>
        <w:t xml:space="preserve">: (Ver las </w:t>
      </w:r>
      <w:r w:rsidR="00B1612A">
        <w:rPr>
          <w:rFonts w:ascii="Arial Narrow" w:hAnsi="Arial Narrow"/>
          <w:b/>
          <w:bCs/>
          <w:sz w:val="22"/>
          <w:szCs w:val="22"/>
          <w:u w:val="single"/>
        </w:rPr>
        <w:t>GA</w:t>
      </w:r>
      <w:r w:rsidRPr="00BC7C5B">
        <w:rPr>
          <w:rFonts w:ascii="Arial Narrow" w:hAnsi="Arial Narrow"/>
          <w:b/>
          <w:bCs/>
          <w:sz w:val="22"/>
          <w:szCs w:val="22"/>
          <w:u w:val="single"/>
        </w:rPr>
        <w:t xml:space="preserve"> de la NICSP 9):</w:t>
      </w:r>
    </w:p>
    <w:p w14:paraId="3948E4EF" w14:textId="77777777" w:rsidR="00B504B0" w:rsidRDefault="00B504B0" w:rsidP="00B504B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62D5446A" w14:textId="77777777" w:rsidR="001171EA" w:rsidRDefault="001171EA" w:rsidP="00082CFF">
      <w:pPr>
        <w:spacing w:after="0" w:line="360" w:lineRule="auto"/>
        <w:ind w:right="51"/>
        <w:jc w:val="both"/>
        <w:rPr>
          <w:rFonts w:ascii="Arial Narrow" w:hAnsi="Arial Narrow"/>
          <w:sz w:val="24"/>
          <w:szCs w:val="24"/>
        </w:rPr>
      </w:pPr>
    </w:p>
    <w:p w14:paraId="2AAE724C" w14:textId="77777777" w:rsidR="00D557F7" w:rsidRDefault="00D557F7" w:rsidP="001171EA">
      <w:pPr>
        <w:pStyle w:val="Ttulo3"/>
        <w:spacing w:before="0" w:line="360" w:lineRule="auto"/>
        <w:jc w:val="both"/>
        <w:rPr>
          <w:rFonts w:ascii="Arial Narrow" w:hAnsi="Arial Narrow"/>
          <w:color w:val="002060"/>
          <w:sz w:val="24"/>
          <w:szCs w:val="24"/>
        </w:rPr>
      </w:pPr>
      <w:bookmarkStart w:id="53" w:name="_Toc54961676"/>
      <w:bookmarkStart w:id="54" w:name="_Toc82768872"/>
      <w:r w:rsidRPr="00BC7C5B">
        <w:rPr>
          <w:rFonts w:ascii="Arial Narrow" w:hAnsi="Arial Narrow"/>
          <w:color w:val="002060"/>
          <w:sz w:val="24"/>
          <w:szCs w:val="24"/>
        </w:rPr>
        <w:t>NICSP 10- Información financiera en economías hiperinflacionarias:</w:t>
      </w:r>
      <w:bookmarkEnd w:id="53"/>
      <w:bookmarkEnd w:id="54"/>
      <w:r w:rsidRPr="00BC7C5B">
        <w:rPr>
          <w:rFonts w:ascii="Arial Narrow" w:hAnsi="Arial Narrow"/>
          <w:color w:val="002060"/>
          <w:sz w:val="24"/>
          <w:szCs w:val="24"/>
        </w:rPr>
        <w:t xml:space="preserve"> </w:t>
      </w:r>
    </w:p>
    <w:p w14:paraId="016394A5" w14:textId="77777777" w:rsidR="00655CD0" w:rsidRPr="00655CD0" w:rsidRDefault="00655CD0" w:rsidP="00232486">
      <w:pPr>
        <w:spacing w:after="0" w:line="360" w:lineRule="auto"/>
        <w:jc w:val="both"/>
        <w:rPr>
          <w:lang w:eastAsia="es-CR"/>
        </w:rPr>
      </w:pPr>
    </w:p>
    <w:p w14:paraId="644A38E8" w14:textId="77777777" w:rsidR="0076742B" w:rsidRPr="00BC7C5B" w:rsidRDefault="0076742B" w:rsidP="00232486">
      <w:pPr>
        <w:spacing w:after="0" w:line="360" w:lineRule="auto"/>
        <w:jc w:val="both"/>
        <w:rPr>
          <w:rFonts w:ascii="Arial Narrow" w:hAnsi="Arial Narrow"/>
          <w:b/>
          <w:lang w:val="es-MX"/>
        </w:rPr>
      </w:pPr>
      <w:r w:rsidRPr="00BC7C5B">
        <w:rPr>
          <w:rFonts w:ascii="Arial Narrow" w:hAnsi="Arial Narrow"/>
          <w:lang w:val="es-MX"/>
        </w:rPr>
        <w:t>De acuerdo con la NICSP 10- Información financiera en economías hiperinflacionarias</w:t>
      </w:r>
    </w:p>
    <w:p w14:paraId="0E761A9D"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63E7C16A" w14:textId="77777777" w:rsidR="00655CD0"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149BC2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CF3EB2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4921E3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49E5AB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A0B929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903C92D" w14:textId="084D47AC" w:rsidR="00D00BB5" w:rsidRPr="00D00BB5" w:rsidRDefault="00C42D2C"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4C336B3" w14:textId="77777777" w:rsidR="008F725C" w:rsidRDefault="008F725C" w:rsidP="004D5030">
      <w:pPr>
        <w:pStyle w:val="NormalWeb"/>
        <w:spacing w:before="0" w:beforeAutospacing="0" w:after="0" w:afterAutospacing="0" w:line="360" w:lineRule="auto"/>
        <w:jc w:val="both"/>
        <w:rPr>
          <w:rFonts w:ascii="Arial Narrow" w:hAnsi="Arial Narrow"/>
          <w:b/>
          <w:sz w:val="22"/>
          <w:szCs w:val="22"/>
          <w:u w:val="single"/>
          <w:lang w:val="es-MX"/>
        </w:rPr>
      </w:pPr>
    </w:p>
    <w:p w14:paraId="20163C68" w14:textId="77777777" w:rsidR="004D5030" w:rsidRPr="00BC7C5B" w:rsidRDefault="004D5030" w:rsidP="004D5030">
      <w:pPr>
        <w:pStyle w:val="NormalWeb"/>
        <w:spacing w:before="0" w:beforeAutospacing="0" w:after="0" w:afterAutospacing="0" w:line="360" w:lineRule="auto"/>
        <w:jc w:val="both"/>
        <w:rPr>
          <w:rFonts w:ascii="Arial Narrow" w:hAnsi="Arial Narrow"/>
          <w:b/>
          <w:sz w:val="22"/>
          <w:szCs w:val="22"/>
          <w:u w:val="single"/>
          <w:lang w:val="es-MX"/>
        </w:rPr>
      </w:pPr>
      <w:r w:rsidRPr="00BC7C5B">
        <w:rPr>
          <w:rFonts w:ascii="Arial Narrow" w:hAnsi="Arial Narrow"/>
          <w:b/>
          <w:sz w:val="22"/>
          <w:szCs w:val="22"/>
          <w:u w:val="single"/>
          <w:lang w:val="es-MX"/>
        </w:rPr>
        <w:t>Revelación: (Ver guías de aplicación de la NICSP 10):</w:t>
      </w:r>
    </w:p>
    <w:p w14:paraId="3C8389FA" w14:textId="77777777" w:rsidR="00B504B0" w:rsidRDefault="00B504B0" w:rsidP="00B504B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B276649" w14:textId="77777777" w:rsidR="008F725C" w:rsidRPr="00BC7C5B" w:rsidRDefault="008F725C" w:rsidP="00082CFF">
      <w:pPr>
        <w:spacing w:after="0" w:line="360" w:lineRule="auto"/>
        <w:ind w:right="51"/>
        <w:jc w:val="both"/>
        <w:rPr>
          <w:rFonts w:ascii="Arial Narrow" w:hAnsi="Arial Narrow"/>
          <w:sz w:val="24"/>
          <w:szCs w:val="24"/>
        </w:rPr>
      </w:pPr>
    </w:p>
    <w:p w14:paraId="018BAACE" w14:textId="77777777" w:rsidR="00655CD0" w:rsidRDefault="00D557F7" w:rsidP="00655CD0">
      <w:pPr>
        <w:pStyle w:val="Ttulo3"/>
        <w:spacing w:before="0" w:line="360" w:lineRule="auto"/>
        <w:jc w:val="both"/>
        <w:rPr>
          <w:rFonts w:ascii="Arial Narrow" w:hAnsi="Arial Narrow"/>
          <w:color w:val="002060"/>
          <w:sz w:val="24"/>
          <w:szCs w:val="24"/>
        </w:rPr>
      </w:pPr>
      <w:bookmarkStart w:id="55" w:name="_Toc54961677"/>
      <w:bookmarkStart w:id="56" w:name="_Toc82768873"/>
      <w:r w:rsidRPr="00BC7C5B">
        <w:rPr>
          <w:rFonts w:ascii="Arial Narrow" w:hAnsi="Arial Narrow"/>
          <w:color w:val="002060"/>
          <w:sz w:val="24"/>
          <w:szCs w:val="24"/>
        </w:rPr>
        <w:t>NICSP 11- Contratos de construcción:</w:t>
      </w:r>
      <w:bookmarkEnd w:id="55"/>
      <w:bookmarkEnd w:id="56"/>
      <w:r w:rsidRPr="00BC7C5B">
        <w:rPr>
          <w:rFonts w:ascii="Arial Narrow" w:hAnsi="Arial Narrow"/>
          <w:color w:val="002060"/>
          <w:sz w:val="24"/>
          <w:szCs w:val="24"/>
        </w:rPr>
        <w:t xml:space="preserve"> </w:t>
      </w:r>
    </w:p>
    <w:p w14:paraId="662461B9" w14:textId="77777777" w:rsidR="00655CD0" w:rsidRPr="00655CD0" w:rsidRDefault="00655CD0" w:rsidP="00232486">
      <w:pPr>
        <w:spacing w:after="0" w:line="360" w:lineRule="auto"/>
        <w:jc w:val="both"/>
        <w:rPr>
          <w:lang w:eastAsia="es-CR"/>
        </w:rPr>
      </w:pPr>
    </w:p>
    <w:p w14:paraId="1CC5DB97" w14:textId="77777777" w:rsidR="0076742B" w:rsidRPr="00BC7C5B" w:rsidRDefault="0076742B" w:rsidP="00232486">
      <w:pPr>
        <w:spacing w:after="0" w:line="360" w:lineRule="auto"/>
        <w:jc w:val="both"/>
        <w:rPr>
          <w:rFonts w:ascii="Arial Narrow" w:hAnsi="Arial Narrow"/>
          <w:b/>
          <w:lang w:val="es-MX"/>
        </w:rPr>
      </w:pPr>
      <w:r w:rsidRPr="00BC7C5B">
        <w:rPr>
          <w:rFonts w:ascii="Arial Narrow" w:hAnsi="Arial Narrow"/>
          <w:lang w:val="es-MX"/>
        </w:rPr>
        <w:t xml:space="preserve">De acuerdo con la NICSP 11- Contratos de construcción: </w:t>
      </w:r>
      <w:r w:rsidRPr="00BC7C5B">
        <w:rPr>
          <w:rFonts w:ascii="Arial Narrow" w:hAnsi="Arial Narrow"/>
          <w:b/>
          <w:lang w:val="es-MX"/>
        </w:rPr>
        <w:t>(El contratista)</w:t>
      </w:r>
    </w:p>
    <w:p w14:paraId="6D85E594"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44C541AC" w14:textId="77777777" w:rsidR="00655CD0"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A69521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E75345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1657A58"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D13572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A03ADE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A32D02E" w14:textId="17C34736" w:rsidR="00D00BB5" w:rsidRPr="00D00BB5" w:rsidRDefault="00C42D2C"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757E62D0" w14:textId="77777777" w:rsidR="00D557F7" w:rsidRPr="00BC7C5B" w:rsidRDefault="00D557F7" w:rsidP="00082CFF">
      <w:pPr>
        <w:spacing w:after="0" w:line="360" w:lineRule="auto"/>
        <w:ind w:right="51"/>
        <w:jc w:val="both"/>
        <w:rPr>
          <w:rFonts w:ascii="Arial Narrow" w:hAnsi="Arial Narrow"/>
          <w:sz w:val="24"/>
          <w:szCs w:val="24"/>
        </w:rPr>
      </w:pPr>
    </w:p>
    <w:p w14:paraId="0CA1C372" w14:textId="77777777" w:rsidR="00D557F7" w:rsidRPr="00232486" w:rsidRDefault="004D5030" w:rsidP="00232486">
      <w:pPr>
        <w:pStyle w:val="NormalWeb"/>
        <w:spacing w:before="0" w:beforeAutospacing="0" w:after="0" w:afterAutospacing="0" w:line="360" w:lineRule="auto"/>
        <w:jc w:val="both"/>
        <w:rPr>
          <w:rFonts w:ascii="Arial Narrow" w:hAnsi="Arial Narrow"/>
          <w:b/>
          <w:sz w:val="22"/>
          <w:szCs w:val="22"/>
          <w:u w:val="single"/>
          <w:lang w:val="es-MX"/>
        </w:rPr>
      </w:pPr>
      <w:r w:rsidRPr="00BC7C5B">
        <w:rPr>
          <w:rFonts w:ascii="Arial Narrow" w:hAnsi="Arial Narrow"/>
          <w:b/>
          <w:sz w:val="22"/>
          <w:szCs w:val="22"/>
          <w:u w:val="single"/>
          <w:lang w:val="es-MX"/>
        </w:rPr>
        <w:t>Revelación</w:t>
      </w:r>
      <w:r w:rsidR="004F572F">
        <w:rPr>
          <w:rFonts w:ascii="Arial Narrow" w:hAnsi="Arial Narrow"/>
          <w:b/>
          <w:sz w:val="22"/>
          <w:szCs w:val="22"/>
          <w:u w:val="single"/>
          <w:lang w:val="es-MX"/>
        </w:rPr>
        <w:t xml:space="preserve"> Suficiente</w:t>
      </w:r>
      <w:r w:rsidRPr="00BC7C5B">
        <w:rPr>
          <w:rFonts w:ascii="Arial Narrow" w:hAnsi="Arial Narrow"/>
          <w:b/>
          <w:sz w:val="22"/>
          <w:szCs w:val="22"/>
          <w:u w:val="single"/>
          <w:lang w:val="es-MX"/>
        </w:rPr>
        <w:t xml:space="preserve">: (Ver </w:t>
      </w:r>
      <w:r w:rsidR="004F572F">
        <w:rPr>
          <w:rFonts w:ascii="Arial Narrow" w:hAnsi="Arial Narrow"/>
          <w:b/>
          <w:sz w:val="22"/>
          <w:szCs w:val="22"/>
          <w:u w:val="single"/>
          <w:lang w:val="es-MX"/>
        </w:rPr>
        <w:t>GA</w:t>
      </w:r>
      <w:r w:rsidRPr="00BC7C5B">
        <w:rPr>
          <w:rFonts w:ascii="Arial Narrow" w:hAnsi="Arial Narrow"/>
          <w:b/>
          <w:sz w:val="22"/>
          <w:szCs w:val="22"/>
          <w:u w:val="single"/>
          <w:lang w:val="es-MX"/>
        </w:rPr>
        <w:t xml:space="preserve"> de la NICSP 11):</w:t>
      </w:r>
    </w:p>
    <w:p w14:paraId="1D511DE7" w14:textId="77777777" w:rsidR="00B504B0" w:rsidRDefault="00B504B0" w:rsidP="00B504B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368FB528" w14:textId="77777777" w:rsidR="00232486" w:rsidRDefault="00232486" w:rsidP="001171EA">
      <w:pPr>
        <w:pStyle w:val="Ttulo3"/>
        <w:spacing w:before="0" w:line="360" w:lineRule="auto"/>
        <w:jc w:val="both"/>
        <w:rPr>
          <w:rFonts w:ascii="Arial Narrow" w:hAnsi="Arial Narrow"/>
          <w:color w:val="002060"/>
          <w:sz w:val="24"/>
          <w:szCs w:val="24"/>
        </w:rPr>
      </w:pPr>
      <w:bookmarkStart w:id="57" w:name="_Toc54961678"/>
    </w:p>
    <w:p w14:paraId="42258225" w14:textId="77777777" w:rsidR="00D557F7" w:rsidRDefault="00D557F7" w:rsidP="001171EA">
      <w:pPr>
        <w:pStyle w:val="Ttulo3"/>
        <w:spacing w:before="0" w:line="360" w:lineRule="auto"/>
        <w:jc w:val="both"/>
        <w:rPr>
          <w:rFonts w:ascii="Arial Narrow" w:hAnsi="Arial Narrow"/>
          <w:color w:val="002060"/>
          <w:sz w:val="24"/>
          <w:szCs w:val="24"/>
        </w:rPr>
      </w:pPr>
      <w:bookmarkStart w:id="58" w:name="_Toc82768874"/>
      <w:r w:rsidRPr="00BC7C5B">
        <w:rPr>
          <w:rFonts w:ascii="Arial Narrow" w:hAnsi="Arial Narrow"/>
          <w:color w:val="002060"/>
          <w:sz w:val="24"/>
          <w:szCs w:val="24"/>
        </w:rPr>
        <w:t>NICSP 12-Inventarios:</w:t>
      </w:r>
      <w:bookmarkEnd w:id="57"/>
      <w:bookmarkEnd w:id="58"/>
      <w:r w:rsidRPr="00BC7C5B">
        <w:rPr>
          <w:rFonts w:ascii="Arial Narrow" w:hAnsi="Arial Narrow"/>
          <w:color w:val="002060"/>
          <w:sz w:val="24"/>
          <w:szCs w:val="24"/>
        </w:rPr>
        <w:t xml:space="preserve"> </w:t>
      </w:r>
    </w:p>
    <w:p w14:paraId="33FE8B47" w14:textId="77777777" w:rsidR="00655CD0" w:rsidRPr="00655CD0" w:rsidRDefault="00655CD0" w:rsidP="00232486">
      <w:pPr>
        <w:spacing w:after="0" w:line="360" w:lineRule="auto"/>
        <w:jc w:val="both"/>
        <w:rPr>
          <w:lang w:eastAsia="es-CR"/>
        </w:rPr>
      </w:pPr>
    </w:p>
    <w:p w14:paraId="4731E15C"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12- Inventarios</w:t>
      </w:r>
    </w:p>
    <w:p w14:paraId="5F9F5399"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7E56F1DD" w14:textId="77777777" w:rsidR="00655CD0" w:rsidRPr="00BC7C5B" w:rsidRDefault="0076742B" w:rsidP="0076742B">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2FDE97E6"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889B0F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55682A5" w14:textId="398F9F29"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C42D2C">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62DEAD0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3A11BD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6B604B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097622BB" w14:textId="77777777" w:rsidR="004D5030" w:rsidRDefault="004D5030" w:rsidP="004D5030">
      <w:pPr>
        <w:pStyle w:val="NormalWeb"/>
        <w:spacing w:before="0" w:beforeAutospacing="0" w:after="0" w:afterAutospacing="0" w:line="360" w:lineRule="auto"/>
        <w:jc w:val="both"/>
        <w:rPr>
          <w:rFonts w:ascii="Arial Narrow" w:hAnsi="Arial Narrow"/>
          <w:sz w:val="22"/>
          <w:szCs w:val="22"/>
          <w:u w:val="single"/>
          <w:lang w:val="es-MX"/>
        </w:rPr>
      </w:pPr>
    </w:p>
    <w:p w14:paraId="4B49D632" w14:textId="6DF99106" w:rsidR="00B01FC3" w:rsidRDefault="00CB0F98" w:rsidP="004D5030">
      <w:pPr>
        <w:pStyle w:val="NormalWeb"/>
        <w:spacing w:before="0" w:beforeAutospacing="0" w:after="0" w:afterAutospacing="0" w:line="360" w:lineRule="auto"/>
        <w:jc w:val="both"/>
        <w:rPr>
          <w:rFonts w:ascii="Arial Narrow" w:hAnsi="Arial Narrow"/>
          <w:sz w:val="22"/>
          <w:szCs w:val="22"/>
          <w:u w:val="single"/>
          <w:lang w:val="es-MX"/>
        </w:rPr>
      </w:pPr>
      <w:r>
        <w:rPr>
          <w:rFonts w:ascii="Arial Narrow" w:hAnsi="Arial Narrow"/>
          <w:sz w:val="22"/>
          <w:szCs w:val="22"/>
          <w:u w:val="single"/>
          <w:lang w:val="es-MX"/>
        </w:rPr>
        <w:object w:dxaOrig="8790" w:dyaOrig="1725" w14:anchorId="479A0B3A">
          <v:shape id="_x0000_i1046" type="#_x0000_t75" style="width:447.05pt;height:86.4pt" o:ole="">
            <v:imagedata r:id="rId26" o:title=""/>
          </v:shape>
          <o:OLEObject Type="Link" ProgID="Excel.Sheet.12" ShapeID="_x0000_i1046" DrawAspect="Content" r:id="rId27" UpdateMode="Always">
            <o:LinkType>EnhancedMetaFile</o:LinkType>
            <o:LockedField>false</o:LockedField>
          </o:OLEObject>
        </w:object>
      </w:r>
    </w:p>
    <w:p w14:paraId="1C912A7E" w14:textId="46BC24E5" w:rsidR="00C42D2C" w:rsidRDefault="00CB0F98" w:rsidP="004D5030">
      <w:pPr>
        <w:pStyle w:val="NormalWeb"/>
        <w:spacing w:before="0" w:beforeAutospacing="0" w:after="0" w:afterAutospacing="0" w:line="360" w:lineRule="auto"/>
        <w:jc w:val="both"/>
        <w:rPr>
          <w:rFonts w:ascii="Arial Narrow" w:hAnsi="Arial Narrow"/>
          <w:sz w:val="22"/>
          <w:szCs w:val="22"/>
          <w:u w:val="single"/>
          <w:lang w:val="es-MX"/>
        </w:rPr>
      </w:pPr>
      <w:r>
        <w:rPr>
          <w:rFonts w:ascii="Arial Narrow" w:hAnsi="Arial Narrow"/>
          <w:sz w:val="22"/>
          <w:szCs w:val="22"/>
          <w:u w:val="single"/>
          <w:lang w:val="es-MX"/>
        </w:rPr>
        <w:object w:dxaOrig="8790" w:dyaOrig="1395" w14:anchorId="16ACB34D">
          <v:shape id="_x0000_i1048" type="#_x0000_t75" style="width:439.5pt;height:70.75pt" o:ole="">
            <v:imagedata r:id="rId28" o:title=""/>
          </v:shape>
          <o:OLEObject Type="Link" ProgID="Excel.Sheet.12" ShapeID="_x0000_i1048" DrawAspect="Content" r:id="rId29" UpdateMode="Always">
            <o:LinkType>EnhancedMetaFile</o:LinkType>
            <o:LockedField>false</o:LockedField>
          </o:OLEObject>
        </w:object>
      </w:r>
    </w:p>
    <w:p w14:paraId="5AC9A507" w14:textId="77777777" w:rsidR="00C42D2C" w:rsidRDefault="00C42D2C" w:rsidP="004D5030">
      <w:pPr>
        <w:pStyle w:val="NormalWeb"/>
        <w:spacing w:before="0" w:beforeAutospacing="0" w:after="0" w:afterAutospacing="0" w:line="360" w:lineRule="auto"/>
        <w:jc w:val="both"/>
        <w:rPr>
          <w:rFonts w:ascii="Arial Narrow" w:hAnsi="Arial Narrow"/>
          <w:sz w:val="22"/>
          <w:szCs w:val="22"/>
          <w:u w:val="single"/>
          <w:lang w:val="es-MX"/>
        </w:rPr>
      </w:pPr>
    </w:p>
    <w:tbl>
      <w:tblPr>
        <w:tblW w:w="4000" w:type="dxa"/>
        <w:tblCellMar>
          <w:left w:w="70" w:type="dxa"/>
          <w:right w:w="70" w:type="dxa"/>
        </w:tblCellMar>
        <w:tblLook w:val="04A0" w:firstRow="1" w:lastRow="0" w:firstColumn="1" w:lastColumn="0" w:noHBand="0" w:noVBand="1"/>
      </w:tblPr>
      <w:tblGrid>
        <w:gridCol w:w="2180"/>
        <w:gridCol w:w="840"/>
        <w:gridCol w:w="980"/>
      </w:tblGrid>
      <w:tr w:rsidR="0032789C" w:rsidRPr="0032789C" w14:paraId="71899BCB" w14:textId="77777777" w:rsidTr="0032789C">
        <w:trPr>
          <w:trHeight w:val="300"/>
        </w:trPr>
        <w:tc>
          <w:tcPr>
            <w:tcW w:w="218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AAB2596"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Sistema de Inventario</w:t>
            </w:r>
          </w:p>
        </w:tc>
        <w:tc>
          <w:tcPr>
            <w:tcW w:w="840" w:type="dxa"/>
            <w:tcBorders>
              <w:top w:val="single" w:sz="8" w:space="0" w:color="auto"/>
              <w:left w:val="nil"/>
              <w:bottom w:val="single" w:sz="8" w:space="0" w:color="auto"/>
              <w:right w:val="single" w:sz="8" w:space="0" w:color="auto"/>
            </w:tcBorders>
            <w:shd w:val="clear" w:color="000000" w:fill="1F3864"/>
            <w:noWrap/>
            <w:vAlign w:val="center"/>
            <w:hideMark/>
          </w:tcPr>
          <w:p w14:paraId="42CDDB23"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SI</w:t>
            </w:r>
          </w:p>
        </w:tc>
        <w:tc>
          <w:tcPr>
            <w:tcW w:w="980" w:type="dxa"/>
            <w:tcBorders>
              <w:top w:val="single" w:sz="8" w:space="0" w:color="auto"/>
              <w:left w:val="nil"/>
              <w:bottom w:val="single" w:sz="8" w:space="0" w:color="auto"/>
              <w:right w:val="single" w:sz="8" w:space="0" w:color="auto"/>
            </w:tcBorders>
            <w:shd w:val="clear" w:color="000000" w:fill="1F3864"/>
            <w:noWrap/>
            <w:vAlign w:val="center"/>
            <w:hideMark/>
          </w:tcPr>
          <w:p w14:paraId="6E5C99EA"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NO</w:t>
            </w:r>
          </w:p>
        </w:tc>
      </w:tr>
      <w:tr w:rsidR="0032789C" w:rsidRPr="0032789C" w14:paraId="7A463461" w14:textId="77777777" w:rsidTr="0032789C">
        <w:trPr>
          <w:trHeight w:val="300"/>
        </w:trPr>
        <w:tc>
          <w:tcPr>
            <w:tcW w:w="2180" w:type="dxa"/>
            <w:tcBorders>
              <w:top w:val="nil"/>
              <w:left w:val="single" w:sz="8" w:space="0" w:color="auto"/>
              <w:bottom w:val="single" w:sz="8" w:space="0" w:color="auto"/>
              <w:right w:val="single" w:sz="8" w:space="0" w:color="auto"/>
            </w:tcBorders>
            <w:shd w:val="clear" w:color="auto" w:fill="auto"/>
            <w:noWrap/>
            <w:vAlign w:val="center"/>
            <w:hideMark/>
          </w:tcPr>
          <w:p w14:paraId="472AA94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Perpetuo o constante</w:t>
            </w:r>
          </w:p>
        </w:tc>
        <w:tc>
          <w:tcPr>
            <w:tcW w:w="840" w:type="dxa"/>
            <w:tcBorders>
              <w:top w:val="nil"/>
              <w:left w:val="nil"/>
              <w:bottom w:val="single" w:sz="8" w:space="0" w:color="auto"/>
              <w:right w:val="single" w:sz="8" w:space="0" w:color="auto"/>
            </w:tcBorders>
            <w:shd w:val="clear" w:color="auto" w:fill="auto"/>
            <w:noWrap/>
            <w:vAlign w:val="center"/>
            <w:hideMark/>
          </w:tcPr>
          <w:p w14:paraId="4AAC6C8B"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980" w:type="dxa"/>
            <w:tcBorders>
              <w:top w:val="nil"/>
              <w:left w:val="nil"/>
              <w:bottom w:val="single" w:sz="8" w:space="0" w:color="auto"/>
              <w:right w:val="single" w:sz="8" w:space="0" w:color="auto"/>
            </w:tcBorders>
            <w:shd w:val="clear" w:color="auto" w:fill="auto"/>
            <w:noWrap/>
            <w:vAlign w:val="center"/>
            <w:hideMark/>
          </w:tcPr>
          <w:p w14:paraId="53CCFE57"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0D46B684" w14:textId="77777777" w:rsidTr="0032789C">
        <w:trPr>
          <w:trHeight w:val="300"/>
        </w:trPr>
        <w:tc>
          <w:tcPr>
            <w:tcW w:w="2180" w:type="dxa"/>
            <w:tcBorders>
              <w:top w:val="nil"/>
              <w:left w:val="single" w:sz="8" w:space="0" w:color="auto"/>
              <w:bottom w:val="single" w:sz="8" w:space="0" w:color="auto"/>
              <w:right w:val="single" w:sz="8" w:space="0" w:color="auto"/>
            </w:tcBorders>
            <w:shd w:val="clear" w:color="auto" w:fill="auto"/>
            <w:noWrap/>
            <w:vAlign w:val="center"/>
            <w:hideMark/>
          </w:tcPr>
          <w:p w14:paraId="7254793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periódico</w:t>
            </w:r>
          </w:p>
        </w:tc>
        <w:tc>
          <w:tcPr>
            <w:tcW w:w="840" w:type="dxa"/>
            <w:tcBorders>
              <w:top w:val="nil"/>
              <w:left w:val="nil"/>
              <w:bottom w:val="single" w:sz="8" w:space="0" w:color="auto"/>
              <w:right w:val="single" w:sz="8" w:space="0" w:color="auto"/>
            </w:tcBorders>
            <w:shd w:val="clear" w:color="auto" w:fill="auto"/>
            <w:noWrap/>
            <w:vAlign w:val="center"/>
            <w:hideMark/>
          </w:tcPr>
          <w:p w14:paraId="2DBAA56B" w14:textId="185E78AC" w:rsidR="0032789C" w:rsidRPr="0032789C" w:rsidRDefault="009601B5" w:rsidP="009601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X</w:t>
            </w:r>
          </w:p>
        </w:tc>
        <w:tc>
          <w:tcPr>
            <w:tcW w:w="980" w:type="dxa"/>
            <w:tcBorders>
              <w:top w:val="nil"/>
              <w:left w:val="nil"/>
              <w:bottom w:val="single" w:sz="8" w:space="0" w:color="auto"/>
              <w:right w:val="single" w:sz="8" w:space="0" w:color="auto"/>
            </w:tcBorders>
            <w:shd w:val="clear" w:color="auto" w:fill="auto"/>
            <w:noWrap/>
            <w:vAlign w:val="center"/>
            <w:hideMark/>
          </w:tcPr>
          <w:p w14:paraId="6C68D881"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bl>
    <w:p w14:paraId="6CD49DEC" w14:textId="77777777" w:rsidR="00B01FC3" w:rsidRDefault="00B01FC3" w:rsidP="004D5030">
      <w:pPr>
        <w:pStyle w:val="NormalWeb"/>
        <w:spacing w:before="0" w:beforeAutospacing="0" w:after="0" w:afterAutospacing="0" w:line="360" w:lineRule="auto"/>
        <w:jc w:val="both"/>
        <w:rPr>
          <w:rFonts w:ascii="Arial Narrow" w:hAnsi="Arial Narrow"/>
          <w:sz w:val="22"/>
          <w:szCs w:val="22"/>
          <w:u w:val="single"/>
          <w:lang w:val="es-MX"/>
        </w:rPr>
      </w:pPr>
    </w:p>
    <w:p w14:paraId="33BB5AE0" w14:textId="77777777" w:rsidR="004D5030" w:rsidRPr="00BC7C5B" w:rsidRDefault="004D5030" w:rsidP="004D5030">
      <w:pPr>
        <w:pStyle w:val="NormalWeb"/>
        <w:spacing w:before="0" w:beforeAutospacing="0" w:after="0" w:afterAutospacing="0" w:line="360" w:lineRule="auto"/>
        <w:jc w:val="both"/>
        <w:rPr>
          <w:rFonts w:ascii="Arial Narrow" w:hAnsi="Arial Narrow"/>
          <w:b/>
          <w:sz w:val="22"/>
          <w:szCs w:val="22"/>
          <w:u w:val="single"/>
          <w:lang w:val="es-MX"/>
        </w:rPr>
      </w:pPr>
      <w:r w:rsidRPr="00BC7C5B">
        <w:rPr>
          <w:rFonts w:ascii="Arial Narrow" w:hAnsi="Arial Narrow"/>
          <w:b/>
          <w:sz w:val="22"/>
          <w:szCs w:val="22"/>
          <w:u w:val="single"/>
          <w:lang w:val="es-MX"/>
        </w:rPr>
        <w:t>Revelación</w:t>
      </w:r>
      <w:r w:rsidR="00121870">
        <w:rPr>
          <w:rFonts w:ascii="Arial Narrow" w:hAnsi="Arial Narrow"/>
          <w:b/>
          <w:sz w:val="22"/>
          <w:szCs w:val="22"/>
          <w:u w:val="single"/>
          <w:lang w:val="es-MX"/>
        </w:rPr>
        <w:t xml:space="preserve"> Suficiente</w:t>
      </w:r>
      <w:r w:rsidRPr="00BC7C5B">
        <w:rPr>
          <w:rFonts w:ascii="Arial Narrow" w:hAnsi="Arial Narrow"/>
          <w:b/>
          <w:sz w:val="22"/>
          <w:szCs w:val="22"/>
          <w:u w:val="single"/>
          <w:lang w:val="es-MX"/>
        </w:rPr>
        <w:t xml:space="preserve">: (Ver las </w:t>
      </w:r>
      <w:r w:rsidR="00121870">
        <w:rPr>
          <w:rFonts w:ascii="Arial Narrow" w:hAnsi="Arial Narrow"/>
          <w:b/>
          <w:sz w:val="22"/>
          <w:szCs w:val="22"/>
          <w:u w:val="single"/>
          <w:lang w:val="es-MX"/>
        </w:rPr>
        <w:t xml:space="preserve">GA </w:t>
      </w:r>
      <w:r w:rsidRPr="00BC7C5B">
        <w:rPr>
          <w:rFonts w:ascii="Arial Narrow" w:hAnsi="Arial Narrow"/>
          <w:b/>
          <w:sz w:val="22"/>
          <w:szCs w:val="22"/>
          <w:u w:val="single"/>
          <w:lang w:val="es-MX"/>
        </w:rPr>
        <w:t>de la NICSP 12):</w:t>
      </w:r>
    </w:p>
    <w:p w14:paraId="359A0BD5" w14:textId="4272C448" w:rsidR="004D5030" w:rsidRPr="00B504B0" w:rsidRDefault="00B504B0" w:rsidP="00B504B0">
      <w:pPr>
        <w:pStyle w:val="NormalWeb"/>
        <w:spacing w:before="0" w:beforeAutospacing="0" w:after="0" w:afterAutospacing="0" w:line="360" w:lineRule="auto"/>
        <w:jc w:val="both"/>
        <w:rPr>
          <w:rFonts w:ascii="Arial Narrow" w:hAnsi="Arial Narrow"/>
          <w:b/>
          <w:sz w:val="22"/>
          <w:szCs w:val="22"/>
          <w:u w:val="single"/>
          <w:lang w:val="es-MX"/>
        </w:rPr>
      </w:pPr>
      <w:r w:rsidRPr="00B504B0">
        <w:rPr>
          <w:rFonts w:ascii="Arial Narrow" w:hAnsi="Arial Narrow"/>
          <w:sz w:val="22"/>
          <w:szCs w:val="22"/>
          <w:lang w:val="es-MX"/>
        </w:rPr>
        <w:t xml:space="preserve">Para el </w:t>
      </w:r>
      <w:r>
        <w:rPr>
          <w:rFonts w:ascii="Arial Narrow" w:hAnsi="Arial Narrow"/>
          <w:sz w:val="22"/>
          <w:szCs w:val="22"/>
          <w:lang w:val="es-MX"/>
        </w:rPr>
        <w:t>cuarto</w:t>
      </w:r>
      <w:r w:rsidRPr="00B504B0">
        <w:rPr>
          <w:rFonts w:ascii="Arial Narrow" w:hAnsi="Arial Narrow"/>
          <w:sz w:val="22"/>
          <w:szCs w:val="22"/>
          <w:lang w:val="es-MX"/>
        </w:rPr>
        <w:t xml:space="preserve"> trimestre del 2021 no se han dado cambios significativos en la información contable, como se dieron en el período</w:t>
      </w:r>
      <w:r>
        <w:rPr>
          <w:rFonts w:ascii="Arial Narrow" w:hAnsi="Arial Narrow"/>
          <w:sz w:val="22"/>
          <w:szCs w:val="22"/>
          <w:lang w:val="es-MX"/>
        </w:rPr>
        <w:t>s anteriores como el 2016</w:t>
      </w:r>
      <w:r w:rsidRPr="00B504B0">
        <w:rPr>
          <w:rFonts w:ascii="Arial Narrow" w:hAnsi="Arial Narrow"/>
          <w:sz w:val="22"/>
          <w:szCs w:val="22"/>
          <w:lang w:val="es-MX"/>
        </w:rPr>
        <w:t>, en los activos bienes No concesionados. En cuanto a los Inventarios sin contra prestación -Bienes estamos a la espera de la decisión superior referente al recuento de los Bienes de OCIS para decidir si los mismos serán donados ya sea al Gobierno Central – Ministerio de Salud, a la Dirección Nacional de Centros de Educación y Nutrición y Centros de Atención Integral (CEN CINAI), entre otros</w:t>
      </w:r>
      <w:r>
        <w:rPr>
          <w:rFonts w:ascii="Arial Narrow" w:hAnsi="Arial Narrow"/>
          <w:sz w:val="22"/>
          <w:szCs w:val="22"/>
          <w:lang w:val="es-MX"/>
        </w:rPr>
        <w:t>.</w:t>
      </w:r>
    </w:p>
    <w:p w14:paraId="22A0216D" w14:textId="77777777" w:rsidR="00655CD0" w:rsidRPr="00BC7C5B" w:rsidRDefault="00655CD0" w:rsidP="00082CFF">
      <w:pPr>
        <w:spacing w:after="0" w:line="360" w:lineRule="auto"/>
        <w:ind w:right="51"/>
        <w:jc w:val="both"/>
        <w:rPr>
          <w:rFonts w:ascii="Arial Narrow" w:hAnsi="Arial Narrow"/>
          <w:sz w:val="24"/>
          <w:szCs w:val="24"/>
        </w:rPr>
      </w:pPr>
    </w:p>
    <w:p w14:paraId="742F16B4" w14:textId="77777777" w:rsidR="00D557F7" w:rsidRDefault="00D557F7" w:rsidP="001171EA">
      <w:pPr>
        <w:pStyle w:val="Ttulo3"/>
        <w:spacing w:before="0" w:line="360" w:lineRule="auto"/>
        <w:jc w:val="both"/>
        <w:rPr>
          <w:rFonts w:ascii="Arial Narrow" w:hAnsi="Arial Narrow"/>
          <w:color w:val="002060"/>
          <w:sz w:val="24"/>
          <w:szCs w:val="24"/>
        </w:rPr>
      </w:pPr>
      <w:bookmarkStart w:id="59" w:name="_Toc54961679"/>
      <w:bookmarkStart w:id="60" w:name="_Toc82768875"/>
      <w:r w:rsidRPr="00BC7C5B">
        <w:rPr>
          <w:rFonts w:ascii="Arial Narrow" w:hAnsi="Arial Narrow"/>
          <w:color w:val="002060"/>
          <w:sz w:val="24"/>
          <w:szCs w:val="24"/>
        </w:rPr>
        <w:t>NICSP 13 Arrendamientos:</w:t>
      </w:r>
      <w:bookmarkEnd w:id="59"/>
      <w:bookmarkEnd w:id="60"/>
      <w:r w:rsidRPr="00BC7C5B">
        <w:rPr>
          <w:rFonts w:ascii="Arial Narrow" w:hAnsi="Arial Narrow"/>
          <w:color w:val="002060"/>
          <w:sz w:val="24"/>
          <w:szCs w:val="24"/>
        </w:rPr>
        <w:t xml:space="preserve"> </w:t>
      </w:r>
    </w:p>
    <w:p w14:paraId="4D86FBDD" w14:textId="77777777" w:rsidR="00655CD0" w:rsidRPr="00655CD0" w:rsidRDefault="00655CD0" w:rsidP="00232486">
      <w:pPr>
        <w:spacing w:after="0" w:line="360" w:lineRule="auto"/>
        <w:jc w:val="both"/>
        <w:rPr>
          <w:lang w:eastAsia="es-CR"/>
        </w:rPr>
      </w:pPr>
    </w:p>
    <w:p w14:paraId="4E792C85"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13 Arrendamientos:</w:t>
      </w:r>
    </w:p>
    <w:p w14:paraId="19ADBEFD"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3984AD21" w14:textId="77777777" w:rsidR="00655CD0" w:rsidRDefault="0076742B" w:rsidP="0076742B">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lastRenderedPageBreak/>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58000FE"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1F28DD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137B26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0C37EE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6E7E57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95BE57E" w14:textId="07476F8C" w:rsidR="00D00BB5" w:rsidRPr="00D00BB5" w:rsidRDefault="009601B5" w:rsidP="009601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2AB2F19B" w14:textId="77777777" w:rsidR="001978B0" w:rsidRDefault="001978B0" w:rsidP="0076742B">
      <w:pPr>
        <w:pStyle w:val="NormalWeb"/>
        <w:spacing w:before="0" w:beforeAutospacing="0" w:after="0" w:afterAutospacing="0" w:line="360" w:lineRule="auto"/>
        <w:jc w:val="both"/>
        <w:rPr>
          <w:rFonts w:ascii="Arial Narrow" w:hAnsi="Arial Narrow"/>
          <w:sz w:val="22"/>
          <w:szCs w:val="22"/>
          <w:lang w:val="es-MX"/>
        </w:rPr>
      </w:pPr>
    </w:p>
    <w:p w14:paraId="2DEB9F47" w14:textId="77777777" w:rsidR="004D5030" w:rsidRPr="007D51EA" w:rsidRDefault="004D5030" w:rsidP="004D5030">
      <w:pPr>
        <w:pStyle w:val="NormalWeb"/>
        <w:spacing w:line="360" w:lineRule="auto"/>
        <w:rPr>
          <w:rFonts w:ascii="Arial Narrow" w:eastAsia="Calibri" w:hAnsi="Arial Narrow"/>
          <w:sz w:val="22"/>
          <w:szCs w:val="22"/>
          <w:lang w:val="es-MX" w:eastAsia="en-US"/>
        </w:rPr>
      </w:pPr>
      <w:r w:rsidRPr="007D51EA">
        <w:rPr>
          <w:rFonts w:ascii="Arial Narrow" w:eastAsia="Calibri" w:hAnsi="Arial Narrow"/>
          <w:sz w:val="22"/>
          <w:szCs w:val="22"/>
          <w:lang w:val="es-MX" w:eastAsia="en-US"/>
        </w:rPr>
        <w:t>El responsable contable debe analizar las características de la esencia económica del tipo de arrendamiento, para determinar si es un arrendamiento operativo o arrendamiento financiero.</w:t>
      </w:r>
    </w:p>
    <w:p w14:paraId="434A23B6" w14:textId="77777777" w:rsidR="000A34E4" w:rsidRPr="007D51EA" w:rsidRDefault="000A34E4" w:rsidP="004D5030">
      <w:pPr>
        <w:pStyle w:val="NormalWeb"/>
        <w:spacing w:line="360" w:lineRule="auto"/>
        <w:rPr>
          <w:rFonts w:ascii="Arial Narrow" w:eastAsia="Calibri" w:hAnsi="Arial Narrow"/>
          <w:sz w:val="22"/>
          <w:szCs w:val="22"/>
          <w:lang w:val="es-MX" w:eastAsia="en-US"/>
        </w:rPr>
      </w:pPr>
      <w:r w:rsidRPr="007D51EA">
        <w:rPr>
          <w:rFonts w:ascii="Arial Narrow" w:eastAsia="Calibri" w:hAnsi="Arial Narrow"/>
          <w:sz w:val="22"/>
          <w:szCs w:val="22"/>
          <w:lang w:val="es-MX" w:eastAsia="en-US"/>
        </w:rPr>
        <w:t>A continuación, un cuadro resumen, pero el detalle de los contratos debe ser adjuntados como</w:t>
      </w:r>
      <w:r w:rsidR="00BC2A47">
        <w:rPr>
          <w:rFonts w:ascii="Arial Narrow" w:eastAsia="Calibri" w:hAnsi="Arial Narrow"/>
          <w:sz w:val="22"/>
          <w:szCs w:val="22"/>
          <w:lang w:val="es-MX" w:eastAsia="en-US"/>
        </w:rPr>
        <w:t xml:space="preserve"> </w:t>
      </w:r>
      <w:r w:rsidR="00CB4CC6">
        <w:rPr>
          <w:rFonts w:ascii="Arial Narrow" w:eastAsia="Calibri" w:hAnsi="Arial Narrow"/>
          <w:sz w:val="22"/>
          <w:szCs w:val="22"/>
          <w:lang w:val="es-MX" w:eastAsia="en-US"/>
        </w:rPr>
        <w:t xml:space="preserve">anexos </w:t>
      </w:r>
      <w:hyperlink w:anchor="_NICSP_13_Arrendamientos" w:history="1">
        <w:r w:rsidR="00CB4CC6" w:rsidRPr="00CB4CC6">
          <w:rPr>
            <w:rStyle w:val="Hipervnculo"/>
            <w:rFonts w:ascii="Arial Narrow" w:eastAsia="Calibri" w:hAnsi="Arial Narrow"/>
            <w:sz w:val="22"/>
            <w:szCs w:val="22"/>
            <w:lang w:val="es-MX" w:eastAsia="en-US"/>
          </w:rPr>
          <w:t>NICSP 13 Arrendamientos</w:t>
        </w:r>
      </w:hyperlink>
      <w:r w:rsidR="00CB4CC6">
        <w:rPr>
          <w:rFonts w:ascii="Arial Narrow" w:eastAsia="Calibri" w:hAnsi="Arial Narrow"/>
          <w:sz w:val="22"/>
          <w:szCs w:val="22"/>
          <w:lang w:val="es-MX" w:eastAsia="en-US"/>
        </w:rPr>
        <w:t xml:space="preserve"> </w:t>
      </w:r>
      <w:r w:rsidR="00E64A11">
        <w:rPr>
          <w:rFonts w:ascii="Arial Narrow" w:eastAsia="Calibri" w:hAnsi="Arial Narrow"/>
          <w:sz w:val="22"/>
          <w:szCs w:val="22"/>
          <w:lang w:val="es-MX" w:eastAsia="en-US"/>
        </w:rPr>
        <w:t>:</w:t>
      </w:r>
    </w:p>
    <w:tbl>
      <w:tblPr>
        <w:tblW w:w="4420" w:type="dxa"/>
        <w:jc w:val="center"/>
        <w:tblCellMar>
          <w:left w:w="70" w:type="dxa"/>
          <w:right w:w="70" w:type="dxa"/>
        </w:tblCellMar>
        <w:tblLook w:val="04A0" w:firstRow="1" w:lastRow="0" w:firstColumn="1" w:lastColumn="0" w:noHBand="0" w:noVBand="1"/>
      </w:tblPr>
      <w:tblGrid>
        <w:gridCol w:w="1600"/>
        <w:gridCol w:w="1400"/>
        <w:gridCol w:w="1420"/>
      </w:tblGrid>
      <w:tr w:rsidR="0032789C" w:rsidRPr="0032789C" w14:paraId="06AF8487" w14:textId="77777777" w:rsidTr="0032789C">
        <w:trPr>
          <w:trHeight w:val="540"/>
          <w:jc w:val="center"/>
        </w:trPr>
        <w:tc>
          <w:tcPr>
            <w:tcW w:w="1600" w:type="dxa"/>
            <w:tcBorders>
              <w:top w:val="single" w:sz="8" w:space="0" w:color="auto"/>
              <w:left w:val="single" w:sz="8" w:space="0" w:color="auto"/>
              <w:bottom w:val="single" w:sz="8" w:space="0" w:color="auto"/>
              <w:right w:val="nil"/>
            </w:tcBorders>
            <w:shd w:val="clear" w:color="000000" w:fill="1F3864"/>
            <w:vAlign w:val="center"/>
            <w:hideMark/>
          </w:tcPr>
          <w:p w14:paraId="0E48CA72"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Resumen</w:t>
            </w:r>
          </w:p>
        </w:tc>
        <w:tc>
          <w:tcPr>
            <w:tcW w:w="1400" w:type="dxa"/>
            <w:tcBorders>
              <w:top w:val="single" w:sz="8" w:space="0" w:color="auto"/>
              <w:left w:val="single" w:sz="8" w:space="0" w:color="auto"/>
              <w:bottom w:val="single" w:sz="8" w:space="0" w:color="auto"/>
              <w:right w:val="nil"/>
            </w:tcBorders>
            <w:shd w:val="clear" w:color="000000" w:fill="1F3864"/>
            <w:vAlign w:val="center"/>
            <w:hideMark/>
          </w:tcPr>
          <w:p w14:paraId="198B3C47"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 xml:space="preserve">CANTIDAD </w:t>
            </w:r>
          </w:p>
        </w:tc>
        <w:tc>
          <w:tcPr>
            <w:tcW w:w="142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0D942080"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MONTO TOTAL</w:t>
            </w:r>
          </w:p>
        </w:tc>
      </w:tr>
      <w:tr w:rsidR="0032789C" w:rsidRPr="0032789C" w14:paraId="40859C58" w14:textId="77777777" w:rsidTr="0032789C">
        <w:trPr>
          <w:trHeight w:val="636"/>
          <w:jc w:val="center"/>
        </w:trPr>
        <w:tc>
          <w:tcPr>
            <w:tcW w:w="1600" w:type="dxa"/>
            <w:tcBorders>
              <w:top w:val="nil"/>
              <w:left w:val="single" w:sz="8" w:space="0" w:color="auto"/>
              <w:bottom w:val="single" w:sz="8" w:space="0" w:color="auto"/>
              <w:right w:val="nil"/>
            </w:tcBorders>
            <w:shd w:val="clear" w:color="000000" w:fill="1F3864"/>
            <w:vAlign w:val="center"/>
            <w:hideMark/>
          </w:tcPr>
          <w:p w14:paraId="167BE119"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Arrendamiento Operativo</w:t>
            </w:r>
          </w:p>
        </w:tc>
        <w:tc>
          <w:tcPr>
            <w:tcW w:w="1400" w:type="dxa"/>
            <w:tcBorders>
              <w:top w:val="nil"/>
              <w:left w:val="nil"/>
              <w:bottom w:val="single" w:sz="8" w:space="0" w:color="auto"/>
              <w:right w:val="single" w:sz="8" w:space="0" w:color="auto"/>
            </w:tcBorders>
            <w:shd w:val="clear" w:color="auto" w:fill="auto"/>
            <w:noWrap/>
            <w:vAlign w:val="center"/>
            <w:hideMark/>
          </w:tcPr>
          <w:p w14:paraId="29773C72" w14:textId="77777777" w:rsidR="0032789C" w:rsidRPr="0032789C" w:rsidRDefault="0032789C" w:rsidP="0032789C">
            <w:pPr>
              <w:spacing w:after="0" w:line="240" w:lineRule="auto"/>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1420" w:type="dxa"/>
            <w:tcBorders>
              <w:top w:val="nil"/>
              <w:left w:val="nil"/>
              <w:bottom w:val="single" w:sz="8" w:space="0" w:color="auto"/>
              <w:right w:val="single" w:sz="8" w:space="0" w:color="auto"/>
            </w:tcBorders>
            <w:shd w:val="clear" w:color="auto" w:fill="auto"/>
            <w:noWrap/>
            <w:vAlign w:val="center"/>
            <w:hideMark/>
          </w:tcPr>
          <w:p w14:paraId="5E56BC60"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r>
      <w:tr w:rsidR="0032789C" w:rsidRPr="0032789C" w14:paraId="6A56F7C6" w14:textId="77777777" w:rsidTr="0032789C">
        <w:trPr>
          <w:trHeight w:val="636"/>
          <w:jc w:val="center"/>
        </w:trPr>
        <w:tc>
          <w:tcPr>
            <w:tcW w:w="1600" w:type="dxa"/>
            <w:tcBorders>
              <w:top w:val="nil"/>
              <w:left w:val="single" w:sz="8" w:space="0" w:color="auto"/>
              <w:bottom w:val="single" w:sz="8" w:space="0" w:color="auto"/>
              <w:right w:val="nil"/>
            </w:tcBorders>
            <w:shd w:val="clear" w:color="000000" w:fill="1F3864"/>
            <w:vAlign w:val="center"/>
            <w:hideMark/>
          </w:tcPr>
          <w:p w14:paraId="60CBC444"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Arrendamiento Financiero</w:t>
            </w:r>
          </w:p>
        </w:tc>
        <w:tc>
          <w:tcPr>
            <w:tcW w:w="1400" w:type="dxa"/>
            <w:tcBorders>
              <w:top w:val="nil"/>
              <w:left w:val="nil"/>
              <w:bottom w:val="single" w:sz="8" w:space="0" w:color="auto"/>
              <w:right w:val="single" w:sz="8" w:space="0" w:color="auto"/>
            </w:tcBorders>
            <w:shd w:val="clear" w:color="auto" w:fill="auto"/>
            <w:noWrap/>
            <w:vAlign w:val="center"/>
            <w:hideMark/>
          </w:tcPr>
          <w:p w14:paraId="04355EEA" w14:textId="77777777" w:rsidR="0032789C" w:rsidRPr="0032789C" w:rsidRDefault="0032789C" w:rsidP="0032789C">
            <w:pPr>
              <w:spacing w:after="0" w:line="240" w:lineRule="auto"/>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1420" w:type="dxa"/>
            <w:tcBorders>
              <w:top w:val="nil"/>
              <w:left w:val="nil"/>
              <w:bottom w:val="single" w:sz="8" w:space="0" w:color="auto"/>
              <w:right w:val="single" w:sz="8" w:space="0" w:color="auto"/>
            </w:tcBorders>
            <w:shd w:val="clear" w:color="auto" w:fill="auto"/>
            <w:noWrap/>
            <w:vAlign w:val="center"/>
            <w:hideMark/>
          </w:tcPr>
          <w:p w14:paraId="0E86F44D"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r>
    </w:tbl>
    <w:p w14:paraId="256C63E9" w14:textId="77777777" w:rsidR="004B7B0C" w:rsidRPr="00BC7C5B" w:rsidRDefault="004B7B0C" w:rsidP="004D5030">
      <w:pPr>
        <w:pStyle w:val="NormalWeb"/>
        <w:spacing w:line="360" w:lineRule="auto"/>
        <w:jc w:val="center"/>
        <w:rPr>
          <w:rFonts w:ascii="Arial Narrow" w:hAnsi="Arial Narrow"/>
          <w:sz w:val="2"/>
          <w:szCs w:val="22"/>
          <w:lang w:val="es-MX"/>
        </w:rPr>
      </w:pPr>
      <w:r>
        <w:rPr>
          <w:rFonts w:ascii="Arial Narrow" w:hAnsi="Arial Narrow"/>
          <w:sz w:val="2"/>
          <w:szCs w:val="22"/>
          <w:lang w:val="es-MX"/>
        </w:rPr>
        <w:t xml:space="preserve"> </w:t>
      </w:r>
    </w:p>
    <w:p w14:paraId="4A41BA96" w14:textId="77777777" w:rsidR="002C7982" w:rsidRPr="00B3559C" w:rsidRDefault="001D239F" w:rsidP="00B3559C">
      <w:pPr>
        <w:pStyle w:val="NormalWeb"/>
        <w:spacing w:before="0" w:beforeAutospacing="0" w:after="0" w:afterAutospacing="0" w:line="360" w:lineRule="auto"/>
        <w:jc w:val="both"/>
        <w:rPr>
          <w:rFonts w:ascii="Arial Narrow" w:hAnsi="Arial Narrow"/>
          <w:b/>
          <w:sz w:val="22"/>
          <w:szCs w:val="22"/>
          <w:u w:val="single"/>
          <w:lang w:val="es-MX"/>
        </w:rPr>
      </w:pPr>
      <w:r w:rsidRPr="00BC7C5B">
        <w:rPr>
          <w:rFonts w:ascii="Arial Narrow" w:hAnsi="Arial Narrow"/>
          <w:b/>
          <w:sz w:val="22"/>
          <w:szCs w:val="22"/>
          <w:u w:val="single"/>
          <w:lang w:val="es-MX"/>
        </w:rPr>
        <w:t>Revelación</w:t>
      </w:r>
      <w:r w:rsidR="004E52ED">
        <w:rPr>
          <w:rFonts w:ascii="Arial Narrow" w:hAnsi="Arial Narrow"/>
          <w:b/>
          <w:sz w:val="22"/>
          <w:szCs w:val="22"/>
          <w:u w:val="single"/>
          <w:lang w:val="es-MX"/>
        </w:rPr>
        <w:t xml:space="preserve"> Suficiente</w:t>
      </w:r>
      <w:r w:rsidRPr="00BC7C5B">
        <w:rPr>
          <w:rFonts w:ascii="Arial Narrow" w:hAnsi="Arial Narrow"/>
          <w:b/>
          <w:sz w:val="22"/>
          <w:szCs w:val="22"/>
          <w:u w:val="single"/>
          <w:lang w:val="es-MX"/>
        </w:rPr>
        <w:t xml:space="preserve">: (Ver </w:t>
      </w:r>
      <w:r w:rsidR="004E52ED">
        <w:rPr>
          <w:rFonts w:ascii="Arial Narrow" w:hAnsi="Arial Narrow"/>
          <w:b/>
          <w:sz w:val="22"/>
          <w:szCs w:val="22"/>
          <w:u w:val="single"/>
          <w:lang w:val="es-MX"/>
        </w:rPr>
        <w:t>GA</w:t>
      </w:r>
      <w:r w:rsidRPr="00BC7C5B">
        <w:rPr>
          <w:rFonts w:ascii="Arial Narrow" w:hAnsi="Arial Narrow"/>
          <w:b/>
          <w:sz w:val="22"/>
          <w:szCs w:val="22"/>
          <w:u w:val="single"/>
          <w:lang w:val="es-MX"/>
        </w:rPr>
        <w:t xml:space="preserve"> NICSP 13):</w:t>
      </w:r>
    </w:p>
    <w:p w14:paraId="2612FA51" w14:textId="77777777" w:rsidR="00B504B0" w:rsidRDefault="00B504B0" w:rsidP="00B504B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4D12568B" w14:textId="77777777" w:rsidR="001D239F" w:rsidRPr="00BC7C5B" w:rsidRDefault="001D239F" w:rsidP="00082CFF">
      <w:pPr>
        <w:spacing w:after="0" w:line="360" w:lineRule="auto"/>
        <w:ind w:right="51"/>
        <w:jc w:val="both"/>
        <w:rPr>
          <w:rFonts w:ascii="Arial Narrow" w:hAnsi="Arial Narrow"/>
          <w:sz w:val="24"/>
          <w:szCs w:val="24"/>
        </w:rPr>
      </w:pPr>
    </w:p>
    <w:p w14:paraId="538F0297" w14:textId="77777777" w:rsidR="00D557F7" w:rsidRDefault="00D557F7" w:rsidP="001171EA">
      <w:pPr>
        <w:pStyle w:val="Ttulo3"/>
        <w:spacing w:before="0" w:line="360" w:lineRule="auto"/>
        <w:jc w:val="both"/>
        <w:rPr>
          <w:rFonts w:ascii="Arial Narrow" w:hAnsi="Arial Narrow"/>
          <w:color w:val="002060"/>
          <w:sz w:val="24"/>
          <w:szCs w:val="24"/>
        </w:rPr>
      </w:pPr>
      <w:bookmarkStart w:id="61" w:name="_Toc33601181"/>
      <w:bookmarkStart w:id="62" w:name="_Toc54961680"/>
      <w:bookmarkStart w:id="63" w:name="_Toc82768876"/>
      <w:r w:rsidRPr="00BC7C5B">
        <w:rPr>
          <w:rFonts w:ascii="Arial Narrow" w:hAnsi="Arial Narrow"/>
          <w:color w:val="002060"/>
          <w:sz w:val="24"/>
          <w:szCs w:val="24"/>
        </w:rPr>
        <w:t>NICSP 14-Hechos ocurridos después de fecha de presentación</w:t>
      </w:r>
      <w:bookmarkEnd w:id="61"/>
      <w:bookmarkEnd w:id="62"/>
      <w:r w:rsidR="00AB4182" w:rsidRPr="00BC7C5B">
        <w:rPr>
          <w:rFonts w:ascii="Arial Narrow" w:hAnsi="Arial Narrow"/>
          <w:color w:val="002060"/>
          <w:sz w:val="24"/>
          <w:szCs w:val="24"/>
        </w:rPr>
        <w:t>:</w:t>
      </w:r>
      <w:bookmarkEnd w:id="63"/>
      <w:r w:rsidRPr="00BC7C5B">
        <w:rPr>
          <w:rFonts w:ascii="Arial Narrow" w:hAnsi="Arial Narrow"/>
          <w:color w:val="002060"/>
          <w:sz w:val="24"/>
          <w:szCs w:val="24"/>
        </w:rPr>
        <w:t xml:space="preserve"> </w:t>
      </w:r>
    </w:p>
    <w:p w14:paraId="30632A81" w14:textId="77777777" w:rsidR="00655CD0" w:rsidRPr="00655CD0" w:rsidRDefault="00655CD0" w:rsidP="00232486">
      <w:pPr>
        <w:spacing w:after="0" w:line="360" w:lineRule="auto"/>
        <w:jc w:val="both"/>
        <w:rPr>
          <w:lang w:eastAsia="es-CR"/>
        </w:rPr>
      </w:pPr>
    </w:p>
    <w:p w14:paraId="676273EC" w14:textId="77777777" w:rsidR="0076742B" w:rsidRPr="00BC7C5B" w:rsidRDefault="0076742B" w:rsidP="00232486">
      <w:pPr>
        <w:spacing w:after="0" w:line="360" w:lineRule="auto"/>
        <w:jc w:val="both"/>
        <w:rPr>
          <w:rFonts w:ascii="Arial Narrow" w:hAnsi="Arial Narrow"/>
        </w:rPr>
      </w:pPr>
      <w:r w:rsidRPr="00BC7C5B">
        <w:rPr>
          <w:rFonts w:ascii="Arial Narrow" w:hAnsi="Arial Narrow"/>
        </w:rPr>
        <w:t>De acuerdo con la NICSP 14- Hechos ocurridos después de fecha de presentación</w:t>
      </w:r>
    </w:p>
    <w:p w14:paraId="47061580"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4F73B780"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43A1EF0"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55387D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08EEA85" w14:textId="5A8F02FB"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55C7B89F"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A02907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F6D03DD"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14C19529"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rPr>
      </w:pPr>
    </w:p>
    <w:p w14:paraId="618413AB" w14:textId="77777777" w:rsidR="00D557F7" w:rsidRPr="00BC7C5B" w:rsidRDefault="00B2443F" w:rsidP="00EB55E4">
      <w:pPr>
        <w:spacing w:after="0" w:line="360" w:lineRule="auto"/>
        <w:ind w:right="51"/>
        <w:jc w:val="center"/>
        <w:rPr>
          <w:rFonts w:ascii="Arial Narrow" w:hAnsi="Arial Narrow"/>
          <w:sz w:val="24"/>
          <w:szCs w:val="24"/>
          <w:lang w:val="en-US"/>
        </w:rPr>
      </w:pPr>
      <w:r w:rsidRPr="00E2297D">
        <w:rPr>
          <w:noProof/>
        </w:rPr>
        <w:drawing>
          <wp:inline distT="0" distB="0" distL="0" distR="0" wp14:anchorId="3A72C43E" wp14:editId="5FDF4CBF">
            <wp:extent cx="4213860" cy="1287780"/>
            <wp:effectExtent l="0" t="0" r="0" b="0"/>
            <wp:docPr id="5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13860" cy="1287780"/>
                    </a:xfrm>
                    <a:prstGeom prst="rect">
                      <a:avLst/>
                    </a:prstGeom>
                    <a:noFill/>
                    <a:ln>
                      <a:noFill/>
                    </a:ln>
                  </pic:spPr>
                </pic:pic>
              </a:graphicData>
            </a:graphic>
          </wp:inline>
        </w:drawing>
      </w:r>
    </w:p>
    <w:p w14:paraId="22F375CB" w14:textId="77777777" w:rsidR="001D239F" w:rsidRPr="00BC7C5B" w:rsidRDefault="001D239F" w:rsidP="001D239F">
      <w:pPr>
        <w:spacing w:line="360" w:lineRule="auto"/>
        <w:jc w:val="both"/>
        <w:rPr>
          <w:rFonts w:ascii="Arial Narrow" w:hAnsi="Arial Narrow" w:cs="Arial"/>
          <w:color w:val="000000"/>
          <w:lang w:val="es-ES_tradnl"/>
        </w:rPr>
      </w:pPr>
      <w:r w:rsidRPr="00BC7C5B">
        <w:rPr>
          <w:rFonts w:ascii="Arial Narrow" w:hAnsi="Arial Narrow" w:cs="Arial"/>
          <w:color w:val="000000"/>
          <w:lang w:val="es-ES_tradnl"/>
        </w:rPr>
        <w:lastRenderedPageBreak/>
        <w:t>La fecha de emisión de los EEFF es aquélla en que los mismos son remitidos por el Ministerio de Hacienda a la Contraloría General de la República (conforme al plazo establecido en la normativa legal). La opinión de la Contraloría se efectúa sobre la base de dichos EEFF terminados.</w:t>
      </w:r>
    </w:p>
    <w:tbl>
      <w:tblPr>
        <w:tblW w:w="5000" w:type="pct"/>
        <w:tblCellMar>
          <w:left w:w="70" w:type="dxa"/>
          <w:right w:w="70" w:type="dxa"/>
        </w:tblCellMar>
        <w:tblLook w:val="04A0" w:firstRow="1" w:lastRow="0" w:firstColumn="1" w:lastColumn="0" w:noHBand="0" w:noVBand="1"/>
      </w:tblPr>
      <w:tblGrid>
        <w:gridCol w:w="4024"/>
        <w:gridCol w:w="4796"/>
      </w:tblGrid>
      <w:tr w:rsidR="0032789C" w:rsidRPr="0032789C" w14:paraId="5B8249A0" w14:textId="77777777" w:rsidTr="0032789C">
        <w:trPr>
          <w:trHeight w:val="300"/>
        </w:trPr>
        <w:tc>
          <w:tcPr>
            <w:tcW w:w="5000" w:type="pct"/>
            <w:gridSpan w:val="2"/>
            <w:tcBorders>
              <w:top w:val="single" w:sz="8" w:space="0" w:color="auto"/>
              <w:left w:val="single" w:sz="8" w:space="0" w:color="auto"/>
              <w:bottom w:val="single" w:sz="8" w:space="0" w:color="auto"/>
              <w:right w:val="single" w:sz="8" w:space="0" w:color="000000"/>
            </w:tcBorders>
            <w:shd w:val="clear" w:color="000000" w:fill="1F3864"/>
            <w:noWrap/>
            <w:vAlign w:val="center"/>
            <w:hideMark/>
          </w:tcPr>
          <w:p w14:paraId="70FAAB15" w14:textId="77777777" w:rsidR="0032789C" w:rsidRPr="0032789C" w:rsidRDefault="0032789C" w:rsidP="0032789C">
            <w:pPr>
              <w:spacing w:after="0" w:line="240" w:lineRule="auto"/>
              <w:jc w:val="center"/>
              <w:rPr>
                <w:rFonts w:ascii="Arial Narrow" w:eastAsia="Times New Roman" w:hAnsi="Arial Narrow" w:cs="Calibri"/>
                <w:b/>
                <w:bCs/>
                <w:color w:val="FFFFFF"/>
                <w:lang w:eastAsia="es-CR"/>
              </w:rPr>
            </w:pPr>
            <w:r w:rsidRPr="0032789C">
              <w:rPr>
                <w:rFonts w:ascii="Arial Narrow" w:eastAsia="Times New Roman" w:hAnsi="Arial Narrow" w:cs="Calibri"/>
                <w:b/>
                <w:bCs/>
                <w:color w:val="FFFFFF"/>
                <w:lang w:eastAsia="es-CR"/>
              </w:rPr>
              <w:t>Indique los eventos posteriores después del cierre</w:t>
            </w:r>
          </w:p>
        </w:tc>
      </w:tr>
      <w:tr w:rsidR="0032789C" w:rsidRPr="0032789C" w14:paraId="5E6872A0" w14:textId="77777777" w:rsidTr="0032789C">
        <w:trPr>
          <w:trHeight w:val="357"/>
        </w:trPr>
        <w:tc>
          <w:tcPr>
            <w:tcW w:w="2281" w:type="pct"/>
            <w:tcBorders>
              <w:top w:val="nil"/>
              <w:left w:val="single" w:sz="8" w:space="0" w:color="auto"/>
              <w:bottom w:val="single" w:sz="8" w:space="0" w:color="auto"/>
              <w:right w:val="single" w:sz="8" w:space="0" w:color="auto"/>
            </w:tcBorders>
            <w:shd w:val="clear" w:color="000000" w:fill="1F3864"/>
            <w:noWrap/>
            <w:vAlign w:val="center"/>
            <w:hideMark/>
          </w:tcPr>
          <w:p w14:paraId="304F68DA"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Fecha de cierre</w:t>
            </w:r>
          </w:p>
        </w:tc>
        <w:tc>
          <w:tcPr>
            <w:tcW w:w="2719" w:type="pct"/>
            <w:tcBorders>
              <w:top w:val="nil"/>
              <w:left w:val="nil"/>
              <w:bottom w:val="single" w:sz="8" w:space="0" w:color="auto"/>
              <w:right w:val="single" w:sz="8" w:space="0" w:color="auto"/>
            </w:tcBorders>
            <w:shd w:val="clear" w:color="auto" w:fill="auto"/>
            <w:noWrap/>
            <w:vAlign w:val="center"/>
            <w:hideMark/>
          </w:tcPr>
          <w:p w14:paraId="717631FC"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6DFE87BA" w14:textId="77777777" w:rsidTr="0032789C">
        <w:trPr>
          <w:trHeight w:val="405"/>
        </w:trPr>
        <w:tc>
          <w:tcPr>
            <w:tcW w:w="2281" w:type="pct"/>
            <w:tcBorders>
              <w:top w:val="nil"/>
              <w:left w:val="single" w:sz="8" w:space="0" w:color="auto"/>
              <w:bottom w:val="single" w:sz="8" w:space="0" w:color="auto"/>
              <w:right w:val="single" w:sz="8" w:space="0" w:color="auto"/>
            </w:tcBorders>
            <w:shd w:val="clear" w:color="000000" w:fill="1F3864"/>
            <w:noWrap/>
            <w:vAlign w:val="center"/>
            <w:hideMark/>
          </w:tcPr>
          <w:p w14:paraId="68025B7C"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Fecha del Evento</w:t>
            </w:r>
          </w:p>
        </w:tc>
        <w:tc>
          <w:tcPr>
            <w:tcW w:w="2719" w:type="pct"/>
            <w:tcBorders>
              <w:top w:val="nil"/>
              <w:left w:val="nil"/>
              <w:bottom w:val="single" w:sz="8" w:space="0" w:color="auto"/>
              <w:right w:val="single" w:sz="8" w:space="0" w:color="auto"/>
            </w:tcBorders>
            <w:shd w:val="clear" w:color="auto" w:fill="auto"/>
            <w:noWrap/>
            <w:vAlign w:val="center"/>
            <w:hideMark/>
          </w:tcPr>
          <w:p w14:paraId="3D7C8B7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0F3B6F8E" w14:textId="77777777" w:rsidTr="0032789C">
        <w:trPr>
          <w:trHeight w:val="396"/>
        </w:trPr>
        <w:tc>
          <w:tcPr>
            <w:tcW w:w="2281" w:type="pct"/>
            <w:tcBorders>
              <w:top w:val="nil"/>
              <w:left w:val="single" w:sz="8" w:space="0" w:color="auto"/>
              <w:bottom w:val="single" w:sz="8" w:space="0" w:color="auto"/>
              <w:right w:val="single" w:sz="8" w:space="0" w:color="auto"/>
            </w:tcBorders>
            <w:shd w:val="clear" w:color="000000" w:fill="1F3864"/>
            <w:noWrap/>
            <w:vAlign w:val="center"/>
            <w:hideMark/>
          </w:tcPr>
          <w:p w14:paraId="58A9D950"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Descripción</w:t>
            </w:r>
          </w:p>
        </w:tc>
        <w:tc>
          <w:tcPr>
            <w:tcW w:w="2719" w:type="pct"/>
            <w:tcBorders>
              <w:top w:val="nil"/>
              <w:left w:val="nil"/>
              <w:bottom w:val="single" w:sz="8" w:space="0" w:color="auto"/>
              <w:right w:val="single" w:sz="8" w:space="0" w:color="auto"/>
            </w:tcBorders>
            <w:shd w:val="clear" w:color="auto" w:fill="auto"/>
            <w:noWrap/>
            <w:vAlign w:val="center"/>
            <w:hideMark/>
          </w:tcPr>
          <w:p w14:paraId="0702BDE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3BD67FD9" w14:textId="77777777" w:rsidTr="0032789C">
        <w:trPr>
          <w:trHeight w:val="416"/>
        </w:trPr>
        <w:tc>
          <w:tcPr>
            <w:tcW w:w="2281" w:type="pct"/>
            <w:tcBorders>
              <w:top w:val="nil"/>
              <w:left w:val="single" w:sz="8" w:space="0" w:color="auto"/>
              <w:bottom w:val="single" w:sz="8" w:space="0" w:color="auto"/>
              <w:right w:val="single" w:sz="8" w:space="0" w:color="auto"/>
            </w:tcBorders>
            <w:shd w:val="clear" w:color="000000" w:fill="1F3864"/>
            <w:noWrap/>
            <w:vAlign w:val="center"/>
            <w:hideMark/>
          </w:tcPr>
          <w:p w14:paraId="76335600"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Cuenta Contable</w:t>
            </w:r>
          </w:p>
        </w:tc>
        <w:tc>
          <w:tcPr>
            <w:tcW w:w="2719" w:type="pct"/>
            <w:tcBorders>
              <w:top w:val="nil"/>
              <w:left w:val="nil"/>
              <w:bottom w:val="single" w:sz="8" w:space="0" w:color="auto"/>
              <w:right w:val="single" w:sz="8" w:space="0" w:color="auto"/>
            </w:tcBorders>
            <w:shd w:val="clear" w:color="auto" w:fill="auto"/>
            <w:noWrap/>
            <w:vAlign w:val="center"/>
            <w:hideMark/>
          </w:tcPr>
          <w:p w14:paraId="2A773FC7"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1166ADE7" w14:textId="77777777" w:rsidTr="0032789C">
        <w:trPr>
          <w:trHeight w:val="395"/>
        </w:trPr>
        <w:tc>
          <w:tcPr>
            <w:tcW w:w="2281" w:type="pct"/>
            <w:tcBorders>
              <w:top w:val="nil"/>
              <w:left w:val="single" w:sz="8" w:space="0" w:color="auto"/>
              <w:bottom w:val="nil"/>
              <w:right w:val="single" w:sz="8" w:space="0" w:color="auto"/>
            </w:tcBorders>
            <w:shd w:val="clear" w:color="000000" w:fill="1F3864"/>
            <w:noWrap/>
            <w:vAlign w:val="center"/>
            <w:hideMark/>
          </w:tcPr>
          <w:p w14:paraId="2EF37768"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Materialidad</w:t>
            </w:r>
          </w:p>
        </w:tc>
        <w:tc>
          <w:tcPr>
            <w:tcW w:w="2719" w:type="pct"/>
            <w:tcBorders>
              <w:top w:val="nil"/>
              <w:left w:val="nil"/>
              <w:bottom w:val="nil"/>
              <w:right w:val="single" w:sz="8" w:space="0" w:color="auto"/>
            </w:tcBorders>
            <w:shd w:val="clear" w:color="auto" w:fill="auto"/>
            <w:noWrap/>
            <w:vAlign w:val="center"/>
            <w:hideMark/>
          </w:tcPr>
          <w:p w14:paraId="4D38A6E0"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3833830F" w14:textId="77777777" w:rsidTr="0032789C">
        <w:trPr>
          <w:trHeight w:val="414"/>
        </w:trPr>
        <w:tc>
          <w:tcPr>
            <w:tcW w:w="2281" w:type="pct"/>
            <w:tcBorders>
              <w:top w:val="single" w:sz="8" w:space="0" w:color="auto"/>
              <w:left w:val="single" w:sz="8" w:space="0" w:color="auto"/>
              <w:bottom w:val="single" w:sz="8" w:space="0" w:color="auto"/>
              <w:right w:val="single" w:sz="8" w:space="0" w:color="auto"/>
            </w:tcBorders>
            <w:shd w:val="clear" w:color="000000" w:fill="1F3864"/>
            <w:vAlign w:val="center"/>
            <w:hideMark/>
          </w:tcPr>
          <w:p w14:paraId="2B2A382F"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Oficio de ente fiscalizador que lo detecto</w:t>
            </w:r>
          </w:p>
        </w:tc>
        <w:tc>
          <w:tcPr>
            <w:tcW w:w="2719" w:type="pct"/>
            <w:tcBorders>
              <w:top w:val="single" w:sz="8" w:space="0" w:color="auto"/>
              <w:left w:val="nil"/>
              <w:bottom w:val="single" w:sz="8" w:space="0" w:color="auto"/>
              <w:right w:val="single" w:sz="8" w:space="0" w:color="auto"/>
            </w:tcBorders>
            <w:shd w:val="clear" w:color="auto" w:fill="auto"/>
            <w:noWrap/>
            <w:vAlign w:val="center"/>
            <w:hideMark/>
          </w:tcPr>
          <w:p w14:paraId="0DBA1E92"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49AD774B" w14:textId="77777777" w:rsidTr="0032789C">
        <w:trPr>
          <w:trHeight w:val="540"/>
        </w:trPr>
        <w:tc>
          <w:tcPr>
            <w:tcW w:w="2281" w:type="pct"/>
            <w:tcBorders>
              <w:top w:val="nil"/>
              <w:left w:val="single" w:sz="8" w:space="0" w:color="auto"/>
              <w:bottom w:val="nil"/>
              <w:right w:val="single" w:sz="8" w:space="0" w:color="auto"/>
            </w:tcBorders>
            <w:shd w:val="clear" w:color="000000" w:fill="1F3864"/>
            <w:vAlign w:val="center"/>
            <w:hideMark/>
          </w:tcPr>
          <w:p w14:paraId="2B379CE2"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Oficio de la administración que lo detecto</w:t>
            </w:r>
          </w:p>
        </w:tc>
        <w:tc>
          <w:tcPr>
            <w:tcW w:w="2719" w:type="pct"/>
            <w:tcBorders>
              <w:top w:val="nil"/>
              <w:left w:val="nil"/>
              <w:bottom w:val="single" w:sz="8" w:space="0" w:color="auto"/>
              <w:right w:val="single" w:sz="8" w:space="0" w:color="auto"/>
            </w:tcBorders>
            <w:shd w:val="clear" w:color="auto" w:fill="auto"/>
            <w:noWrap/>
            <w:vAlign w:val="center"/>
            <w:hideMark/>
          </w:tcPr>
          <w:p w14:paraId="0F8A5A0E"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2236D0BF" w14:textId="77777777" w:rsidTr="0032789C">
        <w:trPr>
          <w:trHeight w:val="414"/>
        </w:trPr>
        <w:tc>
          <w:tcPr>
            <w:tcW w:w="2281" w:type="pct"/>
            <w:tcBorders>
              <w:top w:val="single" w:sz="8" w:space="0" w:color="auto"/>
              <w:left w:val="single" w:sz="8" w:space="0" w:color="auto"/>
              <w:bottom w:val="single" w:sz="8" w:space="0" w:color="auto"/>
              <w:right w:val="single" w:sz="8" w:space="0" w:color="auto"/>
            </w:tcBorders>
            <w:shd w:val="clear" w:color="000000" w:fill="1F3864"/>
            <w:vAlign w:val="center"/>
            <w:hideMark/>
          </w:tcPr>
          <w:p w14:paraId="1EC65888"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Fecha de Re expresión</w:t>
            </w:r>
          </w:p>
        </w:tc>
        <w:tc>
          <w:tcPr>
            <w:tcW w:w="2719" w:type="pct"/>
            <w:tcBorders>
              <w:top w:val="nil"/>
              <w:left w:val="nil"/>
              <w:bottom w:val="single" w:sz="8" w:space="0" w:color="auto"/>
              <w:right w:val="single" w:sz="8" w:space="0" w:color="auto"/>
            </w:tcBorders>
            <w:shd w:val="clear" w:color="auto" w:fill="auto"/>
            <w:noWrap/>
            <w:vAlign w:val="center"/>
            <w:hideMark/>
          </w:tcPr>
          <w:p w14:paraId="3A3F1C8B"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328C9554" w14:textId="77777777" w:rsidTr="0032789C">
        <w:trPr>
          <w:trHeight w:val="540"/>
        </w:trPr>
        <w:tc>
          <w:tcPr>
            <w:tcW w:w="2281" w:type="pct"/>
            <w:tcBorders>
              <w:top w:val="nil"/>
              <w:left w:val="single" w:sz="8" w:space="0" w:color="auto"/>
              <w:bottom w:val="single" w:sz="8" w:space="0" w:color="auto"/>
              <w:right w:val="single" w:sz="8" w:space="0" w:color="auto"/>
            </w:tcBorders>
            <w:shd w:val="clear" w:color="000000" w:fill="1F3864"/>
            <w:vAlign w:val="center"/>
            <w:hideMark/>
          </w:tcPr>
          <w:p w14:paraId="2BF2F778" w14:textId="77777777" w:rsidR="0032789C" w:rsidRPr="0032789C" w:rsidRDefault="0032789C" w:rsidP="0032789C">
            <w:pPr>
              <w:spacing w:after="0" w:line="240" w:lineRule="auto"/>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Observaciones</w:t>
            </w:r>
          </w:p>
        </w:tc>
        <w:tc>
          <w:tcPr>
            <w:tcW w:w="2719" w:type="pct"/>
            <w:tcBorders>
              <w:top w:val="nil"/>
              <w:left w:val="nil"/>
              <w:bottom w:val="single" w:sz="8" w:space="0" w:color="auto"/>
              <w:right w:val="single" w:sz="8" w:space="0" w:color="auto"/>
            </w:tcBorders>
            <w:shd w:val="clear" w:color="auto" w:fill="auto"/>
            <w:noWrap/>
            <w:vAlign w:val="center"/>
            <w:hideMark/>
          </w:tcPr>
          <w:p w14:paraId="230C8665"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bl>
    <w:p w14:paraId="564979AD" w14:textId="77777777" w:rsidR="001D239F" w:rsidRPr="00BC7C5B" w:rsidRDefault="001D239F" w:rsidP="00EB55E4">
      <w:pPr>
        <w:pStyle w:val="NormalWeb"/>
        <w:spacing w:before="0" w:beforeAutospacing="0" w:after="0" w:afterAutospacing="0"/>
        <w:jc w:val="center"/>
        <w:rPr>
          <w:rFonts w:ascii="Arial Narrow" w:hAnsi="Arial Narrow"/>
          <w:sz w:val="22"/>
          <w:szCs w:val="22"/>
        </w:rPr>
      </w:pPr>
    </w:p>
    <w:p w14:paraId="5BCDCA99" w14:textId="77777777" w:rsidR="001D239F" w:rsidRDefault="001D239F" w:rsidP="001D239F">
      <w:pPr>
        <w:pStyle w:val="NormalWeb"/>
        <w:spacing w:before="0" w:beforeAutospacing="0" w:after="0" w:afterAutospacing="0"/>
        <w:jc w:val="both"/>
        <w:rPr>
          <w:rFonts w:ascii="Arial Narrow" w:hAnsi="Arial Narrow"/>
          <w:b/>
          <w:sz w:val="22"/>
          <w:szCs w:val="22"/>
          <w:u w:val="single"/>
        </w:rPr>
      </w:pPr>
      <w:r w:rsidRPr="00BC7C5B">
        <w:rPr>
          <w:rFonts w:ascii="Arial Narrow" w:hAnsi="Arial Narrow"/>
          <w:b/>
          <w:sz w:val="22"/>
          <w:szCs w:val="22"/>
          <w:u w:val="single"/>
        </w:rPr>
        <w:t>Revelación</w:t>
      </w:r>
      <w:r w:rsidR="008018E9">
        <w:rPr>
          <w:rFonts w:ascii="Arial Narrow" w:hAnsi="Arial Narrow"/>
          <w:b/>
          <w:sz w:val="22"/>
          <w:szCs w:val="22"/>
          <w:u w:val="single"/>
        </w:rPr>
        <w:t xml:space="preserve"> Suficiente</w:t>
      </w:r>
      <w:r w:rsidRPr="00BC7C5B">
        <w:rPr>
          <w:rFonts w:ascii="Arial Narrow" w:hAnsi="Arial Narrow"/>
          <w:b/>
          <w:sz w:val="22"/>
          <w:szCs w:val="22"/>
          <w:u w:val="single"/>
        </w:rPr>
        <w:t xml:space="preserve"> (Ver </w:t>
      </w:r>
      <w:r w:rsidR="008018E9">
        <w:rPr>
          <w:rFonts w:ascii="Arial Narrow" w:hAnsi="Arial Narrow"/>
          <w:b/>
          <w:sz w:val="22"/>
          <w:szCs w:val="22"/>
          <w:u w:val="single"/>
        </w:rPr>
        <w:t>GA</w:t>
      </w:r>
      <w:r w:rsidRPr="00BC7C5B">
        <w:rPr>
          <w:rFonts w:ascii="Arial Narrow" w:hAnsi="Arial Narrow"/>
          <w:b/>
          <w:sz w:val="22"/>
          <w:szCs w:val="22"/>
          <w:u w:val="single"/>
        </w:rPr>
        <w:t xml:space="preserve"> NICSP 14):</w:t>
      </w:r>
    </w:p>
    <w:p w14:paraId="00E226E1" w14:textId="77777777" w:rsidR="008018E9" w:rsidRPr="00BC7C5B" w:rsidRDefault="008018E9" w:rsidP="001D239F">
      <w:pPr>
        <w:pStyle w:val="NormalWeb"/>
        <w:spacing w:before="0" w:beforeAutospacing="0" w:after="0" w:afterAutospacing="0"/>
        <w:jc w:val="both"/>
        <w:rPr>
          <w:rFonts w:ascii="Arial Narrow" w:hAnsi="Arial Narrow"/>
          <w:b/>
          <w:sz w:val="22"/>
          <w:szCs w:val="22"/>
          <w:u w:val="single"/>
        </w:rPr>
      </w:pPr>
    </w:p>
    <w:p w14:paraId="29DE101C" w14:textId="77777777" w:rsidR="006950A7" w:rsidRDefault="006950A7" w:rsidP="006950A7">
      <w:pPr>
        <w:spacing w:after="0" w:line="240" w:lineRule="auto"/>
        <w:ind w:right="51"/>
        <w:jc w:val="both"/>
        <w:rPr>
          <w:rFonts w:ascii="Arial Narrow" w:hAnsi="Arial Narrow"/>
          <w:sz w:val="24"/>
          <w:szCs w:val="24"/>
        </w:rPr>
      </w:pPr>
      <w:r>
        <w:rPr>
          <w:rFonts w:ascii="Arial Narrow" w:eastAsia="Times New Roman" w:hAnsi="Arial Narrow"/>
          <w:lang w:val="es-MX" w:eastAsia="es-CR"/>
        </w:rPr>
        <w:t xml:space="preserve">En el período 2021 no se han dado hechos después de la fecha de cierre, pero en el futuro se pudieran </w:t>
      </w:r>
      <w:r>
        <w:rPr>
          <w:rFonts w:ascii="Arial Narrow" w:hAnsi="Arial Narrow"/>
          <w:lang w:val="es-MX" w:eastAsia="es-CR"/>
        </w:rPr>
        <w:t>dar</w:t>
      </w:r>
      <w:r>
        <w:t>.</w:t>
      </w:r>
    </w:p>
    <w:p w14:paraId="63C019FB" w14:textId="77777777" w:rsidR="006950A7" w:rsidRDefault="006950A7" w:rsidP="001171EA">
      <w:pPr>
        <w:pStyle w:val="Ttulo3"/>
        <w:spacing w:before="0" w:line="360" w:lineRule="auto"/>
        <w:jc w:val="both"/>
        <w:rPr>
          <w:rFonts w:ascii="Arial Narrow" w:hAnsi="Arial Narrow"/>
          <w:color w:val="002060"/>
          <w:sz w:val="24"/>
          <w:szCs w:val="24"/>
        </w:rPr>
      </w:pPr>
      <w:bookmarkStart w:id="64" w:name="_Toc54961681"/>
      <w:bookmarkStart w:id="65" w:name="_Toc82768877"/>
    </w:p>
    <w:p w14:paraId="4ED5CF6E" w14:textId="1F74ED4B" w:rsidR="00D557F7" w:rsidRDefault="00D557F7" w:rsidP="001171EA">
      <w:pPr>
        <w:pStyle w:val="Ttulo3"/>
        <w:spacing w:before="0" w:line="360" w:lineRule="auto"/>
        <w:jc w:val="both"/>
        <w:rPr>
          <w:rFonts w:ascii="Arial Narrow" w:hAnsi="Arial Narrow"/>
          <w:color w:val="002060"/>
          <w:sz w:val="24"/>
          <w:szCs w:val="24"/>
        </w:rPr>
      </w:pPr>
      <w:r w:rsidRPr="00BC7C5B">
        <w:rPr>
          <w:rFonts w:ascii="Arial Narrow" w:hAnsi="Arial Narrow"/>
          <w:color w:val="002060"/>
          <w:sz w:val="24"/>
          <w:szCs w:val="24"/>
        </w:rPr>
        <w:t>NICSP 16- Propiedades de Inversión:</w:t>
      </w:r>
      <w:bookmarkEnd w:id="64"/>
      <w:bookmarkEnd w:id="65"/>
    </w:p>
    <w:p w14:paraId="7B838546" w14:textId="77777777" w:rsidR="00655CD0" w:rsidRPr="00655CD0" w:rsidRDefault="00655CD0" w:rsidP="00232486">
      <w:pPr>
        <w:spacing w:after="0" w:line="360" w:lineRule="auto"/>
        <w:jc w:val="both"/>
        <w:rPr>
          <w:lang w:eastAsia="es-CR"/>
        </w:rPr>
      </w:pPr>
    </w:p>
    <w:p w14:paraId="7F9CD838" w14:textId="77777777" w:rsidR="0076742B" w:rsidRPr="00BC7C5B" w:rsidRDefault="0076742B" w:rsidP="00232486">
      <w:pPr>
        <w:spacing w:after="0" w:line="360" w:lineRule="auto"/>
        <w:jc w:val="both"/>
        <w:rPr>
          <w:rFonts w:ascii="Arial Narrow" w:eastAsia="Times New Roman" w:hAnsi="Arial Narrow"/>
          <w:lang w:val="es-MX" w:eastAsia="es-CR"/>
        </w:rPr>
      </w:pPr>
      <w:r w:rsidRPr="00BC7C5B">
        <w:rPr>
          <w:rFonts w:ascii="Arial Narrow" w:eastAsia="Times New Roman" w:hAnsi="Arial Narrow"/>
          <w:lang w:val="es-MX" w:eastAsia="es-CR"/>
        </w:rPr>
        <w:t>De acuerdo con la NICSP 16- Propiedades de Inversión:</w:t>
      </w:r>
    </w:p>
    <w:p w14:paraId="3F1FDE0C"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44963605" w14:textId="77777777" w:rsidR="00655CD0"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6ED9B60"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1A3387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DBA9847"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7A70D49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598041C"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3E297FD" w14:textId="3B724F12"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446EA33E" w14:textId="77777777" w:rsidR="00EE1409" w:rsidRDefault="00EE1409" w:rsidP="0076742B">
      <w:pPr>
        <w:pStyle w:val="NormalWeb"/>
        <w:spacing w:before="0" w:beforeAutospacing="0" w:after="0" w:afterAutospacing="0" w:line="360" w:lineRule="auto"/>
        <w:jc w:val="both"/>
        <w:rPr>
          <w:rFonts w:ascii="Arial Narrow" w:hAnsi="Arial Narrow"/>
          <w:sz w:val="22"/>
          <w:szCs w:val="22"/>
          <w:lang w:val="es-MX"/>
        </w:rPr>
      </w:pPr>
    </w:p>
    <w:p w14:paraId="6379548B" w14:textId="77777777" w:rsidR="000A34E4" w:rsidRDefault="001D239F" w:rsidP="001D239F">
      <w:pPr>
        <w:spacing w:after="0" w:line="360" w:lineRule="auto"/>
        <w:jc w:val="both"/>
        <w:rPr>
          <w:rFonts w:ascii="Arial Narrow" w:eastAsia="Times New Roman" w:hAnsi="Arial Narrow"/>
          <w:lang w:val="es-MX" w:eastAsia="es-CR"/>
        </w:rPr>
      </w:pPr>
      <w:r w:rsidRPr="00BC7C5B">
        <w:rPr>
          <w:rFonts w:ascii="Arial Narrow" w:eastAsia="Times New Roman" w:hAnsi="Arial Narrow"/>
          <w:lang w:val="es-MX" w:eastAsia="es-CR"/>
        </w:rPr>
        <w:t>El responsable contable debe analizar las características del activo para determinar su tratamiento</w:t>
      </w:r>
    </w:p>
    <w:p w14:paraId="40AD3C3A" w14:textId="77777777" w:rsidR="000A34E4" w:rsidRPr="000A34E4" w:rsidRDefault="000A34E4" w:rsidP="000A34E4">
      <w:pPr>
        <w:pStyle w:val="NormalWeb"/>
        <w:spacing w:line="360" w:lineRule="auto"/>
        <w:rPr>
          <w:rFonts w:ascii="Arial Narrow" w:hAnsi="Arial Narrow"/>
          <w:sz w:val="22"/>
          <w:szCs w:val="22"/>
          <w:lang w:val="es-MX"/>
        </w:rPr>
      </w:pPr>
      <w:r w:rsidRPr="000A34E4">
        <w:rPr>
          <w:rFonts w:ascii="Arial Narrow" w:hAnsi="Arial Narrow"/>
          <w:sz w:val="22"/>
          <w:szCs w:val="22"/>
          <w:lang w:val="es-MX"/>
        </w:rPr>
        <w:t>A continuación, un cuadro resumen, pero el detalle de los c</w:t>
      </w:r>
      <w:r w:rsidR="00CB4CC6">
        <w:rPr>
          <w:rFonts w:ascii="Arial Narrow" w:hAnsi="Arial Narrow"/>
          <w:sz w:val="22"/>
          <w:szCs w:val="22"/>
          <w:lang w:val="es-MX"/>
        </w:rPr>
        <w:t>uadros</w:t>
      </w:r>
      <w:r w:rsidRPr="000A34E4">
        <w:rPr>
          <w:rFonts w:ascii="Arial Narrow" w:hAnsi="Arial Narrow"/>
          <w:sz w:val="22"/>
          <w:szCs w:val="22"/>
          <w:lang w:val="es-MX"/>
        </w:rPr>
        <w:t xml:space="preserve"> debe ser adjuntados como</w:t>
      </w:r>
      <w:r w:rsidR="00D6451A">
        <w:rPr>
          <w:rFonts w:ascii="Arial Narrow" w:hAnsi="Arial Narrow"/>
          <w:sz w:val="22"/>
          <w:szCs w:val="22"/>
          <w:lang w:val="es-MX"/>
        </w:rPr>
        <w:t xml:space="preserve"> </w:t>
      </w:r>
      <w:r w:rsidR="00CB4CC6" w:rsidRPr="00CB4CC6">
        <w:rPr>
          <w:rFonts w:ascii="Arial Narrow" w:hAnsi="Arial Narrow"/>
          <w:sz w:val="22"/>
          <w:szCs w:val="22"/>
          <w:lang w:val="es-MX"/>
        </w:rPr>
        <w:t>ane</w:t>
      </w:r>
      <w:r w:rsidR="00CB4CC6">
        <w:rPr>
          <w:rFonts w:ascii="Arial Narrow" w:hAnsi="Arial Narrow"/>
          <w:sz w:val="22"/>
          <w:szCs w:val="22"/>
          <w:lang w:val="es-MX"/>
        </w:rPr>
        <w:t>xos</w:t>
      </w:r>
      <w:r w:rsidR="001671A6">
        <w:rPr>
          <w:rFonts w:ascii="Arial Narrow" w:hAnsi="Arial Narrow"/>
          <w:sz w:val="22"/>
          <w:szCs w:val="22"/>
          <w:lang w:val="es-MX"/>
        </w:rPr>
        <w:t xml:space="preserve"> </w:t>
      </w:r>
      <w:hyperlink w:anchor="_NICSP_16-_Propiedades" w:history="1">
        <w:r w:rsidR="001671A6" w:rsidRPr="001671A6">
          <w:rPr>
            <w:rStyle w:val="Hipervnculo"/>
            <w:rFonts w:ascii="Arial Narrow" w:hAnsi="Arial Narrow"/>
            <w:sz w:val="22"/>
            <w:szCs w:val="22"/>
            <w:lang w:val="es-MX"/>
          </w:rPr>
          <w:t>NICSP 16- Propiedades de Inversión</w:t>
        </w:r>
      </w:hyperlink>
      <w:r w:rsidRPr="000A34E4">
        <w:rPr>
          <w:rFonts w:ascii="Arial Narrow" w:hAnsi="Arial Narrow"/>
          <w:sz w:val="22"/>
          <w:szCs w:val="22"/>
          <w:lang w:val="es-MX"/>
        </w:rPr>
        <w:t>:</w:t>
      </w:r>
    </w:p>
    <w:tbl>
      <w:tblPr>
        <w:tblW w:w="4200" w:type="dxa"/>
        <w:jc w:val="center"/>
        <w:tblCellMar>
          <w:left w:w="70" w:type="dxa"/>
          <w:right w:w="70" w:type="dxa"/>
        </w:tblCellMar>
        <w:tblLook w:val="04A0" w:firstRow="1" w:lastRow="0" w:firstColumn="1" w:lastColumn="0" w:noHBand="0" w:noVBand="1"/>
      </w:tblPr>
      <w:tblGrid>
        <w:gridCol w:w="1246"/>
        <w:gridCol w:w="1240"/>
        <w:gridCol w:w="1720"/>
      </w:tblGrid>
      <w:tr w:rsidR="0032789C" w:rsidRPr="0032789C" w14:paraId="0DAA0D9F" w14:textId="77777777" w:rsidTr="0032789C">
        <w:trPr>
          <w:trHeight w:val="324"/>
          <w:jc w:val="center"/>
        </w:trPr>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50EC4DD8"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147329F8"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 xml:space="preserve">CANTIDAD </w:t>
            </w:r>
          </w:p>
        </w:tc>
        <w:tc>
          <w:tcPr>
            <w:tcW w:w="172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211DC20C"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MONTO TOTAL</w:t>
            </w:r>
          </w:p>
        </w:tc>
      </w:tr>
      <w:tr w:rsidR="0032789C" w:rsidRPr="0032789C" w14:paraId="373C79D3" w14:textId="77777777" w:rsidTr="0032789C">
        <w:trPr>
          <w:trHeight w:val="636"/>
          <w:jc w:val="center"/>
        </w:trPr>
        <w:tc>
          <w:tcPr>
            <w:tcW w:w="1240" w:type="dxa"/>
            <w:tcBorders>
              <w:top w:val="nil"/>
              <w:left w:val="single" w:sz="8" w:space="0" w:color="auto"/>
              <w:bottom w:val="single" w:sz="8" w:space="0" w:color="auto"/>
              <w:right w:val="nil"/>
            </w:tcBorders>
            <w:shd w:val="clear" w:color="000000" w:fill="1F3864"/>
            <w:vAlign w:val="center"/>
            <w:hideMark/>
          </w:tcPr>
          <w:p w14:paraId="4FD93645"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Propiedades de Inversión</w:t>
            </w:r>
          </w:p>
        </w:tc>
        <w:tc>
          <w:tcPr>
            <w:tcW w:w="1240" w:type="dxa"/>
            <w:tcBorders>
              <w:top w:val="nil"/>
              <w:left w:val="nil"/>
              <w:bottom w:val="single" w:sz="8" w:space="0" w:color="auto"/>
              <w:right w:val="single" w:sz="8" w:space="0" w:color="auto"/>
            </w:tcBorders>
            <w:shd w:val="clear" w:color="auto" w:fill="auto"/>
            <w:noWrap/>
            <w:vAlign w:val="center"/>
            <w:hideMark/>
          </w:tcPr>
          <w:p w14:paraId="5B03E708"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1720" w:type="dxa"/>
            <w:tcBorders>
              <w:top w:val="nil"/>
              <w:left w:val="nil"/>
              <w:bottom w:val="single" w:sz="8" w:space="0" w:color="auto"/>
              <w:right w:val="single" w:sz="8" w:space="0" w:color="auto"/>
            </w:tcBorders>
            <w:shd w:val="clear" w:color="auto" w:fill="auto"/>
            <w:noWrap/>
            <w:vAlign w:val="center"/>
            <w:hideMark/>
          </w:tcPr>
          <w:p w14:paraId="3FC3024F"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r>
    </w:tbl>
    <w:p w14:paraId="261A676D" w14:textId="77777777" w:rsidR="004B7B0C" w:rsidRPr="00BC7C5B" w:rsidRDefault="004B7B0C" w:rsidP="004B7B0C">
      <w:pPr>
        <w:spacing w:after="0" w:line="360" w:lineRule="auto"/>
        <w:jc w:val="center"/>
        <w:rPr>
          <w:rFonts w:ascii="Arial Narrow" w:eastAsia="Times New Roman" w:hAnsi="Arial Narrow"/>
          <w:lang w:val="es-MX" w:eastAsia="es-CR"/>
        </w:rPr>
      </w:pPr>
    </w:p>
    <w:p w14:paraId="5DFE76EB" w14:textId="77777777" w:rsidR="001D239F" w:rsidRPr="00BC7C5B" w:rsidRDefault="001171EA" w:rsidP="00082CFF">
      <w:pPr>
        <w:spacing w:after="0" w:line="360" w:lineRule="auto"/>
        <w:ind w:right="51"/>
        <w:jc w:val="both"/>
        <w:rPr>
          <w:rFonts w:ascii="Arial Narrow" w:hAnsi="Arial Narrow"/>
          <w:b/>
          <w:u w:val="single"/>
        </w:rPr>
      </w:pPr>
      <w:r w:rsidRPr="00BC7C5B">
        <w:rPr>
          <w:rFonts w:ascii="Arial Narrow" w:hAnsi="Arial Narrow"/>
          <w:b/>
          <w:u w:val="single"/>
        </w:rPr>
        <w:lastRenderedPageBreak/>
        <w:t>Revelación</w:t>
      </w:r>
      <w:r w:rsidR="004350DF">
        <w:rPr>
          <w:rFonts w:ascii="Arial Narrow" w:hAnsi="Arial Narrow"/>
          <w:b/>
          <w:u w:val="single"/>
        </w:rPr>
        <w:t xml:space="preserve"> Suficiente</w:t>
      </w:r>
      <w:r w:rsidRPr="00BC7C5B">
        <w:rPr>
          <w:rFonts w:ascii="Arial Narrow" w:hAnsi="Arial Narrow"/>
          <w:b/>
          <w:u w:val="single"/>
        </w:rPr>
        <w:t xml:space="preserve"> (Ver </w:t>
      </w:r>
      <w:r w:rsidR="004350DF">
        <w:rPr>
          <w:rFonts w:ascii="Arial Narrow" w:hAnsi="Arial Narrow"/>
          <w:b/>
          <w:u w:val="single"/>
        </w:rPr>
        <w:t>GA</w:t>
      </w:r>
      <w:r w:rsidRPr="00BC7C5B">
        <w:rPr>
          <w:rFonts w:ascii="Arial Narrow" w:hAnsi="Arial Narrow"/>
          <w:b/>
          <w:u w:val="single"/>
        </w:rPr>
        <w:t xml:space="preserve"> NICSP 16):</w:t>
      </w:r>
    </w:p>
    <w:p w14:paraId="062509AA" w14:textId="5DFC3CCE" w:rsidR="004350DF" w:rsidRPr="00BC7C5B" w:rsidRDefault="006950A7" w:rsidP="004350DF">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r>
        <w:t xml:space="preserve"> </w:t>
      </w:r>
    </w:p>
    <w:p w14:paraId="55F06EA3" w14:textId="77777777" w:rsidR="001171EA" w:rsidRPr="00BC7C5B" w:rsidRDefault="001171EA" w:rsidP="00082CFF">
      <w:pPr>
        <w:spacing w:after="0" w:line="360" w:lineRule="auto"/>
        <w:ind w:right="51"/>
        <w:jc w:val="both"/>
        <w:rPr>
          <w:rFonts w:ascii="Arial Narrow" w:hAnsi="Arial Narrow"/>
          <w:sz w:val="24"/>
          <w:szCs w:val="24"/>
        </w:rPr>
      </w:pPr>
    </w:p>
    <w:p w14:paraId="03D13FAE" w14:textId="77777777" w:rsidR="00D557F7" w:rsidRDefault="00D557F7" w:rsidP="001171EA">
      <w:pPr>
        <w:pStyle w:val="Ttulo3"/>
        <w:spacing w:before="0" w:line="360" w:lineRule="auto"/>
        <w:jc w:val="both"/>
        <w:rPr>
          <w:rFonts w:ascii="Arial Narrow" w:hAnsi="Arial Narrow"/>
          <w:color w:val="002060"/>
          <w:sz w:val="24"/>
          <w:szCs w:val="24"/>
        </w:rPr>
      </w:pPr>
      <w:bookmarkStart w:id="66" w:name="_Toc54961682"/>
      <w:bookmarkStart w:id="67" w:name="_Toc82768878"/>
      <w:r w:rsidRPr="00BC7C5B">
        <w:rPr>
          <w:rFonts w:ascii="Arial Narrow" w:hAnsi="Arial Narrow"/>
          <w:color w:val="002060"/>
          <w:sz w:val="24"/>
          <w:szCs w:val="24"/>
        </w:rPr>
        <w:t>NICSP 17- Propiedad, Planta y Equipo:</w:t>
      </w:r>
      <w:bookmarkEnd w:id="66"/>
      <w:bookmarkEnd w:id="67"/>
    </w:p>
    <w:p w14:paraId="0D84AF3C" w14:textId="77777777" w:rsidR="00655CD0" w:rsidRPr="00655CD0" w:rsidRDefault="00655CD0" w:rsidP="00232486">
      <w:pPr>
        <w:spacing w:after="0" w:line="360" w:lineRule="auto"/>
        <w:jc w:val="both"/>
        <w:rPr>
          <w:lang w:eastAsia="es-CR"/>
        </w:rPr>
      </w:pPr>
    </w:p>
    <w:p w14:paraId="36434D0A" w14:textId="77777777" w:rsidR="0076742B" w:rsidRPr="00BC7C5B" w:rsidRDefault="0076742B" w:rsidP="00232486">
      <w:pPr>
        <w:spacing w:after="0" w:line="360" w:lineRule="auto"/>
        <w:jc w:val="both"/>
        <w:rPr>
          <w:rFonts w:ascii="Arial Narrow" w:eastAsia="Times New Roman" w:hAnsi="Arial Narrow"/>
          <w:lang w:val="es-MX" w:eastAsia="es-CR"/>
        </w:rPr>
      </w:pPr>
      <w:r w:rsidRPr="00BC7C5B">
        <w:rPr>
          <w:rFonts w:ascii="Arial Narrow" w:eastAsia="Times New Roman" w:hAnsi="Arial Narrow"/>
          <w:lang w:val="es-MX" w:eastAsia="es-CR"/>
        </w:rPr>
        <w:t>De acuerdo con la NICSP 17- Propiedad, Planta y Equipo:</w:t>
      </w:r>
    </w:p>
    <w:p w14:paraId="4EEF53F8"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4E753B0B" w14:textId="77777777" w:rsidR="00655CD0"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72FC73A"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0266E8B2"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0F9A405" w14:textId="2B5030FE"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41625DE"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0B77C2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A22E17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2EFADCBB" w14:textId="77777777" w:rsidR="001D239F" w:rsidRDefault="001D239F" w:rsidP="002736DD">
      <w:pPr>
        <w:spacing w:after="0" w:line="360" w:lineRule="auto"/>
        <w:ind w:right="51"/>
        <w:jc w:val="both"/>
        <w:rPr>
          <w:rFonts w:ascii="Arial Narrow" w:hAnsi="Arial Narrow"/>
          <w:sz w:val="24"/>
          <w:szCs w:val="24"/>
        </w:rPr>
      </w:pPr>
    </w:p>
    <w:p w14:paraId="68F2B18C" w14:textId="77777777" w:rsidR="00AB3063" w:rsidRPr="007D51EA" w:rsidRDefault="00AB3063" w:rsidP="00AB3063">
      <w:pPr>
        <w:pStyle w:val="NormalWeb"/>
        <w:spacing w:line="360" w:lineRule="auto"/>
        <w:rPr>
          <w:rFonts w:ascii="Arial Narrow" w:eastAsia="Calibri" w:hAnsi="Arial Narrow"/>
          <w:sz w:val="22"/>
          <w:szCs w:val="22"/>
          <w:lang w:val="es-MX" w:eastAsia="en-US"/>
        </w:rPr>
      </w:pPr>
      <w:r w:rsidRPr="007D51EA">
        <w:rPr>
          <w:rFonts w:ascii="Arial Narrow" w:eastAsia="Calibri" w:hAnsi="Arial Narrow"/>
          <w:sz w:val="22"/>
          <w:szCs w:val="22"/>
          <w:lang w:val="es-MX" w:eastAsia="en-US"/>
        </w:rPr>
        <w:t>A continuación, un cuadro resumen, pero el detalle de los c</w:t>
      </w:r>
      <w:r w:rsidR="00CB4CC6">
        <w:rPr>
          <w:rFonts w:ascii="Arial Narrow" w:eastAsia="Calibri" w:hAnsi="Arial Narrow"/>
          <w:sz w:val="22"/>
          <w:szCs w:val="22"/>
          <w:lang w:val="es-MX" w:eastAsia="en-US"/>
        </w:rPr>
        <w:t>uadros</w:t>
      </w:r>
      <w:r w:rsidRPr="007D51EA">
        <w:rPr>
          <w:rFonts w:ascii="Arial Narrow" w:eastAsia="Calibri" w:hAnsi="Arial Narrow"/>
          <w:sz w:val="22"/>
          <w:szCs w:val="22"/>
          <w:lang w:val="es-MX" w:eastAsia="en-US"/>
        </w:rPr>
        <w:t xml:space="preserve"> debe ser adjuntados como</w:t>
      </w:r>
      <w:r w:rsidR="00D6451A">
        <w:rPr>
          <w:rFonts w:ascii="Arial Narrow" w:eastAsia="Calibri" w:hAnsi="Arial Narrow"/>
          <w:sz w:val="22"/>
          <w:szCs w:val="22"/>
          <w:lang w:val="es-MX" w:eastAsia="en-US"/>
        </w:rPr>
        <w:t xml:space="preserve"> </w:t>
      </w:r>
      <w:r w:rsidR="00CB4CC6" w:rsidRPr="00CB4CC6">
        <w:rPr>
          <w:rFonts w:ascii="Arial Narrow" w:eastAsia="Calibri" w:hAnsi="Arial Narrow"/>
          <w:sz w:val="22"/>
          <w:szCs w:val="22"/>
          <w:lang w:val="es-MX" w:eastAsia="en-US"/>
        </w:rPr>
        <w:t>anexos</w:t>
      </w:r>
      <w:r w:rsidR="00CB4CC6">
        <w:rPr>
          <w:rFonts w:ascii="Arial Narrow" w:eastAsia="Calibri" w:hAnsi="Arial Narrow"/>
          <w:sz w:val="22"/>
          <w:szCs w:val="22"/>
          <w:lang w:val="es-MX" w:eastAsia="en-US"/>
        </w:rPr>
        <w:t xml:space="preserve"> </w:t>
      </w:r>
      <w:hyperlink w:anchor="_NICSP_17-_Propiedad," w:history="1">
        <w:r w:rsidR="00CB4CC6" w:rsidRPr="00CB4CC6">
          <w:rPr>
            <w:rStyle w:val="Hipervnculo"/>
            <w:rFonts w:ascii="Arial Narrow" w:eastAsia="Calibri" w:hAnsi="Arial Narrow"/>
            <w:sz w:val="22"/>
            <w:szCs w:val="22"/>
            <w:lang w:val="es-MX" w:eastAsia="en-US"/>
          </w:rPr>
          <w:t>NICSP 17- Propiedad, Planta y Equipo</w:t>
        </w:r>
      </w:hyperlink>
      <w:r w:rsidRPr="007D51EA">
        <w:rPr>
          <w:rFonts w:ascii="Arial Narrow" w:eastAsia="Calibri" w:hAnsi="Arial Narrow"/>
          <w:sz w:val="22"/>
          <w:szCs w:val="22"/>
          <w:lang w:val="es-MX" w:eastAsia="en-US"/>
        </w:rPr>
        <w:t>:</w:t>
      </w:r>
    </w:p>
    <w:tbl>
      <w:tblPr>
        <w:tblW w:w="5533" w:type="pct"/>
        <w:tblCellMar>
          <w:left w:w="70" w:type="dxa"/>
          <w:right w:w="70" w:type="dxa"/>
        </w:tblCellMar>
        <w:tblLook w:val="04A0" w:firstRow="1" w:lastRow="0" w:firstColumn="1" w:lastColumn="0" w:noHBand="0" w:noVBand="1"/>
      </w:tblPr>
      <w:tblGrid>
        <w:gridCol w:w="1146"/>
        <w:gridCol w:w="1431"/>
        <w:gridCol w:w="1103"/>
        <w:gridCol w:w="1289"/>
        <w:gridCol w:w="1117"/>
        <w:gridCol w:w="992"/>
        <w:gridCol w:w="1276"/>
        <w:gridCol w:w="1417"/>
      </w:tblGrid>
      <w:tr w:rsidR="0032789C" w:rsidRPr="0032789C" w14:paraId="3B29D5F6" w14:textId="77777777" w:rsidTr="0032789C">
        <w:trPr>
          <w:trHeight w:val="1248"/>
        </w:trPr>
        <w:tc>
          <w:tcPr>
            <w:tcW w:w="586" w:type="pct"/>
            <w:tcBorders>
              <w:top w:val="single" w:sz="8" w:space="0" w:color="auto"/>
              <w:left w:val="single" w:sz="8" w:space="0" w:color="auto"/>
              <w:bottom w:val="single" w:sz="8" w:space="0" w:color="auto"/>
              <w:right w:val="nil"/>
            </w:tcBorders>
            <w:shd w:val="clear" w:color="000000" w:fill="1F3864"/>
            <w:vAlign w:val="center"/>
            <w:hideMark/>
          </w:tcPr>
          <w:p w14:paraId="419229DE"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Resumen</w:t>
            </w:r>
          </w:p>
        </w:tc>
        <w:tc>
          <w:tcPr>
            <w:tcW w:w="732" w:type="pct"/>
            <w:tcBorders>
              <w:top w:val="single" w:sz="8" w:space="0" w:color="auto"/>
              <w:left w:val="single" w:sz="8" w:space="0" w:color="auto"/>
              <w:bottom w:val="single" w:sz="8" w:space="0" w:color="auto"/>
              <w:right w:val="nil"/>
            </w:tcBorders>
            <w:shd w:val="clear" w:color="000000" w:fill="1F3864"/>
            <w:vAlign w:val="center"/>
            <w:hideMark/>
          </w:tcPr>
          <w:p w14:paraId="1F5CF39B"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Revaluaciones</w:t>
            </w:r>
          </w:p>
        </w:tc>
        <w:tc>
          <w:tcPr>
            <w:tcW w:w="564" w:type="pct"/>
            <w:tcBorders>
              <w:top w:val="single" w:sz="8" w:space="0" w:color="auto"/>
              <w:left w:val="single" w:sz="8" w:space="0" w:color="auto"/>
              <w:bottom w:val="single" w:sz="8" w:space="0" w:color="auto"/>
              <w:right w:val="nil"/>
            </w:tcBorders>
            <w:shd w:val="clear" w:color="000000" w:fill="1F3864"/>
            <w:vAlign w:val="center"/>
            <w:hideMark/>
          </w:tcPr>
          <w:p w14:paraId="4BFA3F80"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Inventarios Físicos</w:t>
            </w:r>
          </w:p>
        </w:tc>
        <w:tc>
          <w:tcPr>
            <w:tcW w:w="660" w:type="pct"/>
            <w:tcBorders>
              <w:top w:val="single" w:sz="8" w:space="0" w:color="auto"/>
              <w:left w:val="single" w:sz="8" w:space="0" w:color="auto"/>
              <w:bottom w:val="single" w:sz="8" w:space="0" w:color="auto"/>
              <w:right w:val="nil"/>
            </w:tcBorders>
            <w:shd w:val="clear" w:color="000000" w:fill="1F3864"/>
            <w:vAlign w:val="center"/>
            <w:hideMark/>
          </w:tcPr>
          <w:p w14:paraId="5A62E232"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Ajustes de Depreciación</w:t>
            </w:r>
          </w:p>
        </w:tc>
        <w:tc>
          <w:tcPr>
            <w:tcW w:w="572" w:type="pct"/>
            <w:tcBorders>
              <w:top w:val="single" w:sz="8" w:space="0" w:color="auto"/>
              <w:left w:val="single" w:sz="8" w:space="0" w:color="auto"/>
              <w:bottom w:val="single" w:sz="8" w:space="0" w:color="auto"/>
              <w:right w:val="nil"/>
            </w:tcBorders>
            <w:shd w:val="clear" w:color="000000" w:fill="1F3864"/>
            <w:vAlign w:val="center"/>
            <w:hideMark/>
          </w:tcPr>
          <w:p w14:paraId="1E8C8A0F"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Deterioro</w:t>
            </w:r>
          </w:p>
        </w:tc>
        <w:tc>
          <w:tcPr>
            <w:tcW w:w="508" w:type="pct"/>
            <w:tcBorders>
              <w:top w:val="single" w:sz="8" w:space="0" w:color="auto"/>
              <w:left w:val="single" w:sz="8" w:space="0" w:color="auto"/>
              <w:bottom w:val="single" w:sz="8" w:space="0" w:color="auto"/>
              <w:right w:val="nil"/>
            </w:tcBorders>
            <w:shd w:val="clear" w:color="000000" w:fill="1F3864"/>
            <w:vAlign w:val="center"/>
            <w:hideMark/>
          </w:tcPr>
          <w:p w14:paraId="10991886"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Bajas de Activos</w:t>
            </w:r>
          </w:p>
        </w:tc>
        <w:tc>
          <w:tcPr>
            <w:tcW w:w="653" w:type="pct"/>
            <w:tcBorders>
              <w:top w:val="single" w:sz="8" w:space="0" w:color="auto"/>
              <w:left w:val="single" w:sz="8" w:space="0" w:color="auto"/>
              <w:bottom w:val="single" w:sz="8" w:space="0" w:color="auto"/>
              <w:right w:val="nil"/>
            </w:tcBorders>
            <w:shd w:val="clear" w:color="000000" w:fill="1F3864"/>
            <w:vAlign w:val="center"/>
            <w:hideMark/>
          </w:tcPr>
          <w:p w14:paraId="5C4E938F"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Activos en pérdida de control (apropiación indebida por terceros)</w:t>
            </w:r>
          </w:p>
        </w:tc>
        <w:tc>
          <w:tcPr>
            <w:tcW w:w="725" w:type="pct"/>
            <w:tcBorders>
              <w:top w:val="single" w:sz="8" w:space="0" w:color="auto"/>
              <w:left w:val="single" w:sz="8" w:space="0" w:color="auto"/>
              <w:bottom w:val="single" w:sz="8" w:space="0" w:color="auto"/>
              <w:right w:val="nil"/>
            </w:tcBorders>
            <w:shd w:val="clear" w:color="000000" w:fill="1F3864"/>
            <w:vAlign w:val="center"/>
            <w:hideMark/>
          </w:tcPr>
          <w:p w14:paraId="4D7FCEB5"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Activos en préstamo a otras entidades públicas.</w:t>
            </w:r>
          </w:p>
        </w:tc>
      </w:tr>
      <w:tr w:rsidR="0032789C" w:rsidRPr="0032789C" w14:paraId="459A2682" w14:textId="77777777" w:rsidTr="0032789C">
        <w:trPr>
          <w:trHeight w:val="516"/>
        </w:trPr>
        <w:tc>
          <w:tcPr>
            <w:tcW w:w="586" w:type="pct"/>
            <w:tcBorders>
              <w:top w:val="nil"/>
              <w:left w:val="single" w:sz="8" w:space="0" w:color="auto"/>
              <w:bottom w:val="single" w:sz="8" w:space="0" w:color="auto"/>
              <w:right w:val="nil"/>
            </w:tcBorders>
            <w:shd w:val="clear" w:color="000000" w:fill="1F3864"/>
            <w:vAlign w:val="center"/>
            <w:hideMark/>
          </w:tcPr>
          <w:p w14:paraId="4F0220E6" w14:textId="77777777" w:rsidR="0032789C" w:rsidRPr="0032789C" w:rsidRDefault="0032789C" w:rsidP="0032789C">
            <w:pPr>
              <w:spacing w:after="0" w:line="240" w:lineRule="auto"/>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 xml:space="preserve">CANTIDAD </w:t>
            </w:r>
          </w:p>
        </w:tc>
        <w:tc>
          <w:tcPr>
            <w:tcW w:w="732" w:type="pct"/>
            <w:tcBorders>
              <w:top w:val="nil"/>
              <w:left w:val="nil"/>
              <w:bottom w:val="single" w:sz="8" w:space="0" w:color="auto"/>
              <w:right w:val="single" w:sz="8" w:space="0" w:color="auto"/>
            </w:tcBorders>
            <w:shd w:val="clear" w:color="auto" w:fill="auto"/>
            <w:noWrap/>
            <w:vAlign w:val="center"/>
            <w:hideMark/>
          </w:tcPr>
          <w:p w14:paraId="1FB4EBED"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564" w:type="pct"/>
            <w:tcBorders>
              <w:top w:val="nil"/>
              <w:left w:val="nil"/>
              <w:bottom w:val="single" w:sz="8" w:space="0" w:color="auto"/>
              <w:right w:val="single" w:sz="8" w:space="0" w:color="auto"/>
            </w:tcBorders>
            <w:shd w:val="clear" w:color="auto" w:fill="auto"/>
            <w:noWrap/>
            <w:vAlign w:val="center"/>
            <w:hideMark/>
          </w:tcPr>
          <w:p w14:paraId="7ACBAACD"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660" w:type="pct"/>
            <w:tcBorders>
              <w:top w:val="nil"/>
              <w:left w:val="nil"/>
              <w:bottom w:val="single" w:sz="8" w:space="0" w:color="auto"/>
              <w:right w:val="single" w:sz="8" w:space="0" w:color="auto"/>
            </w:tcBorders>
            <w:shd w:val="clear" w:color="auto" w:fill="auto"/>
            <w:noWrap/>
            <w:vAlign w:val="center"/>
            <w:hideMark/>
          </w:tcPr>
          <w:p w14:paraId="72647427"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572" w:type="pct"/>
            <w:tcBorders>
              <w:top w:val="nil"/>
              <w:left w:val="nil"/>
              <w:bottom w:val="single" w:sz="8" w:space="0" w:color="auto"/>
              <w:right w:val="single" w:sz="8" w:space="0" w:color="auto"/>
            </w:tcBorders>
            <w:shd w:val="clear" w:color="auto" w:fill="auto"/>
            <w:noWrap/>
            <w:vAlign w:val="center"/>
            <w:hideMark/>
          </w:tcPr>
          <w:p w14:paraId="12C8FBC6"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508" w:type="pct"/>
            <w:tcBorders>
              <w:top w:val="nil"/>
              <w:left w:val="nil"/>
              <w:bottom w:val="single" w:sz="8" w:space="0" w:color="auto"/>
              <w:right w:val="single" w:sz="8" w:space="0" w:color="auto"/>
            </w:tcBorders>
            <w:shd w:val="clear" w:color="auto" w:fill="auto"/>
            <w:noWrap/>
            <w:vAlign w:val="center"/>
            <w:hideMark/>
          </w:tcPr>
          <w:p w14:paraId="436F9B4B"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653" w:type="pct"/>
            <w:tcBorders>
              <w:top w:val="nil"/>
              <w:left w:val="nil"/>
              <w:bottom w:val="single" w:sz="8" w:space="0" w:color="auto"/>
              <w:right w:val="single" w:sz="8" w:space="0" w:color="auto"/>
            </w:tcBorders>
            <w:shd w:val="clear" w:color="auto" w:fill="auto"/>
            <w:noWrap/>
            <w:vAlign w:val="center"/>
            <w:hideMark/>
          </w:tcPr>
          <w:p w14:paraId="2BA56736"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c>
          <w:tcPr>
            <w:tcW w:w="725" w:type="pct"/>
            <w:tcBorders>
              <w:top w:val="nil"/>
              <w:left w:val="nil"/>
              <w:bottom w:val="single" w:sz="8" w:space="0" w:color="auto"/>
              <w:right w:val="single" w:sz="8" w:space="0" w:color="auto"/>
            </w:tcBorders>
            <w:shd w:val="clear" w:color="auto" w:fill="auto"/>
            <w:noWrap/>
            <w:vAlign w:val="center"/>
            <w:hideMark/>
          </w:tcPr>
          <w:p w14:paraId="037549BA" w14:textId="77777777" w:rsidR="0032789C" w:rsidRPr="0032789C" w:rsidRDefault="0032789C" w:rsidP="0032789C">
            <w:pPr>
              <w:spacing w:after="0" w:line="240" w:lineRule="auto"/>
              <w:jc w:val="center"/>
              <w:rPr>
                <w:rFonts w:ascii="Arial Narrow" w:eastAsia="Times New Roman" w:hAnsi="Arial Narrow" w:cs="Calibri"/>
                <w:color w:val="000000"/>
                <w:sz w:val="20"/>
                <w:szCs w:val="20"/>
                <w:lang w:eastAsia="es-CR"/>
              </w:rPr>
            </w:pPr>
            <w:r w:rsidRPr="0032789C">
              <w:rPr>
                <w:rFonts w:ascii="Arial Narrow" w:eastAsia="Times New Roman" w:hAnsi="Arial Narrow" w:cs="Calibri"/>
                <w:color w:val="000000"/>
                <w:sz w:val="20"/>
                <w:szCs w:val="20"/>
                <w:lang w:eastAsia="es-CR"/>
              </w:rPr>
              <w:t> </w:t>
            </w:r>
          </w:p>
        </w:tc>
      </w:tr>
      <w:tr w:rsidR="0032789C" w:rsidRPr="0032789C" w14:paraId="4B692E12" w14:textId="77777777" w:rsidTr="0032789C">
        <w:trPr>
          <w:trHeight w:val="636"/>
        </w:trPr>
        <w:tc>
          <w:tcPr>
            <w:tcW w:w="586" w:type="pct"/>
            <w:tcBorders>
              <w:top w:val="nil"/>
              <w:left w:val="single" w:sz="8" w:space="0" w:color="auto"/>
              <w:bottom w:val="single" w:sz="8" w:space="0" w:color="auto"/>
              <w:right w:val="single" w:sz="8" w:space="0" w:color="auto"/>
            </w:tcBorders>
            <w:shd w:val="clear" w:color="000000" w:fill="1F3864"/>
            <w:vAlign w:val="center"/>
            <w:hideMark/>
          </w:tcPr>
          <w:p w14:paraId="45C41D12" w14:textId="77777777" w:rsidR="0032789C" w:rsidRPr="0032789C" w:rsidRDefault="0032789C" w:rsidP="0032789C">
            <w:pPr>
              <w:spacing w:after="0" w:line="240" w:lineRule="auto"/>
              <w:jc w:val="center"/>
              <w:rPr>
                <w:rFonts w:ascii="Arial Narrow" w:eastAsia="Times New Roman" w:hAnsi="Arial Narrow" w:cs="Calibri"/>
                <w:color w:val="FFFFFF"/>
                <w:sz w:val="24"/>
                <w:szCs w:val="24"/>
                <w:lang w:eastAsia="es-CR"/>
              </w:rPr>
            </w:pPr>
            <w:r w:rsidRPr="0032789C">
              <w:rPr>
                <w:rFonts w:ascii="Arial Narrow" w:eastAsia="Times New Roman" w:hAnsi="Arial Narrow" w:cs="Calibri"/>
                <w:color w:val="FFFFFF"/>
                <w:sz w:val="24"/>
                <w:szCs w:val="24"/>
                <w:lang w:eastAsia="es-CR"/>
              </w:rPr>
              <w:t>MONTO TOTAL</w:t>
            </w:r>
          </w:p>
        </w:tc>
        <w:tc>
          <w:tcPr>
            <w:tcW w:w="732" w:type="pct"/>
            <w:tcBorders>
              <w:top w:val="nil"/>
              <w:left w:val="nil"/>
              <w:bottom w:val="single" w:sz="8" w:space="0" w:color="auto"/>
              <w:right w:val="single" w:sz="8" w:space="0" w:color="auto"/>
            </w:tcBorders>
            <w:shd w:val="clear" w:color="auto" w:fill="auto"/>
            <w:noWrap/>
            <w:vAlign w:val="center"/>
            <w:hideMark/>
          </w:tcPr>
          <w:p w14:paraId="0F9C1F32"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c>
          <w:tcPr>
            <w:tcW w:w="564" w:type="pct"/>
            <w:tcBorders>
              <w:top w:val="nil"/>
              <w:left w:val="nil"/>
              <w:bottom w:val="single" w:sz="8" w:space="0" w:color="auto"/>
              <w:right w:val="single" w:sz="8" w:space="0" w:color="auto"/>
            </w:tcBorders>
            <w:shd w:val="clear" w:color="auto" w:fill="auto"/>
            <w:noWrap/>
            <w:vAlign w:val="center"/>
            <w:hideMark/>
          </w:tcPr>
          <w:p w14:paraId="73658AF7"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c>
          <w:tcPr>
            <w:tcW w:w="660" w:type="pct"/>
            <w:tcBorders>
              <w:top w:val="nil"/>
              <w:left w:val="nil"/>
              <w:bottom w:val="single" w:sz="8" w:space="0" w:color="auto"/>
              <w:right w:val="single" w:sz="8" w:space="0" w:color="auto"/>
            </w:tcBorders>
            <w:shd w:val="clear" w:color="auto" w:fill="auto"/>
            <w:noWrap/>
            <w:vAlign w:val="center"/>
            <w:hideMark/>
          </w:tcPr>
          <w:p w14:paraId="199122B7"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c>
          <w:tcPr>
            <w:tcW w:w="572" w:type="pct"/>
            <w:tcBorders>
              <w:top w:val="nil"/>
              <w:left w:val="nil"/>
              <w:bottom w:val="single" w:sz="8" w:space="0" w:color="auto"/>
              <w:right w:val="single" w:sz="8" w:space="0" w:color="auto"/>
            </w:tcBorders>
            <w:shd w:val="clear" w:color="auto" w:fill="auto"/>
            <w:noWrap/>
            <w:vAlign w:val="center"/>
            <w:hideMark/>
          </w:tcPr>
          <w:p w14:paraId="6FED790E"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c>
          <w:tcPr>
            <w:tcW w:w="508" w:type="pct"/>
            <w:tcBorders>
              <w:top w:val="nil"/>
              <w:left w:val="nil"/>
              <w:bottom w:val="single" w:sz="8" w:space="0" w:color="auto"/>
              <w:right w:val="single" w:sz="8" w:space="0" w:color="auto"/>
            </w:tcBorders>
            <w:shd w:val="clear" w:color="auto" w:fill="auto"/>
            <w:noWrap/>
            <w:vAlign w:val="center"/>
            <w:hideMark/>
          </w:tcPr>
          <w:p w14:paraId="0449FF3B"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c>
          <w:tcPr>
            <w:tcW w:w="653" w:type="pct"/>
            <w:tcBorders>
              <w:top w:val="nil"/>
              <w:left w:val="nil"/>
              <w:bottom w:val="single" w:sz="8" w:space="0" w:color="auto"/>
              <w:right w:val="single" w:sz="8" w:space="0" w:color="auto"/>
            </w:tcBorders>
            <w:shd w:val="clear" w:color="auto" w:fill="auto"/>
            <w:noWrap/>
            <w:vAlign w:val="center"/>
            <w:hideMark/>
          </w:tcPr>
          <w:p w14:paraId="25D138B3"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c>
          <w:tcPr>
            <w:tcW w:w="725" w:type="pct"/>
            <w:tcBorders>
              <w:top w:val="nil"/>
              <w:left w:val="nil"/>
              <w:bottom w:val="single" w:sz="8" w:space="0" w:color="auto"/>
              <w:right w:val="single" w:sz="8" w:space="0" w:color="auto"/>
            </w:tcBorders>
            <w:shd w:val="clear" w:color="auto" w:fill="auto"/>
            <w:noWrap/>
            <w:vAlign w:val="center"/>
            <w:hideMark/>
          </w:tcPr>
          <w:p w14:paraId="667902B1" w14:textId="77777777" w:rsidR="0032789C" w:rsidRPr="0032789C" w:rsidRDefault="0032789C" w:rsidP="0032789C">
            <w:pPr>
              <w:spacing w:after="0" w:line="240" w:lineRule="auto"/>
              <w:jc w:val="right"/>
              <w:rPr>
                <w:rFonts w:ascii="Arial Narrow" w:eastAsia="Times New Roman" w:hAnsi="Arial Narrow" w:cs="Calibri"/>
                <w:color w:val="000000"/>
                <w:sz w:val="20"/>
                <w:szCs w:val="20"/>
                <w:lang w:eastAsia="es-CR"/>
              </w:rPr>
            </w:pPr>
            <w:r w:rsidRPr="0032789C">
              <w:rPr>
                <w:rFonts w:ascii="Arial" w:eastAsia="Times New Roman" w:hAnsi="Arial" w:cs="Arial"/>
                <w:color w:val="000000"/>
                <w:sz w:val="20"/>
                <w:szCs w:val="20"/>
                <w:lang w:eastAsia="es-CR"/>
              </w:rPr>
              <w:t>₡</w:t>
            </w:r>
            <w:r w:rsidRPr="0032789C">
              <w:rPr>
                <w:rFonts w:ascii="Arial Narrow" w:eastAsia="Times New Roman" w:hAnsi="Arial Narrow" w:cs="Calibri"/>
                <w:color w:val="000000"/>
                <w:sz w:val="20"/>
                <w:szCs w:val="20"/>
                <w:lang w:eastAsia="es-CR"/>
              </w:rPr>
              <w:t>0,00</w:t>
            </w:r>
          </w:p>
        </w:tc>
      </w:tr>
    </w:tbl>
    <w:p w14:paraId="1D19465A" w14:textId="77777777" w:rsidR="00FC4995" w:rsidRDefault="00FC4995" w:rsidP="002736DD">
      <w:pPr>
        <w:spacing w:after="0" w:line="360" w:lineRule="auto"/>
        <w:ind w:right="51"/>
        <w:jc w:val="both"/>
        <w:rPr>
          <w:rFonts w:ascii="Arial Narrow" w:eastAsia="Times New Roman" w:hAnsi="Arial Narrow"/>
          <w:lang w:val="es-MX" w:eastAsia="es-CR"/>
        </w:rPr>
      </w:pPr>
    </w:p>
    <w:p w14:paraId="6DACAE0E" w14:textId="77777777" w:rsidR="001D239F" w:rsidRPr="00BC7C5B" w:rsidRDefault="001D239F" w:rsidP="001D239F">
      <w:pPr>
        <w:pStyle w:val="NormalWeb"/>
        <w:spacing w:before="0" w:beforeAutospacing="0" w:after="0" w:afterAutospacing="0"/>
        <w:jc w:val="both"/>
        <w:rPr>
          <w:rFonts w:ascii="Arial Narrow" w:hAnsi="Arial Narrow"/>
          <w:b/>
          <w:sz w:val="22"/>
          <w:szCs w:val="22"/>
          <w:u w:val="single"/>
        </w:rPr>
      </w:pPr>
      <w:r w:rsidRPr="00BC7C5B">
        <w:rPr>
          <w:rFonts w:ascii="Arial Narrow" w:hAnsi="Arial Narrow"/>
          <w:b/>
          <w:sz w:val="22"/>
          <w:szCs w:val="22"/>
          <w:u w:val="single"/>
        </w:rPr>
        <w:t>Revelación</w:t>
      </w:r>
      <w:r w:rsidR="00937DDF">
        <w:rPr>
          <w:rFonts w:ascii="Arial Narrow" w:hAnsi="Arial Narrow"/>
          <w:b/>
          <w:sz w:val="22"/>
          <w:szCs w:val="22"/>
          <w:u w:val="single"/>
        </w:rPr>
        <w:t xml:space="preserve"> Suficiente</w:t>
      </w:r>
      <w:r w:rsidRPr="00BC7C5B">
        <w:rPr>
          <w:rFonts w:ascii="Arial Narrow" w:hAnsi="Arial Narrow"/>
          <w:b/>
          <w:sz w:val="22"/>
          <w:szCs w:val="22"/>
          <w:u w:val="single"/>
        </w:rPr>
        <w:t xml:space="preserve">: (Ver </w:t>
      </w:r>
      <w:r w:rsidR="00937DDF">
        <w:rPr>
          <w:rFonts w:ascii="Arial Narrow" w:hAnsi="Arial Narrow"/>
          <w:b/>
          <w:sz w:val="22"/>
          <w:szCs w:val="22"/>
          <w:u w:val="single"/>
        </w:rPr>
        <w:t xml:space="preserve">GA </w:t>
      </w:r>
      <w:r w:rsidRPr="00BC7C5B">
        <w:rPr>
          <w:rFonts w:ascii="Arial Narrow" w:hAnsi="Arial Narrow"/>
          <w:b/>
          <w:sz w:val="22"/>
          <w:szCs w:val="22"/>
          <w:u w:val="single"/>
        </w:rPr>
        <w:t>NICSP 17):</w:t>
      </w:r>
    </w:p>
    <w:p w14:paraId="149E343E" w14:textId="217CFA12" w:rsidR="001D239F" w:rsidRPr="00BC7C5B" w:rsidRDefault="006950A7" w:rsidP="001D239F">
      <w:pPr>
        <w:spacing w:after="0" w:line="360" w:lineRule="auto"/>
        <w:jc w:val="both"/>
        <w:rPr>
          <w:rFonts w:ascii="Arial Narrow" w:eastAsia="Times New Roman" w:hAnsi="Arial Narrow"/>
          <w:lang w:val="es-MX" w:eastAsia="es-CR"/>
        </w:rPr>
      </w:pPr>
      <w:r>
        <w:rPr>
          <w:rFonts w:ascii="Arial Narrow" w:hAnsi="Arial Narrow"/>
          <w:lang w:val="es-MX"/>
        </w:rPr>
        <w:t>OCIS registra los Bienes No concesionados en Inventarios (Bienes a transferir sin contraprestación - Donaciones), a la espera de efectuar un recuento de cada uno de los bienes para los respectivos registros: como bienes de OCIS y sus revaluaciones o depreciaciones. Asimismo, si serán donados al Ministerio de Salud, o a la Dirección Nacional de Centros de Educación y Nutrición y Centros de Atención Integral, entre otros. A su vez, OCIS registra Bienes No concesionados en proceso de producción los mismos al finalizar el proyecto se liquidan y se registran como transferencias corrientes a personas.</w:t>
      </w:r>
    </w:p>
    <w:p w14:paraId="7F9ADD2F" w14:textId="77777777" w:rsidR="00707856" w:rsidRDefault="00707856" w:rsidP="00082CFF">
      <w:pPr>
        <w:spacing w:after="0" w:line="360" w:lineRule="auto"/>
        <w:ind w:right="51"/>
        <w:jc w:val="both"/>
        <w:rPr>
          <w:rFonts w:ascii="Arial Narrow" w:hAnsi="Arial Narrow"/>
          <w:sz w:val="24"/>
          <w:szCs w:val="24"/>
        </w:rPr>
      </w:pPr>
    </w:p>
    <w:p w14:paraId="732452A0" w14:textId="77777777" w:rsidR="00D557F7" w:rsidRDefault="00D557F7" w:rsidP="001171EA">
      <w:pPr>
        <w:pStyle w:val="Ttulo3"/>
        <w:spacing w:before="0" w:line="360" w:lineRule="auto"/>
        <w:jc w:val="both"/>
        <w:rPr>
          <w:rFonts w:ascii="Arial Narrow" w:hAnsi="Arial Narrow"/>
          <w:color w:val="002060"/>
          <w:sz w:val="24"/>
          <w:szCs w:val="24"/>
        </w:rPr>
      </w:pPr>
      <w:bookmarkStart w:id="68" w:name="_Toc33601178"/>
      <w:bookmarkStart w:id="69" w:name="_Toc54961683"/>
      <w:bookmarkStart w:id="70" w:name="_Toc82768879"/>
      <w:r w:rsidRPr="00BC7C5B">
        <w:rPr>
          <w:rFonts w:ascii="Arial Narrow" w:hAnsi="Arial Narrow"/>
          <w:color w:val="002060"/>
          <w:sz w:val="24"/>
          <w:szCs w:val="24"/>
        </w:rPr>
        <w:t>NICSP 18- Información Financiera por Segmentos:</w:t>
      </w:r>
      <w:bookmarkEnd w:id="68"/>
      <w:bookmarkEnd w:id="69"/>
      <w:bookmarkEnd w:id="70"/>
      <w:r w:rsidRPr="00BC7C5B">
        <w:rPr>
          <w:rFonts w:ascii="Arial Narrow" w:hAnsi="Arial Narrow"/>
          <w:color w:val="002060"/>
          <w:sz w:val="24"/>
          <w:szCs w:val="24"/>
        </w:rPr>
        <w:t xml:space="preserve"> </w:t>
      </w:r>
    </w:p>
    <w:p w14:paraId="5382BC62" w14:textId="77777777" w:rsidR="00655CD0" w:rsidRPr="00655CD0" w:rsidRDefault="00655CD0" w:rsidP="00232486">
      <w:pPr>
        <w:spacing w:after="0" w:line="360" w:lineRule="auto"/>
        <w:jc w:val="both"/>
        <w:rPr>
          <w:lang w:eastAsia="es-CR"/>
        </w:rPr>
      </w:pPr>
    </w:p>
    <w:p w14:paraId="5981E9F8"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18- Información Financiera por Segmentos:</w:t>
      </w:r>
    </w:p>
    <w:p w14:paraId="67F9BE49"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7305E5A3" w14:textId="77777777" w:rsidR="00655CD0"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lastRenderedPageBreak/>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8C1FBD5"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447865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6FA8A3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5494E6B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F642E61"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1544402" w14:textId="3E7456BE"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54E70500" w14:textId="77777777" w:rsidR="00D557F7" w:rsidRDefault="00D557F7" w:rsidP="00082CFF">
      <w:pPr>
        <w:spacing w:after="0" w:line="360" w:lineRule="auto"/>
        <w:ind w:right="51"/>
        <w:jc w:val="both"/>
        <w:rPr>
          <w:rFonts w:ascii="Arial Narrow" w:hAnsi="Arial Narrow"/>
          <w:sz w:val="24"/>
          <w:szCs w:val="24"/>
        </w:rPr>
      </w:pPr>
    </w:p>
    <w:p w14:paraId="3DB7BD0C" w14:textId="77777777" w:rsidR="002736DD" w:rsidRDefault="00B2443F" w:rsidP="002736DD">
      <w:pPr>
        <w:spacing w:after="0" w:line="360" w:lineRule="auto"/>
        <w:ind w:right="51"/>
        <w:jc w:val="center"/>
        <w:rPr>
          <w:rFonts w:ascii="Arial Narrow" w:hAnsi="Arial Narrow"/>
          <w:sz w:val="24"/>
          <w:szCs w:val="24"/>
        </w:rPr>
      </w:pPr>
      <w:r w:rsidRPr="0003248F">
        <w:rPr>
          <w:noProof/>
        </w:rPr>
        <w:drawing>
          <wp:inline distT="0" distB="0" distL="0" distR="0" wp14:anchorId="14902D81" wp14:editId="7A2E79D6">
            <wp:extent cx="4602480" cy="1584960"/>
            <wp:effectExtent l="0" t="0" r="0" b="0"/>
            <wp:docPr id="5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02480" cy="1584960"/>
                    </a:xfrm>
                    <a:prstGeom prst="rect">
                      <a:avLst/>
                    </a:prstGeom>
                    <a:noFill/>
                    <a:ln>
                      <a:noFill/>
                    </a:ln>
                  </pic:spPr>
                </pic:pic>
              </a:graphicData>
            </a:graphic>
          </wp:inline>
        </w:drawing>
      </w:r>
    </w:p>
    <w:p w14:paraId="4CDC4C5A" w14:textId="77777777" w:rsidR="001D239F" w:rsidRDefault="001D239F" w:rsidP="001D239F">
      <w:pPr>
        <w:spacing w:after="0" w:line="360" w:lineRule="auto"/>
        <w:jc w:val="both"/>
        <w:rPr>
          <w:rFonts w:ascii="Arial Narrow" w:hAnsi="Arial Narrow"/>
          <w:color w:val="000000"/>
          <w:lang w:val="es-MX"/>
        </w:rPr>
      </w:pPr>
      <w:r w:rsidRPr="00BC7C5B">
        <w:rPr>
          <w:rFonts w:ascii="Arial Narrow" w:hAnsi="Arial Narrow"/>
          <w:color w:val="000000"/>
          <w:lang w:val="es-MX"/>
        </w:rPr>
        <w:t>Se define al segmento como una actividad o grupo de actividades de la entidad, que son identificables y para las cuales es apropiado presentar información financiera separada con el fin de:</w:t>
      </w:r>
    </w:p>
    <w:p w14:paraId="3A69EE1D" w14:textId="77777777" w:rsidR="002736DD" w:rsidRPr="00BC7C5B" w:rsidRDefault="002736DD" w:rsidP="001D239F">
      <w:pPr>
        <w:spacing w:after="0" w:line="360" w:lineRule="auto"/>
        <w:jc w:val="both"/>
        <w:rPr>
          <w:rFonts w:ascii="Arial Narrow" w:hAnsi="Arial Narrow"/>
          <w:color w:val="000000"/>
          <w:lang w:val="es-MX"/>
        </w:rPr>
      </w:pPr>
    </w:p>
    <w:p w14:paraId="0CE0AB13" w14:textId="77777777" w:rsidR="001D239F" w:rsidRPr="00BC7C5B" w:rsidRDefault="001D239F" w:rsidP="004A626D">
      <w:pPr>
        <w:numPr>
          <w:ilvl w:val="0"/>
          <w:numId w:val="24"/>
        </w:numPr>
        <w:spacing w:after="0" w:line="360" w:lineRule="auto"/>
        <w:jc w:val="both"/>
        <w:rPr>
          <w:rFonts w:ascii="Arial Narrow" w:hAnsi="Arial Narrow"/>
          <w:color w:val="000000"/>
          <w:lang w:val="es-MX"/>
        </w:rPr>
      </w:pPr>
      <w:r w:rsidRPr="00BC7C5B">
        <w:rPr>
          <w:rFonts w:ascii="Arial Narrow" w:hAnsi="Arial Narrow"/>
          <w:color w:val="000000"/>
          <w:lang w:val="es-MX"/>
        </w:rPr>
        <w:t>evaluar el rendimiento pasado de la entidad en la consecución de sus objetivos; y</w:t>
      </w:r>
    </w:p>
    <w:p w14:paraId="220FB7E5" w14:textId="77777777" w:rsidR="001D239F" w:rsidRDefault="001D239F" w:rsidP="004A626D">
      <w:pPr>
        <w:numPr>
          <w:ilvl w:val="0"/>
          <w:numId w:val="24"/>
        </w:numPr>
        <w:spacing w:after="0" w:line="360" w:lineRule="auto"/>
        <w:jc w:val="both"/>
        <w:rPr>
          <w:rFonts w:ascii="Arial Narrow" w:hAnsi="Arial Narrow"/>
          <w:color w:val="000000"/>
          <w:lang w:val="es-MX"/>
        </w:rPr>
      </w:pPr>
      <w:r w:rsidRPr="00BC7C5B">
        <w:rPr>
          <w:rFonts w:ascii="Arial Narrow" w:hAnsi="Arial Narrow"/>
          <w:color w:val="000000"/>
          <w:lang w:val="es-MX"/>
        </w:rPr>
        <w:t>tomar decisiones respecto de la futura asignación de recursos.</w:t>
      </w:r>
    </w:p>
    <w:p w14:paraId="500E8450" w14:textId="77777777" w:rsidR="00045B98" w:rsidRDefault="00045B98" w:rsidP="00045B98">
      <w:pPr>
        <w:pStyle w:val="NormalWeb"/>
        <w:spacing w:before="0" w:beforeAutospacing="0" w:after="0" w:afterAutospacing="0"/>
        <w:jc w:val="center"/>
        <w:rPr>
          <w:rFonts w:ascii="Arial Narrow" w:hAnsi="Arial Narrow"/>
          <w:sz w:val="22"/>
          <w:szCs w:val="22"/>
        </w:rPr>
      </w:pPr>
    </w:p>
    <w:tbl>
      <w:tblPr>
        <w:tblW w:w="5320" w:type="dxa"/>
        <w:jc w:val="center"/>
        <w:tblCellMar>
          <w:left w:w="70" w:type="dxa"/>
          <w:right w:w="70" w:type="dxa"/>
        </w:tblCellMar>
        <w:tblLook w:val="04A0" w:firstRow="1" w:lastRow="0" w:firstColumn="1" w:lastColumn="0" w:noHBand="0" w:noVBand="1"/>
      </w:tblPr>
      <w:tblGrid>
        <w:gridCol w:w="2360"/>
        <w:gridCol w:w="2960"/>
      </w:tblGrid>
      <w:tr w:rsidR="0032789C" w:rsidRPr="0032789C" w14:paraId="449FBE83" w14:textId="77777777" w:rsidTr="0032789C">
        <w:trPr>
          <w:trHeight w:val="300"/>
          <w:jc w:val="center"/>
        </w:trPr>
        <w:tc>
          <w:tcPr>
            <w:tcW w:w="236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7F6CCC6"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Ente contable</w:t>
            </w:r>
          </w:p>
        </w:tc>
        <w:tc>
          <w:tcPr>
            <w:tcW w:w="2960" w:type="dxa"/>
            <w:tcBorders>
              <w:top w:val="single" w:sz="8" w:space="0" w:color="auto"/>
              <w:left w:val="nil"/>
              <w:bottom w:val="single" w:sz="8" w:space="0" w:color="auto"/>
              <w:right w:val="single" w:sz="8" w:space="0" w:color="auto"/>
            </w:tcBorders>
            <w:shd w:val="clear" w:color="000000" w:fill="1F3864"/>
            <w:noWrap/>
            <w:vAlign w:val="center"/>
            <w:hideMark/>
          </w:tcPr>
          <w:p w14:paraId="321AAE5C" w14:textId="77777777" w:rsidR="0032789C" w:rsidRPr="0032789C" w:rsidRDefault="0032789C" w:rsidP="0032789C">
            <w:pPr>
              <w:spacing w:after="0" w:line="240" w:lineRule="auto"/>
              <w:jc w:val="center"/>
              <w:rPr>
                <w:rFonts w:ascii="Arial Narrow" w:eastAsia="Times New Roman" w:hAnsi="Arial Narrow" w:cs="Calibri"/>
                <w:color w:val="FFFFFF"/>
                <w:lang w:eastAsia="es-CR"/>
              </w:rPr>
            </w:pPr>
            <w:r w:rsidRPr="0032789C">
              <w:rPr>
                <w:rFonts w:ascii="Arial Narrow" w:eastAsia="Times New Roman" w:hAnsi="Arial Narrow" w:cs="Calibri"/>
                <w:color w:val="FFFFFF"/>
                <w:lang w:eastAsia="es-CR"/>
              </w:rPr>
              <w:t>Código de Segmento asignado</w:t>
            </w:r>
          </w:p>
        </w:tc>
      </w:tr>
      <w:tr w:rsidR="0032789C" w:rsidRPr="0032789C" w14:paraId="2BD5F986" w14:textId="77777777" w:rsidTr="0032789C">
        <w:trPr>
          <w:trHeight w:val="300"/>
          <w:jc w:val="center"/>
        </w:trPr>
        <w:tc>
          <w:tcPr>
            <w:tcW w:w="2360" w:type="dxa"/>
            <w:tcBorders>
              <w:top w:val="nil"/>
              <w:left w:val="single" w:sz="8" w:space="0" w:color="auto"/>
              <w:bottom w:val="single" w:sz="8" w:space="0" w:color="auto"/>
              <w:right w:val="single" w:sz="8" w:space="0" w:color="auto"/>
            </w:tcBorders>
            <w:shd w:val="clear" w:color="auto" w:fill="auto"/>
            <w:noWrap/>
            <w:vAlign w:val="center"/>
            <w:hideMark/>
          </w:tcPr>
          <w:p w14:paraId="3F5C7F2E"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2960" w:type="dxa"/>
            <w:tcBorders>
              <w:top w:val="nil"/>
              <w:left w:val="nil"/>
              <w:bottom w:val="single" w:sz="8" w:space="0" w:color="auto"/>
              <w:right w:val="single" w:sz="8" w:space="0" w:color="auto"/>
            </w:tcBorders>
            <w:shd w:val="clear" w:color="auto" w:fill="auto"/>
            <w:noWrap/>
            <w:vAlign w:val="center"/>
            <w:hideMark/>
          </w:tcPr>
          <w:p w14:paraId="5A87EE83"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5FD4B8A5" w14:textId="77777777" w:rsidTr="0032789C">
        <w:trPr>
          <w:trHeight w:val="300"/>
          <w:jc w:val="center"/>
        </w:trPr>
        <w:tc>
          <w:tcPr>
            <w:tcW w:w="2360" w:type="dxa"/>
            <w:tcBorders>
              <w:top w:val="nil"/>
              <w:left w:val="single" w:sz="8" w:space="0" w:color="auto"/>
              <w:bottom w:val="single" w:sz="8" w:space="0" w:color="auto"/>
              <w:right w:val="single" w:sz="8" w:space="0" w:color="auto"/>
            </w:tcBorders>
            <w:shd w:val="clear" w:color="auto" w:fill="auto"/>
            <w:noWrap/>
            <w:vAlign w:val="center"/>
            <w:hideMark/>
          </w:tcPr>
          <w:p w14:paraId="4AD24CAA"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2960" w:type="dxa"/>
            <w:tcBorders>
              <w:top w:val="nil"/>
              <w:left w:val="nil"/>
              <w:bottom w:val="single" w:sz="8" w:space="0" w:color="auto"/>
              <w:right w:val="single" w:sz="8" w:space="0" w:color="auto"/>
            </w:tcBorders>
            <w:shd w:val="clear" w:color="auto" w:fill="auto"/>
            <w:noWrap/>
            <w:vAlign w:val="center"/>
            <w:hideMark/>
          </w:tcPr>
          <w:p w14:paraId="00D3FE70"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4C7FD8F5" w14:textId="77777777" w:rsidTr="0032789C">
        <w:trPr>
          <w:trHeight w:val="300"/>
          <w:jc w:val="center"/>
        </w:trPr>
        <w:tc>
          <w:tcPr>
            <w:tcW w:w="2360" w:type="dxa"/>
            <w:tcBorders>
              <w:top w:val="nil"/>
              <w:left w:val="single" w:sz="8" w:space="0" w:color="auto"/>
              <w:bottom w:val="single" w:sz="8" w:space="0" w:color="auto"/>
              <w:right w:val="single" w:sz="8" w:space="0" w:color="auto"/>
            </w:tcBorders>
            <w:shd w:val="clear" w:color="auto" w:fill="auto"/>
            <w:noWrap/>
            <w:vAlign w:val="center"/>
            <w:hideMark/>
          </w:tcPr>
          <w:p w14:paraId="7EBC875A"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2960" w:type="dxa"/>
            <w:tcBorders>
              <w:top w:val="nil"/>
              <w:left w:val="nil"/>
              <w:bottom w:val="single" w:sz="8" w:space="0" w:color="auto"/>
              <w:right w:val="single" w:sz="8" w:space="0" w:color="auto"/>
            </w:tcBorders>
            <w:shd w:val="clear" w:color="auto" w:fill="auto"/>
            <w:noWrap/>
            <w:vAlign w:val="center"/>
            <w:hideMark/>
          </w:tcPr>
          <w:p w14:paraId="21A1853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274FD264" w14:textId="77777777" w:rsidTr="0032789C">
        <w:trPr>
          <w:trHeight w:val="300"/>
          <w:jc w:val="center"/>
        </w:trPr>
        <w:tc>
          <w:tcPr>
            <w:tcW w:w="2360" w:type="dxa"/>
            <w:tcBorders>
              <w:top w:val="nil"/>
              <w:left w:val="single" w:sz="8" w:space="0" w:color="auto"/>
              <w:bottom w:val="single" w:sz="8" w:space="0" w:color="auto"/>
              <w:right w:val="single" w:sz="8" w:space="0" w:color="auto"/>
            </w:tcBorders>
            <w:shd w:val="clear" w:color="auto" w:fill="auto"/>
            <w:noWrap/>
            <w:vAlign w:val="center"/>
            <w:hideMark/>
          </w:tcPr>
          <w:p w14:paraId="5FB30A44"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2960" w:type="dxa"/>
            <w:tcBorders>
              <w:top w:val="nil"/>
              <w:left w:val="nil"/>
              <w:bottom w:val="single" w:sz="8" w:space="0" w:color="auto"/>
              <w:right w:val="single" w:sz="8" w:space="0" w:color="auto"/>
            </w:tcBorders>
            <w:shd w:val="clear" w:color="auto" w:fill="auto"/>
            <w:noWrap/>
            <w:vAlign w:val="center"/>
            <w:hideMark/>
          </w:tcPr>
          <w:p w14:paraId="729DB5AE"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r w:rsidR="0032789C" w:rsidRPr="0032789C" w14:paraId="2B00BC33" w14:textId="77777777" w:rsidTr="0032789C">
        <w:trPr>
          <w:trHeight w:val="300"/>
          <w:jc w:val="center"/>
        </w:trPr>
        <w:tc>
          <w:tcPr>
            <w:tcW w:w="2360" w:type="dxa"/>
            <w:tcBorders>
              <w:top w:val="nil"/>
              <w:left w:val="single" w:sz="8" w:space="0" w:color="auto"/>
              <w:bottom w:val="single" w:sz="8" w:space="0" w:color="auto"/>
              <w:right w:val="single" w:sz="8" w:space="0" w:color="auto"/>
            </w:tcBorders>
            <w:shd w:val="clear" w:color="auto" w:fill="auto"/>
            <w:noWrap/>
            <w:vAlign w:val="center"/>
            <w:hideMark/>
          </w:tcPr>
          <w:p w14:paraId="3C471BAC"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c>
          <w:tcPr>
            <w:tcW w:w="2960" w:type="dxa"/>
            <w:tcBorders>
              <w:top w:val="nil"/>
              <w:left w:val="nil"/>
              <w:bottom w:val="single" w:sz="8" w:space="0" w:color="auto"/>
              <w:right w:val="single" w:sz="8" w:space="0" w:color="auto"/>
            </w:tcBorders>
            <w:shd w:val="clear" w:color="auto" w:fill="auto"/>
            <w:noWrap/>
            <w:vAlign w:val="center"/>
            <w:hideMark/>
          </w:tcPr>
          <w:p w14:paraId="0EFD6B0E" w14:textId="77777777" w:rsidR="0032789C" w:rsidRPr="0032789C" w:rsidRDefault="0032789C" w:rsidP="0032789C">
            <w:pPr>
              <w:spacing w:after="0" w:line="240" w:lineRule="auto"/>
              <w:rPr>
                <w:rFonts w:ascii="Arial Narrow" w:eastAsia="Times New Roman" w:hAnsi="Arial Narrow" w:cs="Calibri"/>
                <w:color w:val="000000"/>
                <w:lang w:eastAsia="es-CR"/>
              </w:rPr>
            </w:pPr>
            <w:r w:rsidRPr="0032789C">
              <w:rPr>
                <w:rFonts w:ascii="Arial Narrow" w:eastAsia="Times New Roman" w:hAnsi="Arial Narrow" w:cs="Calibri"/>
                <w:color w:val="000000"/>
                <w:lang w:eastAsia="es-CR"/>
              </w:rPr>
              <w:t> </w:t>
            </w:r>
          </w:p>
        </w:tc>
      </w:tr>
    </w:tbl>
    <w:p w14:paraId="5640A846" w14:textId="77777777" w:rsidR="001D239F" w:rsidRPr="00BC7C5B" w:rsidRDefault="001D239F" w:rsidP="00045B98">
      <w:pPr>
        <w:pStyle w:val="NormalWeb"/>
        <w:spacing w:before="0" w:beforeAutospacing="0" w:after="0" w:afterAutospacing="0"/>
        <w:jc w:val="center"/>
        <w:rPr>
          <w:rFonts w:ascii="Arial Narrow" w:hAnsi="Arial Narrow"/>
          <w:sz w:val="22"/>
          <w:szCs w:val="22"/>
        </w:rPr>
      </w:pPr>
    </w:p>
    <w:p w14:paraId="098464AB" w14:textId="77777777" w:rsidR="001D239F" w:rsidRPr="00BC7C5B" w:rsidRDefault="001D239F" w:rsidP="001D239F">
      <w:pPr>
        <w:pStyle w:val="NormalWeb"/>
        <w:spacing w:before="0" w:beforeAutospacing="0" w:after="0" w:afterAutospacing="0"/>
        <w:jc w:val="both"/>
        <w:rPr>
          <w:rFonts w:ascii="Arial Narrow" w:hAnsi="Arial Narrow"/>
          <w:sz w:val="22"/>
          <w:szCs w:val="22"/>
        </w:rPr>
      </w:pPr>
    </w:p>
    <w:p w14:paraId="3716A26D" w14:textId="77777777" w:rsidR="00045B98" w:rsidRDefault="00045B98" w:rsidP="001D239F">
      <w:pPr>
        <w:pStyle w:val="NormalWeb"/>
        <w:spacing w:before="0" w:beforeAutospacing="0" w:after="0" w:afterAutospacing="0"/>
        <w:jc w:val="both"/>
        <w:rPr>
          <w:rFonts w:ascii="Arial Narrow" w:hAnsi="Arial Narrow"/>
          <w:b/>
          <w:sz w:val="22"/>
          <w:szCs w:val="22"/>
          <w:u w:val="single"/>
        </w:rPr>
      </w:pPr>
    </w:p>
    <w:p w14:paraId="7A62132D" w14:textId="77777777" w:rsidR="001D239F" w:rsidRPr="00BC7C5B" w:rsidRDefault="001D239F" w:rsidP="001D239F">
      <w:pPr>
        <w:pStyle w:val="NormalWeb"/>
        <w:spacing w:before="0" w:beforeAutospacing="0" w:after="0" w:afterAutospacing="0"/>
        <w:jc w:val="both"/>
        <w:rPr>
          <w:rFonts w:ascii="Arial Narrow" w:hAnsi="Arial Narrow"/>
          <w:b/>
          <w:sz w:val="22"/>
          <w:szCs w:val="22"/>
          <w:u w:val="single"/>
        </w:rPr>
      </w:pPr>
      <w:r w:rsidRPr="00BC7C5B">
        <w:rPr>
          <w:rFonts w:ascii="Arial Narrow" w:hAnsi="Arial Narrow"/>
          <w:b/>
          <w:sz w:val="22"/>
          <w:szCs w:val="22"/>
          <w:u w:val="single"/>
        </w:rPr>
        <w:t>Revelación</w:t>
      </w:r>
      <w:r w:rsidR="0042619A">
        <w:rPr>
          <w:rFonts w:ascii="Arial Narrow" w:hAnsi="Arial Narrow"/>
          <w:b/>
          <w:sz w:val="22"/>
          <w:szCs w:val="22"/>
          <w:u w:val="single"/>
        </w:rPr>
        <w:t xml:space="preserve"> Suficiente</w:t>
      </w:r>
      <w:r w:rsidRPr="00BC7C5B">
        <w:rPr>
          <w:rFonts w:ascii="Arial Narrow" w:hAnsi="Arial Narrow"/>
          <w:b/>
          <w:sz w:val="22"/>
          <w:szCs w:val="22"/>
          <w:u w:val="single"/>
        </w:rPr>
        <w:t xml:space="preserve">: (Ver </w:t>
      </w:r>
      <w:r w:rsidR="0042619A">
        <w:rPr>
          <w:rFonts w:ascii="Arial Narrow" w:hAnsi="Arial Narrow"/>
          <w:b/>
          <w:sz w:val="22"/>
          <w:szCs w:val="22"/>
          <w:u w:val="single"/>
        </w:rPr>
        <w:t>GA</w:t>
      </w:r>
      <w:r w:rsidRPr="00BC7C5B">
        <w:rPr>
          <w:rFonts w:ascii="Arial Narrow" w:hAnsi="Arial Narrow"/>
          <w:b/>
          <w:sz w:val="22"/>
          <w:szCs w:val="22"/>
          <w:u w:val="single"/>
        </w:rPr>
        <w:t xml:space="preserve"> NICSP 18):</w:t>
      </w:r>
    </w:p>
    <w:p w14:paraId="1F868E8D" w14:textId="61601A43" w:rsidR="00D557F7" w:rsidRPr="00BC7C5B" w:rsidRDefault="006950A7" w:rsidP="00082CFF">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587A527" w14:textId="77777777" w:rsidR="001D239F" w:rsidRPr="00BC7C5B" w:rsidRDefault="001D239F" w:rsidP="00082CFF">
      <w:pPr>
        <w:spacing w:after="0" w:line="360" w:lineRule="auto"/>
        <w:ind w:right="51"/>
        <w:jc w:val="both"/>
        <w:rPr>
          <w:rFonts w:ascii="Arial Narrow" w:hAnsi="Arial Narrow"/>
          <w:sz w:val="24"/>
          <w:szCs w:val="24"/>
        </w:rPr>
      </w:pPr>
    </w:p>
    <w:p w14:paraId="3FD7711B" w14:textId="77777777" w:rsidR="00D557F7" w:rsidRDefault="00D557F7" w:rsidP="001171EA">
      <w:pPr>
        <w:pStyle w:val="Ttulo3"/>
        <w:spacing w:before="0" w:line="360" w:lineRule="auto"/>
        <w:jc w:val="both"/>
        <w:rPr>
          <w:rFonts w:ascii="Arial Narrow" w:hAnsi="Arial Narrow"/>
          <w:color w:val="002060"/>
          <w:sz w:val="24"/>
          <w:szCs w:val="24"/>
        </w:rPr>
      </w:pPr>
      <w:bookmarkStart w:id="71" w:name="_Toc54961684"/>
      <w:bookmarkStart w:id="72" w:name="_Toc82768880"/>
      <w:r w:rsidRPr="00BC7C5B">
        <w:rPr>
          <w:rFonts w:ascii="Arial Narrow" w:hAnsi="Arial Narrow"/>
          <w:color w:val="002060"/>
          <w:sz w:val="24"/>
          <w:szCs w:val="24"/>
        </w:rPr>
        <w:t>NICSP 19- Provisiones, Activos y Pasivos Contingentes</w:t>
      </w:r>
      <w:bookmarkEnd w:id="71"/>
      <w:bookmarkEnd w:id="72"/>
      <w:r w:rsidRPr="00BC7C5B">
        <w:rPr>
          <w:rFonts w:ascii="Arial Narrow" w:hAnsi="Arial Narrow"/>
          <w:color w:val="002060"/>
          <w:sz w:val="24"/>
          <w:szCs w:val="24"/>
        </w:rPr>
        <w:t xml:space="preserve"> </w:t>
      </w:r>
    </w:p>
    <w:p w14:paraId="471AEB88" w14:textId="77777777" w:rsidR="00655CD0" w:rsidRPr="00655CD0" w:rsidRDefault="00655CD0" w:rsidP="00232486">
      <w:pPr>
        <w:spacing w:after="0" w:line="360" w:lineRule="auto"/>
        <w:jc w:val="both"/>
        <w:rPr>
          <w:lang w:eastAsia="es-CR"/>
        </w:rPr>
      </w:pPr>
    </w:p>
    <w:p w14:paraId="6ECA8843"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19- Activos y Pasivos Contingentes</w:t>
      </w:r>
    </w:p>
    <w:p w14:paraId="6ADA5398"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54C5E5BA" w14:textId="77777777" w:rsidR="00655CD0"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5FA41C8"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70B05FC"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CF1603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2305561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EC4224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5638535" w14:textId="10308208"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5CBA7557" w14:textId="77777777" w:rsidR="0076742B" w:rsidRPr="00BC7C5B" w:rsidRDefault="0076742B" w:rsidP="0076742B">
      <w:pPr>
        <w:pStyle w:val="NormalWeb"/>
        <w:spacing w:before="0" w:beforeAutospacing="0" w:after="0" w:afterAutospacing="0" w:line="360" w:lineRule="auto"/>
        <w:jc w:val="both"/>
        <w:rPr>
          <w:rFonts w:ascii="Arial Narrow" w:hAnsi="Arial Narrow"/>
          <w:sz w:val="22"/>
          <w:szCs w:val="22"/>
          <w:lang w:val="es-MX"/>
        </w:rPr>
      </w:pPr>
    </w:p>
    <w:p w14:paraId="783462B8" w14:textId="77777777" w:rsidR="001D239F" w:rsidRDefault="001D239F" w:rsidP="001D239F">
      <w:pPr>
        <w:pStyle w:val="NormalWeb"/>
        <w:spacing w:before="0" w:beforeAutospacing="0" w:after="0" w:afterAutospacing="0"/>
        <w:jc w:val="both"/>
        <w:rPr>
          <w:rFonts w:ascii="Arial Narrow" w:hAnsi="Arial Narrow"/>
          <w:sz w:val="22"/>
          <w:szCs w:val="22"/>
          <w:lang w:val="es-ES_tradnl"/>
        </w:rPr>
      </w:pPr>
      <w:r w:rsidRPr="00BC7C5B">
        <w:rPr>
          <w:rFonts w:ascii="Arial Narrow" w:hAnsi="Arial Narrow"/>
          <w:sz w:val="22"/>
          <w:szCs w:val="22"/>
          <w:lang w:val="es-ES_tradnl"/>
        </w:rPr>
        <w:t>El responsable contable debe analizar el tratamiento contable:</w:t>
      </w:r>
    </w:p>
    <w:p w14:paraId="0CBC1E10" w14:textId="77777777" w:rsidR="00AB3063" w:rsidRDefault="00AB3063" w:rsidP="00AB3063">
      <w:pPr>
        <w:pStyle w:val="NormalWeb"/>
        <w:spacing w:line="360" w:lineRule="auto"/>
        <w:rPr>
          <w:rFonts w:ascii="Arial Narrow" w:eastAsia="Calibri" w:hAnsi="Arial Narrow"/>
          <w:sz w:val="22"/>
          <w:szCs w:val="22"/>
          <w:lang w:val="es-MX" w:eastAsia="en-US"/>
        </w:rPr>
      </w:pPr>
      <w:r w:rsidRPr="007D51EA">
        <w:rPr>
          <w:rFonts w:ascii="Arial Narrow" w:eastAsia="Calibri" w:hAnsi="Arial Narrow"/>
          <w:sz w:val="22"/>
          <w:szCs w:val="22"/>
          <w:lang w:val="es-MX" w:eastAsia="en-US"/>
        </w:rPr>
        <w:lastRenderedPageBreak/>
        <w:t xml:space="preserve">A continuación, un cuadro resumen, pero el detalle de los </w:t>
      </w:r>
      <w:r w:rsidR="00CB4CC6">
        <w:rPr>
          <w:rFonts w:ascii="Arial Narrow" w:eastAsia="Calibri" w:hAnsi="Arial Narrow"/>
          <w:sz w:val="22"/>
          <w:szCs w:val="22"/>
          <w:lang w:val="es-MX" w:eastAsia="en-US"/>
        </w:rPr>
        <w:t>cuadros</w:t>
      </w:r>
      <w:r w:rsidRPr="007D51EA">
        <w:rPr>
          <w:rFonts w:ascii="Arial Narrow" w:eastAsia="Calibri" w:hAnsi="Arial Narrow"/>
          <w:sz w:val="22"/>
          <w:szCs w:val="22"/>
          <w:lang w:val="es-MX" w:eastAsia="en-US"/>
        </w:rPr>
        <w:t xml:space="preserve"> debe ser adjuntados como</w:t>
      </w:r>
      <w:r w:rsidR="00CB4CC6">
        <w:rPr>
          <w:rFonts w:ascii="Arial Narrow" w:eastAsia="Calibri" w:hAnsi="Arial Narrow"/>
          <w:sz w:val="22"/>
          <w:szCs w:val="22"/>
          <w:lang w:val="es-MX" w:eastAsia="en-US"/>
        </w:rPr>
        <w:t xml:space="preserve"> anexos </w:t>
      </w:r>
      <w:hyperlink w:anchor="_NICSP_19-_Activos" w:history="1">
        <w:r w:rsidR="00CB4CC6" w:rsidRPr="00CB4CC6">
          <w:rPr>
            <w:rStyle w:val="Hipervnculo"/>
            <w:rFonts w:ascii="Arial Narrow" w:eastAsia="Calibri" w:hAnsi="Arial Narrow"/>
            <w:sz w:val="22"/>
            <w:szCs w:val="22"/>
            <w:lang w:val="es-MX" w:eastAsia="en-US"/>
          </w:rPr>
          <w:t>NICSP 19- Activos Contingentes</w:t>
        </w:r>
      </w:hyperlink>
      <w:r w:rsidRPr="007D51EA">
        <w:rPr>
          <w:rFonts w:ascii="Arial Narrow" w:eastAsia="Calibri" w:hAnsi="Arial Narrow"/>
          <w:sz w:val="22"/>
          <w:szCs w:val="22"/>
          <w:lang w:val="es-MX" w:eastAsia="en-US"/>
        </w:rPr>
        <w:t>:</w:t>
      </w:r>
    </w:p>
    <w:p w14:paraId="27DA10F9" w14:textId="77777777" w:rsidR="00526E02" w:rsidRPr="007D51EA" w:rsidRDefault="00526E02" w:rsidP="00AB3063">
      <w:pPr>
        <w:pStyle w:val="NormalWeb"/>
        <w:spacing w:line="360" w:lineRule="auto"/>
        <w:rPr>
          <w:rFonts w:ascii="Arial Narrow" w:eastAsia="Calibri" w:hAnsi="Arial Narrow"/>
          <w:sz w:val="22"/>
          <w:szCs w:val="22"/>
          <w:lang w:val="es-MX" w:eastAsia="en-US"/>
        </w:rPr>
      </w:pPr>
    </w:p>
    <w:tbl>
      <w:tblPr>
        <w:tblW w:w="7040" w:type="dxa"/>
        <w:jc w:val="center"/>
        <w:tblCellMar>
          <w:left w:w="70" w:type="dxa"/>
          <w:right w:w="70" w:type="dxa"/>
        </w:tblCellMar>
        <w:tblLook w:val="04A0" w:firstRow="1" w:lastRow="0" w:firstColumn="1" w:lastColumn="0" w:noHBand="0" w:noVBand="1"/>
      </w:tblPr>
      <w:tblGrid>
        <w:gridCol w:w="1960"/>
        <w:gridCol w:w="1240"/>
        <w:gridCol w:w="640"/>
        <w:gridCol w:w="1960"/>
        <w:gridCol w:w="1240"/>
      </w:tblGrid>
      <w:tr w:rsidR="00526E02" w:rsidRPr="00526E02" w14:paraId="43688B34" w14:textId="77777777" w:rsidTr="00526E02">
        <w:trPr>
          <w:trHeight w:val="636"/>
          <w:jc w:val="center"/>
        </w:trPr>
        <w:tc>
          <w:tcPr>
            <w:tcW w:w="1960" w:type="dxa"/>
            <w:tcBorders>
              <w:top w:val="single" w:sz="8" w:space="0" w:color="auto"/>
              <w:left w:val="single" w:sz="8" w:space="0" w:color="auto"/>
              <w:bottom w:val="single" w:sz="8" w:space="0" w:color="auto"/>
              <w:right w:val="nil"/>
            </w:tcBorders>
            <w:shd w:val="clear" w:color="000000" w:fill="1F3864"/>
            <w:vAlign w:val="center"/>
            <w:hideMark/>
          </w:tcPr>
          <w:p w14:paraId="73C9ED08"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Resumen</w:t>
            </w:r>
            <w:r w:rsidRPr="00526E02">
              <w:rPr>
                <w:rFonts w:ascii="Arial Narrow" w:eastAsia="Times New Roman" w:hAnsi="Arial Narrow" w:cs="Calibri"/>
                <w:color w:val="FFFFFF"/>
                <w:sz w:val="24"/>
                <w:szCs w:val="24"/>
                <w:lang w:eastAsia="es-CR"/>
              </w:rPr>
              <w:br/>
              <w:t>Montos</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24973E2D"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Activos Contigentes</w:t>
            </w:r>
          </w:p>
        </w:tc>
        <w:tc>
          <w:tcPr>
            <w:tcW w:w="640" w:type="dxa"/>
            <w:tcBorders>
              <w:top w:val="nil"/>
              <w:left w:val="nil"/>
              <w:bottom w:val="nil"/>
              <w:right w:val="nil"/>
            </w:tcBorders>
            <w:shd w:val="clear" w:color="auto" w:fill="auto"/>
            <w:noWrap/>
            <w:vAlign w:val="bottom"/>
            <w:hideMark/>
          </w:tcPr>
          <w:p w14:paraId="5938F7F9"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p>
        </w:tc>
        <w:tc>
          <w:tcPr>
            <w:tcW w:w="1960" w:type="dxa"/>
            <w:tcBorders>
              <w:top w:val="single" w:sz="8" w:space="0" w:color="auto"/>
              <w:left w:val="single" w:sz="8" w:space="0" w:color="auto"/>
              <w:bottom w:val="single" w:sz="8" w:space="0" w:color="auto"/>
              <w:right w:val="nil"/>
            </w:tcBorders>
            <w:shd w:val="clear" w:color="000000" w:fill="1F3864"/>
            <w:vAlign w:val="center"/>
            <w:hideMark/>
          </w:tcPr>
          <w:p w14:paraId="798DEB10"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Resumen</w:t>
            </w:r>
            <w:r w:rsidRPr="00526E02">
              <w:rPr>
                <w:rFonts w:ascii="Arial Narrow" w:eastAsia="Times New Roman" w:hAnsi="Arial Narrow" w:cs="Calibri"/>
                <w:color w:val="FFFFFF"/>
                <w:sz w:val="24"/>
                <w:szCs w:val="24"/>
                <w:lang w:eastAsia="es-CR"/>
              </w:rPr>
              <w:br/>
              <w:t xml:space="preserve">Cantidad </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547FBC52"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Activos Contigentes</w:t>
            </w:r>
          </w:p>
        </w:tc>
      </w:tr>
      <w:tr w:rsidR="00526E02" w:rsidRPr="00526E02" w14:paraId="5431F7CF" w14:textId="77777777" w:rsidTr="00526E02">
        <w:trPr>
          <w:trHeight w:val="324"/>
          <w:jc w:val="center"/>
        </w:trPr>
        <w:tc>
          <w:tcPr>
            <w:tcW w:w="1960" w:type="dxa"/>
            <w:tcBorders>
              <w:top w:val="nil"/>
              <w:left w:val="single" w:sz="8" w:space="0" w:color="auto"/>
              <w:bottom w:val="single" w:sz="8" w:space="0" w:color="auto"/>
              <w:right w:val="nil"/>
            </w:tcBorders>
            <w:shd w:val="clear" w:color="000000" w:fill="1F3864"/>
            <w:vAlign w:val="center"/>
            <w:hideMark/>
          </w:tcPr>
          <w:p w14:paraId="1CB11592"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Pretensión Inicial</w:t>
            </w:r>
          </w:p>
        </w:tc>
        <w:tc>
          <w:tcPr>
            <w:tcW w:w="1240" w:type="dxa"/>
            <w:tcBorders>
              <w:top w:val="nil"/>
              <w:left w:val="nil"/>
              <w:bottom w:val="single" w:sz="8" w:space="0" w:color="auto"/>
              <w:right w:val="single" w:sz="8" w:space="0" w:color="auto"/>
            </w:tcBorders>
            <w:shd w:val="clear" w:color="auto" w:fill="auto"/>
            <w:noWrap/>
            <w:vAlign w:val="center"/>
            <w:hideMark/>
          </w:tcPr>
          <w:p w14:paraId="5095470C"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40" w:type="dxa"/>
            <w:tcBorders>
              <w:top w:val="nil"/>
              <w:left w:val="nil"/>
              <w:bottom w:val="nil"/>
              <w:right w:val="nil"/>
            </w:tcBorders>
            <w:shd w:val="clear" w:color="auto" w:fill="auto"/>
            <w:noWrap/>
            <w:vAlign w:val="bottom"/>
            <w:hideMark/>
          </w:tcPr>
          <w:p w14:paraId="09D37C5E"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1156CFEF"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Pretensión Inicial</w:t>
            </w:r>
          </w:p>
        </w:tc>
        <w:tc>
          <w:tcPr>
            <w:tcW w:w="1240" w:type="dxa"/>
            <w:tcBorders>
              <w:top w:val="nil"/>
              <w:left w:val="nil"/>
              <w:bottom w:val="single" w:sz="8" w:space="0" w:color="auto"/>
              <w:right w:val="single" w:sz="8" w:space="0" w:color="auto"/>
            </w:tcBorders>
            <w:shd w:val="clear" w:color="auto" w:fill="auto"/>
            <w:noWrap/>
            <w:vAlign w:val="center"/>
            <w:hideMark/>
          </w:tcPr>
          <w:p w14:paraId="4A73B6A0"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02F1E56B" w14:textId="77777777" w:rsidTr="00526E02">
        <w:trPr>
          <w:trHeight w:val="636"/>
          <w:jc w:val="center"/>
        </w:trPr>
        <w:tc>
          <w:tcPr>
            <w:tcW w:w="1960" w:type="dxa"/>
            <w:tcBorders>
              <w:top w:val="nil"/>
              <w:left w:val="single" w:sz="8" w:space="0" w:color="auto"/>
              <w:bottom w:val="single" w:sz="8" w:space="0" w:color="auto"/>
              <w:right w:val="nil"/>
            </w:tcBorders>
            <w:shd w:val="clear" w:color="000000" w:fill="1F3864"/>
            <w:vAlign w:val="center"/>
            <w:hideMark/>
          </w:tcPr>
          <w:p w14:paraId="1BFC9851"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1</w:t>
            </w:r>
          </w:p>
        </w:tc>
        <w:tc>
          <w:tcPr>
            <w:tcW w:w="1240" w:type="dxa"/>
            <w:tcBorders>
              <w:top w:val="nil"/>
              <w:left w:val="nil"/>
              <w:bottom w:val="single" w:sz="8" w:space="0" w:color="auto"/>
              <w:right w:val="single" w:sz="8" w:space="0" w:color="auto"/>
            </w:tcBorders>
            <w:shd w:val="clear" w:color="auto" w:fill="auto"/>
            <w:noWrap/>
            <w:vAlign w:val="center"/>
            <w:hideMark/>
          </w:tcPr>
          <w:p w14:paraId="446C2647"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40" w:type="dxa"/>
            <w:tcBorders>
              <w:top w:val="nil"/>
              <w:left w:val="nil"/>
              <w:bottom w:val="nil"/>
              <w:right w:val="nil"/>
            </w:tcBorders>
            <w:shd w:val="clear" w:color="auto" w:fill="auto"/>
            <w:noWrap/>
            <w:vAlign w:val="bottom"/>
            <w:hideMark/>
          </w:tcPr>
          <w:p w14:paraId="04055D3E"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5CD6D921"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1</w:t>
            </w:r>
          </w:p>
        </w:tc>
        <w:tc>
          <w:tcPr>
            <w:tcW w:w="1240" w:type="dxa"/>
            <w:tcBorders>
              <w:top w:val="nil"/>
              <w:left w:val="nil"/>
              <w:bottom w:val="single" w:sz="8" w:space="0" w:color="auto"/>
              <w:right w:val="single" w:sz="8" w:space="0" w:color="auto"/>
            </w:tcBorders>
            <w:shd w:val="clear" w:color="auto" w:fill="auto"/>
            <w:noWrap/>
            <w:vAlign w:val="center"/>
            <w:hideMark/>
          </w:tcPr>
          <w:p w14:paraId="3954BD60"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22A1BECA" w14:textId="77777777" w:rsidTr="00526E02">
        <w:trPr>
          <w:trHeight w:val="636"/>
          <w:jc w:val="center"/>
        </w:trPr>
        <w:tc>
          <w:tcPr>
            <w:tcW w:w="1960" w:type="dxa"/>
            <w:tcBorders>
              <w:top w:val="nil"/>
              <w:left w:val="single" w:sz="8" w:space="0" w:color="auto"/>
              <w:bottom w:val="single" w:sz="8" w:space="0" w:color="auto"/>
              <w:right w:val="nil"/>
            </w:tcBorders>
            <w:shd w:val="clear" w:color="000000" w:fill="1F3864"/>
            <w:vAlign w:val="center"/>
            <w:hideMark/>
          </w:tcPr>
          <w:p w14:paraId="14FAEFAC"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2</w:t>
            </w:r>
          </w:p>
        </w:tc>
        <w:tc>
          <w:tcPr>
            <w:tcW w:w="1240" w:type="dxa"/>
            <w:tcBorders>
              <w:top w:val="nil"/>
              <w:left w:val="nil"/>
              <w:bottom w:val="single" w:sz="8" w:space="0" w:color="auto"/>
              <w:right w:val="single" w:sz="8" w:space="0" w:color="auto"/>
            </w:tcBorders>
            <w:shd w:val="clear" w:color="auto" w:fill="auto"/>
            <w:noWrap/>
            <w:vAlign w:val="center"/>
            <w:hideMark/>
          </w:tcPr>
          <w:p w14:paraId="79C95CFE"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40" w:type="dxa"/>
            <w:tcBorders>
              <w:top w:val="nil"/>
              <w:left w:val="nil"/>
              <w:bottom w:val="nil"/>
              <w:right w:val="nil"/>
            </w:tcBorders>
            <w:shd w:val="clear" w:color="auto" w:fill="auto"/>
            <w:noWrap/>
            <w:vAlign w:val="bottom"/>
            <w:hideMark/>
          </w:tcPr>
          <w:p w14:paraId="3D01865E"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7E8C94FE"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2</w:t>
            </w:r>
          </w:p>
        </w:tc>
        <w:tc>
          <w:tcPr>
            <w:tcW w:w="1240" w:type="dxa"/>
            <w:tcBorders>
              <w:top w:val="nil"/>
              <w:left w:val="nil"/>
              <w:bottom w:val="single" w:sz="8" w:space="0" w:color="auto"/>
              <w:right w:val="single" w:sz="8" w:space="0" w:color="auto"/>
            </w:tcBorders>
            <w:shd w:val="clear" w:color="auto" w:fill="auto"/>
            <w:noWrap/>
            <w:vAlign w:val="center"/>
            <w:hideMark/>
          </w:tcPr>
          <w:p w14:paraId="723CD419"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0CC0A404" w14:textId="77777777" w:rsidTr="00526E02">
        <w:trPr>
          <w:trHeight w:val="324"/>
          <w:jc w:val="center"/>
        </w:trPr>
        <w:tc>
          <w:tcPr>
            <w:tcW w:w="1960" w:type="dxa"/>
            <w:tcBorders>
              <w:top w:val="nil"/>
              <w:left w:val="single" w:sz="8" w:space="0" w:color="auto"/>
              <w:bottom w:val="single" w:sz="8" w:space="0" w:color="auto"/>
              <w:right w:val="nil"/>
            </w:tcBorders>
            <w:shd w:val="clear" w:color="000000" w:fill="1F3864"/>
            <w:vAlign w:val="center"/>
            <w:hideMark/>
          </w:tcPr>
          <w:p w14:paraId="32212107"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en firme</w:t>
            </w:r>
          </w:p>
        </w:tc>
        <w:tc>
          <w:tcPr>
            <w:tcW w:w="1240" w:type="dxa"/>
            <w:tcBorders>
              <w:top w:val="nil"/>
              <w:left w:val="nil"/>
              <w:bottom w:val="single" w:sz="8" w:space="0" w:color="auto"/>
              <w:right w:val="single" w:sz="8" w:space="0" w:color="auto"/>
            </w:tcBorders>
            <w:shd w:val="clear" w:color="auto" w:fill="auto"/>
            <w:noWrap/>
            <w:vAlign w:val="center"/>
            <w:hideMark/>
          </w:tcPr>
          <w:p w14:paraId="3BFCD49F"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40" w:type="dxa"/>
            <w:tcBorders>
              <w:top w:val="nil"/>
              <w:left w:val="nil"/>
              <w:bottom w:val="nil"/>
              <w:right w:val="nil"/>
            </w:tcBorders>
            <w:shd w:val="clear" w:color="auto" w:fill="auto"/>
            <w:noWrap/>
            <w:vAlign w:val="bottom"/>
            <w:hideMark/>
          </w:tcPr>
          <w:p w14:paraId="6D75B1C0"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5730F25B"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en firme</w:t>
            </w:r>
          </w:p>
        </w:tc>
        <w:tc>
          <w:tcPr>
            <w:tcW w:w="1240" w:type="dxa"/>
            <w:tcBorders>
              <w:top w:val="nil"/>
              <w:left w:val="nil"/>
              <w:bottom w:val="single" w:sz="8" w:space="0" w:color="auto"/>
              <w:right w:val="single" w:sz="8" w:space="0" w:color="auto"/>
            </w:tcBorders>
            <w:shd w:val="clear" w:color="auto" w:fill="auto"/>
            <w:noWrap/>
            <w:vAlign w:val="center"/>
            <w:hideMark/>
          </w:tcPr>
          <w:p w14:paraId="0BCE8493"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6C546DFD" w14:textId="77777777" w:rsidTr="00526E02">
        <w:trPr>
          <w:trHeight w:val="324"/>
          <w:jc w:val="center"/>
        </w:trPr>
        <w:tc>
          <w:tcPr>
            <w:tcW w:w="1960" w:type="dxa"/>
            <w:tcBorders>
              <w:top w:val="nil"/>
              <w:left w:val="single" w:sz="8" w:space="0" w:color="auto"/>
              <w:bottom w:val="single" w:sz="8" w:space="0" w:color="auto"/>
              <w:right w:val="nil"/>
            </w:tcBorders>
            <w:shd w:val="clear" w:color="000000" w:fill="1F3864"/>
            <w:vAlign w:val="center"/>
            <w:hideMark/>
          </w:tcPr>
          <w:p w14:paraId="5560F229"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GRAN TOTAL</w:t>
            </w:r>
          </w:p>
        </w:tc>
        <w:tc>
          <w:tcPr>
            <w:tcW w:w="1240" w:type="dxa"/>
            <w:tcBorders>
              <w:top w:val="nil"/>
              <w:left w:val="nil"/>
              <w:bottom w:val="single" w:sz="8" w:space="0" w:color="auto"/>
              <w:right w:val="single" w:sz="8" w:space="0" w:color="auto"/>
            </w:tcBorders>
            <w:shd w:val="clear" w:color="auto" w:fill="auto"/>
            <w:noWrap/>
            <w:vAlign w:val="center"/>
            <w:hideMark/>
          </w:tcPr>
          <w:p w14:paraId="0336FE64" w14:textId="77777777" w:rsidR="00526E02" w:rsidRPr="00526E02" w:rsidRDefault="00526E02" w:rsidP="00526E02">
            <w:pPr>
              <w:spacing w:after="0" w:line="240" w:lineRule="auto"/>
              <w:jc w:val="right"/>
              <w:rPr>
                <w:rFonts w:ascii="Arial Narrow" w:eastAsia="Times New Roman" w:hAnsi="Arial Narrow" w:cs="Calibri"/>
                <w:b/>
                <w:bCs/>
                <w:color w:val="000000"/>
                <w:sz w:val="20"/>
                <w:szCs w:val="20"/>
                <w:lang w:eastAsia="es-CR"/>
              </w:rPr>
            </w:pPr>
            <w:r w:rsidRPr="00526E02">
              <w:rPr>
                <w:rFonts w:ascii="Arial" w:eastAsia="Times New Roman" w:hAnsi="Arial" w:cs="Arial"/>
                <w:b/>
                <w:bCs/>
                <w:color w:val="000000"/>
                <w:sz w:val="20"/>
                <w:szCs w:val="20"/>
                <w:lang w:eastAsia="es-CR"/>
              </w:rPr>
              <w:t>₡</w:t>
            </w:r>
            <w:r w:rsidRPr="00526E02">
              <w:rPr>
                <w:rFonts w:ascii="Arial Narrow" w:eastAsia="Times New Roman" w:hAnsi="Arial Narrow" w:cs="Calibri"/>
                <w:b/>
                <w:bCs/>
                <w:color w:val="000000"/>
                <w:sz w:val="20"/>
                <w:szCs w:val="20"/>
                <w:lang w:eastAsia="es-CR"/>
              </w:rPr>
              <w:t>0,00</w:t>
            </w:r>
          </w:p>
        </w:tc>
        <w:tc>
          <w:tcPr>
            <w:tcW w:w="640" w:type="dxa"/>
            <w:tcBorders>
              <w:top w:val="nil"/>
              <w:left w:val="nil"/>
              <w:bottom w:val="nil"/>
              <w:right w:val="nil"/>
            </w:tcBorders>
            <w:shd w:val="clear" w:color="auto" w:fill="auto"/>
            <w:noWrap/>
            <w:vAlign w:val="bottom"/>
            <w:hideMark/>
          </w:tcPr>
          <w:p w14:paraId="6FCA0097" w14:textId="77777777" w:rsidR="00526E02" w:rsidRPr="00526E02" w:rsidRDefault="00526E02" w:rsidP="00526E02">
            <w:pPr>
              <w:spacing w:after="0" w:line="240" w:lineRule="auto"/>
              <w:jc w:val="right"/>
              <w:rPr>
                <w:rFonts w:ascii="Arial Narrow" w:eastAsia="Times New Roman" w:hAnsi="Arial Narrow" w:cs="Calibri"/>
                <w:b/>
                <w:bCs/>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33859EE3"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GRAN TOTAL</w:t>
            </w:r>
          </w:p>
        </w:tc>
        <w:tc>
          <w:tcPr>
            <w:tcW w:w="1240" w:type="dxa"/>
            <w:tcBorders>
              <w:top w:val="nil"/>
              <w:left w:val="nil"/>
              <w:bottom w:val="single" w:sz="8" w:space="0" w:color="auto"/>
              <w:right w:val="single" w:sz="8" w:space="0" w:color="auto"/>
            </w:tcBorders>
            <w:shd w:val="clear" w:color="auto" w:fill="auto"/>
            <w:noWrap/>
            <w:vAlign w:val="center"/>
            <w:hideMark/>
          </w:tcPr>
          <w:p w14:paraId="282D48F4" w14:textId="77777777" w:rsidR="00526E02" w:rsidRPr="00526E02" w:rsidRDefault="00526E02" w:rsidP="00526E02">
            <w:pPr>
              <w:spacing w:after="0" w:line="240" w:lineRule="auto"/>
              <w:jc w:val="right"/>
              <w:rPr>
                <w:rFonts w:ascii="Arial Narrow" w:eastAsia="Times New Roman" w:hAnsi="Arial Narrow" w:cs="Calibri"/>
                <w:b/>
                <w:bCs/>
                <w:color w:val="000000"/>
                <w:sz w:val="20"/>
                <w:szCs w:val="20"/>
                <w:lang w:eastAsia="es-CR"/>
              </w:rPr>
            </w:pPr>
            <w:r w:rsidRPr="00526E02">
              <w:rPr>
                <w:rFonts w:ascii="Arial Narrow" w:eastAsia="Times New Roman" w:hAnsi="Arial Narrow" w:cs="Calibri"/>
                <w:b/>
                <w:bCs/>
                <w:color w:val="000000"/>
                <w:sz w:val="20"/>
                <w:szCs w:val="20"/>
                <w:lang w:eastAsia="es-CR"/>
              </w:rPr>
              <w:t>0</w:t>
            </w:r>
          </w:p>
        </w:tc>
      </w:tr>
    </w:tbl>
    <w:p w14:paraId="7E0C6955" w14:textId="77777777" w:rsidR="00AB3063" w:rsidRDefault="00AB3063" w:rsidP="007914F8">
      <w:pPr>
        <w:pStyle w:val="NormalWeb"/>
        <w:spacing w:before="0" w:beforeAutospacing="0" w:after="0" w:afterAutospacing="0"/>
        <w:jc w:val="center"/>
        <w:rPr>
          <w:rFonts w:ascii="Arial Narrow" w:hAnsi="Arial Narrow"/>
          <w:sz w:val="22"/>
          <w:szCs w:val="22"/>
          <w:lang w:val="es-ES_tradnl"/>
        </w:rPr>
      </w:pPr>
    </w:p>
    <w:p w14:paraId="3D31EDC5" w14:textId="77777777" w:rsidR="007914F8" w:rsidRDefault="007914F8" w:rsidP="007914F8">
      <w:pPr>
        <w:pStyle w:val="NormalWeb"/>
        <w:spacing w:before="0" w:beforeAutospacing="0" w:after="0" w:afterAutospacing="0"/>
        <w:jc w:val="center"/>
        <w:rPr>
          <w:rFonts w:ascii="Arial Narrow" w:hAnsi="Arial Narrow"/>
          <w:sz w:val="22"/>
          <w:szCs w:val="22"/>
          <w:lang w:val="es-ES_tradnl"/>
        </w:rPr>
      </w:pPr>
    </w:p>
    <w:p w14:paraId="3F7B7D34" w14:textId="77777777" w:rsidR="004628E3" w:rsidRDefault="004628E3" w:rsidP="007914F8">
      <w:pPr>
        <w:pStyle w:val="NormalWeb"/>
        <w:spacing w:before="0" w:beforeAutospacing="0" w:after="0" w:afterAutospacing="0"/>
        <w:jc w:val="center"/>
        <w:rPr>
          <w:rFonts w:ascii="Arial Narrow" w:hAnsi="Arial Narrow"/>
          <w:sz w:val="22"/>
          <w:szCs w:val="22"/>
          <w:lang w:val="es-ES_tradnl"/>
        </w:rPr>
      </w:pPr>
    </w:p>
    <w:tbl>
      <w:tblPr>
        <w:tblW w:w="7080" w:type="dxa"/>
        <w:jc w:val="center"/>
        <w:tblCellMar>
          <w:left w:w="70" w:type="dxa"/>
          <w:right w:w="70" w:type="dxa"/>
        </w:tblCellMar>
        <w:tblLook w:val="04A0" w:firstRow="1" w:lastRow="0" w:firstColumn="1" w:lastColumn="0" w:noHBand="0" w:noVBand="1"/>
      </w:tblPr>
      <w:tblGrid>
        <w:gridCol w:w="1900"/>
        <w:gridCol w:w="1300"/>
        <w:gridCol w:w="680"/>
        <w:gridCol w:w="1900"/>
        <w:gridCol w:w="1300"/>
      </w:tblGrid>
      <w:tr w:rsidR="00526E02" w:rsidRPr="00526E02" w14:paraId="673AA47D" w14:textId="77777777" w:rsidTr="00727DA1">
        <w:trPr>
          <w:trHeight w:val="948"/>
          <w:jc w:val="center"/>
        </w:trPr>
        <w:tc>
          <w:tcPr>
            <w:tcW w:w="1960" w:type="dxa"/>
            <w:tcBorders>
              <w:top w:val="single" w:sz="8" w:space="0" w:color="auto"/>
              <w:left w:val="single" w:sz="8" w:space="0" w:color="auto"/>
              <w:bottom w:val="single" w:sz="8" w:space="0" w:color="auto"/>
              <w:right w:val="nil"/>
            </w:tcBorders>
            <w:shd w:val="clear" w:color="000000" w:fill="1F3864"/>
            <w:vAlign w:val="center"/>
            <w:hideMark/>
          </w:tcPr>
          <w:p w14:paraId="7F7EF72C"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Resumen</w:t>
            </w:r>
            <w:r w:rsidRPr="00526E02">
              <w:rPr>
                <w:rFonts w:ascii="Arial Narrow" w:eastAsia="Times New Roman" w:hAnsi="Arial Narrow" w:cs="Calibri"/>
                <w:color w:val="FFFFFF"/>
                <w:sz w:val="24"/>
                <w:szCs w:val="24"/>
                <w:lang w:eastAsia="es-CR"/>
              </w:rPr>
              <w:br/>
              <w:t>Montos</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44DD5788"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Pasivos Contingentes</w:t>
            </w:r>
          </w:p>
        </w:tc>
        <w:tc>
          <w:tcPr>
            <w:tcW w:w="680" w:type="dxa"/>
            <w:tcBorders>
              <w:top w:val="nil"/>
              <w:left w:val="nil"/>
              <w:bottom w:val="nil"/>
              <w:right w:val="nil"/>
            </w:tcBorders>
            <w:shd w:val="clear" w:color="auto" w:fill="auto"/>
            <w:noWrap/>
            <w:vAlign w:val="bottom"/>
            <w:hideMark/>
          </w:tcPr>
          <w:p w14:paraId="7A73E2AE"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p>
        </w:tc>
        <w:tc>
          <w:tcPr>
            <w:tcW w:w="1960" w:type="dxa"/>
            <w:tcBorders>
              <w:top w:val="single" w:sz="8" w:space="0" w:color="auto"/>
              <w:left w:val="single" w:sz="8" w:space="0" w:color="auto"/>
              <w:bottom w:val="single" w:sz="8" w:space="0" w:color="auto"/>
              <w:right w:val="nil"/>
            </w:tcBorders>
            <w:shd w:val="clear" w:color="000000" w:fill="1F3864"/>
            <w:vAlign w:val="center"/>
            <w:hideMark/>
          </w:tcPr>
          <w:p w14:paraId="4ACC2B17"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Resumen</w:t>
            </w:r>
            <w:r w:rsidRPr="00526E02">
              <w:rPr>
                <w:rFonts w:ascii="Arial Narrow" w:eastAsia="Times New Roman" w:hAnsi="Arial Narrow" w:cs="Calibri"/>
                <w:color w:val="FFFFFF"/>
                <w:sz w:val="24"/>
                <w:szCs w:val="24"/>
                <w:lang w:eastAsia="es-CR"/>
              </w:rPr>
              <w:br/>
              <w:t xml:space="preserve">Cantidad </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159DF131"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Pasivos Contingentes</w:t>
            </w:r>
          </w:p>
        </w:tc>
      </w:tr>
      <w:tr w:rsidR="00526E02" w:rsidRPr="00526E02" w14:paraId="6B5EF05A" w14:textId="77777777" w:rsidTr="00727DA1">
        <w:trPr>
          <w:trHeight w:val="324"/>
          <w:jc w:val="center"/>
        </w:trPr>
        <w:tc>
          <w:tcPr>
            <w:tcW w:w="1960" w:type="dxa"/>
            <w:tcBorders>
              <w:top w:val="nil"/>
              <w:left w:val="single" w:sz="8" w:space="0" w:color="auto"/>
              <w:bottom w:val="single" w:sz="8" w:space="0" w:color="auto"/>
              <w:right w:val="nil"/>
            </w:tcBorders>
            <w:shd w:val="clear" w:color="000000" w:fill="1F3864"/>
            <w:vAlign w:val="center"/>
            <w:hideMark/>
          </w:tcPr>
          <w:p w14:paraId="4FC53862"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Pretensión Inicial</w:t>
            </w:r>
          </w:p>
        </w:tc>
        <w:tc>
          <w:tcPr>
            <w:tcW w:w="1240" w:type="dxa"/>
            <w:tcBorders>
              <w:top w:val="nil"/>
              <w:left w:val="nil"/>
              <w:bottom w:val="single" w:sz="8" w:space="0" w:color="auto"/>
              <w:right w:val="single" w:sz="8" w:space="0" w:color="auto"/>
            </w:tcBorders>
            <w:shd w:val="clear" w:color="auto" w:fill="auto"/>
            <w:noWrap/>
            <w:vAlign w:val="center"/>
            <w:hideMark/>
          </w:tcPr>
          <w:p w14:paraId="5C10F3CC"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80" w:type="dxa"/>
            <w:tcBorders>
              <w:top w:val="nil"/>
              <w:left w:val="nil"/>
              <w:bottom w:val="nil"/>
              <w:right w:val="nil"/>
            </w:tcBorders>
            <w:shd w:val="clear" w:color="auto" w:fill="auto"/>
            <w:noWrap/>
            <w:vAlign w:val="bottom"/>
            <w:hideMark/>
          </w:tcPr>
          <w:p w14:paraId="1165BE0A"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073852D0"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Pretensión Inicial</w:t>
            </w:r>
          </w:p>
        </w:tc>
        <w:tc>
          <w:tcPr>
            <w:tcW w:w="1240" w:type="dxa"/>
            <w:tcBorders>
              <w:top w:val="nil"/>
              <w:left w:val="nil"/>
              <w:bottom w:val="single" w:sz="8" w:space="0" w:color="auto"/>
              <w:right w:val="single" w:sz="8" w:space="0" w:color="auto"/>
            </w:tcBorders>
            <w:shd w:val="clear" w:color="auto" w:fill="auto"/>
            <w:noWrap/>
            <w:vAlign w:val="center"/>
            <w:hideMark/>
          </w:tcPr>
          <w:p w14:paraId="16CDAC7D"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526B0B0F" w14:textId="77777777" w:rsidTr="00727DA1">
        <w:trPr>
          <w:trHeight w:val="636"/>
          <w:jc w:val="center"/>
        </w:trPr>
        <w:tc>
          <w:tcPr>
            <w:tcW w:w="1960" w:type="dxa"/>
            <w:tcBorders>
              <w:top w:val="nil"/>
              <w:left w:val="single" w:sz="8" w:space="0" w:color="auto"/>
              <w:bottom w:val="single" w:sz="8" w:space="0" w:color="auto"/>
              <w:right w:val="nil"/>
            </w:tcBorders>
            <w:shd w:val="clear" w:color="000000" w:fill="1F3864"/>
            <w:vAlign w:val="center"/>
            <w:hideMark/>
          </w:tcPr>
          <w:p w14:paraId="3437AEB2"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1</w:t>
            </w:r>
          </w:p>
        </w:tc>
        <w:tc>
          <w:tcPr>
            <w:tcW w:w="1240" w:type="dxa"/>
            <w:tcBorders>
              <w:top w:val="nil"/>
              <w:left w:val="nil"/>
              <w:bottom w:val="single" w:sz="8" w:space="0" w:color="auto"/>
              <w:right w:val="single" w:sz="8" w:space="0" w:color="auto"/>
            </w:tcBorders>
            <w:shd w:val="clear" w:color="auto" w:fill="auto"/>
            <w:noWrap/>
            <w:vAlign w:val="center"/>
            <w:hideMark/>
          </w:tcPr>
          <w:p w14:paraId="5735C232"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80" w:type="dxa"/>
            <w:tcBorders>
              <w:top w:val="nil"/>
              <w:left w:val="nil"/>
              <w:bottom w:val="nil"/>
              <w:right w:val="nil"/>
            </w:tcBorders>
            <w:shd w:val="clear" w:color="auto" w:fill="auto"/>
            <w:noWrap/>
            <w:vAlign w:val="bottom"/>
            <w:hideMark/>
          </w:tcPr>
          <w:p w14:paraId="4467E8B5"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61573AD9"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1</w:t>
            </w:r>
          </w:p>
        </w:tc>
        <w:tc>
          <w:tcPr>
            <w:tcW w:w="1240" w:type="dxa"/>
            <w:tcBorders>
              <w:top w:val="nil"/>
              <w:left w:val="nil"/>
              <w:bottom w:val="single" w:sz="8" w:space="0" w:color="auto"/>
              <w:right w:val="single" w:sz="8" w:space="0" w:color="auto"/>
            </w:tcBorders>
            <w:shd w:val="clear" w:color="auto" w:fill="auto"/>
            <w:noWrap/>
            <w:vAlign w:val="center"/>
            <w:hideMark/>
          </w:tcPr>
          <w:p w14:paraId="6A798187"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6DBECB6A" w14:textId="77777777" w:rsidTr="00727DA1">
        <w:trPr>
          <w:trHeight w:val="636"/>
          <w:jc w:val="center"/>
        </w:trPr>
        <w:tc>
          <w:tcPr>
            <w:tcW w:w="1960" w:type="dxa"/>
            <w:tcBorders>
              <w:top w:val="nil"/>
              <w:left w:val="single" w:sz="8" w:space="0" w:color="auto"/>
              <w:bottom w:val="single" w:sz="8" w:space="0" w:color="auto"/>
              <w:right w:val="nil"/>
            </w:tcBorders>
            <w:shd w:val="clear" w:color="000000" w:fill="1F3864"/>
            <w:vAlign w:val="center"/>
            <w:hideMark/>
          </w:tcPr>
          <w:p w14:paraId="6F941151"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2</w:t>
            </w:r>
          </w:p>
        </w:tc>
        <w:tc>
          <w:tcPr>
            <w:tcW w:w="1240" w:type="dxa"/>
            <w:tcBorders>
              <w:top w:val="nil"/>
              <w:left w:val="nil"/>
              <w:bottom w:val="single" w:sz="8" w:space="0" w:color="auto"/>
              <w:right w:val="single" w:sz="8" w:space="0" w:color="auto"/>
            </w:tcBorders>
            <w:shd w:val="clear" w:color="auto" w:fill="auto"/>
            <w:noWrap/>
            <w:vAlign w:val="center"/>
            <w:hideMark/>
          </w:tcPr>
          <w:p w14:paraId="1E694C96"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80" w:type="dxa"/>
            <w:tcBorders>
              <w:top w:val="nil"/>
              <w:left w:val="nil"/>
              <w:bottom w:val="nil"/>
              <w:right w:val="nil"/>
            </w:tcBorders>
            <w:shd w:val="clear" w:color="auto" w:fill="auto"/>
            <w:noWrap/>
            <w:vAlign w:val="bottom"/>
            <w:hideMark/>
          </w:tcPr>
          <w:p w14:paraId="48ABC938"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01534210"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provisional 2</w:t>
            </w:r>
          </w:p>
        </w:tc>
        <w:tc>
          <w:tcPr>
            <w:tcW w:w="1240" w:type="dxa"/>
            <w:tcBorders>
              <w:top w:val="nil"/>
              <w:left w:val="nil"/>
              <w:bottom w:val="single" w:sz="8" w:space="0" w:color="auto"/>
              <w:right w:val="single" w:sz="8" w:space="0" w:color="auto"/>
            </w:tcBorders>
            <w:shd w:val="clear" w:color="auto" w:fill="auto"/>
            <w:noWrap/>
            <w:vAlign w:val="center"/>
            <w:hideMark/>
          </w:tcPr>
          <w:p w14:paraId="721A15AF"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37252CDA" w14:textId="77777777" w:rsidTr="00727DA1">
        <w:trPr>
          <w:trHeight w:val="324"/>
          <w:jc w:val="center"/>
        </w:trPr>
        <w:tc>
          <w:tcPr>
            <w:tcW w:w="1960" w:type="dxa"/>
            <w:tcBorders>
              <w:top w:val="nil"/>
              <w:left w:val="single" w:sz="8" w:space="0" w:color="auto"/>
              <w:bottom w:val="single" w:sz="8" w:space="0" w:color="auto"/>
              <w:right w:val="nil"/>
            </w:tcBorders>
            <w:shd w:val="clear" w:color="000000" w:fill="1F3864"/>
            <w:vAlign w:val="center"/>
            <w:hideMark/>
          </w:tcPr>
          <w:p w14:paraId="4B8E9C04"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en firme</w:t>
            </w:r>
          </w:p>
        </w:tc>
        <w:tc>
          <w:tcPr>
            <w:tcW w:w="1240" w:type="dxa"/>
            <w:tcBorders>
              <w:top w:val="nil"/>
              <w:left w:val="nil"/>
              <w:bottom w:val="single" w:sz="8" w:space="0" w:color="auto"/>
              <w:right w:val="single" w:sz="8" w:space="0" w:color="auto"/>
            </w:tcBorders>
            <w:shd w:val="clear" w:color="auto" w:fill="auto"/>
            <w:noWrap/>
            <w:vAlign w:val="center"/>
            <w:hideMark/>
          </w:tcPr>
          <w:p w14:paraId="39041EB2"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r w:rsidRPr="00526E02">
              <w:rPr>
                <w:rFonts w:ascii="Arial" w:eastAsia="Times New Roman" w:hAnsi="Arial" w:cs="Arial"/>
                <w:color w:val="000000"/>
                <w:sz w:val="20"/>
                <w:szCs w:val="20"/>
                <w:lang w:eastAsia="es-CR"/>
              </w:rPr>
              <w:t>₡</w:t>
            </w:r>
            <w:r w:rsidRPr="00526E02">
              <w:rPr>
                <w:rFonts w:ascii="Arial Narrow" w:eastAsia="Times New Roman" w:hAnsi="Arial Narrow" w:cs="Calibri"/>
                <w:color w:val="000000"/>
                <w:sz w:val="20"/>
                <w:szCs w:val="20"/>
                <w:lang w:eastAsia="es-CR"/>
              </w:rPr>
              <w:t>0,00</w:t>
            </w:r>
          </w:p>
        </w:tc>
        <w:tc>
          <w:tcPr>
            <w:tcW w:w="680" w:type="dxa"/>
            <w:tcBorders>
              <w:top w:val="nil"/>
              <w:left w:val="nil"/>
              <w:bottom w:val="nil"/>
              <w:right w:val="nil"/>
            </w:tcBorders>
            <w:shd w:val="clear" w:color="auto" w:fill="auto"/>
            <w:noWrap/>
            <w:vAlign w:val="bottom"/>
            <w:hideMark/>
          </w:tcPr>
          <w:p w14:paraId="6E1A52F3" w14:textId="77777777" w:rsidR="00526E02" w:rsidRPr="00526E02" w:rsidRDefault="00526E02" w:rsidP="00526E02">
            <w:pPr>
              <w:spacing w:after="0" w:line="240" w:lineRule="auto"/>
              <w:jc w:val="right"/>
              <w:rPr>
                <w:rFonts w:ascii="Arial Narrow" w:eastAsia="Times New Roman" w:hAnsi="Arial Narrow" w:cs="Calibri"/>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02ED2EA4"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Resolución en firme</w:t>
            </w:r>
          </w:p>
        </w:tc>
        <w:tc>
          <w:tcPr>
            <w:tcW w:w="1240" w:type="dxa"/>
            <w:tcBorders>
              <w:top w:val="nil"/>
              <w:left w:val="nil"/>
              <w:bottom w:val="single" w:sz="8" w:space="0" w:color="auto"/>
              <w:right w:val="single" w:sz="8" w:space="0" w:color="auto"/>
            </w:tcBorders>
            <w:shd w:val="clear" w:color="auto" w:fill="auto"/>
            <w:noWrap/>
            <w:vAlign w:val="center"/>
            <w:hideMark/>
          </w:tcPr>
          <w:p w14:paraId="6022EE84" w14:textId="77777777" w:rsidR="00526E02" w:rsidRPr="00526E02" w:rsidRDefault="00526E02" w:rsidP="00526E02">
            <w:pPr>
              <w:spacing w:after="0" w:line="240" w:lineRule="auto"/>
              <w:jc w:val="center"/>
              <w:rPr>
                <w:rFonts w:ascii="Arial Narrow" w:eastAsia="Times New Roman" w:hAnsi="Arial Narrow" w:cs="Calibri"/>
                <w:color w:val="000000"/>
                <w:sz w:val="20"/>
                <w:szCs w:val="20"/>
                <w:lang w:eastAsia="es-CR"/>
              </w:rPr>
            </w:pPr>
            <w:r w:rsidRPr="00526E02">
              <w:rPr>
                <w:rFonts w:ascii="Arial Narrow" w:eastAsia="Times New Roman" w:hAnsi="Arial Narrow" w:cs="Calibri"/>
                <w:color w:val="000000"/>
                <w:sz w:val="20"/>
                <w:szCs w:val="20"/>
                <w:lang w:eastAsia="es-CR"/>
              </w:rPr>
              <w:t> </w:t>
            </w:r>
          </w:p>
        </w:tc>
      </w:tr>
      <w:tr w:rsidR="00526E02" w:rsidRPr="00526E02" w14:paraId="3EA772C0" w14:textId="77777777" w:rsidTr="00727DA1">
        <w:trPr>
          <w:trHeight w:val="324"/>
          <w:jc w:val="center"/>
        </w:trPr>
        <w:tc>
          <w:tcPr>
            <w:tcW w:w="1960" w:type="dxa"/>
            <w:tcBorders>
              <w:top w:val="nil"/>
              <w:left w:val="single" w:sz="8" w:space="0" w:color="auto"/>
              <w:bottom w:val="single" w:sz="8" w:space="0" w:color="auto"/>
              <w:right w:val="nil"/>
            </w:tcBorders>
            <w:shd w:val="clear" w:color="000000" w:fill="1F3864"/>
            <w:vAlign w:val="center"/>
            <w:hideMark/>
          </w:tcPr>
          <w:p w14:paraId="28366B15"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GRAN TOTAL</w:t>
            </w:r>
          </w:p>
        </w:tc>
        <w:tc>
          <w:tcPr>
            <w:tcW w:w="1240" w:type="dxa"/>
            <w:tcBorders>
              <w:top w:val="nil"/>
              <w:left w:val="nil"/>
              <w:bottom w:val="single" w:sz="8" w:space="0" w:color="auto"/>
              <w:right w:val="single" w:sz="8" w:space="0" w:color="auto"/>
            </w:tcBorders>
            <w:shd w:val="clear" w:color="auto" w:fill="auto"/>
            <w:noWrap/>
            <w:vAlign w:val="center"/>
            <w:hideMark/>
          </w:tcPr>
          <w:p w14:paraId="4AB6CDD5" w14:textId="77777777" w:rsidR="00526E02" w:rsidRPr="00526E02" w:rsidRDefault="00526E02" w:rsidP="00526E02">
            <w:pPr>
              <w:spacing w:after="0" w:line="240" w:lineRule="auto"/>
              <w:jc w:val="right"/>
              <w:rPr>
                <w:rFonts w:ascii="Arial Narrow" w:eastAsia="Times New Roman" w:hAnsi="Arial Narrow" w:cs="Calibri"/>
                <w:b/>
                <w:bCs/>
                <w:color w:val="000000"/>
                <w:sz w:val="20"/>
                <w:szCs w:val="20"/>
                <w:lang w:eastAsia="es-CR"/>
              </w:rPr>
            </w:pPr>
            <w:r w:rsidRPr="00526E02">
              <w:rPr>
                <w:rFonts w:ascii="Arial" w:eastAsia="Times New Roman" w:hAnsi="Arial" w:cs="Arial"/>
                <w:b/>
                <w:bCs/>
                <w:color w:val="000000"/>
                <w:sz w:val="20"/>
                <w:szCs w:val="20"/>
                <w:lang w:eastAsia="es-CR"/>
              </w:rPr>
              <w:t>₡</w:t>
            </w:r>
            <w:r w:rsidRPr="00526E02">
              <w:rPr>
                <w:rFonts w:ascii="Arial Narrow" w:eastAsia="Times New Roman" w:hAnsi="Arial Narrow" w:cs="Calibri"/>
                <w:b/>
                <w:bCs/>
                <w:color w:val="000000"/>
                <w:sz w:val="20"/>
                <w:szCs w:val="20"/>
                <w:lang w:eastAsia="es-CR"/>
              </w:rPr>
              <w:t>0,00</w:t>
            </w:r>
          </w:p>
        </w:tc>
        <w:tc>
          <w:tcPr>
            <w:tcW w:w="680" w:type="dxa"/>
            <w:tcBorders>
              <w:top w:val="nil"/>
              <w:left w:val="nil"/>
              <w:bottom w:val="nil"/>
              <w:right w:val="nil"/>
            </w:tcBorders>
            <w:shd w:val="clear" w:color="auto" w:fill="auto"/>
            <w:noWrap/>
            <w:vAlign w:val="bottom"/>
            <w:hideMark/>
          </w:tcPr>
          <w:p w14:paraId="62034FF9" w14:textId="77777777" w:rsidR="00526E02" w:rsidRPr="00526E02" w:rsidRDefault="00526E02" w:rsidP="00526E02">
            <w:pPr>
              <w:spacing w:after="0" w:line="240" w:lineRule="auto"/>
              <w:jc w:val="right"/>
              <w:rPr>
                <w:rFonts w:ascii="Arial Narrow" w:eastAsia="Times New Roman" w:hAnsi="Arial Narrow" w:cs="Calibri"/>
                <w:b/>
                <w:bCs/>
                <w:color w:val="000000"/>
                <w:sz w:val="20"/>
                <w:szCs w:val="20"/>
                <w:lang w:eastAsia="es-CR"/>
              </w:rPr>
            </w:pPr>
          </w:p>
        </w:tc>
        <w:tc>
          <w:tcPr>
            <w:tcW w:w="1960" w:type="dxa"/>
            <w:tcBorders>
              <w:top w:val="nil"/>
              <w:left w:val="single" w:sz="8" w:space="0" w:color="auto"/>
              <w:bottom w:val="single" w:sz="8" w:space="0" w:color="auto"/>
              <w:right w:val="nil"/>
            </w:tcBorders>
            <w:shd w:val="clear" w:color="000000" w:fill="1F3864"/>
            <w:vAlign w:val="center"/>
            <w:hideMark/>
          </w:tcPr>
          <w:p w14:paraId="341FFD5E" w14:textId="77777777" w:rsidR="00526E02" w:rsidRPr="00526E02" w:rsidRDefault="00526E02" w:rsidP="00526E02">
            <w:pPr>
              <w:spacing w:after="0" w:line="240" w:lineRule="auto"/>
              <w:rPr>
                <w:rFonts w:ascii="Arial Narrow" w:eastAsia="Times New Roman" w:hAnsi="Arial Narrow" w:cs="Calibri"/>
                <w:color w:val="FFFFFF"/>
                <w:sz w:val="24"/>
                <w:szCs w:val="24"/>
                <w:lang w:eastAsia="es-CR"/>
              </w:rPr>
            </w:pPr>
            <w:r w:rsidRPr="00526E02">
              <w:rPr>
                <w:rFonts w:ascii="Arial Narrow" w:eastAsia="Times New Roman" w:hAnsi="Arial Narrow" w:cs="Calibri"/>
                <w:color w:val="FFFFFF"/>
                <w:sz w:val="24"/>
                <w:szCs w:val="24"/>
                <w:lang w:eastAsia="es-CR"/>
              </w:rPr>
              <w:t>GRAN TOTAL</w:t>
            </w:r>
          </w:p>
        </w:tc>
        <w:tc>
          <w:tcPr>
            <w:tcW w:w="1240" w:type="dxa"/>
            <w:tcBorders>
              <w:top w:val="nil"/>
              <w:left w:val="nil"/>
              <w:bottom w:val="single" w:sz="8" w:space="0" w:color="auto"/>
              <w:right w:val="single" w:sz="8" w:space="0" w:color="auto"/>
            </w:tcBorders>
            <w:shd w:val="clear" w:color="auto" w:fill="auto"/>
            <w:noWrap/>
            <w:vAlign w:val="center"/>
            <w:hideMark/>
          </w:tcPr>
          <w:p w14:paraId="4A47C6EE" w14:textId="77777777" w:rsidR="00526E02" w:rsidRPr="00526E02" w:rsidRDefault="00526E02" w:rsidP="00526E02">
            <w:pPr>
              <w:spacing w:after="0" w:line="240" w:lineRule="auto"/>
              <w:jc w:val="right"/>
              <w:rPr>
                <w:rFonts w:ascii="Arial Narrow" w:eastAsia="Times New Roman" w:hAnsi="Arial Narrow" w:cs="Calibri"/>
                <w:b/>
                <w:bCs/>
                <w:color w:val="000000"/>
                <w:sz w:val="20"/>
                <w:szCs w:val="20"/>
                <w:lang w:eastAsia="es-CR"/>
              </w:rPr>
            </w:pPr>
            <w:r w:rsidRPr="00526E02">
              <w:rPr>
                <w:rFonts w:ascii="Arial Narrow" w:eastAsia="Times New Roman" w:hAnsi="Arial Narrow" w:cs="Calibri"/>
                <w:b/>
                <w:bCs/>
                <w:color w:val="000000"/>
                <w:sz w:val="20"/>
                <w:szCs w:val="20"/>
                <w:lang w:eastAsia="es-CR"/>
              </w:rPr>
              <w:t>0</w:t>
            </w:r>
          </w:p>
        </w:tc>
      </w:tr>
    </w:tbl>
    <w:p w14:paraId="38EA04DF" w14:textId="77777777" w:rsidR="004628E3" w:rsidRPr="00BC7C5B" w:rsidRDefault="004628E3" w:rsidP="007914F8">
      <w:pPr>
        <w:pStyle w:val="NormalWeb"/>
        <w:spacing w:before="0" w:beforeAutospacing="0" w:after="0" w:afterAutospacing="0"/>
        <w:jc w:val="center"/>
        <w:rPr>
          <w:rFonts w:ascii="Arial Narrow" w:hAnsi="Arial Narrow"/>
          <w:sz w:val="22"/>
          <w:szCs w:val="22"/>
          <w:lang w:val="es-ES_tradnl"/>
        </w:rPr>
      </w:pPr>
    </w:p>
    <w:p w14:paraId="04C99FAE" w14:textId="77777777" w:rsidR="001D239F" w:rsidRDefault="001D239F" w:rsidP="001D239F">
      <w:pPr>
        <w:pStyle w:val="NormalWeb"/>
        <w:spacing w:before="0" w:beforeAutospacing="0" w:after="0" w:afterAutospacing="0"/>
        <w:jc w:val="both"/>
        <w:rPr>
          <w:rFonts w:ascii="Arial Narrow" w:hAnsi="Arial Narrow"/>
          <w:sz w:val="22"/>
          <w:szCs w:val="22"/>
          <w:lang w:val="es-ES_tradnl"/>
        </w:rPr>
      </w:pPr>
    </w:p>
    <w:p w14:paraId="45FF8052" w14:textId="77777777" w:rsidR="00560EFE" w:rsidRDefault="00560EFE" w:rsidP="00560EFE">
      <w:pPr>
        <w:pStyle w:val="NormalWeb"/>
        <w:spacing w:before="0" w:beforeAutospacing="0" w:after="0" w:afterAutospacing="0"/>
        <w:jc w:val="center"/>
        <w:rPr>
          <w:rFonts w:ascii="Arial Narrow" w:hAnsi="Arial Narrow"/>
          <w:sz w:val="22"/>
          <w:szCs w:val="22"/>
          <w:lang w:val="es-ES_tradnl"/>
        </w:rPr>
      </w:pPr>
    </w:p>
    <w:p w14:paraId="75EAA6C6" w14:textId="77777777" w:rsidR="007076C0" w:rsidRPr="00BC7C5B" w:rsidRDefault="007076C0" w:rsidP="007076C0">
      <w:pPr>
        <w:pStyle w:val="NormalWeb"/>
        <w:spacing w:before="0" w:beforeAutospacing="0" w:after="0" w:afterAutospacing="0"/>
        <w:jc w:val="both"/>
        <w:rPr>
          <w:rFonts w:ascii="Arial Narrow" w:hAnsi="Arial Narrow"/>
          <w:b/>
          <w:sz w:val="22"/>
          <w:szCs w:val="22"/>
          <w:u w:val="single"/>
        </w:rPr>
      </w:pPr>
      <w:r w:rsidRPr="00BC7C5B">
        <w:rPr>
          <w:rFonts w:ascii="Arial Narrow" w:hAnsi="Arial Narrow"/>
          <w:b/>
          <w:sz w:val="22"/>
          <w:szCs w:val="22"/>
          <w:u w:val="single"/>
        </w:rPr>
        <w:t>Revelación</w:t>
      </w:r>
      <w:r>
        <w:rPr>
          <w:rFonts w:ascii="Arial Narrow" w:hAnsi="Arial Narrow"/>
          <w:b/>
          <w:sz w:val="22"/>
          <w:szCs w:val="22"/>
          <w:u w:val="single"/>
        </w:rPr>
        <w:t xml:space="preserve"> Suficiente</w:t>
      </w:r>
      <w:r w:rsidRPr="00BC7C5B">
        <w:rPr>
          <w:rFonts w:ascii="Arial Narrow" w:hAnsi="Arial Narrow"/>
          <w:b/>
          <w:sz w:val="22"/>
          <w:szCs w:val="22"/>
          <w:u w:val="single"/>
        </w:rPr>
        <w:t xml:space="preserve">: (Ver </w:t>
      </w:r>
      <w:r>
        <w:rPr>
          <w:rFonts w:ascii="Arial Narrow" w:hAnsi="Arial Narrow"/>
          <w:b/>
          <w:sz w:val="22"/>
          <w:szCs w:val="22"/>
          <w:u w:val="single"/>
        </w:rPr>
        <w:t>GT</w:t>
      </w:r>
      <w:r w:rsidRPr="00BC7C5B">
        <w:rPr>
          <w:rFonts w:ascii="Arial Narrow" w:hAnsi="Arial Narrow"/>
          <w:b/>
          <w:sz w:val="22"/>
          <w:szCs w:val="22"/>
          <w:u w:val="single"/>
        </w:rPr>
        <w:t xml:space="preserve"> NICSP 19):</w:t>
      </w:r>
    </w:p>
    <w:p w14:paraId="460CE3BA" w14:textId="3EDC76EC" w:rsidR="007076C0" w:rsidRDefault="006950A7" w:rsidP="007076C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67D05E42" w14:textId="77777777" w:rsidR="004628E3" w:rsidRPr="00BC7C5B" w:rsidRDefault="004628E3" w:rsidP="007076C0">
      <w:pPr>
        <w:spacing w:after="0" w:line="360" w:lineRule="auto"/>
        <w:ind w:right="51"/>
        <w:jc w:val="both"/>
        <w:rPr>
          <w:rFonts w:ascii="Arial Narrow" w:hAnsi="Arial Narrow"/>
          <w:sz w:val="24"/>
          <w:szCs w:val="24"/>
        </w:rPr>
      </w:pPr>
    </w:p>
    <w:p w14:paraId="3FBD01CA" w14:textId="77777777" w:rsidR="00D557F7" w:rsidRDefault="00D557F7" w:rsidP="001171EA">
      <w:pPr>
        <w:pStyle w:val="Ttulo3"/>
        <w:spacing w:before="0" w:line="360" w:lineRule="auto"/>
        <w:jc w:val="both"/>
        <w:rPr>
          <w:rFonts w:ascii="Arial Narrow" w:hAnsi="Arial Narrow"/>
          <w:color w:val="002060"/>
          <w:sz w:val="24"/>
          <w:szCs w:val="24"/>
        </w:rPr>
      </w:pPr>
      <w:bookmarkStart w:id="73" w:name="_Toc33601179"/>
      <w:bookmarkStart w:id="74" w:name="_Toc54961685"/>
      <w:bookmarkStart w:id="75" w:name="_Toc82768881"/>
      <w:r w:rsidRPr="00BC7C5B">
        <w:rPr>
          <w:rFonts w:ascii="Arial Narrow" w:hAnsi="Arial Narrow"/>
          <w:color w:val="002060"/>
          <w:sz w:val="24"/>
          <w:szCs w:val="24"/>
        </w:rPr>
        <w:t>NICSP 20- Información a revelar sobre partes relacionadas</w:t>
      </w:r>
      <w:bookmarkEnd w:id="73"/>
      <w:bookmarkEnd w:id="74"/>
      <w:r w:rsidR="00AB4182" w:rsidRPr="00BC7C5B">
        <w:rPr>
          <w:rFonts w:ascii="Arial Narrow" w:hAnsi="Arial Narrow"/>
          <w:color w:val="002060"/>
          <w:sz w:val="24"/>
          <w:szCs w:val="24"/>
        </w:rPr>
        <w:t>:</w:t>
      </w:r>
      <w:bookmarkEnd w:id="75"/>
      <w:r w:rsidRPr="00BC7C5B">
        <w:rPr>
          <w:rFonts w:ascii="Arial Narrow" w:hAnsi="Arial Narrow"/>
          <w:color w:val="002060"/>
          <w:sz w:val="24"/>
          <w:szCs w:val="24"/>
        </w:rPr>
        <w:t xml:space="preserve"> </w:t>
      </w:r>
    </w:p>
    <w:p w14:paraId="50FA66DE" w14:textId="77777777" w:rsidR="00232486" w:rsidRPr="00232486" w:rsidRDefault="00232486" w:rsidP="00232486">
      <w:pPr>
        <w:spacing w:after="0" w:line="360" w:lineRule="auto"/>
        <w:jc w:val="both"/>
        <w:rPr>
          <w:lang w:eastAsia="es-CR"/>
        </w:rPr>
      </w:pPr>
    </w:p>
    <w:p w14:paraId="31492D3D"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20- Información a revelar sobre partes relacionadas</w:t>
      </w:r>
    </w:p>
    <w:p w14:paraId="5F5947CA"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7F23E6EC" w14:textId="77777777" w:rsidR="0076742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5F0DFC1"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1F5EE412"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6605597" w14:textId="2FF91991"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08C04D8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46B45C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260C84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44C4C847" w14:textId="77777777" w:rsidR="000B3065" w:rsidRPr="00BC7C5B" w:rsidRDefault="00B2443F" w:rsidP="00CB4CC6">
      <w:pPr>
        <w:spacing w:after="0" w:line="360" w:lineRule="auto"/>
        <w:ind w:right="51"/>
        <w:jc w:val="center"/>
        <w:rPr>
          <w:rFonts w:ascii="Arial Narrow" w:hAnsi="Arial Narrow"/>
          <w:sz w:val="24"/>
          <w:szCs w:val="24"/>
        </w:rPr>
      </w:pPr>
      <w:r w:rsidRPr="0003248F">
        <w:rPr>
          <w:noProof/>
        </w:rPr>
        <w:lastRenderedPageBreak/>
        <w:drawing>
          <wp:inline distT="0" distB="0" distL="0" distR="0" wp14:anchorId="64050DFC" wp14:editId="30F67781">
            <wp:extent cx="4610100" cy="2133600"/>
            <wp:effectExtent l="0" t="0" r="0" b="0"/>
            <wp:docPr id="5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10100" cy="2133600"/>
                    </a:xfrm>
                    <a:prstGeom prst="rect">
                      <a:avLst/>
                    </a:prstGeom>
                    <a:noFill/>
                    <a:ln>
                      <a:noFill/>
                    </a:ln>
                  </pic:spPr>
                </pic:pic>
              </a:graphicData>
            </a:graphic>
          </wp:inline>
        </w:drawing>
      </w:r>
    </w:p>
    <w:p w14:paraId="4C442B7A" w14:textId="77777777" w:rsidR="00C060CD" w:rsidRDefault="00C060CD" w:rsidP="00C060CD">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color w:val="000000"/>
          <w:sz w:val="22"/>
          <w:szCs w:val="22"/>
          <w:lang w:val="es-ES_tradnl"/>
        </w:rPr>
        <w:t>Una parte se considera relacionada con otra si una de ellas tiene la posibilidad de ejercer el control sobre la misma, o de ejercer influencia significativa sobre ella al tomar sus decisiones financieras y operativas, o si la parte relacionada y otra entidad están sujetas a control común.</w:t>
      </w:r>
      <w:r w:rsidRPr="00BC7C5B">
        <w:rPr>
          <w:rFonts w:ascii="Arial Narrow" w:hAnsi="Arial Narrow"/>
          <w:sz w:val="22"/>
          <w:szCs w:val="22"/>
          <w:lang w:val="es-MX"/>
        </w:rPr>
        <w:t xml:space="preserve"> Incluye al personal clave de la gerencia u órgano de dirección de la entidad y familiares próximos a los mismos.</w:t>
      </w:r>
    </w:p>
    <w:p w14:paraId="6E44BF6F" w14:textId="77777777" w:rsidR="005A1C32" w:rsidRDefault="005A1C32" w:rsidP="00C060CD">
      <w:pPr>
        <w:pStyle w:val="NormalWeb"/>
        <w:spacing w:before="0" w:beforeAutospacing="0" w:after="0" w:afterAutospacing="0" w:line="360" w:lineRule="auto"/>
        <w:jc w:val="both"/>
        <w:rPr>
          <w:rFonts w:ascii="Arial Narrow" w:hAnsi="Arial Narrow"/>
          <w:sz w:val="22"/>
          <w:szCs w:val="22"/>
          <w:lang w:val="es-MX"/>
        </w:rPr>
      </w:pPr>
    </w:p>
    <w:p w14:paraId="5E70F68A" w14:textId="77777777" w:rsidR="005A1C32" w:rsidRPr="00BC7C5B" w:rsidRDefault="005A1C32" w:rsidP="00C060CD">
      <w:pPr>
        <w:pStyle w:val="NormalWeb"/>
        <w:spacing w:before="0" w:beforeAutospacing="0" w:after="0" w:afterAutospacing="0" w:line="360" w:lineRule="auto"/>
        <w:jc w:val="both"/>
        <w:rPr>
          <w:rFonts w:ascii="Arial Narrow" w:hAnsi="Arial Narrow"/>
          <w:sz w:val="22"/>
          <w:szCs w:val="22"/>
          <w:lang w:val="es-MX"/>
        </w:rPr>
      </w:pPr>
      <w:r w:rsidRPr="005A1C32">
        <w:rPr>
          <w:rFonts w:ascii="Arial Narrow" w:hAnsi="Arial Narrow"/>
          <w:sz w:val="22"/>
          <w:szCs w:val="22"/>
          <w:lang w:val="es-MX"/>
        </w:rPr>
        <w:t>Declaraciones juradas presentadas a la Contraloría General de la República</w:t>
      </w:r>
    </w:p>
    <w:tbl>
      <w:tblPr>
        <w:tblW w:w="6860" w:type="dxa"/>
        <w:jc w:val="center"/>
        <w:tblCellMar>
          <w:left w:w="70" w:type="dxa"/>
          <w:right w:w="70" w:type="dxa"/>
        </w:tblCellMar>
        <w:tblLook w:val="04A0" w:firstRow="1" w:lastRow="0" w:firstColumn="1" w:lastColumn="0" w:noHBand="0" w:noVBand="1"/>
      </w:tblPr>
      <w:tblGrid>
        <w:gridCol w:w="1420"/>
        <w:gridCol w:w="1700"/>
        <w:gridCol w:w="537"/>
        <w:gridCol w:w="803"/>
        <w:gridCol w:w="2400"/>
      </w:tblGrid>
      <w:tr w:rsidR="00727DA1" w:rsidRPr="00727DA1" w14:paraId="4B8BC911" w14:textId="77777777" w:rsidTr="00727DA1">
        <w:trPr>
          <w:trHeight w:val="588"/>
          <w:jc w:val="center"/>
        </w:trPr>
        <w:tc>
          <w:tcPr>
            <w:tcW w:w="142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2EAEF7A8"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bookmarkStart w:id="76" w:name="_Hlk41903417"/>
            <w:r w:rsidRPr="00727DA1">
              <w:rPr>
                <w:rFonts w:ascii="Arial Narrow" w:eastAsia="Times New Roman" w:hAnsi="Arial Narrow" w:cs="Calibri"/>
                <w:color w:val="FFFFFF"/>
                <w:lang w:eastAsia="es-CR"/>
              </w:rPr>
              <w:t>Nombre funcionario</w:t>
            </w:r>
          </w:p>
        </w:tc>
        <w:tc>
          <w:tcPr>
            <w:tcW w:w="170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095FB49D"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Fecha de presentación</w:t>
            </w:r>
          </w:p>
        </w:tc>
        <w:tc>
          <w:tcPr>
            <w:tcW w:w="1340" w:type="dxa"/>
            <w:gridSpan w:val="2"/>
            <w:tcBorders>
              <w:top w:val="single" w:sz="8" w:space="0" w:color="auto"/>
              <w:left w:val="nil"/>
              <w:bottom w:val="single" w:sz="8" w:space="0" w:color="auto"/>
              <w:right w:val="single" w:sz="8" w:space="0" w:color="000000"/>
            </w:tcBorders>
            <w:shd w:val="clear" w:color="000000" w:fill="1F3864"/>
            <w:vAlign w:val="center"/>
            <w:hideMark/>
          </w:tcPr>
          <w:p w14:paraId="37A09093"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Partes relacionadas</w:t>
            </w:r>
          </w:p>
        </w:tc>
        <w:tc>
          <w:tcPr>
            <w:tcW w:w="2400" w:type="dxa"/>
            <w:vMerge w:val="restart"/>
            <w:tcBorders>
              <w:top w:val="single" w:sz="8" w:space="0" w:color="auto"/>
              <w:left w:val="nil"/>
              <w:bottom w:val="single" w:sz="8" w:space="0" w:color="000000"/>
              <w:right w:val="single" w:sz="8" w:space="0" w:color="auto"/>
            </w:tcBorders>
            <w:shd w:val="clear" w:color="000000" w:fill="1F3864"/>
            <w:noWrap/>
            <w:vAlign w:val="center"/>
            <w:hideMark/>
          </w:tcPr>
          <w:p w14:paraId="25D73151"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Observaciones</w:t>
            </w:r>
          </w:p>
        </w:tc>
      </w:tr>
      <w:tr w:rsidR="00727DA1" w:rsidRPr="00727DA1" w14:paraId="34D90691" w14:textId="77777777" w:rsidTr="00727DA1">
        <w:trPr>
          <w:trHeight w:val="300"/>
          <w:jc w:val="center"/>
        </w:trPr>
        <w:tc>
          <w:tcPr>
            <w:tcW w:w="1420" w:type="dxa"/>
            <w:vMerge/>
            <w:tcBorders>
              <w:top w:val="single" w:sz="8" w:space="0" w:color="auto"/>
              <w:left w:val="single" w:sz="8" w:space="0" w:color="auto"/>
              <w:bottom w:val="single" w:sz="8" w:space="0" w:color="000000"/>
              <w:right w:val="single" w:sz="8" w:space="0" w:color="auto"/>
            </w:tcBorders>
            <w:vAlign w:val="center"/>
            <w:hideMark/>
          </w:tcPr>
          <w:p w14:paraId="4CAD6672" w14:textId="77777777" w:rsidR="00727DA1" w:rsidRPr="00727DA1" w:rsidRDefault="00727DA1" w:rsidP="00727DA1">
            <w:pPr>
              <w:spacing w:after="0" w:line="240" w:lineRule="auto"/>
              <w:rPr>
                <w:rFonts w:ascii="Arial Narrow" w:eastAsia="Times New Roman" w:hAnsi="Arial Narrow" w:cs="Calibri"/>
                <w:color w:val="FFFFFF"/>
                <w:lang w:eastAsia="es-CR"/>
              </w:rPr>
            </w:pPr>
          </w:p>
        </w:tc>
        <w:tc>
          <w:tcPr>
            <w:tcW w:w="1700" w:type="dxa"/>
            <w:vMerge/>
            <w:tcBorders>
              <w:top w:val="single" w:sz="8" w:space="0" w:color="auto"/>
              <w:left w:val="single" w:sz="8" w:space="0" w:color="auto"/>
              <w:bottom w:val="single" w:sz="8" w:space="0" w:color="000000"/>
              <w:right w:val="single" w:sz="8" w:space="0" w:color="auto"/>
            </w:tcBorders>
            <w:vAlign w:val="center"/>
            <w:hideMark/>
          </w:tcPr>
          <w:p w14:paraId="333FF204" w14:textId="77777777" w:rsidR="00727DA1" w:rsidRPr="00727DA1" w:rsidRDefault="00727DA1" w:rsidP="00727DA1">
            <w:pPr>
              <w:spacing w:after="0" w:line="240" w:lineRule="auto"/>
              <w:rPr>
                <w:rFonts w:ascii="Arial Narrow" w:eastAsia="Times New Roman" w:hAnsi="Arial Narrow" w:cs="Calibri"/>
                <w:color w:val="FFFFFF"/>
                <w:lang w:eastAsia="es-CR"/>
              </w:rPr>
            </w:pPr>
          </w:p>
        </w:tc>
        <w:tc>
          <w:tcPr>
            <w:tcW w:w="537" w:type="dxa"/>
            <w:tcBorders>
              <w:top w:val="nil"/>
              <w:left w:val="nil"/>
              <w:bottom w:val="nil"/>
              <w:right w:val="single" w:sz="8" w:space="0" w:color="auto"/>
            </w:tcBorders>
            <w:shd w:val="clear" w:color="000000" w:fill="1F3864"/>
            <w:noWrap/>
            <w:vAlign w:val="center"/>
            <w:hideMark/>
          </w:tcPr>
          <w:p w14:paraId="37344BAF"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SI</w:t>
            </w:r>
          </w:p>
        </w:tc>
        <w:tc>
          <w:tcPr>
            <w:tcW w:w="803" w:type="dxa"/>
            <w:tcBorders>
              <w:top w:val="nil"/>
              <w:left w:val="nil"/>
              <w:bottom w:val="nil"/>
              <w:right w:val="single" w:sz="8" w:space="0" w:color="auto"/>
            </w:tcBorders>
            <w:shd w:val="clear" w:color="000000" w:fill="1F3864"/>
            <w:noWrap/>
            <w:vAlign w:val="center"/>
            <w:hideMark/>
          </w:tcPr>
          <w:p w14:paraId="6C48564F"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xml:space="preserve">NO </w:t>
            </w:r>
          </w:p>
        </w:tc>
        <w:tc>
          <w:tcPr>
            <w:tcW w:w="2400" w:type="dxa"/>
            <w:vMerge/>
            <w:tcBorders>
              <w:top w:val="single" w:sz="8" w:space="0" w:color="auto"/>
              <w:left w:val="nil"/>
              <w:bottom w:val="single" w:sz="8" w:space="0" w:color="000000"/>
              <w:right w:val="single" w:sz="8" w:space="0" w:color="auto"/>
            </w:tcBorders>
            <w:vAlign w:val="center"/>
            <w:hideMark/>
          </w:tcPr>
          <w:p w14:paraId="2E23F775" w14:textId="77777777" w:rsidR="00727DA1" w:rsidRPr="00727DA1" w:rsidRDefault="00727DA1" w:rsidP="00727DA1">
            <w:pPr>
              <w:spacing w:after="0" w:line="240" w:lineRule="auto"/>
              <w:rPr>
                <w:rFonts w:ascii="Arial Narrow" w:eastAsia="Times New Roman" w:hAnsi="Arial Narrow" w:cs="Calibri"/>
                <w:color w:val="FFFFFF"/>
                <w:lang w:eastAsia="es-CR"/>
              </w:rPr>
            </w:pPr>
          </w:p>
        </w:tc>
      </w:tr>
      <w:tr w:rsidR="00727DA1" w:rsidRPr="00727DA1" w14:paraId="72F236E2" w14:textId="77777777" w:rsidTr="00727DA1">
        <w:trPr>
          <w:trHeight w:val="300"/>
          <w:jc w:val="center"/>
        </w:trPr>
        <w:tc>
          <w:tcPr>
            <w:tcW w:w="1420" w:type="dxa"/>
            <w:tcBorders>
              <w:top w:val="nil"/>
              <w:left w:val="single" w:sz="8" w:space="0" w:color="auto"/>
              <w:bottom w:val="single" w:sz="8" w:space="0" w:color="auto"/>
              <w:right w:val="single" w:sz="8" w:space="0" w:color="auto"/>
            </w:tcBorders>
            <w:shd w:val="clear" w:color="auto" w:fill="auto"/>
            <w:noWrap/>
            <w:vAlign w:val="center"/>
            <w:hideMark/>
          </w:tcPr>
          <w:p w14:paraId="04DDB1F6" w14:textId="0C8F0781"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r w:rsidR="006950A7">
              <w:rPr>
                <w:rFonts w:ascii="Arial Narrow" w:eastAsia="Times New Roman" w:hAnsi="Arial Narrow" w:cs="Calibri"/>
                <w:color w:val="000000"/>
                <w:lang w:eastAsia="es-CR"/>
              </w:rPr>
              <w:t>MBA Jorge Araya Madrigal</w:t>
            </w:r>
          </w:p>
        </w:tc>
        <w:tc>
          <w:tcPr>
            <w:tcW w:w="1700" w:type="dxa"/>
            <w:tcBorders>
              <w:top w:val="nil"/>
              <w:left w:val="nil"/>
              <w:bottom w:val="single" w:sz="8" w:space="0" w:color="auto"/>
              <w:right w:val="single" w:sz="8" w:space="0" w:color="auto"/>
            </w:tcBorders>
            <w:shd w:val="clear" w:color="auto" w:fill="auto"/>
            <w:noWrap/>
            <w:vAlign w:val="center"/>
            <w:hideMark/>
          </w:tcPr>
          <w:p w14:paraId="4800D035"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c>
          <w:tcPr>
            <w:tcW w:w="537" w:type="dxa"/>
            <w:tcBorders>
              <w:top w:val="single" w:sz="8" w:space="0" w:color="auto"/>
              <w:left w:val="nil"/>
              <w:bottom w:val="single" w:sz="8" w:space="0" w:color="auto"/>
              <w:right w:val="single" w:sz="8" w:space="0" w:color="auto"/>
            </w:tcBorders>
            <w:shd w:val="clear" w:color="auto" w:fill="auto"/>
            <w:noWrap/>
            <w:vAlign w:val="center"/>
            <w:hideMark/>
          </w:tcPr>
          <w:p w14:paraId="624050AD" w14:textId="62F00306" w:rsidR="00727DA1" w:rsidRPr="00727DA1" w:rsidRDefault="006950A7" w:rsidP="006950A7">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X</w:t>
            </w:r>
          </w:p>
        </w:tc>
        <w:tc>
          <w:tcPr>
            <w:tcW w:w="803" w:type="dxa"/>
            <w:tcBorders>
              <w:top w:val="single" w:sz="8" w:space="0" w:color="auto"/>
              <w:left w:val="nil"/>
              <w:bottom w:val="single" w:sz="8" w:space="0" w:color="auto"/>
              <w:right w:val="single" w:sz="8" w:space="0" w:color="auto"/>
            </w:tcBorders>
            <w:shd w:val="clear" w:color="auto" w:fill="auto"/>
            <w:noWrap/>
            <w:vAlign w:val="center"/>
            <w:hideMark/>
          </w:tcPr>
          <w:p w14:paraId="5863EB5E"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c>
          <w:tcPr>
            <w:tcW w:w="2400" w:type="dxa"/>
            <w:tcBorders>
              <w:top w:val="nil"/>
              <w:left w:val="nil"/>
              <w:bottom w:val="single" w:sz="8" w:space="0" w:color="auto"/>
              <w:right w:val="single" w:sz="8" w:space="0" w:color="auto"/>
            </w:tcBorders>
            <w:shd w:val="clear" w:color="auto" w:fill="auto"/>
            <w:noWrap/>
            <w:vAlign w:val="center"/>
            <w:hideMark/>
          </w:tcPr>
          <w:p w14:paraId="0C494BEB" w14:textId="0F0F73CC"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r w:rsidR="006950A7">
              <w:rPr>
                <w:rFonts w:ascii="Arial Narrow" w:eastAsia="Times New Roman" w:hAnsi="Arial Narrow" w:cs="Calibri"/>
                <w:color w:val="000000"/>
                <w:lang w:eastAsia="es-CR"/>
              </w:rPr>
              <w:t>Al ser el Director Administrativo es el responsable de autorizar las transacciones de la entidad</w:t>
            </w:r>
          </w:p>
        </w:tc>
      </w:tr>
    </w:tbl>
    <w:p w14:paraId="39E241C2" w14:textId="77777777" w:rsidR="00CB4CC6" w:rsidRDefault="00CB4CC6" w:rsidP="00232486">
      <w:pPr>
        <w:pStyle w:val="NormalWeb"/>
        <w:spacing w:before="0" w:beforeAutospacing="0" w:after="0" w:afterAutospacing="0" w:line="360" w:lineRule="auto"/>
        <w:jc w:val="center"/>
        <w:rPr>
          <w:rFonts w:ascii="Arial Narrow" w:hAnsi="Arial Narrow"/>
          <w:sz w:val="22"/>
          <w:szCs w:val="22"/>
          <w:lang w:val="es-MX"/>
        </w:rPr>
      </w:pPr>
    </w:p>
    <w:p w14:paraId="380192AF" w14:textId="77777777" w:rsidR="00F178ED" w:rsidRPr="00BC7C5B" w:rsidRDefault="00F178ED" w:rsidP="00F178ED">
      <w:pPr>
        <w:pStyle w:val="NormalWeb"/>
        <w:spacing w:before="0" w:beforeAutospacing="0" w:after="0" w:afterAutospacing="0" w:line="360" w:lineRule="auto"/>
        <w:jc w:val="both"/>
        <w:rPr>
          <w:rFonts w:ascii="Arial Narrow" w:hAnsi="Arial Narrow"/>
          <w:b/>
          <w:sz w:val="22"/>
          <w:szCs w:val="22"/>
          <w:u w:val="single"/>
          <w:lang w:val="es-MX"/>
        </w:rPr>
      </w:pPr>
      <w:r w:rsidRPr="00BC7C5B">
        <w:rPr>
          <w:rFonts w:ascii="Arial Narrow" w:hAnsi="Arial Narrow"/>
          <w:b/>
          <w:sz w:val="22"/>
          <w:szCs w:val="22"/>
          <w:u w:val="single"/>
          <w:lang w:val="es-MX"/>
        </w:rPr>
        <w:t>Revelación</w:t>
      </w:r>
      <w:r>
        <w:rPr>
          <w:rFonts w:ascii="Arial Narrow" w:hAnsi="Arial Narrow"/>
          <w:b/>
          <w:sz w:val="22"/>
          <w:szCs w:val="22"/>
          <w:u w:val="single"/>
          <w:lang w:val="es-MX"/>
        </w:rPr>
        <w:t xml:space="preserve"> Suficiente</w:t>
      </w:r>
      <w:r w:rsidRPr="00BC7C5B">
        <w:rPr>
          <w:rFonts w:ascii="Arial Narrow" w:hAnsi="Arial Narrow"/>
          <w:b/>
          <w:sz w:val="22"/>
          <w:szCs w:val="22"/>
          <w:u w:val="single"/>
          <w:lang w:val="es-MX"/>
        </w:rPr>
        <w:t xml:space="preserve">: (ver </w:t>
      </w:r>
      <w:r>
        <w:rPr>
          <w:rFonts w:ascii="Arial Narrow" w:hAnsi="Arial Narrow"/>
          <w:b/>
          <w:sz w:val="22"/>
          <w:szCs w:val="22"/>
          <w:u w:val="single"/>
          <w:lang w:val="es-MX"/>
        </w:rPr>
        <w:t>GA</w:t>
      </w:r>
      <w:r w:rsidRPr="00BC7C5B">
        <w:rPr>
          <w:rFonts w:ascii="Arial Narrow" w:hAnsi="Arial Narrow"/>
          <w:b/>
          <w:sz w:val="22"/>
          <w:szCs w:val="22"/>
          <w:u w:val="single"/>
          <w:lang w:val="es-MX"/>
        </w:rPr>
        <w:t xml:space="preserve"> NICSP 20):</w:t>
      </w:r>
    </w:p>
    <w:p w14:paraId="63DF5F81" w14:textId="48A78ECE" w:rsidR="00B43EEC" w:rsidRDefault="00B43EEC" w:rsidP="00B43EEC">
      <w:pPr>
        <w:pStyle w:val="NormalWeb"/>
        <w:spacing w:before="0" w:beforeAutospacing="0" w:after="0" w:afterAutospacing="0" w:line="360" w:lineRule="auto"/>
        <w:jc w:val="both"/>
        <w:rPr>
          <w:rFonts w:ascii="Arial Narrow" w:hAnsi="Arial Narrow"/>
          <w:sz w:val="22"/>
          <w:szCs w:val="22"/>
          <w:lang w:val="es-MX"/>
        </w:rPr>
      </w:pPr>
      <w:r>
        <w:rPr>
          <w:rFonts w:ascii="Arial Narrow" w:hAnsi="Arial Narrow"/>
          <w:sz w:val="22"/>
          <w:szCs w:val="22"/>
          <w:lang w:val="es-MX"/>
        </w:rPr>
        <w:t>En la Oficina de Cooperación Internacional de la Salud - OCIS para el período - 2021 el Director Administrativo del Ministerio de Salud es el que autoriza y aprueba las transacciones que corresponden a OCIS, se designó al señor Lic. Jorge Enrique Araya Madrigal como responsable del programa según oficio MS-DGS-4785-2020</w:t>
      </w:r>
      <w:r>
        <w:rPr>
          <w:rFonts w:ascii="CIDFont+F2" w:hAnsi="CIDFont+F2" w:cs="CIDFont+F2"/>
        </w:rPr>
        <w:t>.</w:t>
      </w:r>
    </w:p>
    <w:p w14:paraId="523ADECE" w14:textId="77777777" w:rsidR="00727DA1" w:rsidRPr="00B43EEC" w:rsidRDefault="00727DA1" w:rsidP="00F178ED">
      <w:pPr>
        <w:spacing w:after="0" w:line="360" w:lineRule="auto"/>
        <w:ind w:right="51"/>
        <w:jc w:val="both"/>
        <w:rPr>
          <w:rFonts w:ascii="Arial Narrow" w:hAnsi="Arial Narrow"/>
          <w:sz w:val="24"/>
          <w:szCs w:val="24"/>
          <w:lang w:val="es-MX"/>
        </w:rPr>
      </w:pPr>
    </w:p>
    <w:p w14:paraId="37825B87" w14:textId="77777777" w:rsidR="00AB3063" w:rsidRPr="00CB4CC6" w:rsidRDefault="00D557F7" w:rsidP="00CB4CC6">
      <w:pPr>
        <w:pStyle w:val="Ttulo3"/>
        <w:spacing w:before="0" w:line="360" w:lineRule="auto"/>
        <w:jc w:val="both"/>
        <w:rPr>
          <w:rFonts w:ascii="Arial Narrow" w:hAnsi="Arial Narrow"/>
          <w:color w:val="002060"/>
          <w:sz w:val="24"/>
          <w:szCs w:val="24"/>
        </w:rPr>
      </w:pPr>
      <w:bookmarkStart w:id="77" w:name="_Toc54961686"/>
      <w:bookmarkStart w:id="78" w:name="_Toc82768882"/>
      <w:bookmarkEnd w:id="76"/>
      <w:r w:rsidRPr="00BC7C5B">
        <w:rPr>
          <w:rFonts w:ascii="Arial Narrow" w:hAnsi="Arial Narrow"/>
          <w:color w:val="002060"/>
          <w:sz w:val="24"/>
          <w:szCs w:val="24"/>
        </w:rPr>
        <w:t>NICSP 21- Deterioro del Valor de Activos No Generadores de Efectivo</w:t>
      </w:r>
      <w:bookmarkEnd w:id="77"/>
      <w:r w:rsidR="00AB4182" w:rsidRPr="00BC7C5B">
        <w:rPr>
          <w:rFonts w:ascii="Arial Narrow" w:hAnsi="Arial Narrow"/>
          <w:color w:val="002060"/>
          <w:sz w:val="24"/>
          <w:szCs w:val="24"/>
        </w:rPr>
        <w:t>:</w:t>
      </w:r>
      <w:bookmarkEnd w:id="78"/>
      <w:r w:rsidRPr="00BC7C5B">
        <w:rPr>
          <w:rFonts w:ascii="Arial Narrow" w:hAnsi="Arial Narrow"/>
          <w:color w:val="002060"/>
          <w:sz w:val="24"/>
          <w:szCs w:val="24"/>
        </w:rPr>
        <w:t xml:space="preserve"> </w:t>
      </w:r>
    </w:p>
    <w:p w14:paraId="1EFE29F4" w14:textId="77777777" w:rsidR="00232486" w:rsidRDefault="00232486" w:rsidP="00232486">
      <w:pPr>
        <w:spacing w:after="0" w:line="360" w:lineRule="auto"/>
        <w:jc w:val="both"/>
        <w:rPr>
          <w:rFonts w:ascii="Arial Narrow" w:hAnsi="Arial Narrow"/>
          <w:lang w:val="es-MX"/>
        </w:rPr>
      </w:pPr>
    </w:p>
    <w:p w14:paraId="179C3C4D"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21 Deterioro del Valor de Activos No Generadores de Efectivo</w:t>
      </w:r>
    </w:p>
    <w:p w14:paraId="5FC21476"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3397DF70"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445BC89"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463AD1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EF450A7" w14:textId="36F968BD" w:rsidR="00D00BB5" w:rsidRPr="00D00BB5" w:rsidRDefault="009601B5" w:rsidP="009601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5DC6F5D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4D193B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71CBB2E"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125EB208" w14:textId="77777777" w:rsidR="00D557F7" w:rsidRPr="00BC7C5B" w:rsidRDefault="00D557F7" w:rsidP="00082CFF">
      <w:pPr>
        <w:spacing w:after="0" w:line="360" w:lineRule="auto"/>
        <w:ind w:right="51"/>
        <w:jc w:val="both"/>
        <w:rPr>
          <w:rFonts w:ascii="Arial Narrow" w:hAnsi="Arial Narrow"/>
          <w:sz w:val="24"/>
          <w:szCs w:val="24"/>
        </w:rPr>
      </w:pPr>
    </w:p>
    <w:p w14:paraId="55E0A3B6" w14:textId="77777777" w:rsidR="00F11899" w:rsidRPr="00BC7C5B" w:rsidRDefault="008D6751" w:rsidP="00F11899">
      <w:pPr>
        <w:pStyle w:val="NormalWeb"/>
        <w:spacing w:before="0" w:beforeAutospacing="0" w:after="0" w:afterAutospacing="0" w:line="360" w:lineRule="auto"/>
        <w:jc w:val="both"/>
        <w:rPr>
          <w:rFonts w:ascii="Arial Narrow" w:hAnsi="Arial Narrow"/>
          <w:b/>
          <w:bCs/>
          <w:sz w:val="22"/>
          <w:szCs w:val="22"/>
          <w:lang w:val="es-MX"/>
        </w:rPr>
      </w:pPr>
      <w:r>
        <w:rPr>
          <w:rFonts w:ascii="Arial Narrow" w:hAnsi="Arial Narrow"/>
          <w:b/>
          <w:bCs/>
          <w:sz w:val="22"/>
          <w:szCs w:val="22"/>
          <w:lang w:val="es-MX"/>
        </w:rPr>
        <w:lastRenderedPageBreak/>
        <w:t xml:space="preserve">Lo relacionado con Pandemia </w:t>
      </w:r>
      <w:r w:rsidR="00F11899" w:rsidRPr="00BC7C5B">
        <w:rPr>
          <w:rFonts w:ascii="Arial Narrow" w:hAnsi="Arial Narrow"/>
          <w:b/>
          <w:bCs/>
          <w:sz w:val="22"/>
          <w:szCs w:val="22"/>
          <w:lang w:val="es-MX"/>
        </w:rPr>
        <w:t>se establece en la nota de Impacto de Pandemia</w:t>
      </w:r>
      <w:r>
        <w:rPr>
          <w:rFonts w:ascii="Arial Narrow" w:hAnsi="Arial Narrow"/>
          <w:b/>
          <w:bCs/>
          <w:sz w:val="22"/>
          <w:szCs w:val="22"/>
          <w:lang w:val="es-MX"/>
        </w:rPr>
        <w:t xml:space="preserve">, si poseen </w:t>
      </w:r>
      <w:r w:rsidRPr="008D6751">
        <w:rPr>
          <w:rFonts w:ascii="Arial Narrow" w:hAnsi="Arial Narrow"/>
          <w:b/>
          <w:bCs/>
          <w:sz w:val="22"/>
          <w:szCs w:val="22"/>
          <w:lang w:val="es-MX"/>
        </w:rPr>
        <w:t>Deterioro del Valor de Activos No Generadores de Efectivo</w:t>
      </w:r>
      <w:r>
        <w:rPr>
          <w:rFonts w:ascii="Arial Narrow" w:hAnsi="Arial Narrow"/>
          <w:b/>
          <w:bCs/>
          <w:sz w:val="22"/>
          <w:szCs w:val="22"/>
          <w:lang w:val="es-MX"/>
        </w:rPr>
        <w:t>, que no tiene relación con la Pandemia, si se debe hacer la revelación a continuación:</w:t>
      </w:r>
    </w:p>
    <w:p w14:paraId="25F56FE9" w14:textId="77777777" w:rsidR="008D6751" w:rsidRPr="00BC7C5B" w:rsidRDefault="008D6751" w:rsidP="008D6751">
      <w:pPr>
        <w:rPr>
          <w:rFonts w:ascii="Arial Narrow" w:hAnsi="Arial Narrow"/>
          <w:lang w:eastAsia="es-CR"/>
        </w:rPr>
      </w:pPr>
      <w:r w:rsidRPr="00BC7C5B">
        <w:rPr>
          <w:rFonts w:ascii="Arial Narrow" w:hAnsi="Arial Narrow"/>
          <w:b/>
          <w:u w:val="single"/>
          <w:lang w:val="es-MX"/>
        </w:rPr>
        <w:t>Revelación</w:t>
      </w:r>
      <w:r>
        <w:rPr>
          <w:rFonts w:ascii="Arial Narrow" w:hAnsi="Arial Narrow"/>
          <w:b/>
          <w:u w:val="single"/>
          <w:lang w:val="es-MX"/>
        </w:rPr>
        <w:t xml:space="preserve"> Suficiente</w:t>
      </w:r>
      <w:r w:rsidRPr="00BC7C5B">
        <w:rPr>
          <w:rFonts w:ascii="Arial Narrow" w:hAnsi="Arial Narrow"/>
          <w:b/>
          <w:u w:val="single"/>
          <w:lang w:val="es-MX"/>
        </w:rPr>
        <w:t xml:space="preserve">: (ver </w:t>
      </w:r>
      <w:r>
        <w:rPr>
          <w:rFonts w:ascii="Arial Narrow" w:hAnsi="Arial Narrow"/>
          <w:b/>
          <w:u w:val="single"/>
          <w:lang w:val="es-MX"/>
        </w:rPr>
        <w:t xml:space="preserve">GA </w:t>
      </w:r>
      <w:r w:rsidRPr="00BC7C5B">
        <w:rPr>
          <w:rFonts w:ascii="Arial Narrow" w:hAnsi="Arial Narrow"/>
          <w:b/>
          <w:u w:val="single"/>
          <w:lang w:val="es-MX"/>
        </w:rPr>
        <w:t>NICSP 2</w:t>
      </w:r>
      <w:r>
        <w:rPr>
          <w:rFonts w:ascii="Arial Narrow" w:hAnsi="Arial Narrow"/>
          <w:b/>
          <w:u w:val="single"/>
          <w:lang w:val="es-MX"/>
        </w:rPr>
        <w:t>1</w:t>
      </w:r>
      <w:r w:rsidRPr="00BC7C5B">
        <w:rPr>
          <w:rFonts w:ascii="Arial Narrow" w:hAnsi="Arial Narrow"/>
          <w:b/>
          <w:u w:val="single"/>
          <w:lang w:val="es-MX"/>
        </w:rPr>
        <w:t>):</w:t>
      </w:r>
    </w:p>
    <w:p w14:paraId="600B71D4" w14:textId="41C8EE25" w:rsidR="00D557F7" w:rsidRDefault="00B43EEC" w:rsidP="00082CFF">
      <w:pPr>
        <w:spacing w:after="0" w:line="360" w:lineRule="auto"/>
        <w:ind w:right="51"/>
        <w:jc w:val="both"/>
        <w:rPr>
          <w:rFonts w:ascii="Arial Narrow" w:hAnsi="Arial Narrow"/>
          <w:sz w:val="24"/>
          <w:szCs w:val="24"/>
        </w:rPr>
      </w:pPr>
      <w:r>
        <w:rPr>
          <w:rFonts w:ascii="Arial Narrow" w:hAnsi="Arial Narrow"/>
          <w:sz w:val="24"/>
          <w:szCs w:val="24"/>
        </w:rPr>
        <w:t>En el período 2021 OCIS no tuvo efecto relacionado directamente con la Pandemia.</w:t>
      </w:r>
    </w:p>
    <w:p w14:paraId="5464C673" w14:textId="77777777" w:rsidR="00B43EEC" w:rsidRDefault="00B43EEC" w:rsidP="00082CFF">
      <w:pPr>
        <w:spacing w:after="0" w:line="360" w:lineRule="auto"/>
        <w:ind w:right="51"/>
        <w:jc w:val="both"/>
        <w:rPr>
          <w:rFonts w:ascii="Arial Narrow" w:hAnsi="Arial Narrow"/>
          <w:sz w:val="24"/>
          <w:szCs w:val="24"/>
        </w:rPr>
      </w:pPr>
    </w:p>
    <w:p w14:paraId="321AA9E8" w14:textId="77777777" w:rsidR="00DC05A7" w:rsidRDefault="00D557F7" w:rsidP="00CB4CC6">
      <w:pPr>
        <w:pStyle w:val="Ttulo3"/>
        <w:spacing w:before="0"/>
        <w:jc w:val="both"/>
        <w:rPr>
          <w:rFonts w:ascii="Arial Narrow" w:hAnsi="Arial Narrow"/>
          <w:color w:val="002060"/>
          <w:sz w:val="24"/>
          <w:szCs w:val="24"/>
        </w:rPr>
      </w:pPr>
      <w:bookmarkStart w:id="79" w:name="_Toc82768883"/>
      <w:r w:rsidRPr="00BC7C5B">
        <w:rPr>
          <w:rFonts w:ascii="Arial Narrow" w:hAnsi="Arial Narrow"/>
          <w:color w:val="002060"/>
          <w:sz w:val="24"/>
          <w:szCs w:val="24"/>
        </w:rPr>
        <w:t xml:space="preserve">NICSP 22 </w:t>
      </w:r>
      <w:r w:rsidR="0076742B" w:rsidRPr="00BC7C5B">
        <w:rPr>
          <w:rFonts w:ascii="Arial Narrow" w:hAnsi="Arial Narrow"/>
          <w:color w:val="002060"/>
          <w:sz w:val="24"/>
          <w:szCs w:val="24"/>
        </w:rPr>
        <w:t>-</w:t>
      </w:r>
      <w:r w:rsidR="00687527">
        <w:rPr>
          <w:rFonts w:ascii="Arial Narrow" w:hAnsi="Arial Narrow"/>
          <w:color w:val="002060"/>
          <w:sz w:val="24"/>
          <w:szCs w:val="24"/>
        </w:rPr>
        <w:t xml:space="preserve">Revelación de información Financiera sobre el </w:t>
      </w:r>
      <w:r w:rsidR="0076742B" w:rsidRPr="00BC7C5B">
        <w:rPr>
          <w:rFonts w:ascii="Arial Narrow" w:hAnsi="Arial Narrow"/>
          <w:color w:val="002060"/>
          <w:sz w:val="24"/>
          <w:szCs w:val="24"/>
        </w:rPr>
        <w:t>Sector Gobierno Central</w:t>
      </w:r>
      <w:r w:rsidR="00AB4182" w:rsidRPr="00BC7C5B">
        <w:rPr>
          <w:rFonts w:ascii="Arial Narrow" w:hAnsi="Arial Narrow"/>
          <w:color w:val="002060"/>
          <w:sz w:val="24"/>
          <w:szCs w:val="24"/>
        </w:rPr>
        <w:t>:</w:t>
      </w:r>
      <w:bookmarkEnd w:id="79"/>
    </w:p>
    <w:p w14:paraId="43F50598" w14:textId="77777777" w:rsidR="00CB4CC6" w:rsidRPr="00CB4CC6" w:rsidRDefault="00CB4CC6" w:rsidP="00232486">
      <w:pPr>
        <w:spacing w:after="0" w:line="360" w:lineRule="auto"/>
        <w:jc w:val="both"/>
        <w:rPr>
          <w:lang w:eastAsia="es-CR"/>
        </w:rPr>
      </w:pPr>
    </w:p>
    <w:p w14:paraId="29E469AB"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22 Revelación de información financiera sobre el sector Gobierno Central.</w:t>
      </w:r>
    </w:p>
    <w:p w14:paraId="3AB6899B"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07C9D9E7"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6859E80"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5B9172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8BB3C9F"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2114B6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C854A6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084823F" w14:textId="1933E18C"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F1E78C1" w14:textId="77777777" w:rsidR="00F11899" w:rsidRPr="00BC7C5B" w:rsidRDefault="00F11899" w:rsidP="00F11899">
      <w:pPr>
        <w:pStyle w:val="NormalWeb"/>
        <w:spacing w:before="0" w:beforeAutospacing="0" w:after="0" w:afterAutospacing="0" w:line="360" w:lineRule="auto"/>
        <w:jc w:val="both"/>
        <w:rPr>
          <w:rFonts w:ascii="Arial Narrow" w:hAnsi="Arial Narrow"/>
          <w:sz w:val="22"/>
          <w:szCs w:val="22"/>
          <w:lang w:val="es-MX"/>
        </w:rPr>
      </w:pPr>
    </w:p>
    <w:p w14:paraId="2F0B5F4D" w14:textId="77777777" w:rsidR="00D557F7" w:rsidRPr="00BC7C5B" w:rsidRDefault="001171EA" w:rsidP="00D557F7">
      <w:pPr>
        <w:rPr>
          <w:rFonts w:ascii="Arial Narrow" w:hAnsi="Arial Narrow"/>
          <w:lang w:eastAsia="es-CR"/>
        </w:rPr>
      </w:pPr>
      <w:r w:rsidRPr="00BC7C5B">
        <w:rPr>
          <w:rFonts w:ascii="Arial Narrow" w:hAnsi="Arial Narrow"/>
          <w:b/>
          <w:u w:val="single"/>
          <w:lang w:val="es-MX"/>
        </w:rPr>
        <w:t>Revelación</w:t>
      </w:r>
      <w:r w:rsidR="00604A46">
        <w:rPr>
          <w:rFonts w:ascii="Arial Narrow" w:hAnsi="Arial Narrow"/>
          <w:b/>
          <w:u w:val="single"/>
          <w:lang w:val="es-MX"/>
        </w:rPr>
        <w:t xml:space="preserve"> Suficiente</w:t>
      </w:r>
      <w:r w:rsidRPr="00BC7C5B">
        <w:rPr>
          <w:rFonts w:ascii="Arial Narrow" w:hAnsi="Arial Narrow"/>
          <w:b/>
          <w:u w:val="single"/>
          <w:lang w:val="es-MX"/>
        </w:rPr>
        <w:t xml:space="preserve">: (ver </w:t>
      </w:r>
      <w:r w:rsidR="00604A46">
        <w:rPr>
          <w:rFonts w:ascii="Arial Narrow" w:hAnsi="Arial Narrow"/>
          <w:b/>
          <w:u w:val="single"/>
          <w:lang w:val="es-MX"/>
        </w:rPr>
        <w:t xml:space="preserve">GA </w:t>
      </w:r>
      <w:r w:rsidRPr="00BC7C5B">
        <w:rPr>
          <w:rFonts w:ascii="Arial Narrow" w:hAnsi="Arial Narrow"/>
          <w:b/>
          <w:u w:val="single"/>
          <w:lang w:val="es-MX"/>
        </w:rPr>
        <w:t>NICSP 22):</w:t>
      </w:r>
    </w:p>
    <w:p w14:paraId="5129E2CD" w14:textId="77777777" w:rsidR="00B43EEC" w:rsidRDefault="00B43EEC" w:rsidP="00B43EEC">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481DE77C" w14:textId="77777777" w:rsidR="004628E3" w:rsidRPr="00BC7C5B" w:rsidRDefault="004628E3" w:rsidP="00232486">
      <w:pPr>
        <w:spacing w:after="0" w:line="360" w:lineRule="auto"/>
        <w:jc w:val="both"/>
        <w:rPr>
          <w:rFonts w:ascii="Arial Narrow" w:hAnsi="Arial Narrow"/>
          <w:sz w:val="24"/>
          <w:szCs w:val="24"/>
        </w:rPr>
      </w:pPr>
    </w:p>
    <w:p w14:paraId="3E465504" w14:textId="77777777" w:rsidR="0076742B" w:rsidRPr="00BC7C5B" w:rsidRDefault="00D557F7" w:rsidP="001171EA">
      <w:pPr>
        <w:pStyle w:val="Ttulo3"/>
        <w:spacing w:before="0" w:line="360" w:lineRule="auto"/>
        <w:jc w:val="both"/>
        <w:rPr>
          <w:rFonts w:ascii="Arial Narrow" w:hAnsi="Arial Narrow"/>
          <w:color w:val="002060"/>
          <w:sz w:val="24"/>
          <w:szCs w:val="24"/>
        </w:rPr>
      </w:pPr>
      <w:bookmarkStart w:id="80" w:name="_Toc82768884"/>
      <w:r w:rsidRPr="00BC7C5B">
        <w:rPr>
          <w:rFonts w:ascii="Arial Narrow" w:hAnsi="Arial Narrow"/>
          <w:color w:val="002060"/>
          <w:sz w:val="24"/>
          <w:szCs w:val="24"/>
        </w:rPr>
        <w:t>NICSP 23- Ingresos de transacciones sin contraprestación (Impuestos y Transferencias)</w:t>
      </w:r>
      <w:r w:rsidR="00AB4182" w:rsidRPr="00BC7C5B">
        <w:rPr>
          <w:rFonts w:ascii="Arial Narrow" w:hAnsi="Arial Narrow"/>
          <w:color w:val="002060"/>
          <w:sz w:val="24"/>
          <w:szCs w:val="24"/>
        </w:rPr>
        <w:t>:</w:t>
      </w:r>
      <w:bookmarkEnd w:id="80"/>
    </w:p>
    <w:p w14:paraId="2B38538B" w14:textId="77777777" w:rsidR="00232486" w:rsidRDefault="00232486" w:rsidP="00232486">
      <w:pPr>
        <w:spacing w:after="0" w:line="360" w:lineRule="auto"/>
        <w:jc w:val="both"/>
        <w:rPr>
          <w:rFonts w:ascii="Arial Narrow" w:hAnsi="Arial Narrow"/>
          <w:lang w:val="es-MX"/>
        </w:rPr>
      </w:pPr>
    </w:p>
    <w:p w14:paraId="2AE9D436" w14:textId="77777777" w:rsidR="0076742B" w:rsidRPr="00BC7C5B" w:rsidRDefault="0076742B" w:rsidP="00232486">
      <w:pPr>
        <w:spacing w:after="0" w:line="360" w:lineRule="auto"/>
        <w:jc w:val="both"/>
        <w:rPr>
          <w:rFonts w:ascii="Arial Narrow" w:hAnsi="Arial Narrow"/>
          <w:color w:val="002060"/>
          <w:sz w:val="24"/>
          <w:szCs w:val="24"/>
        </w:rPr>
      </w:pPr>
      <w:r w:rsidRPr="00BC7C5B">
        <w:rPr>
          <w:rFonts w:ascii="Arial Narrow" w:hAnsi="Arial Narrow"/>
          <w:lang w:val="es-MX"/>
        </w:rPr>
        <w:t>De acuerdo con la NICSP 23- Ingresos de transacciones sin contraprestación (Impuestos y Transferencias).</w:t>
      </w:r>
    </w:p>
    <w:p w14:paraId="677EF7DA"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0CF7570A"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E8F088B"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07D2E33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0647560" w14:textId="766064E3"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68F7B20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1757B5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309159E"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3047A00A" w14:textId="77777777" w:rsidR="00D557F7" w:rsidRDefault="00D557F7" w:rsidP="00082CFF">
      <w:pPr>
        <w:spacing w:after="0" w:line="360" w:lineRule="auto"/>
        <w:ind w:right="51"/>
        <w:jc w:val="both"/>
        <w:rPr>
          <w:rFonts w:ascii="Arial Narrow" w:hAnsi="Arial Narrow"/>
          <w:sz w:val="24"/>
          <w:szCs w:val="24"/>
        </w:rPr>
      </w:pPr>
    </w:p>
    <w:p w14:paraId="46D37234" w14:textId="77777777" w:rsidR="00DC0F96" w:rsidRDefault="00DC0F96" w:rsidP="00082CFF">
      <w:pPr>
        <w:spacing w:after="0" w:line="360" w:lineRule="auto"/>
        <w:ind w:right="51"/>
        <w:jc w:val="both"/>
        <w:rPr>
          <w:rFonts w:ascii="Arial Narrow" w:hAnsi="Arial Narrow"/>
          <w:sz w:val="24"/>
          <w:szCs w:val="24"/>
        </w:rPr>
      </w:pPr>
    </w:p>
    <w:p w14:paraId="38D1152D" w14:textId="77777777" w:rsidR="00DC0F96" w:rsidRPr="00DC0F96" w:rsidRDefault="00DC0F96" w:rsidP="00DC0F96">
      <w:pPr>
        <w:pStyle w:val="NormalWeb"/>
        <w:spacing w:before="0" w:beforeAutospacing="0" w:after="0" w:afterAutospacing="0" w:line="360" w:lineRule="auto"/>
        <w:rPr>
          <w:rFonts w:ascii="Arial Narrow" w:hAnsi="Arial Narrow"/>
          <w:sz w:val="22"/>
          <w:szCs w:val="22"/>
        </w:rPr>
      </w:pPr>
      <w:r w:rsidRPr="00BC7C5B">
        <w:rPr>
          <w:rFonts w:ascii="Arial Narrow" w:hAnsi="Arial Narrow"/>
          <w:sz w:val="22"/>
          <w:szCs w:val="22"/>
        </w:rPr>
        <w:t>El responsable contable debe analizar el tratamiento necesario:</w:t>
      </w:r>
    </w:p>
    <w:p w14:paraId="4826227C" w14:textId="77777777" w:rsidR="00DC0F96" w:rsidRDefault="00DC0F96" w:rsidP="00082CFF">
      <w:pPr>
        <w:spacing w:after="0" w:line="360" w:lineRule="auto"/>
        <w:ind w:right="51"/>
        <w:jc w:val="both"/>
        <w:rPr>
          <w:rFonts w:ascii="Arial Narrow" w:hAnsi="Arial Narrow"/>
          <w:sz w:val="24"/>
          <w:szCs w:val="24"/>
        </w:rPr>
      </w:pPr>
      <w:r w:rsidRPr="00DC0F96">
        <w:rPr>
          <w:rFonts w:ascii="Arial Narrow" w:hAnsi="Arial Narrow"/>
          <w:sz w:val="24"/>
          <w:szCs w:val="24"/>
        </w:rPr>
        <w:t>Describir los tiempos del devengo en los principales ingresos de transacciones sin contraprestación</w:t>
      </w:r>
    </w:p>
    <w:tbl>
      <w:tblPr>
        <w:tblW w:w="9700" w:type="dxa"/>
        <w:tblCellMar>
          <w:left w:w="70" w:type="dxa"/>
          <w:right w:w="70" w:type="dxa"/>
        </w:tblCellMar>
        <w:tblLook w:val="04A0" w:firstRow="1" w:lastRow="0" w:firstColumn="1" w:lastColumn="0" w:noHBand="0" w:noVBand="1"/>
      </w:tblPr>
      <w:tblGrid>
        <w:gridCol w:w="3380"/>
        <w:gridCol w:w="6320"/>
      </w:tblGrid>
      <w:tr w:rsidR="00727DA1" w:rsidRPr="00727DA1" w14:paraId="16D6EC41" w14:textId="77777777" w:rsidTr="00727DA1">
        <w:trPr>
          <w:trHeight w:val="300"/>
        </w:trPr>
        <w:tc>
          <w:tcPr>
            <w:tcW w:w="3380" w:type="dxa"/>
            <w:tcBorders>
              <w:top w:val="single" w:sz="8" w:space="0" w:color="auto"/>
              <w:left w:val="single" w:sz="8" w:space="0" w:color="auto"/>
              <w:bottom w:val="nil"/>
              <w:right w:val="single" w:sz="8" w:space="0" w:color="auto"/>
            </w:tcBorders>
            <w:shd w:val="clear" w:color="000000" w:fill="1F3864"/>
            <w:noWrap/>
            <w:vAlign w:val="center"/>
            <w:hideMark/>
          </w:tcPr>
          <w:p w14:paraId="7A05BF4B"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TIPO DE INGRESO</w:t>
            </w:r>
          </w:p>
        </w:tc>
        <w:tc>
          <w:tcPr>
            <w:tcW w:w="6320" w:type="dxa"/>
            <w:tcBorders>
              <w:top w:val="single" w:sz="8" w:space="0" w:color="auto"/>
              <w:left w:val="nil"/>
              <w:bottom w:val="nil"/>
              <w:right w:val="single" w:sz="8" w:space="0" w:color="auto"/>
            </w:tcBorders>
            <w:shd w:val="clear" w:color="000000" w:fill="1F3864"/>
            <w:noWrap/>
            <w:vAlign w:val="center"/>
            <w:hideMark/>
          </w:tcPr>
          <w:p w14:paraId="49888EB1" w14:textId="77777777" w:rsidR="00727DA1" w:rsidRPr="00727DA1" w:rsidRDefault="00727DA1" w:rsidP="00727DA1">
            <w:pPr>
              <w:spacing w:after="0" w:line="240" w:lineRule="auto"/>
              <w:jc w:val="center"/>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TIEMPOS DEL DEVENGO:</w:t>
            </w:r>
          </w:p>
        </w:tc>
      </w:tr>
      <w:tr w:rsidR="00727DA1" w:rsidRPr="00727DA1" w14:paraId="14FECF8B" w14:textId="77777777" w:rsidTr="00727DA1">
        <w:trPr>
          <w:trHeight w:val="348"/>
        </w:trPr>
        <w:tc>
          <w:tcPr>
            <w:tcW w:w="3380" w:type="dxa"/>
            <w:tcBorders>
              <w:top w:val="single" w:sz="8" w:space="0" w:color="auto"/>
              <w:left w:val="single" w:sz="8" w:space="0" w:color="auto"/>
              <w:bottom w:val="single" w:sz="8" w:space="0" w:color="auto"/>
              <w:right w:val="single" w:sz="8" w:space="0" w:color="auto"/>
            </w:tcBorders>
            <w:shd w:val="clear" w:color="000000" w:fill="1F3864"/>
            <w:vAlign w:val="center"/>
            <w:hideMark/>
          </w:tcPr>
          <w:p w14:paraId="4E3225D2" w14:textId="77777777" w:rsidR="00727DA1" w:rsidRPr="00727DA1" w:rsidRDefault="00727DA1" w:rsidP="00727DA1">
            <w:pPr>
              <w:spacing w:after="0" w:line="240" w:lineRule="auto"/>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w:t>
            </w:r>
          </w:p>
        </w:tc>
        <w:tc>
          <w:tcPr>
            <w:tcW w:w="6320" w:type="dxa"/>
            <w:tcBorders>
              <w:top w:val="single" w:sz="8" w:space="0" w:color="auto"/>
              <w:left w:val="nil"/>
              <w:bottom w:val="single" w:sz="8" w:space="0" w:color="auto"/>
              <w:right w:val="single" w:sz="8" w:space="0" w:color="auto"/>
            </w:tcBorders>
            <w:shd w:val="clear" w:color="auto" w:fill="auto"/>
            <w:noWrap/>
            <w:vAlign w:val="center"/>
            <w:hideMark/>
          </w:tcPr>
          <w:p w14:paraId="74E1C992"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r>
      <w:tr w:rsidR="00727DA1" w:rsidRPr="00727DA1" w14:paraId="28CF3D60" w14:textId="77777777" w:rsidTr="00727DA1">
        <w:trPr>
          <w:trHeight w:val="348"/>
        </w:trPr>
        <w:tc>
          <w:tcPr>
            <w:tcW w:w="3380" w:type="dxa"/>
            <w:tcBorders>
              <w:top w:val="nil"/>
              <w:left w:val="single" w:sz="8" w:space="0" w:color="auto"/>
              <w:bottom w:val="single" w:sz="8" w:space="0" w:color="auto"/>
              <w:right w:val="single" w:sz="8" w:space="0" w:color="auto"/>
            </w:tcBorders>
            <w:shd w:val="clear" w:color="000000" w:fill="1F3864"/>
            <w:noWrap/>
            <w:vAlign w:val="center"/>
            <w:hideMark/>
          </w:tcPr>
          <w:p w14:paraId="0E6CB162" w14:textId="77777777" w:rsidR="00727DA1" w:rsidRPr="00727DA1" w:rsidRDefault="00727DA1" w:rsidP="00727DA1">
            <w:pPr>
              <w:spacing w:after="0" w:line="240" w:lineRule="auto"/>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w:t>
            </w:r>
          </w:p>
        </w:tc>
        <w:tc>
          <w:tcPr>
            <w:tcW w:w="6320" w:type="dxa"/>
            <w:tcBorders>
              <w:top w:val="nil"/>
              <w:left w:val="nil"/>
              <w:bottom w:val="single" w:sz="8" w:space="0" w:color="auto"/>
              <w:right w:val="single" w:sz="8" w:space="0" w:color="auto"/>
            </w:tcBorders>
            <w:shd w:val="clear" w:color="auto" w:fill="auto"/>
            <w:noWrap/>
            <w:vAlign w:val="center"/>
            <w:hideMark/>
          </w:tcPr>
          <w:p w14:paraId="7ADDC4AE"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r>
      <w:tr w:rsidR="00727DA1" w:rsidRPr="00727DA1" w14:paraId="1AB6DF65" w14:textId="77777777" w:rsidTr="00727DA1">
        <w:trPr>
          <w:trHeight w:val="348"/>
        </w:trPr>
        <w:tc>
          <w:tcPr>
            <w:tcW w:w="3380" w:type="dxa"/>
            <w:tcBorders>
              <w:top w:val="nil"/>
              <w:left w:val="single" w:sz="8" w:space="0" w:color="auto"/>
              <w:bottom w:val="single" w:sz="8" w:space="0" w:color="auto"/>
              <w:right w:val="single" w:sz="8" w:space="0" w:color="auto"/>
            </w:tcBorders>
            <w:shd w:val="clear" w:color="000000" w:fill="1F3864"/>
            <w:noWrap/>
            <w:vAlign w:val="center"/>
            <w:hideMark/>
          </w:tcPr>
          <w:p w14:paraId="31725096" w14:textId="77777777" w:rsidR="00727DA1" w:rsidRPr="00727DA1" w:rsidRDefault="00727DA1" w:rsidP="00727DA1">
            <w:pPr>
              <w:spacing w:after="0" w:line="240" w:lineRule="auto"/>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w:t>
            </w:r>
          </w:p>
        </w:tc>
        <w:tc>
          <w:tcPr>
            <w:tcW w:w="6320" w:type="dxa"/>
            <w:tcBorders>
              <w:top w:val="nil"/>
              <w:left w:val="nil"/>
              <w:bottom w:val="single" w:sz="8" w:space="0" w:color="auto"/>
              <w:right w:val="single" w:sz="8" w:space="0" w:color="auto"/>
            </w:tcBorders>
            <w:shd w:val="clear" w:color="auto" w:fill="auto"/>
            <w:noWrap/>
            <w:vAlign w:val="center"/>
            <w:hideMark/>
          </w:tcPr>
          <w:p w14:paraId="098A53A0"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r>
      <w:tr w:rsidR="00727DA1" w:rsidRPr="00727DA1" w14:paraId="7FB2CFE1" w14:textId="77777777" w:rsidTr="00727DA1">
        <w:trPr>
          <w:trHeight w:val="348"/>
        </w:trPr>
        <w:tc>
          <w:tcPr>
            <w:tcW w:w="3380" w:type="dxa"/>
            <w:tcBorders>
              <w:top w:val="nil"/>
              <w:left w:val="single" w:sz="8" w:space="0" w:color="auto"/>
              <w:bottom w:val="single" w:sz="8" w:space="0" w:color="auto"/>
              <w:right w:val="single" w:sz="8" w:space="0" w:color="auto"/>
            </w:tcBorders>
            <w:shd w:val="clear" w:color="000000" w:fill="1F3864"/>
            <w:noWrap/>
            <w:vAlign w:val="center"/>
            <w:hideMark/>
          </w:tcPr>
          <w:p w14:paraId="74A4D6FE" w14:textId="77777777" w:rsidR="00727DA1" w:rsidRPr="00727DA1" w:rsidRDefault="00727DA1" w:rsidP="00727DA1">
            <w:pPr>
              <w:spacing w:after="0" w:line="240" w:lineRule="auto"/>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w:t>
            </w:r>
          </w:p>
        </w:tc>
        <w:tc>
          <w:tcPr>
            <w:tcW w:w="6320" w:type="dxa"/>
            <w:tcBorders>
              <w:top w:val="nil"/>
              <w:left w:val="nil"/>
              <w:bottom w:val="single" w:sz="8" w:space="0" w:color="auto"/>
              <w:right w:val="single" w:sz="8" w:space="0" w:color="auto"/>
            </w:tcBorders>
            <w:shd w:val="clear" w:color="auto" w:fill="auto"/>
            <w:noWrap/>
            <w:vAlign w:val="center"/>
            <w:hideMark/>
          </w:tcPr>
          <w:p w14:paraId="72D8BC0A"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r>
      <w:tr w:rsidR="00727DA1" w:rsidRPr="00727DA1" w14:paraId="2DAE9B7E" w14:textId="77777777" w:rsidTr="00727DA1">
        <w:trPr>
          <w:trHeight w:val="348"/>
        </w:trPr>
        <w:tc>
          <w:tcPr>
            <w:tcW w:w="3380" w:type="dxa"/>
            <w:tcBorders>
              <w:top w:val="nil"/>
              <w:left w:val="single" w:sz="8" w:space="0" w:color="auto"/>
              <w:bottom w:val="single" w:sz="8" w:space="0" w:color="auto"/>
              <w:right w:val="single" w:sz="8" w:space="0" w:color="auto"/>
            </w:tcBorders>
            <w:shd w:val="clear" w:color="000000" w:fill="1F3864"/>
            <w:noWrap/>
            <w:vAlign w:val="center"/>
            <w:hideMark/>
          </w:tcPr>
          <w:p w14:paraId="09DDDB82" w14:textId="77777777" w:rsidR="00727DA1" w:rsidRPr="00727DA1" w:rsidRDefault="00727DA1" w:rsidP="00727DA1">
            <w:pPr>
              <w:spacing w:after="0" w:line="240" w:lineRule="auto"/>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w:t>
            </w:r>
          </w:p>
        </w:tc>
        <w:tc>
          <w:tcPr>
            <w:tcW w:w="6320" w:type="dxa"/>
            <w:tcBorders>
              <w:top w:val="nil"/>
              <w:left w:val="nil"/>
              <w:bottom w:val="single" w:sz="8" w:space="0" w:color="auto"/>
              <w:right w:val="single" w:sz="8" w:space="0" w:color="auto"/>
            </w:tcBorders>
            <w:shd w:val="clear" w:color="auto" w:fill="auto"/>
            <w:noWrap/>
            <w:vAlign w:val="center"/>
            <w:hideMark/>
          </w:tcPr>
          <w:p w14:paraId="1F3ACBF1"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r>
      <w:tr w:rsidR="00727DA1" w:rsidRPr="00727DA1" w14:paraId="1D7C72C3" w14:textId="77777777" w:rsidTr="00727DA1">
        <w:trPr>
          <w:trHeight w:val="348"/>
        </w:trPr>
        <w:tc>
          <w:tcPr>
            <w:tcW w:w="3380" w:type="dxa"/>
            <w:tcBorders>
              <w:top w:val="nil"/>
              <w:left w:val="single" w:sz="8" w:space="0" w:color="auto"/>
              <w:bottom w:val="single" w:sz="8" w:space="0" w:color="auto"/>
              <w:right w:val="single" w:sz="8" w:space="0" w:color="auto"/>
            </w:tcBorders>
            <w:shd w:val="clear" w:color="000000" w:fill="1F3864"/>
            <w:noWrap/>
            <w:vAlign w:val="center"/>
            <w:hideMark/>
          </w:tcPr>
          <w:p w14:paraId="1E8FFA6E" w14:textId="77777777" w:rsidR="00727DA1" w:rsidRPr="00727DA1" w:rsidRDefault="00727DA1" w:rsidP="00727DA1">
            <w:pPr>
              <w:spacing w:after="0" w:line="240" w:lineRule="auto"/>
              <w:rPr>
                <w:rFonts w:ascii="Arial Narrow" w:eastAsia="Times New Roman" w:hAnsi="Arial Narrow" w:cs="Calibri"/>
                <w:color w:val="FFFFFF"/>
                <w:lang w:eastAsia="es-CR"/>
              </w:rPr>
            </w:pPr>
            <w:r w:rsidRPr="00727DA1">
              <w:rPr>
                <w:rFonts w:ascii="Arial Narrow" w:eastAsia="Times New Roman" w:hAnsi="Arial Narrow" w:cs="Calibri"/>
                <w:color w:val="FFFFFF"/>
                <w:lang w:eastAsia="es-CR"/>
              </w:rPr>
              <w:t> </w:t>
            </w:r>
          </w:p>
        </w:tc>
        <w:tc>
          <w:tcPr>
            <w:tcW w:w="6320" w:type="dxa"/>
            <w:tcBorders>
              <w:top w:val="nil"/>
              <w:left w:val="nil"/>
              <w:bottom w:val="single" w:sz="8" w:space="0" w:color="auto"/>
              <w:right w:val="single" w:sz="8" w:space="0" w:color="auto"/>
            </w:tcBorders>
            <w:shd w:val="clear" w:color="auto" w:fill="auto"/>
            <w:noWrap/>
            <w:vAlign w:val="center"/>
            <w:hideMark/>
          </w:tcPr>
          <w:p w14:paraId="148716A5" w14:textId="77777777" w:rsidR="00727DA1" w:rsidRPr="00727DA1" w:rsidRDefault="00727DA1" w:rsidP="00727DA1">
            <w:pPr>
              <w:spacing w:after="0" w:line="240" w:lineRule="auto"/>
              <w:rPr>
                <w:rFonts w:ascii="Arial Narrow" w:eastAsia="Times New Roman" w:hAnsi="Arial Narrow" w:cs="Calibri"/>
                <w:color w:val="000000"/>
                <w:lang w:eastAsia="es-CR"/>
              </w:rPr>
            </w:pPr>
            <w:r w:rsidRPr="00727DA1">
              <w:rPr>
                <w:rFonts w:ascii="Arial Narrow" w:eastAsia="Times New Roman" w:hAnsi="Arial Narrow" w:cs="Calibri"/>
                <w:color w:val="000000"/>
                <w:lang w:eastAsia="es-CR"/>
              </w:rPr>
              <w:t> </w:t>
            </w:r>
          </w:p>
        </w:tc>
      </w:tr>
    </w:tbl>
    <w:p w14:paraId="272567CE" w14:textId="77777777" w:rsidR="00DC0F96" w:rsidRDefault="00DC0F96" w:rsidP="00082CFF">
      <w:pPr>
        <w:spacing w:after="0" w:line="360" w:lineRule="auto"/>
        <w:ind w:right="51"/>
        <w:jc w:val="both"/>
        <w:rPr>
          <w:rFonts w:ascii="Arial Narrow" w:hAnsi="Arial Narrow"/>
          <w:sz w:val="24"/>
          <w:szCs w:val="24"/>
        </w:rPr>
      </w:pPr>
    </w:p>
    <w:p w14:paraId="610C1656" w14:textId="77777777" w:rsidR="00F11899" w:rsidRPr="00BC7C5B" w:rsidRDefault="00F11899" w:rsidP="00F11899">
      <w:pPr>
        <w:pStyle w:val="NormalWeb"/>
        <w:spacing w:before="0" w:beforeAutospacing="0" w:after="0" w:afterAutospacing="0" w:line="360" w:lineRule="auto"/>
        <w:jc w:val="both"/>
        <w:rPr>
          <w:rFonts w:ascii="Arial Narrow" w:hAnsi="Arial Narrow"/>
          <w:b/>
          <w:bCs/>
          <w:sz w:val="22"/>
          <w:szCs w:val="22"/>
          <w:u w:val="single"/>
        </w:rPr>
      </w:pPr>
      <w:r w:rsidRPr="00BC7C5B">
        <w:rPr>
          <w:rFonts w:ascii="Arial Narrow" w:hAnsi="Arial Narrow"/>
          <w:b/>
          <w:bCs/>
          <w:sz w:val="22"/>
          <w:szCs w:val="22"/>
          <w:u w:val="single"/>
        </w:rPr>
        <w:t>Revelación</w:t>
      </w:r>
      <w:r w:rsidR="000F6199">
        <w:rPr>
          <w:rFonts w:ascii="Arial Narrow" w:hAnsi="Arial Narrow"/>
          <w:b/>
          <w:bCs/>
          <w:sz w:val="22"/>
          <w:szCs w:val="22"/>
          <w:u w:val="single"/>
        </w:rPr>
        <w:t xml:space="preserve"> Suficiente</w:t>
      </w:r>
      <w:r w:rsidRPr="00BC7C5B">
        <w:rPr>
          <w:rFonts w:ascii="Arial Narrow" w:hAnsi="Arial Narrow"/>
          <w:b/>
          <w:bCs/>
          <w:sz w:val="22"/>
          <w:szCs w:val="22"/>
          <w:u w:val="single"/>
        </w:rPr>
        <w:t xml:space="preserve">: (Ver las </w:t>
      </w:r>
      <w:r w:rsidR="000F6199">
        <w:rPr>
          <w:rFonts w:ascii="Arial Narrow" w:hAnsi="Arial Narrow"/>
          <w:b/>
          <w:bCs/>
          <w:sz w:val="22"/>
          <w:szCs w:val="22"/>
          <w:u w:val="single"/>
        </w:rPr>
        <w:t xml:space="preserve">GA </w:t>
      </w:r>
      <w:r w:rsidRPr="00BC7C5B">
        <w:rPr>
          <w:rFonts w:ascii="Arial Narrow" w:hAnsi="Arial Narrow"/>
          <w:b/>
          <w:bCs/>
          <w:sz w:val="22"/>
          <w:szCs w:val="22"/>
          <w:u w:val="single"/>
        </w:rPr>
        <w:t>de la NICSP 23):</w:t>
      </w:r>
    </w:p>
    <w:p w14:paraId="27C1CC8B" w14:textId="2CEF7633" w:rsidR="000F6199" w:rsidRPr="00BC7C5B" w:rsidRDefault="00B43EEC" w:rsidP="000F6199">
      <w:pPr>
        <w:spacing w:after="0" w:line="360" w:lineRule="auto"/>
        <w:ind w:right="51"/>
        <w:jc w:val="both"/>
        <w:rPr>
          <w:rFonts w:ascii="Arial Narrow" w:hAnsi="Arial Narrow"/>
          <w:sz w:val="24"/>
          <w:szCs w:val="24"/>
        </w:rPr>
      </w:pPr>
      <w:r>
        <w:rPr>
          <w:rFonts w:ascii="Arial Narrow" w:hAnsi="Arial Narrow"/>
          <w:lang w:val="es-MX"/>
        </w:rPr>
        <w:t>OCIS recibe Ingresos sin contraprestación, los mismos son presupuestados mediante presupuestos ordinarios y extraordinarios y se registra el Ingreso efectivo en el momento que los diferentes organismos nos depositan o se hacen efectivas las transferencias de Ingresos.</w:t>
      </w:r>
    </w:p>
    <w:p w14:paraId="50D0A82B" w14:textId="77777777" w:rsidR="00F11899" w:rsidRPr="00BC7C5B" w:rsidRDefault="00F11899" w:rsidP="00F11899">
      <w:pPr>
        <w:pStyle w:val="NormalWeb"/>
        <w:spacing w:before="0" w:beforeAutospacing="0" w:after="0" w:afterAutospacing="0" w:line="360" w:lineRule="auto"/>
        <w:jc w:val="both"/>
        <w:rPr>
          <w:rFonts w:ascii="Arial Narrow" w:hAnsi="Arial Narrow"/>
          <w:b/>
          <w:bCs/>
          <w:sz w:val="22"/>
          <w:szCs w:val="22"/>
          <w:u w:val="single"/>
        </w:rPr>
      </w:pPr>
    </w:p>
    <w:p w14:paraId="6FD051E2" w14:textId="77777777" w:rsidR="00D557F7" w:rsidRPr="00BC7C5B" w:rsidRDefault="00D557F7" w:rsidP="001171EA">
      <w:pPr>
        <w:pStyle w:val="Ttulo3"/>
        <w:spacing w:before="0" w:line="360" w:lineRule="auto"/>
        <w:jc w:val="both"/>
        <w:rPr>
          <w:rFonts w:ascii="Arial Narrow" w:hAnsi="Arial Narrow"/>
          <w:color w:val="002060"/>
          <w:sz w:val="24"/>
          <w:szCs w:val="24"/>
        </w:rPr>
      </w:pPr>
      <w:bookmarkStart w:id="81" w:name="_Toc54961687"/>
      <w:bookmarkStart w:id="82" w:name="_Toc82768885"/>
      <w:r w:rsidRPr="00BC7C5B">
        <w:rPr>
          <w:rFonts w:ascii="Arial Narrow" w:hAnsi="Arial Narrow"/>
          <w:color w:val="002060"/>
          <w:sz w:val="24"/>
          <w:szCs w:val="24"/>
        </w:rPr>
        <w:t>NICSP 24- Presentación de información del presupuesto en los estados financieros</w:t>
      </w:r>
      <w:bookmarkEnd w:id="81"/>
      <w:r w:rsidR="00AB4182" w:rsidRPr="00BC7C5B">
        <w:rPr>
          <w:rFonts w:ascii="Arial Narrow" w:hAnsi="Arial Narrow"/>
          <w:color w:val="002060"/>
          <w:sz w:val="24"/>
          <w:szCs w:val="24"/>
        </w:rPr>
        <w:t>:</w:t>
      </w:r>
      <w:bookmarkEnd w:id="82"/>
      <w:r w:rsidRPr="00BC7C5B">
        <w:rPr>
          <w:rFonts w:ascii="Arial Narrow" w:hAnsi="Arial Narrow"/>
          <w:color w:val="002060"/>
          <w:sz w:val="24"/>
          <w:szCs w:val="24"/>
        </w:rPr>
        <w:t xml:space="preserve"> </w:t>
      </w:r>
    </w:p>
    <w:p w14:paraId="25E24A42" w14:textId="77777777" w:rsidR="00232486" w:rsidRDefault="00232486" w:rsidP="00232486">
      <w:pPr>
        <w:spacing w:after="0" w:line="360" w:lineRule="auto"/>
        <w:jc w:val="both"/>
        <w:rPr>
          <w:rFonts w:ascii="Arial Narrow" w:hAnsi="Arial Narrow"/>
          <w:lang w:val="es-MX"/>
        </w:rPr>
      </w:pPr>
    </w:p>
    <w:p w14:paraId="754782E4"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24 Presentación de información del presupuesto en los estados financieros</w:t>
      </w:r>
    </w:p>
    <w:p w14:paraId="53755884"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57D1AB2D"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18520E7"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1A0B46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D3622E5" w14:textId="6B0B5F09"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0E5839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FF6B80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6FF0C3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2B4C2638" w14:textId="77777777" w:rsidR="008F5B66" w:rsidRDefault="008F5B66" w:rsidP="00232486">
      <w:pPr>
        <w:pStyle w:val="NormalWeb"/>
        <w:spacing w:before="0" w:beforeAutospacing="0" w:after="0" w:afterAutospacing="0" w:line="360" w:lineRule="auto"/>
        <w:jc w:val="both"/>
        <w:rPr>
          <w:rFonts w:ascii="Arial Narrow" w:hAnsi="Arial Narrow"/>
          <w:sz w:val="22"/>
          <w:szCs w:val="22"/>
          <w:lang w:val="es-MX"/>
        </w:rPr>
      </w:pPr>
    </w:p>
    <w:p w14:paraId="23630631" w14:textId="2E49BECD" w:rsidR="00F11899" w:rsidRDefault="00F11899" w:rsidP="00F11899">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 xml:space="preserve">El responsable contable debe revelar un resumen de la </w:t>
      </w:r>
      <w:r w:rsidRPr="00DB6650">
        <w:rPr>
          <w:rFonts w:ascii="Arial Narrow" w:hAnsi="Arial Narrow"/>
          <w:b/>
          <w:sz w:val="22"/>
          <w:szCs w:val="22"/>
          <w:u w:val="single"/>
          <w:lang w:val="es-MX"/>
        </w:rPr>
        <w:t>última liquidación presupuestaria</w:t>
      </w:r>
      <w:r w:rsidRPr="00BC7C5B">
        <w:rPr>
          <w:rFonts w:ascii="Arial Narrow" w:hAnsi="Arial Narrow"/>
          <w:sz w:val="22"/>
          <w:szCs w:val="22"/>
          <w:lang w:val="es-MX"/>
        </w:rPr>
        <w:t xml:space="preserve"> presentara a la Contraloría General de la Republica.</w:t>
      </w:r>
    </w:p>
    <w:p w14:paraId="5E2992EA" w14:textId="66EA9424" w:rsidR="009601B5" w:rsidRDefault="002E7075" w:rsidP="009601B5">
      <w:pPr>
        <w:pStyle w:val="NormalWeb"/>
        <w:spacing w:before="0" w:beforeAutospacing="0" w:after="0" w:afterAutospacing="0" w:line="360" w:lineRule="auto"/>
        <w:jc w:val="center"/>
        <w:rPr>
          <w:rFonts w:ascii="Arial Narrow" w:hAnsi="Arial Narrow"/>
          <w:sz w:val="22"/>
          <w:szCs w:val="22"/>
          <w:lang w:val="es-MX"/>
        </w:rPr>
      </w:pPr>
      <w:r w:rsidRPr="002E7075">
        <w:rPr>
          <w:noProof/>
        </w:rPr>
        <w:drawing>
          <wp:inline distT="0" distB="0" distL="0" distR="0" wp14:anchorId="4A1368C0" wp14:editId="25A2858F">
            <wp:extent cx="2806700" cy="2417445"/>
            <wp:effectExtent l="0" t="0" r="0" b="190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06700" cy="2417445"/>
                    </a:xfrm>
                    <a:prstGeom prst="rect">
                      <a:avLst/>
                    </a:prstGeom>
                    <a:noFill/>
                    <a:ln>
                      <a:noFill/>
                    </a:ln>
                  </pic:spPr>
                </pic:pic>
              </a:graphicData>
            </a:graphic>
          </wp:inline>
        </w:drawing>
      </w:r>
    </w:p>
    <w:p w14:paraId="235A71F6" w14:textId="77777777" w:rsidR="009601B5" w:rsidRDefault="009601B5" w:rsidP="00F11899">
      <w:pPr>
        <w:pStyle w:val="NormalWeb"/>
        <w:spacing w:before="0" w:beforeAutospacing="0" w:after="0" w:afterAutospacing="0" w:line="360" w:lineRule="auto"/>
        <w:jc w:val="both"/>
        <w:rPr>
          <w:rFonts w:ascii="Arial Narrow" w:hAnsi="Arial Narrow"/>
          <w:sz w:val="22"/>
          <w:szCs w:val="22"/>
          <w:lang w:val="es-MX"/>
        </w:rPr>
      </w:pPr>
    </w:p>
    <w:p w14:paraId="47E11273" w14:textId="04E0279D" w:rsidR="00D557F7" w:rsidRDefault="00F11899" w:rsidP="008F5B66">
      <w:pPr>
        <w:pStyle w:val="NormalWeb"/>
        <w:spacing w:before="0" w:beforeAutospacing="0" w:after="0" w:afterAutospacing="0" w:line="360" w:lineRule="auto"/>
        <w:jc w:val="both"/>
        <w:rPr>
          <w:rFonts w:ascii="Arial Narrow" w:hAnsi="Arial Narrow"/>
          <w:b/>
          <w:bCs/>
          <w:sz w:val="22"/>
          <w:szCs w:val="22"/>
          <w:u w:val="single"/>
        </w:rPr>
      </w:pPr>
      <w:r w:rsidRPr="00BC7C5B">
        <w:rPr>
          <w:rFonts w:ascii="Arial Narrow" w:hAnsi="Arial Narrow"/>
          <w:b/>
          <w:bCs/>
          <w:sz w:val="22"/>
          <w:szCs w:val="22"/>
          <w:u w:val="single"/>
        </w:rPr>
        <w:t>Revelación</w:t>
      </w:r>
      <w:r w:rsidR="00175EF9">
        <w:rPr>
          <w:rFonts w:ascii="Arial Narrow" w:hAnsi="Arial Narrow"/>
          <w:b/>
          <w:bCs/>
          <w:sz w:val="22"/>
          <w:szCs w:val="22"/>
          <w:u w:val="single"/>
        </w:rPr>
        <w:t xml:space="preserve"> Suficiente</w:t>
      </w:r>
      <w:r w:rsidRPr="00BC7C5B">
        <w:rPr>
          <w:rFonts w:ascii="Arial Narrow" w:hAnsi="Arial Narrow"/>
          <w:b/>
          <w:bCs/>
          <w:sz w:val="22"/>
          <w:szCs w:val="22"/>
          <w:u w:val="single"/>
        </w:rPr>
        <w:t xml:space="preserve">: (Ver </w:t>
      </w:r>
      <w:r w:rsidR="00175EF9">
        <w:rPr>
          <w:rFonts w:ascii="Arial Narrow" w:hAnsi="Arial Narrow"/>
          <w:b/>
          <w:bCs/>
          <w:sz w:val="22"/>
          <w:szCs w:val="22"/>
          <w:u w:val="single"/>
        </w:rPr>
        <w:t>GA</w:t>
      </w:r>
      <w:r w:rsidRPr="00BC7C5B">
        <w:rPr>
          <w:rFonts w:ascii="Arial Narrow" w:hAnsi="Arial Narrow"/>
          <w:b/>
          <w:bCs/>
          <w:sz w:val="22"/>
          <w:szCs w:val="22"/>
          <w:u w:val="single"/>
        </w:rPr>
        <w:t xml:space="preserve"> de la NICSP 24):</w:t>
      </w:r>
    </w:p>
    <w:p w14:paraId="265C5567" w14:textId="34CBBA6D" w:rsidR="00B95B23" w:rsidRPr="00B95B23" w:rsidRDefault="00B95B23" w:rsidP="00B95B23">
      <w:pPr>
        <w:pStyle w:val="NormalWeb"/>
        <w:spacing w:before="0" w:beforeAutospacing="0" w:after="0" w:afterAutospacing="0"/>
        <w:jc w:val="both"/>
        <w:rPr>
          <w:rFonts w:ascii="Arial Narrow" w:hAnsi="Arial Narrow"/>
          <w:b/>
          <w:bCs/>
          <w:sz w:val="22"/>
          <w:szCs w:val="22"/>
          <w:u w:val="single"/>
        </w:rPr>
      </w:pPr>
      <w:r w:rsidRPr="00B95B23">
        <w:rPr>
          <w:rFonts w:ascii="Arial Narrow" w:hAnsi="Arial Narrow"/>
          <w:sz w:val="22"/>
          <w:szCs w:val="22"/>
        </w:rPr>
        <w:t>En el cuadro No.1, se incluye la información de los gastos presupuestados y ejecutados, por partida presupuestaria, al 31 de diciembre del 2021, financiados por la Oficina de Cooperación Internacional en Salud (OCIS</w:t>
      </w:r>
      <w:r w:rsidR="00B403E3">
        <w:rPr>
          <w:rFonts w:ascii="Arial Narrow" w:hAnsi="Arial Narrow"/>
          <w:sz w:val="22"/>
          <w:szCs w:val="22"/>
        </w:rPr>
        <w:t>)</w:t>
      </w:r>
      <w:r w:rsidRPr="00B95B23">
        <w:rPr>
          <w:rFonts w:ascii="Arial Narrow" w:hAnsi="Arial Narrow"/>
          <w:sz w:val="22"/>
          <w:szCs w:val="22"/>
        </w:rPr>
        <w:t>.</w:t>
      </w:r>
    </w:p>
    <w:p w14:paraId="74006444" w14:textId="026E328E" w:rsidR="00FF7793" w:rsidRDefault="002E7075" w:rsidP="002E7075">
      <w:pPr>
        <w:spacing w:after="0" w:line="360" w:lineRule="auto"/>
        <w:ind w:right="51"/>
        <w:jc w:val="center"/>
        <w:rPr>
          <w:rFonts w:ascii="Arial Narrow" w:hAnsi="Arial Narrow"/>
          <w:sz w:val="24"/>
          <w:szCs w:val="24"/>
        </w:rPr>
      </w:pPr>
      <w:r w:rsidRPr="002E7075">
        <w:rPr>
          <w:noProof/>
        </w:rPr>
        <w:lastRenderedPageBreak/>
        <w:drawing>
          <wp:inline distT="0" distB="0" distL="0" distR="0" wp14:anchorId="59F814E0" wp14:editId="081762D0">
            <wp:extent cx="5613400" cy="38925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13400" cy="3892550"/>
                    </a:xfrm>
                    <a:prstGeom prst="rect">
                      <a:avLst/>
                    </a:prstGeom>
                    <a:noFill/>
                    <a:ln>
                      <a:noFill/>
                    </a:ln>
                  </pic:spPr>
                </pic:pic>
              </a:graphicData>
            </a:graphic>
          </wp:inline>
        </w:drawing>
      </w:r>
    </w:p>
    <w:p w14:paraId="1E162FAD" w14:textId="57F04F52" w:rsidR="00B403E3" w:rsidRDefault="00A57C1C" w:rsidP="00B403E3">
      <w:pPr>
        <w:jc w:val="both"/>
        <w:rPr>
          <w:rFonts w:ascii="Arial Narrow" w:eastAsiaTheme="minorEastAsia" w:hAnsi="Arial Narrow" w:cs="Arial Narrow"/>
          <w:color w:val="000000"/>
        </w:rPr>
      </w:pPr>
      <w:r w:rsidRPr="00B403E3">
        <w:rPr>
          <w:rFonts w:ascii="Arial Narrow" w:eastAsiaTheme="minorEastAsia" w:hAnsi="Arial Narrow" w:cs="Arial Narrow"/>
          <w:color w:val="000000"/>
        </w:rPr>
        <w:t xml:space="preserve">Adicional a lo ejecutado por las letrinas sanitarias del proyector Sanebar 2021, OCIS realizo </w:t>
      </w:r>
      <w:r w:rsidR="00B403E3" w:rsidRPr="00B403E3">
        <w:rPr>
          <w:rFonts w:ascii="Arial Narrow" w:eastAsiaTheme="minorEastAsia" w:hAnsi="Arial Narrow" w:cs="Arial Narrow"/>
          <w:color w:val="000000"/>
        </w:rPr>
        <w:t xml:space="preserve">la siguiente </w:t>
      </w:r>
      <w:r w:rsidR="00B403E3">
        <w:rPr>
          <w:rFonts w:ascii="Arial Narrow" w:eastAsiaTheme="minorEastAsia" w:hAnsi="Arial Narrow" w:cs="Arial Narrow"/>
          <w:color w:val="000000"/>
        </w:rPr>
        <w:t>erogación corre</w:t>
      </w:r>
      <w:r w:rsidR="00B403E3" w:rsidRPr="004A706A">
        <w:rPr>
          <w:rFonts w:ascii="Arial Narrow" w:eastAsiaTheme="minorEastAsia" w:hAnsi="Arial Narrow" w:cs="Arial Narrow"/>
          <w:color w:val="000000"/>
        </w:rPr>
        <w:t>sponde al traslado del superávit año 2017 solicitado según oficio STAP-# 249-2021</w:t>
      </w:r>
      <w:r w:rsidR="00B403E3">
        <w:rPr>
          <w:rFonts w:ascii="Arial Narrow" w:eastAsiaTheme="minorEastAsia" w:hAnsi="Arial Narrow" w:cs="Arial Narrow"/>
          <w:color w:val="000000"/>
        </w:rPr>
        <w:t xml:space="preserve"> del 23-02-2021, </w:t>
      </w:r>
      <w:r w:rsidR="00B403E3" w:rsidRPr="00F72CE2">
        <w:rPr>
          <w:rFonts w:ascii="Arial Narrow" w:eastAsiaTheme="minorEastAsia" w:hAnsi="Arial Narrow" w:cs="Arial Narrow"/>
          <w:color w:val="000000"/>
        </w:rPr>
        <w:t>Acuerdo No.12919 tomado por la Autoridad Presupuestaria en la Sesión Ordinaria No. 02-2021.</w:t>
      </w:r>
    </w:p>
    <w:p w14:paraId="771D1DBF" w14:textId="15A48992" w:rsidR="00A57C1C" w:rsidRDefault="00B403E3" w:rsidP="002E7075">
      <w:pPr>
        <w:spacing w:after="0" w:line="360" w:lineRule="auto"/>
        <w:ind w:right="51"/>
        <w:jc w:val="center"/>
        <w:rPr>
          <w:rFonts w:ascii="Arial Narrow" w:hAnsi="Arial Narrow"/>
          <w:sz w:val="24"/>
          <w:szCs w:val="24"/>
        </w:rPr>
      </w:pPr>
      <w:r>
        <w:rPr>
          <w:rFonts w:ascii="Arial Narrow" w:eastAsiaTheme="minorEastAsia" w:hAnsi="Arial Narrow" w:cs="Arial Narrow"/>
          <w:noProof/>
          <w:color w:val="000000"/>
        </w:rPr>
        <w:drawing>
          <wp:inline distT="0" distB="0" distL="0" distR="0" wp14:anchorId="643E52FF" wp14:editId="306A4A74">
            <wp:extent cx="4730805" cy="3417525"/>
            <wp:effectExtent l="0" t="0" r="0" b="0"/>
            <wp:docPr id="28" name="Imagen 2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Tabla&#10;&#10;Descripción generada automá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36052" cy="3421316"/>
                    </a:xfrm>
                    <a:prstGeom prst="rect">
                      <a:avLst/>
                    </a:prstGeom>
                    <a:noFill/>
                    <a:ln>
                      <a:noFill/>
                    </a:ln>
                  </pic:spPr>
                </pic:pic>
              </a:graphicData>
            </a:graphic>
          </wp:inline>
        </w:drawing>
      </w:r>
    </w:p>
    <w:p w14:paraId="28E94B3E" w14:textId="66D5E042" w:rsidR="00A57C1C" w:rsidRDefault="00A57C1C" w:rsidP="002E7075">
      <w:pPr>
        <w:spacing w:after="0" w:line="360" w:lineRule="auto"/>
        <w:ind w:right="51"/>
        <w:jc w:val="center"/>
        <w:rPr>
          <w:rFonts w:ascii="Arial Narrow" w:hAnsi="Arial Narrow"/>
          <w:sz w:val="24"/>
          <w:szCs w:val="24"/>
        </w:rPr>
      </w:pPr>
    </w:p>
    <w:p w14:paraId="36092CA7" w14:textId="668448CE" w:rsidR="003D6183" w:rsidRDefault="003D6183" w:rsidP="002E7075">
      <w:pPr>
        <w:spacing w:after="0" w:line="360" w:lineRule="auto"/>
        <w:ind w:right="51"/>
        <w:jc w:val="center"/>
        <w:rPr>
          <w:rFonts w:ascii="Arial Narrow" w:hAnsi="Arial Narrow"/>
          <w:sz w:val="24"/>
          <w:szCs w:val="24"/>
        </w:rPr>
      </w:pPr>
      <w:r>
        <w:rPr>
          <w:rFonts w:ascii="Arial Narrow" w:hAnsi="Arial Narrow"/>
          <w:sz w:val="24"/>
          <w:szCs w:val="24"/>
        </w:rPr>
        <w:lastRenderedPageBreak/>
        <w:t>Conciliación Presupuesto vrs Contabilidad</w:t>
      </w:r>
    </w:p>
    <w:p w14:paraId="7846B7E4" w14:textId="31522C7C" w:rsidR="003D6183" w:rsidRDefault="003D6183" w:rsidP="002E7075">
      <w:pPr>
        <w:spacing w:after="0" w:line="360" w:lineRule="auto"/>
        <w:ind w:right="51"/>
        <w:jc w:val="center"/>
        <w:rPr>
          <w:rFonts w:ascii="Arial Narrow" w:hAnsi="Arial Narrow"/>
          <w:sz w:val="24"/>
          <w:szCs w:val="24"/>
        </w:rPr>
      </w:pPr>
      <w:r>
        <w:rPr>
          <w:noProof/>
        </w:rPr>
        <w:drawing>
          <wp:inline distT="0" distB="0" distL="0" distR="0" wp14:anchorId="38816F88" wp14:editId="124471FE">
            <wp:extent cx="5613400" cy="4507865"/>
            <wp:effectExtent l="0" t="0" r="6350" b="6985"/>
            <wp:docPr id="29" name="Imagen 7">
              <a:extLst xmlns:a="http://schemas.openxmlformats.org/drawingml/2006/main">
                <a:ext uri="{FF2B5EF4-FFF2-40B4-BE49-F238E27FC236}">
                  <a16:creationId xmlns:a16="http://schemas.microsoft.com/office/drawing/2014/main" id="{E86E5435-861C-4EF5-AC3D-25807F43C5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E86E5435-861C-4EF5-AC3D-25807F43C53E}"/>
                        </a:ext>
                      </a:extLst>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13400" cy="4507865"/>
                    </a:xfrm>
                    <a:prstGeom prst="rect">
                      <a:avLst/>
                    </a:prstGeom>
                    <a:noFill/>
                  </pic:spPr>
                </pic:pic>
              </a:graphicData>
            </a:graphic>
          </wp:inline>
        </w:drawing>
      </w:r>
    </w:p>
    <w:p w14:paraId="2778A692" w14:textId="218CD49C" w:rsidR="003D6183" w:rsidRDefault="003D6183" w:rsidP="002E7075">
      <w:pPr>
        <w:spacing w:after="0" w:line="360" w:lineRule="auto"/>
        <w:ind w:right="51"/>
        <w:jc w:val="center"/>
        <w:rPr>
          <w:rFonts w:ascii="Arial Narrow" w:hAnsi="Arial Narrow"/>
          <w:sz w:val="24"/>
          <w:szCs w:val="24"/>
        </w:rPr>
      </w:pPr>
    </w:p>
    <w:p w14:paraId="4E137DC9" w14:textId="77777777" w:rsidR="000B133D" w:rsidRPr="00DC0F96" w:rsidRDefault="000B133D" w:rsidP="000B133D">
      <w:pPr>
        <w:pStyle w:val="Ttulo3"/>
        <w:spacing w:before="0" w:line="360" w:lineRule="auto"/>
        <w:jc w:val="both"/>
        <w:rPr>
          <w:rFonts w:ascii="Arial Narrow" w:hAnsi="Arial Narrow"/>
          <w:color w:val="002060"/>
          <w:sz w:val="24"/>
          <w:szCs w:val="24"/>
        </w:rPr>
      </w:pPr>
      <w:bookmarkStart w:id="83" w:name="_Toc82768886"/>
      <w:r w:rsidRPr="00BC7C5B">
        <w:rPr>
          <w:rFonts w:ascii="Arial Narrow" w:hAnsi="Arial Narrow"/>
          <w:color w:val="002060"/>
          <w:sz w:val="24"/>
          <w:szCs w:val="24"/>
        </w:rPr>
        <w:t xml:space="preserve">NICSP </w:t>
      </w:r>
      <w:r>
        <w:rPr>
          <w:rFonts w:ascii="Arial Narrow" w:hAnsi="Arial Narrow"/>
          <w:color w:val="002060"/>
          <w:sz w:val="24"/>
          <w:szCs w:val="24"/>
        </w:rPr>
        <w:t>25</w:t>
      </w:r>
      <w:r w:rsidRPr="00BC7C5B">
        <w:rPr>
          <w:rFonts w:ascii="Arial Narrow" w:hAnsi="Arial Narrow"/>
          <w:color w:val="002060"/>
          <w:sz w:val="24"/>
          <w:szCs w:val="24"/>
        </w:rPr>
        <w:t xml:space="preserve">- </w:t>
      </w:r>
      <w:r>
        <w:rPr>
          <w:rFonts w:ascii="Arial Narrow" w:hAnsi="Arial Narrow"/>
          <w:color w:val="002060"/>
          <w:sz w:val="24"/>
          <w:szCs w:val="24"/>
        </w:rPr>
        <w:t>Beneficios a los Empleados</w:t>
      </w:r>
      <w:r w:rsidRPr="00BC7C5B">
        <w:rPr>
          <w:rFonts w:ascii="Arial Narrow" w:hAnsi="Arial Narrow"/>
          <w:color w:val="002060"/>
          <w:sz w:val="24"/>
          <w:szCs w:val="24"/>
        </w:rPr>
        <w:t xml:space="preserve">: </w:t>
      </w:r>
      <w:r>
        <w:rPr>
          <w:rFonts w:ascii="Arial Narrow" w:hAnsi="Arial Narrow"/>
          <w:color w:val="002060"/>
          <w:sz w:val="24"/>
          <w:szCs w:val="24"/>
        </w:rPr>
        <w:t xml:space="preserve"> </w:t>
      </w:r>
      <w:r w:rsidRPr="005E733E">
        <w:rPr>
          <w:rFonts w:ascii="Arial Narrow" w:hAnsi="Arial Narrow"/>
          <w:color w:val="002060"/>
          <w:sz w:val="24"/>
          <w:szCs w:val="24"/>
        </w:rPr>
        <w:t>Derogada en la versión 2018</w:t>
      </w:r>
      <w:bookmarkEnd w:id="83"/>
    </w:p>
    <w:p w14:paraId="5CCD763D" w14:textId="77777777" w:rsidR="000B133D" w:rsidRPr="00BC7C5B" w:rsidRDefault="000B133D" w:rsidP="00082CFF">
      <w:pPr>
        <w:spacing w:after="0" w:line="360" w:lineRule="auto"/>
        <w:ind w:right="51"/>
        <w:jc w:val="both"/>
        <w:rPr>
          <w:rFonts w:ascii="Arial Narrow" w:hAnsi="Arial Narrow"/>
          <w:sz w:val="24"/>
          <w:szCs w:val="24"/>
        </w:rPr>
      </w:pPr>
    </w:p>
    <w:p w14:paraId="513DE36B" w14:textId="77777777" w:rsidR="00D557F7" w:rsidRPr="00BC7C5B" w:rsidRDefault="00D557F7" w:rsidP="001171EA">
      <w:pPr>
        <w:pStyle w:val="Ttulo3"/>
        <w:spacing w:before="0" w:line="360" w:lineRule="auto"/>
        <w:jc w:val="both"/>
        <w:rPr>
          <w:rFonts w:ascii="Arial Narrow" w:hAnsi="Arial Narrow"/>
          <w:color w:val="002060"/>
          <w:sz w:val="24"/>
          <w:szCs w:val="24"/>
        </w:rPr>
      </w:pPr>
      <w:bookmarkStart w:id="84" w:name="_Toc54961689"/>
      <w:bookmarkStart w:id="85" w:name="_Toc82768887"/>
      <w:r w:rsidRPr="00BC7C5B">
        <w:rPr>
          <w:rFonts w:ascii="Arial Narrow" w:hAnsi="Arial Narrow"/>
          <w:color w:val="002060"/>
          <w:sz w:val="24"/>
          <w:szCs w:val="24"/>
        </w:rPr>
        <w:t xml:space="preserve">NICSP 26 </w:t>
      </w:r>
      <w:r w:rsidR="00A8214B" w:rsidRPr="00BC7C5B">
        <w:rPr>
          <w:rFonts w:ascii="Arial Narrow" w:hAnsi="Arial Narrow"/>
          <w:color w:val="002060"/>
          <w:sz w:val="24"/>
          <w:szCs w:val="24"/>
        </w:rPr>
        <w:t xml:space="preserve">Deterioro del Valor </w:t>
      </w:r>
      <w:r w:rsidR="00B30AC9" w:rsidRPr="00BC7C5B">
        <w:rPr>
          <w:rFonts w:ascii="Arial Narrow" w:hAnsi="Arial Narrow"/>
          <w:color w:val="002060"/>
          <w:sz w:val="24"/>
          <w:szCs w:val="24"/>
        </w:rPr>
        <w:t>d</w:t>
      </w:r>
      <w:r w:rsidR="00A8214B" w:rsidRPr="00BC7C5B">
        <w:rPr>
          <w:rFonts w:ascii="Arial Narrow" w:hAnsi="Arial Narrow"/>
          <w:color w:val="002060"/>
          <w:sz w:val="24"/>
          <w:szCs w:val="24"/>
        </w:rPr>
        <w:t xml:space="preserve">e Activos Generadores </w:t>
      </w:r>
      <w:r w:rsidR="00B30AC9" w:rsidRPr="00BC7C5B">
        <w:rPr>
          <w:rFonts w:ascii="Arial Narrow" w:hAnsi="Arial Narrow"/>
          <w:color w:val="002060"/>
          <w:sz w:val="24"/>
          <w:szCs w:val="24"/>
        </w:rPr>
        <w:t>d</w:t>
      </w:r>
      <w:r w:rsidR="00A8214B" w:rsidRPr="00BC7C5B">
        <w:rPr>
          <w:rFonts w:ascii="Arial Narrow" w:hAnsi="Arial Narrow"/>
          <w:color w:val="002060"/>
          <w:sz w:val="24"/>
          <w:szCs w:val="24"/>
        </w:rPr>
        <w:t>e Efectivo</w:t>
      </w:r>
      <w:r w:rsidRPr="00BC7C5B">
        <w:rPr>
          <w:rFonts w:ascii="Arial Narrow" w:hAnsi="Arial Narrow"/>
          <w:color w:val="002060"/>
          <w:sz w:val="24"/>
          <w:szCs w:val="24"/>
        </w:rPr>
        <w:t>:</w:t>
      </w:r>
      <w:bookmarkEnd w:id="84"/>
      <w:bookmarkEnd w:id="85"/>
      <w:r w:rsidRPr="00BC7C5B">
        <w:rPr>
          <w:rFonts w:ascii="Arial Narrow" w:hAnsi="Arial Narrow"/>
          <w:color w:val="002060"/>
          <w:sz w:val="24"/>
          <w:szCs w:val="24"/>
        </w:rPr>
        <w:t xml:space="preserve"> </w:t>
      </w:r>
    </w:p>
    <w:p w14:paraId="4E4A50DE" w14:textId="77777777" w:rsidR="00232486" w:rsidRDefault="00232486" w:rsidP="00232486">
      <w:pPr>
        <w:spacing w:after="0" w:line="360" w:lineRule="auto"/>
        <w:jc w:val="both"/>
        <w:rPr>
          <w:rFonts w:ascii="Arial Narrow" w:hAnsi="Arial Narrow"/>
          <w:lang w:val="es-MX"/>
        </w:rPr>
      </w:pPr>
    </w:p>
    <w:p w14:paraId="140D3C0D" w14:textId="77777777" w:rsidR="0076742B" w:rsidRPr="00BC7C5B" w:rsidRDefault="0076742B" w:rsidP="00232486">
      <w:pPr>
        <w:spacing w:after="0" w:line="360" w:lineRule="auto"/>
        <w:jc w:val="both"/>
        <w:rPr>
          <w:rFonts w:ascii="Arial Narrow" w:hAnsi="Arial Narrow"/>
          <w:lang w:val="es-MX"/>
        </w:rPr>
      </w:pPr>
      <w:r w:rsidRPr="00BC7C5B">
        <w:rPr>
          <w:rFonts w:ascii="Arial Narrow" w:hAnsi="Arial Narrow"/>
          <w:lang w:val="es-MX"/>
        </w:rPr>
        <w:t>De acuerdo con la NICSP 26 Deterioro del Valor de Activos Generadores de Efectivo</w:t>
      </w:r>
    </w:p>
    <w:p w14:paraId="5AC58BAC" w14:textId="77777777" w:rsidR="0076742B" w:rsidRPr="00BC7C5B" w:rsidRDefault="00F0347F" w:rsidP="0023248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678C343A" w14:textId="77777777" w:rsidR="0076742B" w:rsidRPr="00BC7C5B" w:rsidRDefault="0076742B" w:rsidP="0023248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2FB1F27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08BC80B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2A3D38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21F718C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F7EFE6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5F2D3BD" w14:textId="343C98DB"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8AED1C2" w14:textId="77777777" w:rsidR="00D557F7" w:rsidRPr="00BC7C5B" w:rsidRDefault="00D557F7" w:rsidP="00082CFF">
      <w:pPr>
        <w:spacing w:after="0" w:line="360" w:lineRule="auto"/>
        <w:ind w:right="51"/>
        <w:jc w:val="both"/>
        <w:rPr>
          <w:rFonts w:ascii="Arial Narrow" w:hAnsi="Arial Narrow"/>
          <w:sz w:val="24"/>
          <w:szCs w:val="24"/>
        </w:rPr>
      </w:pPr>
    </w:p>
    <w:p w14:paraId="45B1F138" w14:textId="77777777" w:rsidR="008D6751" w:rsidRDefault="008D6751" w:rsidP="008D6751">
      <w:pPr>
        <w:pStyle w:val="NormalWeb"/>
        <w:spacing w:before="0" w:beforeAutospacing="0" w:after="0" w:afterAutospacing="0" w:line="360" w:lineRule="auto"/>
        <w:jc w:val="both"/>
        <w:rPr>
          <w:rFonts w:ascii="Arial Narrow" w:hAnsi="Arial Narrow"/>
          <w:b/>
          <w:bCs/>
          <w:sz w:val="22"/>
          <w:szCs w:val="22"/>
          <w:lang w:val="es-MX"/>
        </w:rPr>
      </w:pPr>
      <w:r>
        <w:rPr>
          <w:rFonts w:ascii="Arial Narrow" w:hAnsi="Arial Narrow"/>
          <w:b/>
          <w:bCs/>
          <w:sz w:val="22"/>
          <w:szCs w:val="22"/>
          <w:lang w:val="es-MX"/>
        </w:rPr>
        <w:t xml:space="preserve">Lo relacionado con Pandemia </w:t>
      </w:r>
      <w:r w:rsidRPr="00BC7C5B">
        <w:rPr>
          <w:rFonts w:ascii="Arial Narrow" w:hAnsi="Arial Narrow"/>
          <w:b/>
          <w:bCs/>
          <w:sz w:val="22"/>
          <w:szCs w:val="22"/>
          <w:lang w:val="es-MX"/>
        </w:rPr>
        <w:t>se establece en la nota de Impacto de Pandemia</w:t>
      </w:r>
      <w:r>
        <w:rPr>
          <w:rFonts w:ascii="Arial Narrow" w:hAnsi="Arial Narrow"/>
          <w:b/>
          <w:bCs/>
          <w:sz w:val="22"/>
          <w:szCs w:val="22"/>
          <w:lang w:val="es-MX"/>
        </w:rPr>
        <w:t xml:space="preserve">, si poseen </w:t>
      </w:r>
      <w:r w:rsidRPr="008D6751">
        <w:rPr>
          <w:rFonts w:ascii="Arial Narrow" w:hAnsi="Arial Narrow"/>
          <w:b/>
          <w:bCs/>
          <w:sz w:val="22"/>
          <w:szCs w:val="22"/>
          <w:lang w:val="es-MX"/>
        </w:rPr>
        <w:t>Deterioro del Valor de Activos Generadores de Efectivo</w:t>
      </w:r>
      <w:r>
        <w:rPr>
          <w:rFonts w:ascii="Arial Narrow" w:hAnsi="Arial Narrow"/>
          <w:b/>
          <w:bCs/>
          <w:sz w:val="22"/>
          <w:szCs w:val="22"/>
          <w:lang w:val="es-MX"/>
        </w:rPr>
        <w:t>, que no tiene relación con la Pandemia, si se debe hacer la revelación a continuación:</w:t>
      </w:r>
    </w:p>
    <w:p w14:paraId="567FC0D7" w14:textId="77777777" w:rsidR="00DC05A7" w:rsidRDefault="00DC05A7" w:rsidP="008D6751">
      <w:pPr>
        <w:pStyle w:val="NormalWeb"/>
        <w:spacing w:before="0" w:beforeAutospacing="0" w:after="0" w:afterAutospacing="0" w:line="360" w:lineRule="auto"/>
        <w:jc w:val="both"/>
        <w:rPr>
          <w:rFonts w:ascii="Arial Narrow" w:hAnsi="Arial Narrow"/>
          <w:b/>
          <w:bCs/>
          <w:sz w:val="22"/>
          <w:szCs w:val="22"/>
          <w:lang w:val="es-MX"/>
        </w:rPr>
      </w:pPr>
    </w:p>
    <w:p w14:paraId="7E15ED97" w14:textId="77777777" w:rsidR="00DC05A7" w:rsidRDefault="00DC05A7" w:rsidP="00DC05A7">
      <w:pPr>
        <w:rPr>
          <w:rFonts w:ascii="Arial Narrow" w:hAnsi="Arial Narrow"/>
          <w:b/>
          <w:u w:val="single"/>
          <w:lang w:val="es-MX"/>
        </w:rPr>
      </w:pPr>
      <w:r w:rsidRPr="00BC7C5B">
        <w:rPr>
          <w:rFonts w:ascii="Arial Narrow" w:hAnsi="Arial Narrow"/>
          <w:b/>
          <w:u w:val="single"/>
          <w:lang w:val="es-MX"/>
        </w:rPr>
        <w:lastRenderedPageBreak/>
        <w:t>Revelación</w:t>
      </w:r>
      <w:r>
        <w:rPr>
          <w:rFonts w:ascii="Arial Narrow" w:hAnsi="Arial Narrow"/>
          <w:b/>
          <w:u w:val="single"/>
          <w:lang w:val="es-MX"/>
        </w:rPr>
        <w:t xml:space="preserve"> Suficiente</w:t>
      </w:r>
      <w:r w:rsidRPr="00BC7C5B">
        <w:rPr>
          <w:rFonts w:ascii="Arial Narrow" w:hAnsi="Arial Narrow"/>
          <w:b/>
          <w:u w:val="single"/>
          <w:lang w:val="es-MX"/>
        </w:rPr>
        <w:t xml:space="preserve">: (ver </w:t>
      </w:r>
      <w:r>
        <w:rPr>
          <w:rFonts w:ascii="Arial Narrow" w:hAnsi="Arial Narrow"/>
          <w:b/>
          <w:u w:val="single"/>
          <w:lang w:val="es-MX"/>
        </w:rPr>
        <w:t xml:space="preserve">GA </w:t>
      </w:r>
      <w:r w:rsidRPr="00BC7C5B">
        <w:rPr>
          <w:rFonts w:ascii="Arial Narrow" w:hAnsi="Arial Narrow"/>
          <w:b/>
          <w:u w:val="single"/>
          <w:lang w:val="es-MX"/>
        </w:rPr>
        <w:t>NICSP 2</w:t>
      </w:r>
      <w:r>
        <w:rPr>
          <w:rFonts w:ascii="Arial Narrow" w:hAnsi="Arial Narrow"/>
          <w:b/>
          <w:u w:val="single"/>
          <w:lang w:val="es-MX"/>
        </w:rPr>
        <w:t>1</w:t>
      </w:r>
      <w:r w:rsidRPr="00BC7C5B">
        <w:rPr>
          <w:rFonts w:ascii="Arial Narrow" w:hAnsi="Arial Narrow"/>
          <w:b/>
          <w:u w:val="single"/>
          <w:lang w:val="es-MX"/>
        </w:rPr>
        <w:t>):</w:t>
      </w:r>
    </w:p>
    <w:p w14:paraId="275311AC"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1165775A" w14:textId="77777777" w:rsidR="004F0950" w:rsidRDefault="004F0950" w:rsidP="001171EA">
      <w:pPr>
        <w:pStyle w:val="Ttulo3"/>
        <w:spacing w:before="0" w:line="360" w:lineRule="auto"/>
        <w:jc w:val="both"/>
        <w:rPr>
          <w:rFonts w:ascii="Arial Narrow" w:hAnsi="Arial Narrow"/>
          <w:color w:val="002060"/>
          <w:sz w:val="24"/>
          <w:szCs w:val="24"/>
        </w:rPr>
      </w:pPr>
      <w:bookmarkStart w:id="86" w:name="_Toc54961690"/>
      <w:bookmarkStart w:id="87" w:name="_Toc82768888"/>
    </w:p>
    <w:p w14:paraId="4202AF9D" w14:textId="38D9AA42" w:rsidR="00D557F7" w:rsidRPr="00BC7C5B" w:rsidRDefault="00D557F7" w:rsidP="001171EA">
      <w:pPr>
        <w:pStyle w:val="Ttulo3"/>
        <w:spacing w:before="0" w:line="360" w:lineRule="auto"/>
        <w:jc w:val="both"/>
        <w:rPr>
          <w:rFonts w:ascii="Arial Narrow" w:hAnsi="Arial Narrow"/>
          <w:color w:val="002060"/>
          <w:sz w:val="24"/>
          <w:szCs w:val="24"/>
        </w:rPr>
      </w:pPr>
      <w:r w:rsidRPr="00BC7C5B">
        <w:rPr>
          <w:rFonts w:ascii="Arial Narrow" w:hAnsi="Arial Narrow"/>
          <w:color w:val="002060"/>
          <w:sz w:val="24"/>
          <w:szCs w:val="24"/>
        </w:rPr>
        <w:t>NICSP 27 Agricultura:</w:t>
      </w:r>
      <w:bookmarkEnd w:id="86"/>
      <w:bookmarkEnd w:id="87"/>
      <w:r w:rsidRPr="00BC7C5B">
        <w:rPr>
          <w:rFonts w:ascii="Arial Narrow" w:hAnsi="Arial Narrow"/>
          <w:color w:val="002060"/>
          <w:sz w:val="24"/>
          <w:szCs w:val="24"/>
        </w:rPr>
        <w:t xml:space="preserve"> </w:t>
      </w:r>
    </w:p>
    <w:p w14:paraId="7C17E004" w14:textId="77777777" w:rsidR="00966B28" w:rsidRDefault="00966B28" w:rsidP="00966B28">
      <w:pPr>
        <w:spacing w:after="0" w:line="360" w:lineRule="auto"/>
        <w:jc w:val="both"/>
        <w:rPr>
          <w:rFonts w:ascii="Arial Narrow" w:hAnsi="Arial Narrow"/>
          <w:lang w:val="es-MX"/>
        </w:rPr>
      </w:pPr>
      <w:bookmarkStart w:id="88" w:name="_Hlk41859559"/>
    </w:p>
    <w:p w14:paraId="3AF9EC52" w14:textId="77777777" w:rsidR="0076742B" w:rsidRPr="00BC7C5B" w:rsidRDefault="0076742B" w:rsidP="00966B28">
      <w:pPr>
        <w:spacing w:after="0" w:line="360" w:lineRule="auto"/>
        <w:jc w:val="both"/>
        <w:rPr>
          <w:rFonts w:ascii="Arial Narrow" w:hAnsi="Arial Narrow"/>
          <w:lang w:val="es-MX"/>
        </w:rPr>
      </w:pPr>
      <w:r w:rsidRPr="00BC7C5B">
        <w:rPr>
          <w:rFonts w:ascii="Arial Narrow" w:hAnsi="Arial Narrow"/>
          <w:lang w:val="es-MX"/>
        </w:rPr>
        <w:t>De acuerdo con la NICSP 27- Agricultura</w:t>
      </w:r>
    </w:p>
    <w:bookmarkEnd w:id="88"/>
    <w:p w14:paraId="20EBCACD" w14:textId="77777777" w:rsidR="0076742B"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10CFD91E" w14:textId="77777777" w:rsidR="0076742B" w:rsidRPr="00BC7C5B" w:rsidRDefault="0076742B"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DC66BFD"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10C901A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A524961"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1D5C79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1559110"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AAB0407" w14:textId="13C0DD55"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7029B4E1" w14:textId="77777777" w:rsidR="00D557F7" w:rsidRDefault="00D557F7" w:rsidP="00082CFF">
      <w:pPr>
        <w:spacing w:after="0" w:line="360" w:lineRule="auto"/>
        <w:ind w:right="51"/>
        <w:jc w:val="both"/>
        <w:rPr>
          <w:rFonts w:ascii="Arial Narrow" w:hAnsi="Arial Narrow"/>
          <w:sz w:val="24"/>
          <w:szCs w:val="24"/>
        </w:rPr>
      </w:pPr>
    </w:p>
    <w:p w14:paraId="0B0D1234" w14:textId="77777777" w:rsidR="00602B07" w:rsidRDefault="00602B07" w:rsidP="00082CFF">
      <w:pPr>
        <w:spacing w:after="0" w:line="360" w:lineRule="auto"/>
        <w:ind w:right="51"/>
        <w:jc w:val="both"/>
        <w:rPr>
          <w:rFonts w:ascii="Arial Narrow" w:hAnsi="Arial Narrow"/>
          <w:sz w:val="24"/>
          <w:szCs w:val="24"/>
        </w:rPr>
      </w:pPr>
    </w:p>
    <w:p w14:paraId="0F800F1D" w14:textId="77777777" w:rsidR="00A502BF" w:rsidRDefault="00602B07" w:rsidP="00082CFF">
      <w:pPr>
        <w:spacing w:after="0" w:line="360" w:lineRule="auto"/>
        <w:ind w:right="51"/>
        <w:jc w:val="both"/>
        <w:rPr>
          <w:rFonts w:ascii="Arial Narrow" w:hAnsi="Arial Narrow"/>
          <w:lang w:val="es-MX"/>
        </w:rPr>
      </w:pPr>
      <w:r w:rsidRPr="007D51EA">
        <w:rPr>
          <w:rFonts w:ascii="Arial Narrow" w:hAnsi="Arial Narrow"/>
          <w:lang w:val="es-MX"/>
        </w:rPr>
        <w:t>A continuación, un cuadro resumen, pero el detalle de los c</w:t>
      </w:r>
      <w:r w:rsidR="00CB4CC6">
        <w:rPr>
          <w:rFonts w:ascii="Arial Narrow" w:hAnsi="Arial Narrow"/>
          <w:lang w:val="es-MX"/>
        </w:rPr>
        <w:t>uadro</w:t>
      </w:r>
      <w:r w:rsidRPr="007D51EA">
        <w:rPr>
          <w:rFonts w:ascii="Arial Narrow" w:hAnsi="Arial Narrow"/>
          <w:lang w:val="es-MX"/>
        </w:rPr>
        <w:t>s debe ser adjuntados como</w:t>
      </w:r>
      <w:r w:rsidR="00CB4CC6">
        <w:rPr>
          <w:rFonts w:ascii="Arial Narrow" w:hAnsi="Arial Narrow"/>
          <w:lang w:val="es-MX"/>
        </w:rPr>
        <w:t xml:space="preserve"> anexos </w:t>
      </w:r>
      <w:hyperlink w:anchor="_NICSP_27-_Agricultura" w:history="1">
        <w:r w:rsidR="00CB4CC6" w:rsidRPr="00CB4CC6">
          <w:rPr>
            <w:rStyle w:val="Hipervnculo"/>
            <w:rFonts w:ascii="Arial Narrow" w:hAnsi="Arial Narrow"/>
            <w:lang w:val="es-MX"/>
          </w:rPr>
          <w:t>NICSP 27- Agricultura</w:t>
        </w:r>
      </w:hyperlink>
      <w:r w:rsidR="00CB4CC6">
        <w:rPr>
          <w:rFonts w:ascii="Arial Narrow" w:hAnsi="Arial Narrow"/>
          <w:lang w:val="es-MX"/>
        </w:rPr>
        <w:t xml:space="preserve"> </w:t>
      </w:r>
      <w:r w:rsidRPr="007D51EA">
        <w:rPr>
          <w:rFonts w:ascii="Arial Narrow" w:hAnsi="Arial Narrow"/>
          <w:lang w:val="es-MX"/>
        </w:rPr>
        <w:t>:</w:t>
      </w:r>
    </w:p>
    <w:p w14:paraId="3ED0842E" w14:textId="77777777" w:rsidR="00602B07" w:rsidRDefault="00602B07" w:rsidP="00082CFF">
      <w:pPr>
        <w:spacing w:after="0" w:line="360" w:lineRule="auto"/>
        <w:ind w:right="51"/>
        <w:jc w:val="both"/>
        <w:rPr>
          <w:rFonts w:ascii="Arial Narrow" w:hAnsi="Arial Narrow"/>
          <w:sz w:val="24"/>
          <w:szCs w:val="24"/>
        </w:rPr>
      </w:pPr>
    </w:p>
    <w:tbl>
      <w:tblPr>
        <w:tblW w:w="5860" w:type="dxa"/>
        <w:jc w:val="center"/>
        <w:tblCellMar>
          <w:left w:w="70" w:type="dxa"/>
          <w:right w:w="70" w:type="dxa"/>
        </w:tblCellMar>
        <w:tblLook w:val="04A0" w:firstRow="1" w:lastRow="0" w:firstColumn="1" w:lastColumn="0" w:noHBand="0" w:noVBand="1"/>
      </w:tblPr>
      <w:tblGrid>
        <w:gridCol w:w="1240"/>
        <w:gridCol w:w="1240"/>
        <w:gridCol w:w="1240"/>
        <w:gridCol w:w="2140"/>
      </w:tblGrid>
      <w:tr w:rsidR="00727DA1" w:rsidRPr="00727DA1" w14:paraId="3C41C754" w14:textId="77777777" w:rsidTr="00727DA1">
        <w:trPr>
          <w:trHeight w:val="1200"/>
          <w:jc w:val="center"/>
        </w:trPr>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606BBED6"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208507B0"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Activos biológicos</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2A84ACA7"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Productos Agrícolas</w:t>
            </w:r>
          </w:p>
        </w:tc>
        <w:tc>
          <w:tcPr>
            <w:tcW w:w="2140" w:type="dxa"/>
            <w:tcBorders>
              <w:top w:val="single" w:sz="8" w:space="0" w:color="auto"/>
              <w:left w:val="single" w:sz="8" w:space="0" w:color="auto"/>
              <w:bottom w:val="single" w:sz="8" w:space="0" w:color="auto"/>
              <w:right w:val="nil"/>
            </w:tcBorders>
            <w:shd w:val="clear" w:color="000000" w:fill="1F3864"/>
            <w:vAlign w:val="center"/>
            <w:hideMark/>
          </w:tcPr>
          <w:p w14:paraId="3EE0419C"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Productos resultantes del procesamiento tras la cosecha o recolección</w:t>
            </w:r>
          </w:p>
        </w:tc>
      </w:tr>
      <w:tr w:rsidR="00727DA1" w:rsidRPr="00727DA1" w14:paraId="28563991" w14:textId="77777777" w:rsidTr="00727DA1">
        <w:trPr>
          <w:trHeight w:val="492"/>
          <w:jc w:val="center"/>
        </w:trPr>
        <w:tc>
          <w:tcPr>
            <w:tcW w:w="1240" w:type="dxa"/>
            <w:tcBorders>
              <w:top w:val="nil"/>
              <w:left w:val="single" w:sz="8" w:space="0" w:color="auto"/>
              <w:bottom w:val="single" w:sz="8" w:space="0" w:color="auto"/>
              <w:right w:val="nil"/>
            </w:tcBorders>
            <w:shd w:val="clear" w:color="000000" w:fill="1F3864"/>
            <w:vAlign w:val="center"/>
            <w:hideMark/>
          </w:tcPr>
          <w:p w14:paraId="4288AA32"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 xml:space="preserve">CANTIDAD </w:t>
            </w:r>
          </w:p>
        </w:tc>
        <w:tc>
          <w:tcPr>
            <w:tcW w:w="1240" w:type="dxa"/>
            <w:tcBorders>
              <w:top w:val="nil"/>
              <w:left w:val="nil"/>
              <w:bottom w:val="single" w:sz="8" w:space="0" w:color="auto"/>
              <w:right w:val="single" w:sz="8" w:space="0" w:color="auto"/>
            </w:tcBorders>
            <w:shd w:val="clear" w:color="auto" w:fill="auto"/>
            <w:noWrap/>
            <w:vAlign w:val="center"/>
            <w:hideMark/>
          </w:tcPr>
          <w:p w14:paraId="0FF62159" w14:textId="77777777" w:rsidR="00727DA1" w:rsidRPr="00727DA1" w:rsidRDefault="00727DA1" w:rsidP="00727DA1">
            <w:pPr>
              <w:spacing w:after="0" w:line="240" w:lineRule="auto"/>
              <w:jc w:val="center"/>
              <w:rPr>
                <w:rFonts w:ascii="Arial Narrow" w:eastAsia="Times New Roman" w:hAnsi="Arial Narrow" w:cs="Calibri"/>
                <w:color w:val="000000"/>
                <w:sz w:val="20"/>
                <w:szCs w:val="20"/>
                <w:lang w:eastAsia="es-CR"/>
              </w:rPr>
            </w:pPr>
            <w:r w:rsidRPr="00727DA1">
              <w:rPr>
                <w:rFonts w:ascii="Arial Narrow" w:eastAsia="Times New Roman" w:hAnsi="Arial Narrow"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center"/>
            <w:hideMark/>
          </w:tcPr>
          <w:p w14:paraId="706A1D5C" w14:textId="77777777" w:rsidR="00727DA1" w:rsidRPr="00727DA1" w:rsidRDefault="00727DA1" w:rsidP="00727DA1">
            <w:pPr>
              <w:spacing w:after="0" w:line="240" w:lineRule="auto"/>
              <w:jc w:val="center"/>
              <w:rPr>
                <w:rFonts w:ascii="Arial Narrow" w:eastAsia="Times New Roman" w:hAnsi="Arial Narrow" w:cs="Calibri"/>
                <w:color w:val="000000"/>
                <w:sz w:val="20"/>
                <w:szCs w:val="20"/>
                <w:lang w:eastAsia="es-CR"/>
              </w:rPr>
            </w:pPr>
            <w:r w:rsidRPr="00727DA1">
              <w:rPr>
                <w:rFonts w:ascii="Arial Narrow" w:eastAsia="Times New Roman" w:hAnsi="Arial Narrow" w:cs="Calibri"/>
                <w:color w:val="000000"/>
                <w:sz w:val="20"/>
                <w:szCs w:val="20"/>
                <w:lang w:eastAsia="es-CR"/>
              </w:rPr>
              <w:t> </w:t>
            </w:r>
          </w:p>
        </w:tc>
        <w:tc>
          <w:tcPr>
            <w:tcW w:w="2140" w:type="dxa"/>
            <w:tcBorders>
              <w:top w:val="nil"/>
              <w:left w:val="nil"/>
              <w:bottom w:val="single" w:sz="8" w:space="0" w:color="auto"/>
              <w:right w:val="single" w:sz="8" w:space="0" w:color="auto"/>
            </w:tcBorders>
            <w:shd w:val="clear" w:color="auto" w:fill="auto"/>
            <w:noWrap/>
            <w:vAlign w:val="center"/>
            <w:hideMark/>
          </w:tcPr>
          <w:p w14:paraId="31F53DF2" w14:textId="77777777" w:rsidR="00727DA1" w:rsidRPr="00727DA1" w:rsidRDefault="00727DA1" w:rsidP="00727DA1">
            <w:pPr>
              <w:spacing w:after="0" w:line="240" w:lineRule="auto"/>
              <w:jc w:val="center"/>
              <w:rPr>
                <w:rFonts w:ascii="Arial Narrow" w:eastAsia="Times New Roman" w:hAnsi="Arial Narrow" w:cs="Calibri"/>
                <w:color w:val="000000"/>
                <w:sz w:val="20"/>
                <w:szCs w:val="20"/>
                <w:lang w:eastAsia="es-CR"/>
              </w:rPr>
            </w:pPr>
            <w:r w:rsidRPr="00727DA1">
              <w:rPr>
                <w:rFonts w:ascii="Arial Narrow" w:eastAsia="Times New Roman" w:hAnsi="Arial Narrow" w:cs="Calibri"/>
                <w:color w:val="000000"/>
                <w:sz w:val="20"/>
                <w:szCs w:val="20"/>
                <w:lang w:eastAsia="es-CR"/>
              </w:rPr>
              <w:t> </w:t>
            </w:r>
          </w:p>
        </w:tc>
      </w:tr>
      <w:tr w:rsidR="00727DA1" w:rsidRPr="00727DA1" w14:paraId="63113225" w14:textId="77777777" w:rsidTr="00727DA1">
        <w:trPr>
          <w:trHeight w:val="636"/>
          <w:jc w:val="center"/>
        </w:trPr>
        <w:tc>
          <w:tcPr>
            <w:tcW w:w="1240" w:type="dxa"/>
            <w:tcBorders>
              <w:top w:val="nil"/>
              <w:left w:val="single" w:sz="8" w:space="0" w:color="auto"/>
              <w:bottom w:val="single" w:sz="8" w:space="0" w:color="auto"/>
              <w:right w:val="single" w:sz="8" w:space="0" w:color="auto"/>
            </w:tcBorders>
            <w:shd w:val="clear" w:color="000000" w:fill="1F3864"/>
            <w:vAlign w:val="center"/>
            <w:hideMark/>
          </w:tcPr>
          <w:p w14:paraId="0EEB428D" w14:textId="77777777" w:rsidR="00727DA1" w:rsidRPr="00727DA1" w:rsidRDefault="00727DA1" w:rsidP="00727DA1">
            <w:pPr>
              <w:spacing w:after="0" w:line="240" w:lineRule="auto"/>
              <w:jc w:val="center"/>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MONTO TOTAL</w:t>
            </w:r>
          </w:p>
        </w:tc>
        <w:tc>
          <w:tcPr>
            <w:tcW w:w="1240" w:type="dxa"/>
            <w:tcBorders>
              <w:top w:val="nil"/>
              <w:left w:val="nil"/>
              <w:bottom w:val="single" w:sz="8" w:space="0" w:color="auto"/>
              <w:right w:val="single" w:sz="8" w:space="0" w:color="auto"/>
            </w:tcBorders>
            <w:shd w:val="clear" w:color="auto" w:fill="auto"/>
            <w:noWrap/>
            <w:vAlign w:val="center"/>
            <w:hideMark/>
          </w:tcPr>
          <w:p w14:paraId="7264CAA6"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FBF41AF"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c>
          <w:tcPr>
            <w:tcW w:w="2140" w:type="dxa"/>
            <w:tcBorders>
              <w:top w:val="nil"/>
              <w:left w:val="nil"/>
              <w:bottom w:val="single" w:sz="8" w:space="0" w:color="auto"/>
              <w:right w:val="single" w:sz="8" w:space="0" w:color="auto"/>
            </w:tcBorders>
            <w:shd w:val="clear" w:color="auto" w:fill="auto"/>
            <w:noWrap/>
            <w:vAlign w:val="center"/>
            <w:hideMark/>
          </w:tcPr>
          <w:p w14:paraId="0747A853"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r>
    </w:tbl>
    <w:p w14:paraId="25BDA5E9" w14:textId="77777777" w:rsidR="00602B07" w:rsidRDefault="00602B07" w:rsidP="00602B07">
      <w:pPr>
        <w:spacing w:after="0" w:line="360" w:lineRule="auto"/>
        <w:ind w:right="51"/>
        <w:jc w:val="center"/>
        <w:rPr>
          <w:rFonts w:ascii="Arial Narrow" w:hAnsi="Arial Narrow"/>
          <w:sz w:val="24"/>
          <w:szCs w:val="24"/>
        </w:rPr>
      </w:pPr>
    </w:p>
    <w:p w14:paraId="7792A7C5" w14:textId="77777777" w:rsidR="00602B07" w:rsidRDefault="00602B07" w:rsidP="00082CFF">
      <w:pPr>
        <w:spacing w:after="0" w:line="360" w:lineRule="auto"/>
        <w:ind w:right="51"/>
        <w:jc w:val="both"/>
        <w:rPr>
          <w:rFonts w:ascii="Arial Narrow" w:hAnsi="Arial Narrow"/>
          <w:sz w:val="24"/>
          <w:szCs w:val="24"/>
        </w:rPr>
      </w:pPr>
    </w:p>
    <w:p w14:paraId="503B1F62" w14:textId="77777777" w:rsidR="00C6330C" w:rsidRPr="00BC7C5B" w:rsidRDefault="00C6330C" w:rsidP="00C6330C">
      <w:pPr>
        <w:pStyle w:val="NormalWeb"/>
        <w:spacing w:before="0" w:beforeAutospacing="0" w:after="0" w:afterAutospacing="0" w:line="360" w:lineRule="auto"/>
        <w:jc w:val="both"/>
        <w:rPr>
          <w:rFonts w:ascii="Arial Narrow" w:hAnsi="Arial Narrow"/>
          <w:b/>
          <w:bCs/>
          <w:sz w:val="22"/>
          <w:szCs w:val="22"/>
          <w:u w:val="single"/>
        </w:rPr>
      </w:pPr>
      <w:r w:rsidRPr="00BC7C5B">
        <w:rPr>
          <w:rFonts w:ascii="Arial Narrow" w:hAnsi="Arial Narrow"/>
          <w:b/>
          <w:bCs/>
          <w:sz w:val="22"/>
          <w:szCs w:val="22"/>
          <w:u w:val="single"/>
        </w:rPr>
        <w:t>Revelación</w:t>
      </w:r>
      <w:r w:rsidR="00167C38">
        <w:rPr>
          <w:rFonts w:ascii="Arial Narrow" w:hAnsi="Arial Narrow"/>
          <w:b/>
          <w:bCs/>
          <w:sz w:val="22"/>
          <w:szCs w:val="22"/>
          <w:u w:val="single"/>
        </w:rPr>
        <w:t xml:space="preserve"> Suficiente:</w:t>
      </w:r>
      <w:r w:rsidRPr="00BC7C5B">
        <w:rPr>
          <w:rFonts w:ascii="Arial Narrow" w:hAnsi="Arial Narrow"/>
          <w:b/>
          <w:bCs/>
          <w:sz w:val="22"/>
          <w:szCs w:val="22"/>
          <w:u w:val="single"/>
        </w:rPr>
        <w:t xml:space="preserve"> (Ver </w:t>
      </w:r>
      <w:r w:rsidR="00167C38">
        <w:rPr>
          <w:rFonts w:ascii="Arial Narrow" w:hAnsi="Arial Narrow"/>
          <w:b/>
          <w:bCs/>
          <w:sz w:val="22"/>
          <w:szCs w:val="22"/>
          <w:u w:val="single"/>
        </w:rPr>
        <w:t>GA</w:t>
      </w:r>
      <w:r w:rsidRPr="00BC7C5B">
        <w:rPr>
          <w:rFonts w:ascii="Arial Narrow" w:hAnsi="Arial Narrow"/>
          <w:b/>
          <w:bCs/>
          <w:sz w:val="22"/>
          <w:szCs w:val="22"/>
          <w:u w:val="single"/>
        </w:rPr>
        <w:t xml:space="preserve"> NICSP 27):</w:t>
      </w:r>
    </w:p>
    <w:p w14:paraId="7CA07535"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4EBD24D" w14:textId="77777777" w:rsidR="00707856" w:rsidRPr="00BC7C5B" w:rsidRDefault="00707856" w:rsidP="00082CFF">
      <w:pPr>
        <w:spacing w:after="0" w:line="360" w:lineRule="auto"/>
        <w:ind w:right="51"/>
        <w:jc w:val="both"/>
        <w:rPr>
          <w:rFonts w:ascii="Arial Narrow" w:hAnsi="Arial Narrow"/>
          <w:sz w:val="24"/>
          <w:szCs w:val="24"/>
        </w:rPr>
      </w:pPr>
    </w:p>
    <w:p w14:paraId="65EF8520" w14:textId="77777777" w:rsidR="00D557F7" w:rsidRDefault="00D557F7" w:rsidP="001171EA">
      <w:pPr>
        <w:pStyle w:val="Ttulo3"/>
        <w:spacing w:before="0" w:line="360" w:lineRule="auto"/>
        <w:jc w:val="both"/>
        <w:rPr>
          <w:rFonts w:ascii="Arial Narrow" w:hAnsi="Arial Narrow"/>
          <w:color w:val="002060"/>
          <w:sz w:val="24"/>
          <w:szCs w:val="24"/>
        </w:rPr>
      </w:pPr>
      <w:bookmarkStart w:id="89" w:name="_Toc54961691"/>
      <w:bookmarkStart w:id="90" w:name="_Toc82768889"/>
      <w:r w:rsidRPr="00BC7C5B">
        <w:rPr>
          <w:rFonts w:ascii="Arial Narrow" w:hAnsi="Arial Narrow"/>
          <w:color w:val="002060"/>
          <w:sz w:val="24"/>
          <w:szCs w:val="24"/>
        </w:rPr>
        <w:t>NICSP 28-29-30 Instrumentos Financieros (Presentación, reconocimiento medición y revelación):</w:t>
      </w:r>
      <w:bookmarkEnd w:id="89"/>
      <w:bookmarkEnd w:id="90"/>
      <w:r w:rsidRPr="00BC7C5B">
        <w:rPr>
          <w:rFonts w:ascii="Arial Narrow" w:hAnsi="Arial Narrow"/>
          <w:color w:val="002060"/>
          <w:sz w:val="24"/>
          <w:szCs w:val="24"/>
        </w:rPr>
        <w:t xml:space="preserve"> </w:t>
      </w:r>
    </w:p>
    <w:p w14:paraId="30D2FC76" w14:textId="77777777" w:rsidR="00966B28" w:rsidRPr="00966B28" w:rsidRDefault="00966B28" w:rsidP="00966B28">
      <w:pPr>
        <w:spacing w:after="0" w:line="360" w:lineRule="auto"/>
        <w:jc w:val="both"/>
        <w:rPr>
          <w:lang w:eastAsia="es-CR"/>
        </w:rPr>
      </w:pPr>
    </w:p>
    <w:p w14:paraId="292BFA8F" w14:textId="77777777" w:rsidR="0076742B" w:rsidRPr="00BC7C5B" w:rsidRDefault="0076742B" w:rsidP="00966B28">
      <w:pPr>
        <w:spacing w:after="0" w:line="360" w:lineRule="auto"/>
        <w:jc w:val="both"/>
        <w:rPr>
          <w:rFonts w:ascii="Arial Narrow" w:hAnsi="Arial Narrow"/>
          <w:bCs/>
        </w:rPr>
      </w:pPr>
      <w:r w:rsidRPr="00BC7C5B">
        <w:rPr>
          <w:rFonts w:ascii="Arial Narrow" w:hAnsi="Arial Narrow"/>
          <w:bCs/>
        </w:rPr>
        <w:t>De acuerdo con la NICSP 28-29-30</w:t>
      </w:r>
      <w:r w:rsidR="00BB7D1F" w:rsidRPr="00BB7D1F">
        <w:t xml:space="preserve"> </w:t>
      </w:r>
      <w:r w:rsidR="00BB7D1F">
        <w:rPr>
          <w:rFonts w:ascii="Arial Narrow" w:hAnsi="Arial Narrow"/>
          <w:bCs/>
        </w:rPr>
        <w:t>I</w:t>
      </w:r>
      <w:r w:rsidR="00BB7D1F" w:rsidRPr="00BB7D1F">
        <w:rPr>
          <w:rFonts w:ascii="Arial Narrow" w:hAnsi="Arial Narrow"/>
          <w:bCs/>
        </w:rPr>
        <w:t xml:space="preserve">nstrumentos </w:t>
      </w:r>
      <w:r w:rsidR="00BB7D1F">
        <w:rPr>
          <w:rFonts w:ascii="Arial Narrow" w:hAnsi="Arial Narrow"/>
          <w:bCs/>
        </w:rPr>
        <w:t>F</w:t>
      </w:r>
      <w:r w:rsidR="00BB7D1F" w:rsidRPr="00BB7D1F">
        <w:rPr>
          <w:rFonts w:ascii="Arial Narrow" w:hAnsi="Arial Narrow"/>
          <w:bCs/>
        </w:rPr>
        <w:t>inancieros (</w:t>
      </w:r>
      <w:r w:rsidR="00BB7D1F">
        <w:rPr>
          <w:rFonts w:ascii="Arial Narrow" w:hAnsi="Arial Narrow"/>
          <w:bCs/>
        </w:rPr>
        <w:t>P</w:t>
      </w:r>
      <w:r w:rsidR="00BB7D1F" w:rsidRPr="00BB7D1F">
        <w:rPr>
          <w:rFonts w:ascii="Arial Narrow" w:hAnsi="Arial Narrow"/>
          <w:bCs/>
        </w:rPr>
        <w:t xml:space="preserve">resentación, </w:t>
      </w:r>
      <w:r w:rsidR="00BB7D1F">
        <w:rPr>
          <w:rFonts w:ascii="Arial Narrow" w:hAnsi="Arial Narrow"/>
          <w:bCs/>
        </w:rPr>
        <w:t>R</w:t>
      </w:r>
      <w:r w:rsidR="00BB7D1F" w:rsidRPr="00BB7D1F">
        <w:rPr>
          <w:rFonts w:ascii="Arial Narrow" w:hAnsi="Arial Narrow"/>
          <w:bCs/>
        </w:rPr>
        <w:t xml:space="preserve">econocimiento </w:t>
      </w:r>
      <w:r w:rsidR="00BB7D1F">
        <w:rPr>
          <w:rFonts w:ascii="Arial Narrow" w:hAnsi="Arial Narrow"/>
          <w:bCs/>
        </w:rPr>
        <w:t>M</w:t>
      </w:r>
      <w:r w:rsidR="00BB7D1F" w:rsidRPr="00BB7D1F">
        <w:rPr>
          <w:rFonts w:ascii="Arial Narrow" w:hAnsi="Arial Narrow"/>
          <w:bCs/>
        </w:rPr>
        <w:t xml:space="preserve">edición y </w:t>
      </w:r>
      <w:r w:rsidR="00BB7D1F">
        <w:rPr>
          <w:rFonts w:ascii="Arial Narrow" w:hAnsi="Arial Narrow"/>
          <w:bCs/>
        </w:rPr>
        <w:t>R</w:t>
      </w:r>
      <w:r w:rsidR="00BB7D1F" w:rsidRPr="00BB7D1F">
        <w:rPr>
          <w:rFonts w:ascii="Arial Narrow" w:hAnsi="Arial Narrow"/>
          <w:bCs/>
        </w:rPr>
        <w:t>evelación)</w:t>
      </w:r>
    </w:p>
    <w:p w14:paraId="17380290" w14:textId="77777777" w:rsidR="0076742B"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5AC71425" w14:textId="77777777" w:rsidR="0076742B" w:rsidRDefault="00CC2F1E"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r>
        <w:rPr>
          <w:rFonts w:ascii="Arial Narrow" w:hAnsi="Arial Narrow"/>
          <w:sz w:val="22"/>
          <w:szCs w:val="22"/>
          <w:lang w:val="es-MX"/>
        </w:rPr>
        <w:t xml:space="preserve"> NICSP 28</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B843AD0"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25CB45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9806DB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2EFCD639"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4B3280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812FD17" w14:textId="68F7BC33"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4AD12723" w14:textId="77777777" w:rsidR="00F15830" w:rsidRDefault="00F15830" w:rsidP="0076742B">
      <w:pPr>
        <w:pStyle w:val="NormalWeb"/>
        <w:spacing w:before="0" w:beforeAutospacing="0" w:after="0" w:afterAutospacing="0" w:line="360" w:lineRule="auto"/>
        <w:jc w:val="both"/>
        <w:rPr>
          <w:rFonts w:ascii="Arial Narrow" w:hAnsi="Arial Narrow"/>
          <w:sz w:val="22"/>
          <w:szCs w:val="22"/>
          <w:lang w:val="es-MX"/>
        </w:rPr>
      </w:pPr>
    </w:p>
    <w:p w14:paraId="54D74101" w14:textId="77777777" w:rsidR="00CC2F1E" w:rsidRDefault="00CC2F1E" w:rsidP="00CC2F1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r>
        <w:rPr>
          <w:rFonts w:ascii="Arial Narrow" w:hAnsi="Arial Narrow"/>
          <w:sz w:val="22"/>
          <w:szCs w:val="22"/>
          <w:lang w:val="es-MX"/>
        </w:rPr>
        <w:t xml:space="preserve"> NICSP 29</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3C07BDC"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0E5B4A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7505D1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10FD67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7A3FD1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930E4A5" w14:textId="02FBE4D2"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4A5C92AB" w14:textId="77777777" w:rsidR="00657AA8" w:rsidRDefault="00657AA8" w:rsidP="0076742B">
      <w:pPr>
        <w:pStyle w:val="NormalWeb"/>
        <w:spacing w:before="0" w:beforeAutospacing="0" w:after="0" w:afterAutospacing="0" w:line="360" w:lineRule="auto"/>
        <w:jc w:val="both"/>
        <w:rPr>
          <w:rFonts w:ascii="Arial Narrow" w:hAnsi="Arial Narrow"/>
          <w:sz w:val="22"/>
          <w:szCs w:val="22"/>
          <w:lang w:val="es-MX"/>
        </w:rPr>
      </w:pPr>
    </w:p>
    <w:p w14:paraId="5C738B9A" w14:textId="77777777" w:rsidR="00CC2F1E" w:rsidRDefault="00CC2F1E" w:rsidP="0076742B">
      <w:pPr>
        <w:pStyle w:val="NormalWeb"/>
        <w:spacing w:before="0" w:beforeAutospacing="0" w:after="0" w:afterAutospacing="0" w:line="360" w:lineRule="auto"/>
        <w:jc w:val="both"/>
        <w:rPr>
          <w:rFonts w:ascii="Arial Narrow" w:hAnsi="Arial Narrow"/>
          <w:sz w:val="22"/>
          <w:szCs w:val="22"/>
          <w:lang w:val="es-MX"/>
        </w:rPr>
      </w:pPr>
    </w:p>
    <w:p w14:paraId="57BF78D9" w14:textId="77777777" w:rsidR="00CC2F1E" w:rsidRDefault="00CC2F1E" w:rsidP="00CC2F1E">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r>
        <w:rPr>
          <w:rFonts w:ascii="Arial Narrow" w:hAnsi="Arial Narrow"/>
          <w:sz w:val="22"/>
          <w:szCs w:val="22"/>
          <w:lang w:val="es-MX"/>
        </w:rPr>
        <w:t xml:space="preserve"> NICSP 30</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CA83AA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78BF7D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FB0F41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290D42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928704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F683AE5" w14:textId="1485FC2C"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6CDE31B7" w14:textId="77777777" w:rsidR="00CC2F1E" w:rsidRDefault="00CC2F1E" w:rsidP="0076742B">
      <w:pPr>
        <w:pStyle w:val="NormalWeb"/>
        <w:spacing w:before="0" w:beforeAutospacing="0" w:after="0" w:afterAutospacing="0" w:line="360" w:lineRule="auto"/>
        <w:jc w:val="both"/>
        <w:rPr>
          <w:rFonts w:ascii="Arial Narrow" w:hAnsi="Arial Narrow"/>
          <w:sz w:val="22"/>
          <w:szCs w:val="22"/>
          <w:lang w:val="es-MX"/>
        </w:rPr>
      </w:pPr>
    </w:p>
    <w:p w14:paraId="232623A8" w14:textId="77777777" w:rsidR="00FF1BD1" w:rsidRDefault="00FF1BD1" w:rsidP="0076742B">
      <w:pPr>
        <w:pStyle w:val="NormalWeb"/>
        <w:spacing w:before="0" w:beforeAutospacing="0" w:after="0" w:afterAutospacing="0" w:line="360" w:lineRule="auto"/>
        <w:jc w:val="both"/>
        <w:rPr>
          <w:rFonts w:ascii="Arial Narrow" w:hAnsi="Arial Narrow"/>
          <w:lang w:val="es-MX"/>
        </w:rPr>
      </w:pPr>
    </w:p>
    <w:p w14:paraId="0932A659" w14:textId="77777777" w:rsidR="00CC2F1E" w:rsidRDefault="00FF1BD1" w:rsidP="0076742B">
      <w:pPr>
        <w:pStyle w:val="NormalWeb"/>
        <w:spacing w:before="0" w:beforeAutospacing="0" w:after="0" w:afterAutospacing="0" w:line="360" w:lineRule="auto"/>
        <w:jc w:val="both"/>
        <w:rPr>
          <w:rFonts w:ascii="Arial Narrow" w:hAnsi="Arial Narrow"/>
          <w:sz w:val="22"/>
          <w:szCs w:val="22"/>
          <w:lang w:val="es-MX"/>
        </w:rPr>
      </w:pPr>
      <w:r w:rsidRPr="007D51EA">
        <w:rPr>
          <w:rFonts w:ascii="Arial Narrow" w:hAnsi="Arial Narrow"/>
          <w:lang w:val="es-MX"/>
        </w:rPr>
        <w:t>A continuación, un cuadro resumen, pero el detalle de los c</w:t>
      </w:r>
      <w:r>
        <w:rPr>
          <w:rFonts w:ascii="Arial Narrow" w:hAnsi="Arial Narrow"/>
          <w:lang w:val="es-MX"/>
        </w:rPr>
        <w:t>uadro</w:t>
      </w:r>
      <w:r w:rsidRPr="007D51EA">
        <w:rPr>
          <w:rFonts w:ascii="Arial Narrow" w:hAnsi="Arial Narrow"/>
          <w:lang w:val="es-MX"/>
        </w:rPr>
        <w:t>s debe ser adjuntados como</w:t>
      </w:r>
      <w:r>
        <w:rPr>
          <w:rFonts w:ascii="Arial Narrow" w:hAnsi="Arial Narrow"/>
          <w:lang w:val="es-MX"/>
        </w:rPr>
        <w:t xml:space="preserve"> anexos</w:t>
      </w:r>
      <w:r w:rsidR="00336A11">
        <w:rPr>
          <w:rFonts w:ascii="Arial Narrow" w:hAnsi="Arial Narrow"/>
          <w:lang w:val="es-MX"/>
        </w:rPr>
        <w:t xml:space="preserve"> </w:t>
      </w:r>
      <w:hyperlink w:anchor="_NICSP_28-_29-" w:history="1">
        <w:r w:rsidR="00336A11" w:rsidRPr="00336A11">
          <w:rPr>
            <w:rStyle w:val="Hipervnculo"/>
            <w:rFonts w:ascii="Arial Narrow" w:hAnsi="Arial Narrow"/>
            <w:lang w:val="es-MX"/>
          </w:rPr>
          <w:t>NICSP 28- 29- 30</w:t>
        </w:r>
      </w:hyperlink>
    </w:p>
    <w:tbl>
      <w:tblPr>
        <w:tblW w:w="3720" w:type="dxa"/>
        <w:jc w:val="center"/>
        <w:tblCellMar>
          <w:left w:w="70" w:type="dxa"/>
          <w:right w:w="70" w:type="dxa"/>
        </w:tblCellMar>
        <w:tblLook w:val="04A0" w:firstRow="1" w:lastRow="0" w:firstColumn="1" w:lastColumn="0" w:noHBand="0" w:noVBand="1"/>
      </w:tblPr>
      <w:tblGrid>
        <w:gridCol w:w="1240"/>
        <w:gridCol w:w="1240"/>
        <w:gridCol w:w="1240"/>
      </w:tblGrid>
      <w:tr w:rsidR="00727DA1" w:rsidRPr="00727DA1" w14:paraId="7F40C0C2" w14:textId="77777777" w:rsidTr="00727DA1">
        <w:trPr>
          <w:trHeight w:val="636"/>
          <w:jc w:val="center"/>
        </w:trPr>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77244E4A"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46DC624C"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Activos Financiero</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0FB3C95D"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Pasivo Financiero</w:t>
            </w:r>
          </w:p>
        </w:tc>
      </w:tr>
      <w:tr w:rsidR="00727DA1" w:rsidRPr="00727DA1" w14:paraId="5F6D05D2" w14:textId="77777777" w:rsidTr="00727DA1">
        <w:trPr>
          <w:trHeight w:val="324"/>
          <w:jc w:val="center"/>
        </w:trPr>
        <w:tc>
          <w:tcPr>
            <w:tcW w:w="1240" w:type="dxa"/>
            <w:tcBorders>
              <w:top w:val="nil"/>
              <w:left w:val="single" w:sz="8" w:space="0" w:color="auto"/>
              <w:bottom w:val="single" w:sz="8" w:space="0" w:color="auto"/>
              <w:right w:val="nil"/>
            </w:tcBorders>
            <w:shd w:val="clear" w:color="000000" w:fill="1F3864"/>
            <w:vAlign w:val="center"/>
            <w:hideMark/>
          </w:tcPr>
          <w:p w14:paraId="722FD9B8" w14:textId="77777777" w:rsidR="00727DA1" w:rsidRPr="00727DA1" w:rsidRDefault="00727DA1" w:rsidP="00727DA1">
            <w:pPr>
              <w:spacing w:after="0" w:line="240" w:lineRule="auto"/>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 xml:space="preserve">CANTIDAD </w:t>
            </w:r>
          </w:p>
        </w:tc>
        <w:tc>
          <w:tcPr>
            <w:tcW w:w="1240" w:type="dxa"/>
            <w:tcBorders>
              <w:top w:val="nil"/>
              <w:left w:val="nil"/>
              <w:bottom w:val="single" w:sz="8" w:space="0" w:color="auto"/>
              <w:right w:val="single" w:sz="8" w:space="0" w:color="auto"/>
            </w:tcBorders>
            <w:shd w:val="clear" w:color="auto" w:fill="auto"/>
            <w:noWrap/>
            <w:vAlign w:val="center"/>
            <w:hideMark/>
          </w:tcPr>
          <w:p w14:paraId="30C062CD" w14:textId="77777777" w:rsidR="00727DA1" w:rsidRPr="00727DA1" w:rsidRDefault="00727DA1" w:rsidP="00727DA1">
            <w:pPr>
              <w:spacing w:after="0" w:line="240" w:lineRule="auto"/>
              <w:jc w:val="center"/>
              <w:rPr>
                <w:rFonts w:ascii="Arial Narrow" w:eastAsia="Times New Roman" w:hAnsi="Arial Narrow" w:cs="Calibri"/>
                <w:color w:val="000000"/>
                <w:sz w:val="20"/>
                <w:szCs w:val="20"/>
                <w:lang w:eastAsia="es-CR"/>
              </w:rPr>
            </w:pPr>
            <w:r w:rsidRPr="00727DA1">
              <w:rPr>
                <w:rFonts w:ascii="Arial Narrow" w:eastAsia="Times New Roman" w:hAnsi="Arial Narrow" w:cs="Calibri"/>
                <w:color w:val="000000"/>
                <w:sz w:val="20"/>
                <w:szCs w:val="20"/>
                <w:lang w:eastAsia="es-CR"/>
              </w:rPr>
              <w:t> </w:t>
            </w:r>
          </w:p>
        </w:tc>
        <w:tc>
          <w:tcPr>
            <w:tcW w:w="1240" w:type="dxa"/>
            <w:tcBorders>
              <w:top w:val="nil"/>
              <w:left w:val="nil"/>
              <w:bottom w:val="single" w:sz="8" w:space="0" w:color="auto"/>
              <w:right w:val="single" w:sz="8" w:space="0" w:color="auto"/>
            </w:tcBorders>
            <w:shd w:val="clear" w:color="auto" w:fill="auto"/>
            <w:noWrap/>
            <w:vAlign w:val="center"/>
            <w:hideMark/>
          </w:tcPr>
          <w:p w14:paraId="5F9B2F28" w14:textId="77777777" w:rsidR="00727DA1" w:rsidRPr="00727DA1" w:rsidRDefault="00727DA1" w:rsidP="00727DA1">
            <w:pPr>
              <w:spacing w:after="0" w:line="240" w:lineRule="auto"/>
              <w:jc w:val="center"/>
              <w:rPr>
                <w:rFonts w:ascii="Arial Narrow" w:eastAsia="Times New Roman" w:hAnsi="Arial Narrow" w:cs="Calibri"/>
                <w:color w:val="000000"/>
                <w:sz w:val="20"/>
                <w:szCs w:val="20"/>
                <w:lang w:eastAsia="es-CR"/>
              </w:rPr>
            </w:pPr>
            <w:r w:rsidRPr="00727DA1">
              <w:rPr>
                <w:rFonts w:ascii="Arial Narrow" w:eastAsia="Times New Roman" w:hAnsi="Arial Narrow" w:cs="Calibri"/>
                <w:color w:val="000000"/>
                <w:sz w:val="20"/>
                <w:szCs w:val="20"/>
                <w:lang w:eastAsia="es-CR"/>
              </w:rPr>
              <w:t> </w:t>
            </w:r>
          </w:p>
        </w:tc>
      </w:tr>
      <w:tr w:rsidR="00727DA1" w:rsidRPr="00727DA1" w14:paraId="02226942" w14:textId="77777777" w:rsidTr="00727DA1">
        <w:trPr>
          <w:trHeight w:val="324"/>
          <w:jc w:val="center"/>
        </w:trPr>
        <w:tc>
          <w:tcPr>
            <w:tcW w:w="1240" w:type="dxa"/>
            <w:tcBorders>
              <w:top w:val="nil"/>
              <w:left w:val="single" w:sz="8" w:space="0" w:color="auto"/>
              <w:bottom w:val="single" w:sz="8" w:space="0" w:color="auto"/>
              <w:right w:val="single" w:sz="8" w:space="0" w:color="auto"/>
            </w:tcBorders>
            <w:shd w:val="clear" w:color="000000" w:fill="1F3864"/>
            <w:vAlign w:val="center"/>
            <w:hideMark/>
          </w:tcPr>
          <w:p w14:paraId="74851F87" w14:textId="77777777" w:rsidR="00727DA1" w:rsidRPr="00727DA1" w:rsidRDefault="00727DA1" w:rsidP="00727DA1">
            <w:pPr>
              <w:spacing w:after="0" w:line="240" w:lineRule="auto"/>
              <w:jc w:val="center"/>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Valo</w:t>
            </w:r>
            <w:r>
              <w:rPr>
                <w:rFonts w:ascii="Arial Narrow" w:eastAsia="Times New Roman" w:hAnsi="Arial Narrow" w:cs="Calibri"/>
                <w:color w:val="FFFFFF"/>
                <w:sz w:val="24"/>
                <w:szCs w:val="24"/>
                <w:lang w:eastAsia="es-CR"/>
              </w:rPr>
              <w:t>r</w:t>
            </w:r>
            <w:r w:rsidRPr="00727DA1">
              <w:rPr>
                <w:rFonts w:ascii="Arial Narrow" w:eastAsia="Times New Roman" w:hAnsi="Arial Narrow" w:cs="Calibri"/>
                <w:color w:val="FFFFFF"/>
                <w:sz w:val="24"/>
                <w:szCs w:val="24"/>
                <w:lang w:eastAsia="es-CR"/>
              </w:rPr>
              <w:t xml:space="preserve"> Libros </w:t>
            </w:r>
          </w:p>
        </w:tc>
        <w:tc>
          <w:tcPr>
            <w:tcW w:w="1240" w:type="dxa"/>
            <w:tcBorders>
              <w:top w:val="nil"/>
              <w:left w:val="nil"/>
              <w:bottom w:val="single" w:sz="8" w:space="0" w:color="auto"/>
              <w:right w:val="single" w:sz="8" w:space="0" w:color="auto"/>
            </w:tcBorders>
            <w:shd w:val="clear" w:color="auto" w:fill="auto"/>
            <w:noWrap/>
            <w:vAlign w:val="center"/>
            <w:hideMark/>
          </w:tcPr>
          <w:p w14:paraId="321780DE"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AB7A42F"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r>
      <w:tr w:rsidR="00727DA1" w:rsidRPr="00727DA1" w14:paraId="5984AFC8" w14:textId="77777777" w:rsidTr="00727DA1">
        <w:trPr>
          <w:trHeight w:val="636"/>
          <w:jc w:val="center"/>
        </w:trPr>
        <w:tc>
          <w:tcPr>
            <w:tcW w:w="1240" w:type="dxa"/>
            <w:tcBorders>
              <w:top w:val="nil"/>
              <w:left w:val="single" w:sz="8" w:space="0" w:color="auto"/>
              <w:bottom w:val="single" w:sz="8" w:space="0" w:color="auto"/>
              <w:right w:val="single" w:sz="8" w:space="0" w:color="auto"/>
            </w:tcBorders>
            <w:shd w:val="clear" w:color="000000" w:fill="1F3864"/>
            <w:vAlign w:val="center"/>
            <w:hideMark/>
          </w:tcPr>
          <w:p w14:paraId="7D2CB5B5" w14:textId="77777777" w:rsidR="00727DA1" w:rsidRPr="00727DA1" w:rsidRDefault="00727DA1" w:rsidP="00727DA1">
            <w:pPr>
              <w:spacing w:after="0" w:line="240" w:lineRule="auto"/>
              <w:jc w:val="center"/>
              <w:rPr>
                <w:rFonts w:ascii="Arial Narrow" w:eastAsia="Times New Roman" w:hAnsi="Arial Narrow" w:cs="Calibri"/>
                <w:color w:val="FFFFFF"/>
                <w:sz w:val="24"/>
                <w:szCs w:val="24"/>
                <w:lang w:eastAsia="es-CR"/>
              </w:rPr>
            </w:pPr>
            <w:r w:rsidRPr="00727DA1">
              <w:rPr>
                <w:rFonts w:ascii="Arial Narrow" w:eastAsia="Times New Roman" w:hAnsi="Arial Narrow" w:cs="Calibri"/>
                <w:color w:val="FFFFFF"/>
                <w:sz w:val="24"/>
                <w:szCs w:val="24"/>
                <w:lang w:eastAsia="es-CR"/>
              </w:rPr>
              <w:t>Valo</w:t>
            </w:r>
            <w:r>
              <w:rPr>
                <w:rFonts w:ascii="Arial Narrow" w:eastAsia="Times New Roman" w:hAnsi="Arial Narrow" w:cs="Calibri"/>
                <w:color w:val="FFFFFF"/>
                <w:sz w:val="24"/>
                <w:szCs w:val="24"/>
                <w:lang w:eastAsia="es-CR"/>
              </w:rPr>
              <w:t>r</w:t>
            </w:r>
            <w:r w:rsidRPr="00727DA1">
              <w:rPr>
                <w:rFonts w:ascii="Arial Narrow" w:eastAsia="Times New Roman" w:hAnsi="Arial Narrow" w:cs="Calibri"/>
                <w:color w:val="FFFFFF"/>
                <w:sz w:val="24"/>
                <w:szCs w:val="24"/>
                <w:lang w:eastAsia="es-CR"/>
              </w:rPr>
              <w:t xml:space="preserve"> Razonable </w:t>
            </w:r>
          </w:p>
        </w:tc>
        <w:tc>
          <w:tcPr>
            <w:tcW w:w="1240" w:type="dxa"/>
            <w:tcBorders>
              <w:top w:val="nil"/>
              <w:left w:val="nil"/>
              <w:bottom w:val="single" w:sz="8" w:space="0" w:color="auto"/>
              <w:right w:val="single" w:sz="8" w:space="0" w:color="auto"/>
            </w:tcBorders>
            <w:shd w:val="clear" w:color="auto" w:fill="auto"/>
            <w:noWrap/>
            <w:vAlign w:val="center"/>
            <w:hideMark/>
          </w:tcPr>
          <w:p w14:paraId="3743CB74"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EE104DF" w14:textId="77777777" w:rsidR="00727DA1" w:rsidRPr="00727DA1" w:rsidRDefault="00727DA1" w:rsidP="00727DA1">
            <w:pPr>
              <w:spacing w:after="0" w:line="240" w:lineRule="auto"/>
              <w:jc w:val="right"/>
              <w:rPr>
                <w:rFonts w:ascii="Arial Narrow" w:eastAsia="Times New Roman" w:hAnsi="Arial Narrow" w:cs="Calibri"/>
                <w:color w:val="000000"/>
                <w:sz w:val="20"/>
                <w:szCs w:val="20"/>
                <w:lang w:eastAsia="es-CR"/>
              </w:rPr>
            </w:pPr>
            <w:r w:rsidRPr="00727DA1">
              <w:rPr>
                <w:rFonts w:ascii="Arial" w:eastAsia="Times New Roman" w:hAnsi="Arial" w:cs="Arial"/>
                <w:color w:val="000000"/>
                <w:sz w:val="20"/>
                <w:szCs w:val="20"/>
                <w:lang w:eastAsia="es-CR"/>
              </w:rPr>
              <w:t>₡</w:t>
            </w:r>
            <w:r w:rsidRPr="00727DA1">
              <w:rPr>
                <w:rFonts w:ascii="Arial Narrow" w:eastAsia="Times New Roman" w:hAnsi="Arial Narrow" w:cs="Calibri"/>
                <w:color w:val="000000"/>
                <w:sz w:val="20"/>
                <w:szCs w:val="20"/>
                <w:lang w:eastAsia="es-CR"/>
              </w:rPr>
              <w:t>0,00</w:t>
            </w:r>
          </w:p>
        </w:tc>
      </w:tr>
    </w:tbl>
    <w:p w14:paraId="52588484" w14:textId="77777777" w:rsidR="00030A0A" w:rsidRDefault="00030A0A" w:rsidP="00336A11">
      <w:pPr>
        <w:pStyle w:val="NormalWeb"/>
        <w:spacing w:before="0" w:beforeAutospacing="0" w:after="0" w:afterAutospacing="0" w:line="360" w:lineRule="auto"/>
        <w:jc w:val="center"/>
        <w:rPr>
          <w:rFonts w:ascii="Arial Narrow" w:hAnsi="Arial Narrow"/>
          <w:sz w:val="22"/>
          <w:szCs w:val="22"/>
          <w:lang w:val="es-MX"/>
        </w:rPr>
      </w:pPr>
    </w:p>
    <w:p w14:paraId="28E09545" w14:textId="77777777" w:rsidR="00030A0A" w:rsidRPr="00BC7C5B" w:rsidRDefault="00030A0A" w:rsidP="0076742B">
      <w:pPr>
        <w:pStyle w:val="NormalWeb"/>
        <w:spacing w:before="0" w:beforeAutospacing="0" w:after="0" w:afterAutospacing="0" w:line="360" w:lineRule="auto"/>
        <w:jc w:val="both"/>
        <w:rPr>
          <w:rFonts w:ascii="Arial Narrow" w:hAnsi="Arial Narrow"/>
          <w:sz w:val="22"/>
          <w:szCs w:val="22"/>
          <w:lang w:val="es-MX"/>
        </w:rPr>
      </w:pPr>
    </w:p>
    <w:p w14:paraId="4ACB3F53" w14:textId="77777777" w:rsidR="00C6330C"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los cambios en las condiciones de mercado que ocasionan Riesgo de Mercado (Tasas de Interés):</w:t>
      </w:r>
    </w:p>
    <w:p w14:paraId="32BD7754"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7AD18F24" w14:textId="77777777" w:rsidR="00030A0A"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reclasificaciones de Activo Financiero:</w:t>
      </w:r>
    </w:p>
    <w:p w14:paraId="29979BC5"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378C18B" w14:textId="77777777" w:rsidR="00030A0A"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aspectos de Garantía Colateral:</w:t>
      </w:r>
    </w:p>
    <w:p w14:paraId="383FAEA2"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4F3B1BB0" w14:textId="77777777" w:rsidR="00030A0A"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Instrumentos Financieros compuestos con múltiples derivados implícitos:</w:t>
      </w:r>
    </w:p>
    <w:p w14:paraId="7E1B3D10"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4BB583BE" w14:textId="77777777" w:rsidR="00030A0A"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Valor Razonable de Activos y Pasivos Financieros:</w:t>
      </w:r>
    </w:p>
    <w:p w14:paraId="76028233"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4EED4E8C" w14:textId="77777777" w:rsidR="00030A0A"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naturaleza y alcance de los riesgos que surgen de los Instrumentos Financieros</w:t>
      </w:r>
      <w:r>
        <w:rPr>
          <w:rFonts w:ascii="Arial Narrow" w:hAnsi="Arial Narrow"/>
          <w:b/>
          <w:bCs/>
          <w:sz w:val="22"/>
          <w:szCs w:val="22"/>
          <w:u w:val="single"/>
        </w:rPr>
        <w:t>:</w:t>
      </w:r>
    </w:p>
    <w:p w14:paraId="5949D43D"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594D8123" w14:textId="77777777" w:rsidR="00030A0A" w:rsidRPr="00030A0A" w:rsidRDefault="00030A0A" w:rsidP="00C6330C">
      <w:pPr>
        <w:pStyle w:val="NormalWeb"/>
        <w:spacing w:before="0" w:beforeAutospacing="0" w:after="0" w:afterAutospacing="0" w:line="360" w:lineRule="auto"/>
        <w:jc w:val="both"/>
        <w:rPr>
          <w:rFonts w:ascii="Arial Narrow" w:hAnsi="Arial Narrow"/>
          <w:b/>
          <w:bCs/>
          <w:sz w:val="22"/>
          <w:szCs w:val="22"/>
          <w:u w:val="single"/>
        </w:rPr>
      </w:pPr>
      <w:r w:rsidRPr="00030A0A">
        <w:rPr>
          <w:rFonts w:ascii="Arial Narrow" w:hAnsi="Arial Narrow"/>
          <w:b/>
          <w:bCs/>
          <w:sz w:val="22"/>
          <w:szCs w:val="22"/>
          <w:u w:val="single"/>
        </w:rPr>
        <w:t>Revelar análisis de sensibilidad</w:t>
      </w:r>
      <w:r>
        <w:rPr>
          <w:rFonts w:ascii="Arial Narrow" w:hAnsi="Arial Narrow"/>
          <w:b/>
          <w:bCs/>
          <w:sz w:val="22"/>
          <w:szCs w:val="22"/>
          <w:u w:val="single"/>
        </w:rPr>
        <w:t>:</w:t>
      </w:r>
    </w:p>
    <w:p w14:paraId="00600FCA"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377B6D48" w14:textId="77777777" w:rsidR="00657AA8" w:rsidRDefault="00657AA8" w:rsidP="00030A0A">
      <w:pPr>
        <w:pStyle w:val="NormalWeb"/>
        <w:spacing w:before="0" w:beforeAutospacing="0" w:after="0" w:afterAutospacing="0" w:line="360" w:lineRule="auto"/>
        <w:jc w:val="both"/>
        <w:rPr>
          <w:rFonts w:ascii="Arial Narrow" w:hAnsi="Arial Narrow"/>
          <w:sz w:val="22"/>
          <w:szCs w:val="22"/>
          <w:lang w:val="es-MX"/>
        </w:rPr>
      </w:pPr>
    </w:p>
    <w:p w14:paraId="151C28EB" w14:textId="77777777" w:rsidR="0076742B" w:rsidRDefault="0076742B" w:rsidP="00374BDF">
      <w:pPr>
        <w:pStyle w:val="Ttulo3"/>
        <w:spacing w:before="0"/>
        <w:jc w:val="both"/>
        <w:rPr>
          <w:rFonts w:ascii="Arial Narrow" w:hAnsi="Arial Narrow"/>
          <w:color w:val="002060"/>
          <w:sz w:val="24"/>
          <w:szCs w:val="24"/>
        </w:rPr>
      </w:pPr>
      <w:bookmarkStart w:id="91" w:name="_Toc82768890"/>
      <w:r w:rsidRPr="008F39AA">
        <w:rPr>
          <w:rFonts w:ascii="Arial Narrow" w:hAnsi="Arial Narrow"/>
          <w:color w:val="002060"/>
          <w:sz w:val="24"/>
          <w:szCs w:val="24"/>
        </w:rPr>
        <w:t>Fideicomisos</w:t>
      </w:r>
      <w:bookmarkEnd w:id="91"/>
      <w:r w:rsidRPr="008F39AA">
        <w:rPr>
          <w:rFonts w:ascii="Arial Narrow" w:hAnsi="Arial Narrow"/>
          <w:color w:val="002060"/>
          <w:sz w:val="24"/>
          <w:szCs w:val="24"/>
        </w:rPr>
        <w:t xml:space="preserve"> </w:t>
      </w:r>
    </w:p>
    <w:p w14:paraId="745A76F7" w14:textId="77777777" w:rsidR="00030A0A" w:rsidRDefault="00030A0A" w:rsidP="00966B28">
      <w:pPr>
        <w:pStyle w:val="NormalWeb"/>
        <w:spacing w:before="0" w:beforeAutospacing="0" w:after="0" w:afterAutospacing="0" w:line="360" w:lineRule="auto"/>
        <w:jc w:val="both"/>
        <w:rPr>
          <w:rFonts w:ascii="Arial Narrow" w:hAnsi="Arial Narrow"/>
          <w:sz w:val="22"/>
          <w:szCs w:val="22"/>
          <w:lang w:val="es-MX"/>
        </w:rPr>
      </w:pPr>
    </w:p>
    <w:p w14:paraId="4D92D964" w14:textId="77777777" w:rsidR="00A805C9" w:rsidRPr="00A805C9" w:rsidRDefault="00A805C9"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Pr="00BC7C5B">
        <w:rPr>
          <w:rFonts w:ascii="Arial Narrow" w:hAnsi="Arial Narrow"/>
          <w:color w:val="000000"/>
        </w:rPr>
        <w:t>:</w:t>
      </w:r>
    </w:p>
    <w:p w14:paraId="15AAAE51" w14:textId="77777777" w:rsidR="00030A0A" w:rsidRDefault="00030A0A"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3DC09B7"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FEE1CDC"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CD6100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B3253F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4CBAF7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516B9A0" w14:textId="7327DA15"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B6D7C1D" w14:textId="77777777" w:rsidR="00030A0A" w:rsidRPr="00030A0A" w:rsidRDefault="00030A0A" w:rsidP="00030A0A">
      <w:pPr>
        <w:rPr>
          <w:lang w:eastAsia="es-CR"/>
        </w:rPr>
      </w:pPr>
    </w:p>
    <w:p w14:paraId="523F14B7" w14:textId="77777777" w:rsidR="00D557F7" w:rsidRDefault="00336A11" w:rsidP="00336A11">
      <w:pPr>
        <w:pStyle w:val="NormalWeb"/>
        <w:spacing w:before="0" w:beforeAutospacing="0" w:after="0" w:afterAutospacing="0"/>
        <w:rPr>
          <w:rFonts w:ascii="Arial Narrow" w:hAnsi="Arial Narrow"/>
          <w:lang w:val="es-MX"/>
        </w:rPr>
      </w:pPr>
      <w:r w:rsidRPr="007D51EA">
        <w:rPr>
          <w:rFonts w:ascii="Arial Narrow" w:hAnsi="Arial Narrow"/>
          <w:lang w:val="es-MX"/>
        </w:rPr>
        <w:t>A continuación, un cuadro resumen, pero el detalle de los c</w:t>
      </w:r>
      <w:r>
        <w:rPr>
          <w:rFonts w:ascii="Arial Narrow" w:hAnsi="Arial Narrow"/>
          <w:lang w:val="es-MX"/>
        </w:rPr>
        <w:t>uadro</w:t>
      </w:r>
      <w:r w:rsidRPr="007D51EA">
        <w:rPr>
          <w:rFonts w:ascii="Arial Narrow" w:hAnsi="Arial Narrow"/>
          <w:lang w:val="es-MX"/>
        </w:rPr>
        <w:t>s debe ser adjuntados como</w:t>
      </w:r>
      <w:r>
        <w:rPr>
          <w:rFonts w:ascii="Arial Narrow" w:hAnsi="Arial Narrow"/>
          <w:lang w:val="es-MX"/>
        </w:rPr>
        <w:t xml:space="preserve"> anexos </w:t>
      </w:r>
      <w:hyperlink w:anchor="_Fideicomisos" w:history="1">
        <w:r w:rsidRPr="00336A11">
          <w:rPr>
            <w:rStyle w:val="Hipervnculo"/>
            <w:rFonts w:ascii="Arial Narrow" w:hAnsi="Arial Narrow"/>
            <w:lang w:val="es-MX"/>
          </w:rPr>
          <w:t>Fideicomisos</w:t>
        </w:r>
      </w:hyperlink>
    </w:p>
    <w:p w14:paraId="590A8273" w14:textId="77777777" w:rsidR="00336A11" w:rsidRDefault="00336A11" w:rsidP="00336A11">
      <w:pPr>
        <w:pStyle w:val="NormalWeb"/>
        <w:spacing w:before="0" w:beforeAutospacing="0" w:after="0" w:afterAutospacing="0"/>
        <w:rPr>
          <w:rFonts w:ascii="Arial Narrow" w:hAnsi="Arial Narrow"/>
          <w:smallCaps/>
          <w:color w:val="002060"/>
        </w:rPr>
      </w:pPr>
    </w:p>
    <w:tbl>
      <w:tblPr>
        <w:tblW w:w="2480" w:type="dxa"/>
        <w:jc w:val="center"/>
        <w:tblCellMar>
          <w:left w:w="70" w:type="dxa"/>
          <w:right w:w="70" w:type="dxa"/>
        </w:tblCellMar>
        <w:tblLook w:val="04A0" w:firstRow="1" w:lastRow="0" w:firstColumn="1" w:lastColumn="0" w:noHBand="0" w:noVBand="1"/>
      </w:tblPr>
      <w:tblGrid>
        <w:gridCol w:w="1191"/>
        <w:gridCol w:w="1289"/>
      </w:tblGrid>
      <w:tr w:rsidR="00CE70D5" w:rsidRPr="00CE70D5" w14:paraId="4EBB19EA" w14:textId="77777777" w:rsidTr="00CE70D5">
        <w:trPr>
          <w:trHeight w:val="324"/>
          <w:jc w:val="center"/>
        </w:trPr>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033B6B0B"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198642BD"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Fideicomisos</w:t>
            </w:r>
          </w:p>
        </w:tc>
      </w:tr>
      <w:tr w:rsidR="00CE70D5" w:rsidRPr="00CE70D5" w14:paraId="65C55678" w14:textId="77777777" w:rsidTr="00CE70D5">
        <w:trPr>
          <w:trHeight w:val="420"/>
          <w:jc w:val="center"/>
        </w:trPr>
        <w:tc>
          <w:tcPr>
            <w:tcW w:w="1240" w:type="dxa"/>
            <w:tcBorders>
              <w:top w:val="nil"/>
              <w:left w:val="single" w:sz="8" w:space="0" w:color="auto"/>
              <w:bottom w:val="single" w:sz="8" w:space="0" w:color="auto"/>
              <w:right w:val="nil"/>
            </w:tcBorders>
            <w:shd w:val="clear" w:color="000000" w:fill="1F3864"/>
            <w:vAlign w:val="center"/>
            <w:hideMark/>
          </w:tcPr>
          <w:p w14:paraId="7ADDFAE6"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xml:space="preserve">CANTIDAD </w:t>
            </w:r>
          </w:p>
        </w:tc>
        <w:tc>
          <w:tcPr>
            <w:tcW w:w="1240" w:type="dxa"/>
            <w:tcBorders>
              <w:top w:val="nil"/>
              <w:left w:val="nil"/>
              <w:bottom w:val="single" w:sz="8" w:space="0" w:color="auto"/>
              <w:right w:val="single" w:sz="8" w:space="0" w:color="auto"/>
            </w:tcBorders>
            <w:shd w:val="clear" w:color="auto" w:fill="auto"/>
            <w:noWrap/>
            <w:vAlign w:val="center"/>
            <w:hideMark/>
          </w:tcPr>
          <w:p w14:paraId="30EF420A" w14:textId="77777777" w:rsidR="00CE70D5" w:rsidRPr="00CE70D5" w:rsidRDefault="00CE70D5" w:rsidP="00CE70D5">
            <w:pPr>
              <w:spacing w:after="0" w:line="240" w:lineRule="auto"/>
              <w:jc w:val="center"/>
              <w:rPr>
                <w:rFonts w:ascii="Arial Narrow" w:eastAsia="Times New Roman" w:hAnsi="Arial Narrow" w:cs="Calibri"/>
                <w:color w:val="000000"/>
                <w:sz w:val="20"/>
                <w:szCs w:val="20"/>
                <w:lang w:eastAsia="es-CR"/>
              </w:rPr>
            </w:pPr>
            <w:r w:rsidRPr="00CE70D5">
              <w:rPr>
                <w:rFonts w:ascii="Arial Narrow" w:eastAsia="Times New Roman" w:hAnsi="Arial Narrow" w:cs="Calibri"/>
                <w:color w:val="000000"/>
                <w:sz w:val="20"/>
                <w:szCs w:val="20"/>
                <w:lang w:eastAsia="es-CR"/>
              </w:rPr>
              <w:t> </w:t>
            </w:r>
          </w:p>
        </w:tc>
      </w:tr>
    </w:tbl>
    <w:p w14:paraId="5E931574" w14:textId="77777777" w:rsidR="00336A11" w:rsidRDefault="00336A11" w:rsidP="00336A11">
      <w:pPr>
        <w:pStyle w:val="NormalWeb"/>
        <w:spacing w:before="0" w:beforeAutospacing="0" w:after="0" w:afterAutospacing="0"/>
        <w:jc w:val="center"/>
        <w:rPr>
          <w:rFonts w:ascii="Arial Narrow" w:hAnsi="Arial Narrow"/>
          <w:smallCaps/>
          <w:color w:val="002060"/>
        </w:rPr>
      </w:pPr>
    </w:p>
    <w:p w14:paraId="4BAAF781" w14:textId="77777777" w:rsidR="003B3955" w:rsidRPr="00A805C9" w:rsidRDefault="003B3955" w:rsidP="003B3955">
      <w:pPr>
        <w:pStyle w:val="NormalWeb"/>
        <w:spacing w:before="0" w:beforeAutospacing="0" w:after="0" w:afterAutospacing="0"/>
        <w:jc w:val="center"/>
        <w:rPr>
          <w:rFonts w:ascii="Arial Narrow" w:hAnsi="Arial Narrow"/>
          <w:smallCaps/>
          <w:color w:val="002060"/>
        </w:rPr>
      </w:pPr>
    </w:p>
    <w:p w14:paraId="78E5ED12" w14:textId="77777777" w:rsidR="00C6330C" w:rsidRPr="00BC7C5B" w:rsidRDefault="00C6330C" w:rsidP="00C6330C">
      <w:pPr>
        <w:pStyle w:val="NormalWeb"/>
        <w:spacing w:before="0" w:beforeAutospacing="0" w:after="0" w:afterAutospacing="0" w:line="360" w:lineRule="auto"/>
        <w:jc w:val="both"/>
        <w:rPr>
          <w:rFonts w:ascii="Arial Narrow" w:hAnsi="Arial Narrow"/>
          <w:b/>
          <w:sz w:val="22"/>
          <w:szCs w:val="22"/>
          <w:u w:val="single"/>
          <w:lang w:val="es-MX"/>
        </w:rPr>
      </w:pPr>
      <w:r w:rsidRPr="00BC7C5B">
        <w:rPr>
          <w:rFonts w:ascii="Arial Narrow" w:hAnsi="Arial Narrow"/>
          <w:b/>
          <w:sz w:val="22"/>
          <w:szCs w:val="22"/>
          <w:u w:val="single"/>
          <w:lang w:val="es-MX"/>
        </w:rPr>
        <w:t>Revelación</w:t>
      </w:r>
      <w:r w:rsidR="00696084">
        <w:rPr>
          <w:rFonts w:ascii="Arial Narrow" w:hAnsi="Arial Narrow"/>
          <w:b/>
          <w:sz w:val="22"/>
          <w:szCs w:val="22"/>
          <w:u w:val="single"/>
          <w:lang w:val="es-MX"/>
        </w:rPr>
        <w:t xml:space="preserve"> Suficiente</w:t>
      </w:r>
      <w:r w:rsidRPr="00BC7C5B">
        <w:rPr>
          <w:rFonts w:ascii="Arial Narrow" w:hAnsi="Arial Narrow"/>
          <w:b/>
          <w:sz w:val="22"/>
          <w:szCs w:val="22"/>
          <w:u w:val="single"/>
          <w:lang w:val="es-MX"/>
        </w:rPr>
        <w:t xml:space="preserve">: (Ver </w:t>
      </w:r>
      <w:r w:rsidR="00696084">
        <w:rPr>
          <w:rFonts w:ascii="Arial Narrow" w:hAnsi="Arial Narrow"/>
          <w:b/>
          <w:sz w:val="22"/>
          <w:szCs w:val="22"/>
          <w:u w:val="single"/>
          <w:lang w:val="es-MX"/>
        </w:rPr>
        <w:t xml:space="preserve">GA </w:t>
      </w:r>
      <w:r w:rsidRPr="00BC7C5B">
        <w:rPr>
          <w:rFonts w:ascii="Arial Narrow" w:hAnsi="Arial Narrow"/>
          <w:b/>
          <w:sz w:val="22"/>
          <w:szCs w:val="22"/>
          <w:u w:val="single"/>
          <w:lang w:val="es-MX"/>
        </w:rPr>
        <w:t>NICSP 28/29/30</w:t>
      </w:r>
      <w:r w:rsidR="008F39AA">
        <w:rPr>
          <w:rFonts w:ascii="Arial Narrow" w:hAnsi="Arial Narrow"/>
          <w:b/>
          <w:sz w:val="22"/>
          <w:szCs w:val="22"/>
          <w:u w:val="single"/>
          <w:lang w:val="es-MX"/>
        </w:rPr>
        <w:t>/38 o la NICSP aplicable</w:t>
      </w:r>
      <w:r w:rsidRPr="00BC7C5B">
        <w:rPr>
          <w:rFonts w:ascii="Arial Narrow" w:hAnsi="Arial Narrow"/>
          <w:b/>
          <w:sz w:val="22"/>
          <w:szCs w:val="22"/>
          <w:u w:val="single"/>
          <w:lang w:val="es-MX"/>
        </w:rPr>
        <w:t>):</w:t>
      </w:r>
    </w:p>
    <w:p w14:paraId="004A73E1" w14:textId="77777777" w:rsidR="004F0950" w:rsidRDefault="004F0950" w:rsidP="004F095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438F8C5B" w14:textId="5E76F948" w:rsidR="00657AA8" w:rsidRDefault="00657AA8" w:rsidP="00082CFF">
      <w:pPr>
        <w:spacing w:after="0" w:line="360" w:lineRule="auto"/>
        <w:ind w:right="51"/>
        <w:jc w:val="both"/>
        <w:rPr>
          <w:rFonts w:ascii="Arial Narrow" w:hAnsi="Arial Narrow"/>
          <w:sz w:val="24"/>
          <w:szCs w:val="24"/>
        </w:rPr>
      </w:pPr>
    </w:p>
    <w:p w14:paraId="15462B0E" w14:textId="77777777" w:rsidR="004F0950" w:rsidRPr="00BC7C5B" w:rsidRDefault="004F0950" w:rsidP="00082CFF">
      <w:pPr>
        <w:spacing w:after="0" w:line="360" w:lineRule="auto"/>
        <w:ind w:right="51"/>
        <w:jc w:val="both"/>
        <w:rPr>
          <w:rFonts w:ascii="Arial Narrow" w:hAnsi="Arial Narrow"/>
          <w:sz w:val="24"/>
          <w:szCs w:val="24"/>
        </w:rPr>
      </w:pPr>
    </w:p>
    <w:p w14:paraId="7508651C" w14:textId="77777777" w:rsidR="00D557F7" w:rsidRPr="00BC7C5B" w:rsidRDefault="00D557F7" w:rsidP="001171EA">
      <w:pPr>
        <w:pStyle w:val="Ttulo3"/>
        <w:spacing w:before="0" w:line="360" w:lineRule="auto"/>
        <w:jc w:val="both"/>
        <w:rPr>
          <w:rFonts w:ascii="Arial Narrow" w:hAnsi="Arial Narrow"/>
          <w:color w:val="002060"/>
          <w:sz w:val="24"/>
          <w:szCs w:val="24"/>
        </w:rPr>
      </w:pPr>
      <w:bookmarkStart w:id="92" w:name="_Toc54961692"/>
      <w:bookmarkStart w:id="93" w:name="_Toc82768891"/>
      <w:r w:rsidRPr="00BC7C5B">
        <w:rPr>
          <w:rFonts w:ascii="Arial Narrow" w:hAnsi="Arial Narrow"/>
          <w:color w:val="002060"/>
          <w:sz w:val="24"/>
          <w:szCs w:val="24"/>
        </w:rPr>
        <w:t>NICSP 31- Activos Intangibles:</w:t>
      </w:r>
      <w:bookmarkEnd w:id="92"/>
      <w:bookmarkEnd w:id="93"/>
    </w:p>
    <w:p w14:paraId="5E1BCC25" w14:textId="77777777" w:rsidR="00966B28" w:rsidRDefault="00966B28" w:rsidP="00966B28">
      <w:pPr>
        <w:spacing w:after="0" w:line="360" w:lineRule="auto"/>
        <w:jc w:val="both"/>
        <w:rPr>
          <w:rFonts w:ascii="Arial Narrow" w:eastAsia="Times New Roman" w:hAnsi="Arial Narrow"/>
          <w:lang w:val="es-MX" w:eastAsia="es-CR"/>
        </w:rPr>
      </w:pPr>
    </w:p>
    <w:p w14:paraId="6B7393B6" w14:textId="77777777" w:rsidR="0076742B" w:rsidRPr="00BC7C5B" w:rsidRDefault="0076742B" w:rsidP="00966B28">
      <w:pPr>
        <w:spacing w:after="0" w:line="360" w:lineRule="auto"/>
        <w:jc w:val="both"/>
        <w:rPr>
          <w:rFonts w:ascii="Arial Narrow" w:eastAsia="Times New Roman" w:hAnsi="Arial Narrow"/>
          <w:lang w:val="es-MX" w:eastAsia="es-CR"/>
        </w:rPr>
      </w:pPr>
      <w:r w:rsidRPr="00BC7C5B">
        <w:rPr>
          <w:rFonts w:ascii="Arial Narrow" w:eastAsia="Times New Roman" w:hAnsi="Arial Narrow"/>
          <w:lang w:val="es-MX" w:eastAsia="es-CR"/>
        </w:rPr>
        <w:t>De acuerdo con la NICSP 31- Activos Intangibles:</w:t>
      </w:r>
    </w:p>
    <w:p w14:paraId="4BF69903" w14:textId="77777777" w:rsidR="0076742B"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4E58F782" w14:textId="77777777" w:rsidR="0076742B" w:rsidRPr="00BC7C5B" w:rsidRDefault="0076742B"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0A10A4FA"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61C13E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E33C741" w14:textId="5AE64E04"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636FCFA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37DCE4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C5F2B6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3B95B1C9" w14:textId="77777777" w:rsidR="00D557F7" w:rsidRPr="00BC7C5B" w:rsidRDefault="00D557F7" w:rsidP="00082CFF">
      <w:pPr>
        <w:spacing w:after="0" w:line="360" w:lineRule="auto"/>
        <w:ind w:right="51"/>
        <w:jc w:val="both"/>
        <w:rPr>
          <w:rFonts w:ascii="Arial Narrow" w:hAnsi="Arial Narrow"/>
          <w:sz w:val="24"/>
          <w:szCs w:val="24"/>
        </w:rPr>
      </w:pPr>
    </w:p>
    <w:p w14:paraId="78D230E0" w14:textId="77777777" w:rsidR="00C6330C" w:rsidRDefault="00C6330C" w:rsidP="00C6330C">
      <w:pPr>
        <w:spacing w:after="0" w:line="360" w:lineRule="auto"/>
        <w:jc w:val="both"/>
        <w:rPr>
          <w:rFonts w:ascii="Arial Narrow" w:eastAsia="Times New Roman" w:hAnsi="Arial Narrow"/>
          <w:lang w:val="es-MX" w:eastAsia="es-CR"/>
        </w:rPr>
      </w:pPr>
      <w:r w:rsidRPr="00BC7C5B">
        <w:rPr>
          <w:rFonts w:ascii="Arial Narrow" w:eastAsia="Times New Roman" w:hAnsi="Arial Narrow"/>
          <w:lang w:val="es-MX" w:eastAsia="es-CR"/>
        </w:rPr>
        <w:t>El responsable contable debe analizar el tratamiento contable a utilizar:</w:t>
      </w:r>
    </w:p>
    <w:p w14:paraId="32A9FECE" w14:textId="77777777" w:rsidR="00BF515E" w:rsidRDefault="00BF515E" w:rsidP="00C6330C">
      <w:pPr>
        <w:spacing w:after="0" w:line="360" w:lineRule="auto"/>
        <w:jc w:val="both"/>
        <w:rPr>
          <w:rFonts w:ascii="Arial Narrow" w:eastAsia="Times New Roman" w:hAnsi="Arial Narrow"/>
          <w:lang w:val="es-MX" w:eastAsia="es-CR"/>
        </w:rPr>
      </w:pPr>
      <w:r w:rsidRPr="007D51EA">
        <w:rPr>
          <w:rFonts w:ascii="Arial Narrow" w:hAnsi="Arial Narrow"/>
          <w:lang w:val="es-MX"/>
        </w:rPr>
        <w:t>A continuación, un cuadro resumen, pero el detalle de los c</w:t>
      </w:r>
      <w:r>
        <w:rPr>
          <w:rFonts w:ascii="Arial Narrow" w:hAnsi="Arial Narrow"/>
          <w:lang w:val="es-MX"/>
        </w:rPr>
        <w:t>uadro</w:t>
      </w:r>
      <w:r w:rsidRPr="007D51EA">
        <w:rPr>
          <w:rFonts w:ascii="Arial Narrow" w:hAnsi="Arial Narrow"/>
          <w:lang w:val="es-MX"/>
        </w:rPr>
        <w:t>s debe ser adjuntados como</w:t>
      </w:r>
      <w:r>
        <w:rPr>
          <w:rFonts w:ascii="Arial Narrow" w:hAnsi="Arial Narrow"/>
          <w:lang w:val="es-MX"/>
        </w:rPr>
        <w:t xml:space="preserve"> anexos </w:t>
      </w:r>
      <w:hyperlink w:anchor="_NICSP_31" w:history="1">
        <w:r w:rsidR="00E349DA" w:rsidRPr="00E349DA">
          <w:rPr>
            <w:rStyle w:val="Hipervnculo"/>
            <w:rFonts w:ascii="Arial Narrow" w:hAnsi="Arial Narrow"/>
            <w:lang w:val="es-MX"/>
          </w:rPr>
          <w:t>NICSP 31</w:t>
        </w:r>
      </w:hyperlink>
    </w:p>
    <w:p w14:paraId="3EA1015F" w14:textId="77777777" w:rsidR="00BF515E" w:rsidRPr="00BC7C5B" w:rsidRDefault="00BF515E" w:rsidP="00C6330C">
      <w:pPr>
        <w:spacing w:after="0" w:line="360" w:lineRule="auto"/>
        <w:jc w:val="both"/>
        <w:rPr>
          <w:rFonts w:ascii="Arial Narrow" w:eastAsia="Times New Roman" w:hAnsi="Arial Narrow"/>
          <w:lang w:val="es-MX" w:eastAsia="es-CR"/>
        </w:rPr>
      </w:pPr>
    </w:p>
    <w:tbl>
      <w:tblPr>
        <w:tblW w:w="2480" w:type="dxa"/>
        <w:jc w:val="center"/>
        <w:tblCellMar>
          <w:left w:w="70" w:type="dxa"/>
          <w:right w:w="70" w:type="dxa"/>
        </w:tblCellMar>
        <w:tblLook w:val="04A0" w:firstRow="1" w:lastRow="0" w:firstColumn="1" w:lastColumn="0" w:noHBand="0" w:noVBand="1"/>
      </w:tblPr>
      <w:tblGrid>
        <w:gridCol w:w="1240"/>
        <w:gridCol w:w="1240"/>
      </w:tblGrid>
      <w:tr w:rsidR="00CE70D5" w:rsidRPr="00CE70D5" w14:paraId="519BA447" w14:textId="77777777" w:rsidTr="00CE70D5">
        <w:trPr>
          <w:trHeight w:val="324"/>
          <w:jc w:val="center"/>
        </w:trPr>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41BE7FDD"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Resumen</w:t>
            </w:r>
          </w:p>
        </w:tc>
        <w:tc>
          <w:tcPr>
            <w:tcW w:w="1240" w:type="dxa"/>
            <w:tcBorders>
              <w:top w:val="single" w:sz="8" w:space="0" w:color="auto"/>
              <w:left w:val="single" w:sz="8" w:space="0" w:color="auto"/>
              <w:bottom w:val="single" w:sz="8" w:space="0" w:color="auto"/>
              <w:right w:val="nil"/>
            </w:tcBorders>
            <w:shd w:val="clear" w:color="000000" w:fill="1F3864"/>
            <w:vAlign w:val="center"/>
            <w:hideMark/>
          </w:tcPr>
          <w:p w14:paraId="443C1FC5"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Intangibles</w:t>
            </w:r>
          </w:p>
        </w:tc>
      </w:tr>
      <w:tr w:rsidR="00CE70D5" w:rsidRPr="00CE70D5" w14:paraId="13447CB4" w14:textId="77777777" w:rsidTr="00CE70D5">
        <w:trPr>
          <w:trHeight w:val="324"/>
          <w:jc w:val="center"/>
        </w:trPr>
        <w:tc>
          <w:tcPr>
            <w:tcW w:w="1240" w:type="dxa"/>
            <w:tcBorders>
              <w:top w:val="nil"/>
              <w:left w:val="single" w:sz="8" w:space="0" w:color="auto"/>
              <w:bottom w:val="single" w:sz="8" w:space="0" w:color="auto"/>
              <w:right w:val="nil"/>
            </w:tcBorders>
            <w:shd w:val="clear" w:color="000000" w:fill="1F3864"/>
            <w:vAlign w:val="center"/>
            <w:hideMark/>
          </w:tcPr>
          <w:p w14:paraId="5AFA1E38"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xml:space="preserve">CANTIDAD </w:t>
            </w:r>
          </w:p>
        </w:tc>
        <w:tc>
          <w:tcPr>
            <w:tcW w:w="1240" w:type="dxa"/>
            <w:tcBorders>
              <w:top w:val="nil"/>
              <w:left w:val="nil"/>
              <w:bottom w:val="single" w:sz="8" w:space="0" w:color="auto"/>
              <w:right w:val="single" w:sz="8" w:space="0" w:color="auto"/>
            </w:tcBorders>
            <w:shd w:val="clear" w:color="auto" w:fill="auto"/>
            <w:noWrap/>
            <w:vAlign w:val="center"/>
            <w:hideMark/>
          </w:tcPr>
          <w:p w14:paraId="48662FCC" w14:textId="77777777" w:rsidR="00CE70D5" w:rsidRPr="00CE70D5" w:rsidRDefault="00CE70D5" w:rsidP="00CE70D5">
            <w:pPr>
              <w:spacing w:after="0" w:line="240" w:lineRule="auto"/>
              <w:jc w:val="center"/>
              <w:rPr>
                <w:rFonts w:ascii="Arial Narrow" w:eastAsia="Times New Roman" w:hAnsi="Arial Narrow" w:cs="Calibri"/>
                <w:color w:val="000000"/>
                <w:sz w:val="20"/>
                <w:szCs w:val="20"/>
                <w:lang w:eastAsia="es-CR"/>
              </w:rPr>
            </w:pPr>
            <w:r w:rsidRPr="00CE70D5">
              <w:rPr>
                <w:rFonts w:ascii="Arial Narrow" w:eastAsia="Times New Roman" w:hAnsi="Arial Narrow" w:cs="Calibri"/>
                <w:color w:val="000000"/>
                <w:sz w:val="20"/>
                <w:szCs w:val="20"/>
                <w:lang w:eastAsia="es-CR"/>
              </w:rPr>
              <w:t> </w:t>
            </w:r>
          </w:p>
        </w:tc>
      </w:tr>
    </w:tbl>
    <w:p w14:paraId="4570C5D4" w14:textId="77777777" w:rsidR="001171EA" w:rsidRDefault="001171EA" w:rsidP="00BF515E">
      <w:pPr>
        <w:spacing w:after="0" w:line="360" w:lineRule="auto"/>
        <w:jc w:val="center"/>
        <w:rPr>
          <w:rFonts w:ascii="Arial Narrow" w:hAnsi="Arial Narrow"/>
          <w:color w:val="1F497D"/>
          <w:sz w:val="28"/>
        </w:rPr>
      </w:pPr>
    </w:p>
    <w:p w14:paraId="126237F3" w14:textId="77777777" w:rsidR="00CE70D5" w:rsidRDefault="00CE70D5" w:rsidP="00042EEA">
      <w:pPr>
        <w:spacing w:after="0" w:line="240" w:lineRule="auto"/>
        <w:jc w:val="both"/>
        <w:rPr>
          <w:rFonts w:ascii="Arial Narrow" w:eastAsia="Times New Roman" w:hAnsi="Arial Narrow"/>
          <w:b/>
          <w:u w:val="single"/>
          <w:lang w:val="es-ES_tradnl" w:eastAsia="es-CR"/>
        </w:rPr>
      </w:pPr>
    </w:p>
    <w:p w14:paraId="5D092843" w14:textId="77777777" w:rsidR="00CE70D5" w:rsidRDefault="00CE70D5" w:rsidP="00042EEA">
      <w:pPr>
        <w:spacing w:after="0" w:line="240" w:lineRule="auto"/>
        <w:jc w:val="both"/>
        <w:rPr>
          <w:rFonts w:ascii="Arial Narrow" w:eastAsia="Times New Roman" w:hAnsi="Arial Narrow"/>
          <w:b/>
          <w:u w:val="single"/>
          <w:lang w:val="es-ES_tradnl" w:eastAsia="es-CR"/>
        </w:rPr>
      </w:pPr>
    </w:p>
    <w:p w14:paraId="435A7B04" w14:textId="77777777" w:rsidR="0076742B" w:rsidRPr="00042EEA" w:rsidRDefault="00C6330C" w:rsidP="00042EEA">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sidR="007D0479">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sidR="007D0479">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31):</w:t>
      </w:r>
    </w:p>
    <w:p w14:paraId="012E18C8" w14:textId="739B3AC5" w:rsidR="00D557F7" w:rsidRDefault="004F0950" w:rsidP="00082CFF">
      <w:pPr>
        <w:spacing w:after="0" w:line="360" w:lineRule="auto"/>
        <w:ind w:right="51"/>
        <w:jc w:val="both"/>
      </w:pPr>
      <w:r>
        <w:lastRenderedPageBreak/>
        <w:t>Al cierre del período 2021 OCIS no contaba con activos intangibles a pesar de no contar con ellos si se encuentra sujeta a la aplicación de la norma.</w:t>
      </w:r>
    </w:p>
    <w:p w14:paraId="60795957" w14:textId="77777777" w:rsidR="003C3232" w:rsidRDefault="003C3232" w:rsidP="00082CFF">
      <w:pPr>
        <w:spacing w:after="0" w:line="360" w:lineRule="auto"/>
        <w:ind w:right="51"/>
        <w:jc w:val="both"/>
      </w:pPr>
    </w:p>
    <w:p w14:paraId="2A6550A6" w14:textId="3C7E9DA9" w:rsidR="00D557F7" w:rsidRPr="00BC7C5B" w:rsidRDefault="00D557F7" w:rsidP="001171EA">
      <w:pPr>
        <w:pStyle w:val="Ttulo3"/>
        <w:spacing w:before="0" w:line="360" w:lineRule="auto"/>
        <w:jc w:val="both"/>
        <w:rPr>
          <w:rFonts w:ascii="Arial Narrow" w:hAnsi="Arial Narrow"/>
          <w:color w:val="002060"/>
          <w:sz w:val="24"/>
          <w:szCs w:val="24"/>
        </w:rPr>
      </w:pPr>
      <w:bookmarkStart w:id="94" w:name="_Toc33601188"/>
      <w:bookmarkStart w:id="95" w:name="_Toc54961693"/>
      <w:bookmarkStart w:id="96" w:name="_Toc82768892"/>
      <w:r w:rsidRPr="00BC7C5B">
        <w:rPr>
          <w:rFonts w:ascii="Arial Narrow" w:hAnsi="Arial Narrow"/>
          <w:color w:val="002060"/>
          <w:sz w:val="24"/>
          <w:szCs w:val="24"/>
        </w:rPr>
        <w:t xml:space="preserve">NICSP 32 </w:t>
      </w:r>
      <w:r w:rsidR="00687527">
        <w:rPr>
          <w:rFonts w:ascii="Arial Narrow" w:hAnsi="Arial Narrow"/>
          <w:color w:val="002060"/>
          <w:sz w:val="24"/>
          <w:szCs w:val="24"/>
        </w:rPr>
        <w:t xml:space="preserve">Acuerdos de Concesión de Servicios: La </w:t>
      </w:r>
      <w:r w:rsidRPr="00BC7C5B">
        <w:rPr>
          <w:rFonts w:ascii="Arial Narrow" w:hAnsi="Arial Narrow"/>
          <w:color w:val="002060"/>
          <w:sz w:val="24"/>
          <w:szCs w:val="24"/>
        </w:rPr>
        <w:t>Conce</w:t>
      </w:r>
      <w:bookmarkEnd w:id="94"/>
      <w:bookmarkEnd w:id="95"/>
      <w:r w:rsidR="00687527">
        <w:rPr>
          <w:rFonts w:ascii="Arial Narrow" w:hAnsi="Arial Narrow"/>
          <w:color w:val="002060"/>
          <w:sz w:val="24"/>
          <w:szCs w:val="24"/>
        </w:rPr>
        <w:t>dente</w:t>
      </w:r>
      <w:r w:rsidR="00AB4182" w:rsidRPr="00BC7C5B">
        <w:rPr>
          <w:rFonts w:ascii="Arial Narrow" w:hAnsi="Arial Narrow"/>
          <w:color w:val="002060"/>
          <w:sz w:val="24"/>
          <w:szCs w:val="24"/>
        </w:rPr>
        <w:t>:</w:t>
      </w:r>
      <w:bookmarkEnd w:id="96"/>
      <w:r w:rsidRPr="00BC7C5B">
        <w:rPr>
          <w:rFonts w:ascii="Arial Narrow" w:hAnsi="Arial Narrow"/>
          <w:color w:val="002060"/>
          <w:sz w:val="24"/>
          <w:szCs w:val="24"/>
        </w:rPr>
        <w:t xml:space="preserve"> </w:t>
      </w:r>
    </w:p>
    <w:p w14:paraId="0BD3C0C8" w14:textId="77777777" w:rsidR="00966B28" w:rsidRDefault="00966B28" w:rsidP="00966B28">
      <w:pPr>
        <w:spacing w:after="0" w:line="360" w:lineRule="auto"/>
        <w:jc w:val="both"/>
        <w:rPr>
          <w:rFonts w:ascii="Arial Narrow" w:hAnsi="Arial Narrow"/>
          <w:lang w:val="es-MX"/>
        </w:rPr>
      </w:pPr>
    </w:p>
    <w:p w14:paraId="55976F47" w14:textId="77777777" w:rsidR="0076742B" w:rsidRPr="00BC7C5B" w:rsidRDefault="0076742B"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32 Acuerdos de concesión de Servicios: La Concedente </w:t>
      </w:r>
    </w:p>
    <w:p w14:paraId="2D94E098" w14:textId="77777777" w:rsidR="0076742B"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76742B" w:rsidRPr="00BC7C5B">
        <w:rPr>
          <w:rFonts w:ascii="Arial Narrow" w:hAnsi="Arial Narrow"/>
          <w:color w:val="000000"/>
        </w:rPr>
        <w:t>:</w:t>
      </w:r>
    </w:p>
    <w:p w14:paraId="4378ECFA" w14:textId="77777777" w:rsidR="0076742B" w:rsidRPr="00BC7C5B" w:rsidRDefault="0076742B"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A922951"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112810C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91899F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FD7028D"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689BE0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D4CE8F6" w14:textId="504BC8FE"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1447DD53" w14:textId="77777777" w:rsidR="0076742B" w:rsidRPr="00BC7C5B" w:rsidRDefault="0076742B" w:rsidP="0076742B">
      <w:pPr>
        <w:rPr>
          <w:rFonts w:ascii="Arial Narrow" w:hAnsi="Arial Narrow"/>
          <w:lang w:eastAsia="es-CR"/>
        </w:rPr>
      </w:pPr>
    </w:p>
    <w:p w14:paraId="240264EA" w14:textId="77777777" w:rsidR="00C6330C" w:rsidRPr="00BC7C5B" w:rsidRDefault="00C6330C" w:rsidP="00C6330C">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El responsable contable debe analizar el tratamiento contable a seguir:</w:t>
      </w:r>
    </w:p>
    <w:p w14:paraId="0AE61B7C" w14:textId="77777777" w:rsidR="00A84964" w:rsidRPr="00BC7C5B" w:rsidRDefault="00A84964" w:rsidP="00C6330C">
      <w:pPr>
        <w:pStyle w:val="NormalWeb"/>
        <w:spacing w:before="0" w:beforeAutospacing="0" w:after="0" w:afterAutospacing="0" w:line="360" w:lineRule="auto"/>
        <w:jc w:val="center"/>
        <w:rPr>
          <w:rFonts w:ascii="Arial Narrow" w:hAnsi="Arial Narrow"/>
          <w:sz w:val="22"/>
          <w:szCs w:val="22"/>
          <w:lang w:val="es-MX"/>
        </w:rPr>
      </w:pPr>
    </w:p>
    <w:tbl>
      <w:tblPr>
        <w:tblW w:w="8480" w:type="dxa"/>
        <w:jc w:val="center"/>
        <w:tblCellMar>
          <w:left w:w="70" w:type="dxa"/>
          <w:right w:w="70" w:type="dxa"/>
        </w:tblCellMar>
        <w:tblLook w:val="04A0" w:firstRow="1" w:lastRow="0" w:firstColumn="1" w:lastColumn="0" w:noHBand="0" w:noVBand="1"/>
      </w:tblPr>
      <w:tblGrid>
        <w:gridCol w:w="1607"/>
        <w:gridCol w:w="2866"/>
        <w:gridCol w:w="914"/>
        <w:gridCol w:w="1272"/>
        <w:gridCol w:w="1821"/>
      </w:tblGrid>
      <w:tr w:rsidR="00CE70D5" w:rsidRPr="00CE70D5" w14:paraId="73DA3288" w14:textId="77777777" w:rsidTr="00CE70D5">
        <w:trPr>
          <w:trHeight w:val="564"/>
          <w:jc w:val="center"/>
        </w:trPr>
        <w:tc>
          <w:tcPr>
            <w:tcW w:w="1607" w:type="dxa"/>
            <w:tcBorders>
              <w:top w:val="single" w:sz="8" w:space="0" w:color="000000"/>
              <w:left w:val="single" w:sz="8" w:space="0" w:color="000000"/>
              <w:bottom w:val="single" w:sz="8" w:space="0" w:color="000000"/>
              <w:right w:val="single" w:sz="8" w:space="0" w:color="000000"/>
            </w:tcBorders>
            <w:shd w:val="clear" w:color="000000" w:fill="1F3864"/>
            <w:vAlign w:val="center"/>
            <w:hideMark/>
          </w:tcPr>
          <w:p w14:paraId="38B9198C"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Categoría</w:t>
            </w:r>
          </w:p>
        </w:tc>
        <w:tc>
          <w:tcPr>
            <w:tcW w:w="2866" w:type="dxa"/>
            <w:tcBorders>
              <w:top w:val="single" w:sz="8" w:space="0" w:color="000000"/>
              <w:left w:val="nil"/>
              <w:bottom w:val="single" w:sz="8" w:space="0" w:color="000000"/>
              <w:right w:val="single" w:sz="8" w:space="0" w:color="000000"/>
            </w:tcBorders>
            <w:shd w:val="clear" w:color="000000" w:fill="1F3864"/>
            <w:vAlign w:val="center"/>
            <w:hideMark/>
          </w:tcPr>
          <w:p w14:paraId="3015DDDC"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Arrendatario</w:t>
            </w:r>
          </w:p>
        </w:tc>
        <w:tc>
          <w:tcPr>
            <w:tcW w:w="914" w:type="dxa"/>
            <w:tcBorders>
              <w:top w:val="single" w:sz="8" w:space="0" w:color="000000"/>
              <w:left w:val="nil"/>
              <w:bottom w:val="single" w:sz="8" w:space="0" w:color="000000"/>
              <w:right w:val="single" w:sz="8" w:space="0" w:color="000000"/>
            </w:tcBorders>
            <w:shd w:val="clear" w:color="000000" w:fill="1F3864"/>
            <w:vAlign w:val="center"/>
            <w:hideMark/>
          </w:tcPr>
          <w:p w14:paraId="51ED1E22"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Tipo</w:t>
            </w:r>
          </w:p>
        </w:tc>
        <w:tc>
          <w:tcPr>
            <w:tcW w:w="1272" w:type="dxa"/>
            <w:tcBorders>
              <w:top w:val="single" w:sz="8" w:space="0" w:color="000000"/>
              <w:left w:val="nil"/>
              <w:bottom w:val="single" w:sz="8" w:space="0" w:color="000000"/>
              <w:right w:val="single" w:sz="8" w:space="0" w:color="000000"/>
            </w:tcBorders>
            <w:shd w:val="clear" w:color="000000" w:fill="1F3864"/>
            <w:vAlign w:val="center"/>
            <w:hideMark/>
          </w:tcPr>
          <w:p w14:paraId="10A9D6B2"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Propietario</w:t>
            </w:r>
            <w:r w:rsidRPr="00CE70D5">
              <w:rPr>
                <w:rFonts w:ascii="Arial Narrow" w:eastAsia="Times New Roman" w:hAnsi="Arial Narrow" w:cs="Calibri"/>
                <w:color w:val="FFFFFF"/>
                <w:lang w:eastAsia="es-CR"/>
              </w:rPr>
              <w:br/>
              <w:t>% Participación</w:t>
            </w:r>
          </w:p>
        </w:tc>
        <w:tc>
          <w:tcPr>
            <w:tcW w:w="1821" w:type="dxa"/>
            <w:tcBorders>
              <w:top w:val="single" w:sz="8" w:space="0" w:color="000000"/>
              <w:left w:val="nil"/>
              <w:bottom w:val="single" w:sz="8" w:space="0" w:color="000000"/>
              <w:right w:val="single" w:sz="8" w:space="0" w:color="000000"/>
            </w:tcBorders>
            <w:shd w:val="clear" w:color="000000" w:fill="1F3864"/>
            <w:vAlign w:val="center"/>
            <w:hideMark/>
          </w:tcPr>
          <w:p w14:paraId="5E9E240F"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Observaciones</w:t>
            </w:r>
          </w:p>
        </w:tc>
      </w:tr>
      <w:tr w:rsidR="00CE70D5" w:rsidRPr="00CE70D5" w14:paraId="680C1F48" w14:textId="77777777" w:rsidTr="00CE70D5">
        <w:trPr>
          <w:trHeight w:val="300"/>
          <w:jc w:val="center"/>
        </w:trPr>
        <w:tc>
          <w:tcPr>
            <w:tcW w:w="1607" w:type="dxa"/>
            <w:tcBorders>
              <w:top w:val="nil"/>
              <w:left w:val="single" w:sz="8" w:space="0" w:color="000000"/>
              <w:bottom w:val="single" w:sz="8" w:space="0" w:color="000000"/>
              <w:right w:val="single" w:sz="8" w:space="0" w:color="000000"/>
            </w:tcBorders>
            <w:shd w:val="clear" w:color="auto" w:fill="auto"/>
            <w:vAlign w:val="center"/>
            <w:hideMark/>
          </w:tcPr>
          <w:p w14:paraId="14D17881"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Tipos de acuerdos</w:t>
            </w:r>
          </w:p>
        </w:tc>
        <w:tc>
          <w:tcPr>
            <w:tcW w:w="2866" w:type="dxa"/>
            <w:tcBorders>
              <w:top w:val="nil"/>
              <w:left w:val="nil"/>
              <w:bottom w:val="single" w:sz="8" w:space="0" w:color="auto"/>
              <w:right w:val="single" w:sz="8" w:space="0" w:color="000000"/>
            </w:tcBorders>
            <w:shd w:val="clear" w:color="auto" w:fill="auto"/>
            <w:vAlign w:val="center"/>
            <w:hideMark/>
          </w:tcPr>
          <w:p w14:paraId="4308B252" w14:textId="77777777" w:rsidR="00CE70D5" w:rsidRPr="00CE70D5" w:rsidRDefault="00CE70D5" w:rsidP="00CE70D5">
            <w:pPr>
              <w:spacing w:after="0" w:line="240" w:lineRule="auto"/>
              <w:rPr>
                <w:rFonts w:eastAsia="Times New Roman" w:cs="Calibri"/>
                <w:color w:val="000000"/>
                <w:sz w:val="20"/>
                <w:szCs w:val="20"/>
                <w:lang w:eastAsia="es-CR"/>
              </w:rPr>
            </w:pPr>
            <w:r w:rsidRPr="00CE70D5">
              <w:rPr>
                <w:rFonts w:eastAsia="Times New Roman" w:cs="Calibri"/>
                <w:color w:val="000000"/>
                <w:sz w:val="20"/>
                <w:szCs w:val="20"/>
                <w:lang w:eastAsia="es-CR"/>
              </w:rPr>
              <w:t> </w:t>
            </w:r>
          </w:p>
        </w:tc>
        <w:tc>
          <w:tcPr>
            <w:tcW w:w="914" w:type="dxa"/>
            <w:tcBorders>
              <w:top w:val="nil"/>
              <w:left w:val="nil"/>
              <w:bottom w:val="single" w:sz="8" w:space="0" w:color="auto"/>
              <w:right w:val="single" w:sz="8" w:space="0" w:color="000000"/>
            </w:tcBorders>
            <w:shd w:val="clear" w:color="auto" w:fill="auto"/>
            <w:vAlign w:val="center"/>
            <w:hideMark/>
          </w:tcPr>
          <w:p w14:paraId="3FADDC3D" w14:textId="77777777" w:rsidR="00CE70D5" w:rsidRPr="00CE70D5" w:rsidRDefault="00CE70D5" w:rsidP="00CE70D5">
            <w:pPr>
              <w:spacing w:after="0" w:line="240" w:lineRule="auto"/>
              <w:rPr>
                <w:rFonts w:eastAsia="Times New Roman" w:cs="Calibri"/>
                <w:color w:val="000000"/>
                <w:sz w:val="20"/>
                <w:szCs w:val="20"/>
                <w:lang w:eastAsia="es-CR"/>
              </w:rPr>
            </w:pPr>
            <w:r w:rsidRPr="00CE70D5">
              <w:rPr>
                <w:rFonts w:eastAsia="Times New Roman" w:cs="Calibri"/>
                <w:color w:val="000000"/>
                <w:sz w:val="20"/>
                <w:szCs w:val="20"/>
                <w:lang w:eastAsia="es-CR"/>
              </w:rPr>
              <w:t> </w:t>
            </w:r>
          </w:p>
        </w:tc>
        <w:tc>
          <w:tcPr>
            <w:tcW w:w="1272" w:type="dxa"/>
            <w:tcBorders>
              <w:top w:val="nil"/>
              <w:left w:val="nil"/>
              <w:bottom w:val="single" w:sz="8" w:space="0" w:color="000000"/>
              <w:right w:val="single" w:sz="8" w:space="0" w:color="000000"/>
            </w:tcBorders>
            <w:shd w:val="clear" w:color="auto" w:fill="auto"/>
            <w:vAlign w:val="center"/>
            <w:hideMark/>
          </w:tcPr>
          <w:p w14:paraId="0BE6F1F2" w14:textId="77777777" w:rsidR="00CE70D5" w:rsidRPr="00CE70D5" w:rsidRDefault="00CE70D5" w:rsidP="00CE70D5">
            <w:pPr>
              <w:spacing w:after="0" w:line="240" w:lineRule="auto"/>
              <w:jc w:val="center"/>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tcBorders>
              <w:top w:val="nil"/>
              <w:left w:val="nil"/>
              <w:bottom w:val="single" w:sz="8" w:space="0" w:color="000000"/>
              <w:right w:val="single" w:sz="8" w:space="0" w:color="000000"/>
            </w:tcBorders>
            <w:shd w:val="clear" w:color="auto" w:fill="auto"/>
            <w:vAlign w:val="center"/>
            <w:hideMark/>
          </w:tcPr>
          <w:p w14:paraId="35DC85F7" w14:textId="77777777" w:rsidR="00CE70D5" w:rsidRPr="00CE70D5" w:rsidRDefault="00CE70D5" w:rsidP="00CE70D5">
            <w:pPr>
              <w:spacing w:after="0" w:line="240" w:lineRule="auto"/>
              <w:jc w:val="center"/>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302DF4F1" w14:textId="77777777" w:rsidTr="00CE70D5">
        <w:trPr>
          <w:trHeight w:val="564"/>
          <w:jc w:val="center"/>
        </w:trPr>
        <w:tc>
          <w:tcPr>
            <w:tcW w:w="1607" w:type="dxa"/>
            <w:tcBorders>
              <w:top w:val="nil"/>
              <w:left w:val="single" w:sz="8" w:space="0" w:color="000000"/>
              <w:bottom w:val="single" w:sz="8" w:space="0" w:color="000000"/>
              <w:right w:val="single" w:sz="8" w:space="0" w:color="auto"/>
            </w:tcBorders>
            <w:shd w:val="clear" w:color="auto" w:fill="auto"/>
            <w:vAlign w:val="center"/>
            <w:hideMark/>
          </w:tcPr>
          <w:p w14:paraId="34190318"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Propiedad del activo</w:t>
            </w:r>
          </w:p>
        </w:tc>
        <w:tc>
          <w:tcPr>
            <w:tcW w:w="2866" w:type="dxa"/>
            <w:tcBorders>
              <w:top w:val="nil"/>
              <w:left w:val="nil"/>
              <w:bottom w:val="single" w:sz="8" w:space="0" w:color="auto"/>
              <w:right w:val="single" w:sz="8" w:space="0" w:color="auto"/>
            </w:tcBorders>
            <w:shd w:val="clear" w:color="auto" w:fill="auto"/>
            <w:vAlign w:val="center"/>
            <w:hideMark/>
          </w:tcPr>
          <w:p w14:paraId="3E9885D0"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14" w:type="dxa"/>
            <w:tcBorders>
              <w:top w:val="nil"/>
              <w:left w:val="nil"/>
              <w:bottom w:val="single" w:sz="8" w:space="0" w:color="auto"/>
              <w:right w:val="single" w:sz="8" w:space="0" w:color="auto"/>
            </w:tcBorders>
            <w:shd w:val="clear" w:color="auto" w:fill="auto"/>
            <w:vAlign w:val="center"/>
            <w:hideMark/>
          </w:tcPr>
          <w:p w14:paraId="7C524B1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72" w:type="dxa"/>
            <w:tcBorders>
              <w:top w:val="nil"/>
              <w:left w:val="nil"/>
              <w:bottom w:val="single" w:sz="8" w:space="0" w:color="000000"/>
              <w:right w:val="single" w:sz="8" w:space="0" w:color="000000"/>
            </w:tcBorders>
            <w:shd w:val="clear" w:color="auto" w:fill="auto"/>
            <w:vAlign w:val="center"/>
            <w:hideMark/>
          </w:tcPr>
          <w:p w14:paraId="7C17729D"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tcBorders>
              <w:top w:val="nil"/>
              <w:left w:val="nil"/>
              <w:bottom w:val="single" w:sz="8" w:space="0" w:color="000000"/>
              <w:right w:val="single" w:sz="8" w:space="0" w:color="000000"/>
            </w:tcBorders>
            <w:shd w:val="clear" w:color="auto" w:fill="auto"/>
            <w:vAlign w:val="center"/>
            <w:hideMark/>
          </w:tcPr>
          <w:p w14:paraId="2A94F955"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5B17CE76" w14:textId="77777777" w:rsidTr="00CE70D5">
        <w:trPr>
          <w:trHeight w:val="300"/>
          <w:jc w:val="center"/>
        </w:trPr>
        <w:tc>
          <w:tcPr>
            <w:tcW w:w="1607" w:type="dxa"/>
            <w:tcBorders>
              <w:top w:val="nil"/>
              <w:left w:val="single" w:sz="8" w:space="0" w:color="000000"/>
              <w:bottom w:val="single" w:sz="8" w:space="0" w:color="000000"/>
              <w:right w:val="single" w:sz="8" w:space="0" w:color="000000"/>
            </w:tcBorders>
            <w:shd w:val="clear" w:color="auto" w:fill="auto"/>
            <w:vAlign w:val="center"/>
            <w:hideMark/>
          </w:tcPr>
          <w:p w14:paraId="6E1A8AD4"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Inversión de capital</w:t>
            </w:r>
          </w:p>
        </w:tc>
        <w:tc>
          <w:tcPr>
            <w:tcW w:w="2866" w:type="dxa"/>
            <w:tcBorders>
              <w:top w:val="nil"/>
              <w:left w:val="nil"/>
              <w:bottom w:val="single" w:sz="8" w:space="0" w:color="000000"/>
              <w:right w:val="single" w:sz="8" w:space="0" w:color="000000"/>
            </w:tcBorders>
            <w:shd w:val="clear" w:color="auto" w:fill="auto"/>
            <w:vAlign w:val="center"/>
            <w:hideMark/>
          </w:tcPr>
          <w:p w14:paraId="0B4CD99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14" w:type="dxa"/>
            <w:tcBorders>
              <w:top w:val="nil"/>
              <w:left w:val="nil"/>
              <w:bottom w:val="single" w:sz="8" w:space="0" w:color="000000"/>
              <w:right w:val="single" w:sz="8" w:space="0" w:color="auto"/>
            </w:tcBorders>
            <w:shd w:val="clear" w:color="auto" w:fill="auto"/>
            <w:vAlign w:val="center"/>
            <w:hideMark/>
          </w:tcPr>
          <w:p w14:paraId="1E43F8A1"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72" w:type="dxa"/>
            <w:tcBorders>
              <w:top w:val="nil"/>
              <w:left w:val="nil"/>
              <w:bottom w:val="single" w:sz="8" w:space="0" w:color="auto"/>
              <w:right w:val="single" w:sz="8" w:space="0" w:color="auto"/>
            </w:tcBorders>
            <w:shd w:val="clear" w:color="auto" w:fill="auto"/>
            <w:vAlign w:val="center"/>
            <w:hideMark/>
          </w:tcPr>
          <w:p w14:paraId="30A6079D"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tcBorders>
              <w:top w:val="nil"/>
              <w:left w:val="nil"/>
              <w:bottom w:val="single" w:sz="8" w:space="0" w:color="auto"/>
              <w:right w:val="single" w:sz="8" w:space="0" w:color="auto"/>
            </w:tcBorders>
            <w:shd w:val="clear" w:color="auto" w:fill="auto"/>
            <w:vAlign w:val="center"/>
            <w:hideMark/>
          </w:tcPr>
          <w:p w14:paraId="6C7EE4AE"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260F53FA" w14:textId="77777777" w:rsidTr="00CE70D5">
        <w:trPr>
          <w:trHeight w:val="288"/>
          <w:jc w:val="center"/>
        </w:trPr>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B586A65"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Riesgo de demanda</w:t>
            </w:r>
          </w:p>
        </w:tc>
        <w:tc>
          <w:tcPr>
            <w:tcW w:w="286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9F68340"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1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11610EF"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7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6945CC5"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4B7B108"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2B3B3B78" w14:textId="77777777" w:rsidTr="00CE70D5">
        <w:trPr>
          <w:trHeight w:val="300"/>
          <w:jc w:val="center"/>
        </w:trPr>
        <w:tc>
          <w:tcPr>
            <w:tcW w:w="1607" w:type="dxa"/>
            <w:vMerge/>
            <w:tcBorders>
              <w:top w:val="nil"/>
              <w:left w:val="single" w:sz="8" w:space="0" w:color="000000"/>
              <w:bottom w:val="single" w:sz="8" w:space="0" w:color="000000"/>
              <w:right w:val="single" w:sz="8" w:space="0" w:color="000000"/>
            </w:tcBorders>
            <w:vAlign w:val="center"/>
            <w:hideMark/>
          </w:tcPr>
          <w:p w14:paraId="35157005" w14:textId="77777777" w:rsidR="00CE70D5" w:rsidRPr="00CE70D5" w:rsidRDefault="00CE70D5" w:rsidP="00CE70D5">
            <w:pPr>
              <w:spacing w:after="0" w:line="240" w:lineRule="auto"/>
              <w:rPr>
                <w:rFonts w:ascii="Arial Narrow" w:eastAsia="Times New Roman" w:hAnsi="Arial Narrow" w:cs="Calibri"/>
                <w:color w:val="000000"/>
                <w:lang w:eastAsia="es-CR"/>
              </w:rPr>
            </w:pPr>
          </w:p>
        </w:tc>
        <w:tc>
          <w:tcPr>
            <w:tcW w:w="2866" w:type="dxa"/>
            <w:vMerge/>
            <w:tcBorders>
              <w:top w:val="nil"/>
              <w:left w:val="single" w:sz="8" w:space="0" w:color="000000"/>
              <w:bottom w:val="single" w:sz="8" w:space="0" w:color="000000"/>
              <w:right w:val="single" w:sz="8" w:space="0" w:color="000000"/>
            </w:tcBorders>
            <w:vAlign w:val="center"/>
            <w:hideMark/>
          </w:tcPr>
          <w:p w14:paraId="12772D43" w14:textId="77777777" w:rsidR="00CE70D5" w:rsidRPr="00CE70D5" w:rsidRDefault="00CE70D5" w:rsidP="00CE70D5">
            <w:pPr>
              <w:spacing w:after="0" w:line="240" w:lineRule="auto"/>
              <w:rPr>
                <w:rFonts w:ascii="Arial Narrow" w:eastAsia="Times New Roman" w:hAnsi="Arial Narrow" w:cs="Calibri"/>
                <w:color w:val="000000"/>
                <w:lang w:eastAsia="es-CR"/>
              </w:rPr>
            </w:pPr>
          </w:p>
        </w:tc>
        <w:tc>
          <w:tcPr>
            <w:tcW w:w="914" w:type="dxa"/>
            <w:vMerge/>
            <w:tcBorders>
              <w:top w:val="nil"/>
              <w:left w:val="single" w:sz="8" w:space="0" w:color="000000"/>
              <w:bottom w:val="single" w:sz="8" w:space="0" w:color="000000"/>
              <w:right w:val="single" w:sz="8" w:space="0" w:color="000000"/>
            </w:tcBorders>
            <w:vAlign w:val="center"/>
            <w:hideMark/>
          </w:tcPr>
          <w:p w14:paraId="011014B9" w14:textId="77777777" w:rsidR="00CE70D5" w:rsidRPr="00CE70D5" w:rsidRDefault="00CE70D5" w:rsidP="00CE70D5">
            <w:pPr>
              <w:spacing w:after="0" w:line="240" w:lineRule="auto"/>
              <w:rPr>
                <w:rFonts w:ascii="Arial Narrow" w:eastAsia="Times New Roman" w:hAnsi="Arial Narrow" w:cs="Calibri"/>
                <w:color w:val="000000"/>
                <w:lang w:eastAsia="es-CR"/>
              </w:rPr>
            </w:pPr>
          </w:p>
        </w:tc>
        <w:tc>
          <w:tcPr>
            <w:tcW w:w="1272" w:type="dxa"/>
            <w:vMerge/>
            <w:tcBorders>
              <w:top w:val="nil"/>
              <w:left w:val="single" w:sz="8" w:space="0" w:color="000000"/>
              <w:bottom w:val="single" w:sz="8" w:space="0" w:color="000000"/>
              <w:right w:val="single" w:sz="8" w:space="0" w:color="000000"/>
            </w:tcBorders>
            <w:vAlign w:val="center"/>
            <w:hideMark/>
          </w:tcPr>
          <w:p w14:paraId="60F7A538" w14:textId="77777777" w:rsidR="00CE70D5" w:rsidRPr="00CE70D5" w:rsidRDefault="00CE70D5" w:rsidP="00CE70D5">
            <w:pPr>
              <w:spacing w:after="0" w:line="240" w:lineRule="auto"/>
              <w:rPr>
                <w:rFonts w:ascii="Arial Narrow" w:eastAsia="Times New Roman" w:hAnsi="Arial Narrow" w:cs="Calibri"/>
                <w:color w:val="000000"/>
                <w:lang w:eastAsia="es-CR"/>
              </w:rPr>
            </w:pPr>
          </w:p>
        </w:tc>
        <w:tc>
          <w:tcPr>
            <w:tcW w:w="1821" w:type="dxa"/>
            <w:vMerge/>
            <w:tcBorders>
              <w:top w:val="nil"/>
              <w:left w:val="single" w:sz="8" w:space="0" w:color="000000"/>
              <w:bottom w:val="single" w:sz="8" w:space="0" w:color="000000"/>
              <w:right w:val="single" w:sz="8" w:space="0" w:color="000000"/>
            </w:tcBorders>
            <w:vAlign w:val="center"/>
            <w:hideMark/>
          </w:tcPr>
          <w:p w14:paraId="178A2F09" w14:textId="77777777" w:rsidR="00CE70D5" w:rsidRPr="00CE70D5" w:rsidRDefault="00CE70D5" w:rsidP="00CE70D5">
            <w:pPr>
              <w:spacing w:after="0" w:line="240" w:lineRule="auto"/>
              <w:rPr>
                <w:rFonts w:ascii="Arial Narrow" w:eastAsia="Times New Roman" w:hAnsi="Arial Narrow" w:cs="Calibri"/>
                <w:color w:val="000000"/>
                <w:lang w:eastAsia="es-CR"/>
              </w:rPr>
            </w:pPr>
          </w:p>
        </w:tc>
      </w:tr>
      <w:tr w:rsidR="00CE70D5" w:rsidRPr="00CE70D5" w14:paraId="049D0B0D" w14:textId="77777777" w:rsidTr="00CE70D5">
        <w:trPr>
          <w:trHeight w:val="300"/>
          <w:jc w:val="center"/>
        </w:trPr>
        <w:tc>
          <w:tcPr>
            <w:tcW w:w="1607" w:type="dxa"/>
            <w:tcBorders>
              <w:top w:val="nil"/>
              <w:left w:val="single" w:sz="8" w:space="0" w:color="000000"/>
              <w:bottom w:val="single" w:sz="8" w:space="0" w:color="000000"/>
              <w:right w:val="single" w:sz="8" w:space="0" w:color="000000"/>
            </w:tcBorders>
            <w:shd w:val="clear" w:color="auto" w:fill="auto"/>
            <w:vAlign w:val="center"/>
            <w:hideMark/>
          </w:tcPr>
          <w:p w14:paraId="1A65443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Duración habitual</w:t>
            </w:r>
          </w:p>
        </w:tc>
        <w:tc>
          <w:tcPr>
            <w:tcW w:w="2866" w:type="dxa"/>
            <w:tcBorders>
              <w:top w:val="nil"/>
              <w:left w:val="nil"/>
              <w:bottom w:val="single" w:sz="8" w:space="0" w:color="auto"/>
              <w:right w:val="single" w:sz="8" w:space="0" w:color="000000"/>
            </w:tcBorders>
            <w:shd w:val="clear" w:color="auto" w:fill="auto"/>
            <w:vAlign w:val="center"/>
            <w:hideMark/>
          </w:tcPr>
          <w:p w14:paraId="39F68862"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14" w:type="dxa"/>
            <w:tcBorders>
              <w:top w:val="nil"/>
              <w:left w:val="nil"/>
              <w:bottom w:val="single" w:sz="8" w:space="0" w:color="auto"/>
              <w:right w:val="single" w:sz="8" w:space="0" w:color="000000"/>
            </w:tcBorders>
            <w:shd w:val="clear" w:color="auto" w:fill="auto"/>
            <w:vAlign w:val="center"/>
            <w:hideMark/>
          </w:tcPr>
          <w:p w14:paraId="41DAFD5B"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72" w:type="dxa"/>
            <w:tcBorders>
              <w:top w:val="nil"/>
              <w:left w:val="nil"/>
              <w:bottom w:val="single" w:sz="8" w:space="0" w:color="000000"/>
              <w:right w:val="single" w:sz="8" w:space="0" w:color="000000"/>
            </w:tcBorders>
            <w:shd w:val="clear" w:color="auto" w:fill="auto"/>
            <w:vAlign w:val="center"/>
            <w:hideMark/>
          </w:tcPr>
          <w:p w14:paraId="0936592A"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tcBorders>
              <w:top w:val="nil"/>
              <w:left w:val="nil"/>
              <w:bottom w:val="single" w:sz="8" w:space="0" w:color="000000"/>
              <w:right w:val="single" w:sz="8" w:space="0" w:color="000000"/>
            </w:tcBorders>
            <w:shd w:val="clear" w:color="auto" w:fill="auto"/>
            <w:vAlign w:val="center"/>
            <w:hideMark/>
          </w:tcPr>
          <w:p w14:paraId="05075037"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38833050" w14:textId="77777777" w:rsidTr="00CE70D5">
        <w:trPr>
          <w:trHeight w:val="300"/>
          <w:jc w:val="center"/>
        </w:trPr>
        <w:tc>
          <w:tcPr>
            <w:tcW w:w="1607" w:type="dxa"/>
            <w:tcBorders>
              <w:top w:val="nil"/>
              <w:left w:val="single" w:sz="8" w:space="0" w:color="000000"/>
              <w:bottom w:val="nil"/>
              <w:right w:val="single" w:sz="8" w:space="0" w:color="auto"/>
            </w:tcBorders>
            <w:shd w:val="clear" w:color="auto" w:fill="auto"/>
            <w:vAlign w:val="center"/>
            <w:hideMark/>
          </w:tcPr>
          <w:p w14:paraId="17BDA6A0"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Interés residual</w:t>
            </w:r>
          </w:p>
        </w:tc>
        <w:tc>
          <w:tcPr>
            <w:tcW w:w="2866" w:type="dxa"/>
            <w:tcBorders>
              <w:top w:val="nil"/>
              <w:left w:val="nil"/>
              <w:bottom w:val="nil"/>
              <w:right w:val="single" w:sz="8" w:space="0" w:color="auto"/>
            </w:tcBorders>
            <w:shd w:val="clear" w:color="auto" w:fill="auto"/>
            <w:vAlign w:val="center"/>
            <w:hideMark/>
          </w:tcPr>
          <w:p w14:paraId="61AE04BE" w14:textId="77777777" w:rsidR="00CE70D5" w:rsidRPr="00CE70D5" w:rsidRDefault="00CE70D5" w:rsidP="00CE70D5">
            <w:pPr>
              <w:spacing w:after="0" w:line="240" w:lineRule="auto"/>
              <w:ind w:firstLineChars="700" w:firstLine="1540"/>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14" w:type="dxa"/>
            <w:tcBorders>
              <w:top w:val="nil"/>
              <w:left w:val="nil"/>
              <w:bottom w:val="nil"/>
              <w:right w:val="single" w:sz="8" w:space="0" w:color="auto"/>
            </w:tcBorders>
            <w:shd w:val="clear" w:color="auto" w:fill="auto"/>
            <w:vAlign w:val="center"/>
            <w:hideMark/>
          </w:tcPr>
          <w:p w14:paraId="6BF8C4D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72" w:type="dxa"/>
            <w:tcBorders>
              <w:top w:val="nil"/>
              <w:left w:val="nil"/>
              <w:bottom w:val="nil"/>
              <w:right w:val="single" w:sz="8" w:space="0" w:color="000000"/>
            </w:tcBorders>
            <w:shd w:val="clear" w:color="auto" w:fill="auto"/>
            <w:vAlign w:val="center"/>
            <w:hideMark/>
          </w:tcPr>
          <w:p w14:paraId="41A44173"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tcBorders>
              <w:top w:val="nil"/>
              <w:left w:val="nil"/>
              <w:bottom w:val="nil"/>
              <w:right w:val="single" w:sz="8" w:space="0" w:color="000000"/>
            </w:tcBorders>
            <w:shd w:val="clear" w:color="auto" w:fill="auto"/>
            <w:vAlign w:val="center"/>
            <w:hideMark/>
          </w:tcPr>
          <w:p w14:paraId="556FAE6B"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05CAC2AD" w14:textId="77777777" w:rsidTr="00CE70D5">
        <w:trPr>
          <w:trHeight w:val="564"/>
          <w:jc w:val="center"/>
        </w:trPr>
        <w:tc>
          <w:tcPr>
            <w:tcW w:w="1607"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1BE1470E"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NICSP correspondiente</w:t>
            </w:r>
          </w:p>
        </w:tc>
        <w:tc>
          <w:tcPr>
            <w:tcW w:w="2866" w:type="dxa"/>
            <w:tcBorders>
              <w:top w:val="single" w:sz="8" w:space="0" w:color="auto"/>
              <w:left w:val="nil"/>
              <w:bottom w:val="single" w:sz="8" w:space="0" w:color="auto"/>
              <w:right w:val="single" w:sz="8" w:space="0" w:color="000000"/>
            </w:tcBorders>
            <w:shd w:val="clear" w:color="auto" w:fill="auto"/>
            <w:vAlign w:val="center"/>
            <w:hideMark/>
          </w:tcPr>
          <w:p w14:paraId="2C6F9D55" w14:textId="77777777" w:rsidR="00CE70D5" w:rsidRPr="00CE70D5" w:rsidRDefault="00CE70D5" w:rsidP="00CE70D5">
            <w:pPr>
              <w:spacing w:after="0" w:line="240" w:lineRule="auto"/>
              <w:ind w:firstLineChars="100" w:firstLine="220"/>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14" w:type="dxa"/>
            <w:tcBorders>
              <w:top w:val="single" w:sz="8" w:space="0" w:color="auto"/>
              <w:left w:val="nil"/>
              <w:bottom w:val="single" w:sz="8" w:space="0" w:color="auto"/>
              <w:right w:val="single" w:sz="8" w:space="0" w:color="000000"/>
            </w:tcBorders>
            <w:shd w:val="clear" w:color="auto" w:fill="auto"/>
            <w:vAlign w:val="center"/>
            <w:hideMark/>
          </w:tcPr>
          <w:p w14:paraId="50F39707"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72" w:type="dxa"/>
            <w:tcBorders>
              <w:top w:val="single" w:sz="8" w:space="0" w:color="auto"/>
              <w:left w:val="nil"/>
              <w:bottom w:val="single" w:sz="8" w:space="0" w:color="auto"/>
              <w:right w:val="single" w:sz="8" w:space="0" w:color="000000"/>
            </w:tcBorders>
            <w:shd w:val="clear" w:color="auto" w:fill="auto"/>
            <w:vAlign w:val="center"/>
            <w:hideMark/>
          </w:tcPr>
          <w:p w14:paraId="2BF5B685" w14:textId="77777777" w:rsidR="00CE70D5" w:rsidRPr="00CE70D5" w:rsidRDefault="00CE70D5" w:rsidP="00CE70D5">
            <w:pPr>
              <w:spacing w:after="0" w:line="240" w:lineRule="auto"/>
              <w:ind w:firstLineChars="100" w:firstLine="220"/>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821" w:type="dxa"/>
            <w:tcBorders>
              <w:top w:val="single" w:sz="8" w:space="0" w:color="auto"/>
              <w:left w:val="nil"/>
              <w:bottom w:val="single" w:sz="8" w:space="0" w:color="auto"/>
              <w:right w:val="single" w:sz="8" w:space="0" w:color="auto"/>
            </w:tcBorders>
            <w:shd w:val="clear" w:color="auto" w:fill="auto"/>
            <w:vAlign w:val="center"/>
            <w:hideMark/>
          </w:tcPr>
          <w:p w14:paraId="0C67D107" w14:textId="77777777" w:rsidR="00CE70D5" w:rsidRPr="00CE70D5" w:rsidRDefault="00CE70D5" w:rsidP="00CE70D5">
            <w:pPr>
              <w:spacing w:after="0" w:line="240" w:lineRule="auto"/>
              <w:ind w:firstLineChars="100" w:firstLine="220"/>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bl>
    <w:p w14:paraId="4E9B251D" w14:textId="77777777" w:rsidR="00A84964" w:rsidRPr="00BC7C5B" w:rsidRDefault="00A84964" w:rsidP="00D13737">
      <w:pPr>
        <w:pStyle w:val="NormalWeb"/>
        <w:spacing w:before="0" w:beforeAutospacing="0" w:after="0" w:afterAutospacing="0" w:line="360" w:lineRule="auto"/>
        <w:jc w:val="center"/>
        <w:rPr>
          <w:rFonts w:ascii="Arial Narrow" w:hAnsi="Arial Narrow"/>
          <w:sz w:val="22"/>
          <w:szCs w:val="22"/>
          <w:lang w:val="es-MX"/>
        </w:rPr>
      </w:pPr>
    </w:p>
    <w:p w14:paraId="30EBA134" w14:textId="77777777" w:rsidR="000C2B6B" w:rsidRPr="00BC7C5B" w:rsidRDefault="000C2B6B" w:rsidP="000C2B6B">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32):</w:t>
      </w:r>
    </w:p>
    <w:p w14:paraId="1AC6B7A0" w14:textId="77777777" w:rsidR="00033B98" w:rsidRDefault="00033B98" w:rsidP="00033B98">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7D1BB46B" w14:textId="77777777" w:rsidR="00444CF3" w:rsidRDefault="00444CF3" w:rsidP="000C2B6B">
      <w:pPr>
        <w:spacing w:after="0" w:line="360" w:lineRule="auto"/>
        <w:ind w:right="51"/>
        <w:jc w:val="both"/>
        <w:rPr>
          <w:rFonts w:ascii="Arial Narrow" w:hAnsi="Arial Narrow"/>
          <w:sz w:val="24"/>
          <w:szCs w:val="24"/>
        </w:rPr>
      </w:pPr>
    </w:p>
    <w:p w14:paraId="2AE55699" w14:textId="77777777" w:rsidR="00BA3BA5" w:rsidRDefault="00BA3BA5" w:rsidP="00BA3BA5">
      <w:pPr>
        <w:pStyle w:val="Ttulo3"/>
        <w:spacing w:before="0" w:line="360" w:lineRule="auto"/>
        <w:jc w:val="both"/>
        <w:rPr>
          <w:rFonts w:ascii="Arial Narrow" w:hAnsi="Arial Narrow"/>
          <w:color w:val="002060"/>
          <w:sz w:val="24"/>
          <w:szCs w:val="24"/>
        </w:rPr>
      </w:pPr>
      <w:bookmarkStart w:id="97" w:name="_Toc82768893"/>
      <w:r w:rsidRPr="00BC7C5B">
        <w:rPr>
          <w:rFonts w:ascii="Arial Narrow" w:hAnsi="Arial Narrow"/>
          <w:color w:val="002060"/>
          <w:sz w:val="24"/>
          <w:szCs w:val="24"/>
        </w:rPr>
        <w:t xml:space="preserve">NICSP </w:t>
      </w:r>
      <w:r>
        <w:rPr>
          <w:rFonts w:ascii="Arial Narrow" w:hAnsi="Arial Narrow"/>
          <w:color w:val="002060"/>
          <w:sz w:val="24"/>
          <w:szCs w:val="24"/>
        </w:rPr>
        <w:t>3</w:t>
      </w:r>
      <w:r w:rsidR="00D13737">
        <w:rPr>
          <w:rFonts w:ascii="Arial Narrow" w:hAnsi="Arial Narrow"/>
          <w:color w:val="002060"/>
          <w:sz w:val="24"/>
          <w:szCs w:val="24"/>
        </w:rPr>
        <w:t>3</w:t>
      </w:r>
      <w:r w:rsidRPr="00BC7C5B">
        <w:rPr>
          <w:rFonts w:ascii="Arial Narrow" w:hAnsi="Arial Narrow"/>
          <w:color w:val="002060"/>
          <w:sz w:val="24"/>
          <w:szCs w:val="24"/>
        </w:rPr>
        <w:t xml:space="preserve"> </w:t>
      </w:r>
      <w:r w:rsidR="00D13737" w:rsidRPr="00D13737">
        <w:rPr>
          <w:rFonts w:ascii="Arial Narrow" w:hAnsi="Arial Narrow"/>
          <w:color w:val="002060"/>
          <w:sz w:val="24"/>
          <w:szCs w:val="24"/>
        </w:rPr>
        <w:t xml:space="preserve">Adopción por primera vez de las NICSP de base de </w:t>
      </w:r>
      <w:r w:rsidR="0087663E">
        <w:rPr>
          <w:rFonts w:ascii="Arial Narrow" w:hAnsi="Arial Narrow"/>
          <w:color w:val="002060"/>
          <w:sz w:val="24"/>
          <w:szCs w:val="24"/>
        </w:rPr>
        <w:t>A</w:t>
      </w:r>
      <w:r w:rsidR="00AF64D5">
        <w:rPr>
          <w:rFonts w:ascii="Arial Narrow" w:hAnsi="Arial Narrow"/>
          <w:color w:val="002060"/>
          <w:sz w:val="24"/>
          <w:szCs w:val="24"/>
        </w:rPr>
        <w:t>cumulació</w:t>
      </w:r>
      <w:r w:rsidR="00D13737" w:rsidRPr="00D13737">
        <w:rPr>
          <w:rFonts w:ascii="Arial Narrow" w:hAnsi="Arial Narrow"/>
          <w:color w:val="002060"/>
          <w:sz w:val="24"/>
          <w:szCs w:val="24"/>
        </w:rPr>
        <w:t>n</w:t>
      </w:r>
      <w:r w:rsidR="00AF64D5">
        <w:rPr>
          <w:rFonts w:ascii="Arial Narrow" w:hAnsi="Arial Narrow"/>
          <w:color w:val="002060"/>
          <w:sz w:val="24"/>
          <w:szCs w:val="24"/>
        </w:rPr>
        <w:t xml:space="preserve"> (o Devengo)</w:t>
      </w:r>
      <w:r w:rsidRPr="00BC7C5B">
        <w:rPr>
          <w:rFonts w:ascii="Arial Narrow" w:hAnsi="Arial Narrow"/>
          <w:color w:val="002060"/>
          <w:sz w:val="24"/>
          <w:szCs w:val="24"/>
        </w:rPr>
        <w:t>:</w:t>
      </w:r>
      <w:bookmarkEnd w:id="97"/>
      <w:r w:rsidRPr="00BC7C5B">
        <w:rPr>
          <w:rFonts w:ascii="Arial Narrow" w:hAnsi="Arial Narrow"/>
          <w:color w:val="002060"/>
          <w:sz w:val="24"/>
          <w:szCs w:val="24"/>
        </w:rPr>
        <w:t xml:space="preserve"> </w:t>
      </w:r>
    </w:p>
    <w:p w14:paraId="3B37EA73" w14:textId="77777777" w:rsidR="00966B28" w:rsidRPr="00966B28" w:rsidRDefault="00966B28" w:rsidP="00966B28">
      <w:pPr>
        <w:spacing w:after="0" w:line="360" w:lineRule="auto"/>
        <w:jc w:val="both"/>
        <w:rPr>
          <w:lang w:eastAsia="es-CR"/>
        </w:rPr>
      </w:pPr>
    </w:p>
    <w:p w14:paraId="6B2A0076"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3</w:t>
      </w:r>
      <w:r w:rsidR="00D13737">
        <w:rPr>
          <w:rFonts w:ascii="Arial Narrow" w:hAnsi="Arial Narrow"/>
          <w:lang w:val="es-MX"/>
        </w:rPr>
        <w:t>3</w:t>
      </w:r>
      <w:r w:rsidRPr="00BC7C5B">
        <w:rPr>
          <w:rFonts w:ascii="Arial Narrow" w:hAnsi="Arial Narrow"/>
          <w:lang w:val="es-MX"/>
        </w:rPr>
        <w:t xml:space="preserve"> </w:t>
      </w:r>
      <w:r w:rsidR="00D13737" w:rsidRPr="00D13737">
        <w:rPr>
          <w:rFonts w:ascii="Arial Narrow" w:hAnsi="Arial Narrow"/>
          <w:lang w:val="es-MX"/>
        </w:rPr>
        <w:t xml:space="preserve">Adopción por primera vez de las NICSP de </w:t>
      </w:r>
      <w:r w:rsidR="00AF64D5" w:rsidRPr="00AF64D5">
        <w:rPr>
          <w:rFonts w:ascii="Arial Narrow" w:hAnsi="Arial Narrow"/>
          <w:lang w:val="es-MX"/>
        </w:rPr>
        <w:t>base de acumulación (o Devengo)</w:t>
      </w:r>
      <w:r w:rsidRPr="00BC7C5B">
        <w:rPr>
          <w:rFonts w:ascii="Arial Narrow" w:hAnsi="Arial Narrow"/>
          <w:lang w:val="es-MX"/>
        </w:rPr>
        <w:t>:</w:t>
      </w:r>
    </w:p>
    <w:p w14:paraId="4560A208"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2734EDCA" w14:textId="77777777" w:rsidR="00BA3BA5" w:rsidRPr="00BC7C5B"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2524F6B"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49332E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E149D90" w14:textId="2FD7B001" w:rsidR="00D00BB5" w:rsidRPr="00D00BB5" w:rsidRDefault="00033B98"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47ED686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79CA9E50"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D286908" w14:textId="547F39C2"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6ABD8AEB" w14:textId="77777777" w:rsidR="00BA3BA5" w:rsidRDefault="00BA3BA5" w:rsidP="000C2B6B">
      <w:pPr>
        <w:spacing w:after="0" w:line="360" w:lineRule="auto"/>
        <w:ind w:right="51"/>
        <w:jc w:val="both"/>
        <w:rPr>
          <w:rFonts w:ascii="Arial Narrow" w:hAnsi="Arial Narrow"/>
          <w:sz w:val="24"/>
          <w:szCs w:val="24"/>
        </w:rPr>
      </w:pPr>
    </w:p>
    <w:p w14:paraId="04874B6A" w14:textId="77777777" w:rsidR="00D13737" w:rsidRDefault="00D13737" w:rsidP="000C2B6B">
      <w:pPr>
        <w:spacing w:after="0" w:line="360" w:lineRule="auto"/>
        <w:ind w:right="51"/>
        <w:jc w:val="both"/>
        <w:rPr>
          <w:rFonts w:ascii="Arial Narrow" w:hAnsi="Arial Narrow"/>
          <w:sz w:val="24"/>
          <w:szCs w:val="24"/>
        </w:rPr>
      </w:pPr>
    </w:p>
    <w:p w14:paraId="5564E684" w14:textId="77777777" w:rsidR="00AD5D3D" w:rsidRDefault="00B2443F" w:rsidP="00AD5D3D">
      <w:pPr>
        <w:spacing w:after="0" w:line="360" w:lineRule="auto"/>
        <w:ind w:right="51"/>
        <w:jc w:val="center"/>
        <w:rPr>
          <w:rFonts w:ascii="Arial Narrow" w:hAnsi="Arial Narrow"/>
          <w:sz w:val="24"/>
          <w:szCs w:val="24"/>
        </w:rPr>
      </w:pPr>
      <w:r w:rsidRPr="00B96662">
        <w:rPr>
          <w:noProof/>
        </w:rPr>
        <w:drawing>
          <wp:inline distT="0" distB="0" distL="0" distR="0" wp14:anchorId="7A536C79" wp14:editId="6D754B46">
            <wp:extent cx="4191000" cy="1524000"/>
            <wp:effectExtent l="0" t="0" r="0" b="0"/>
            <wp:docPr id="5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91000" cy="1524000"/>
                    </a:xfrm>
                    <a:prstGeom prst="rect">
                      <a:avLst/>
                    </a:prstGeom>
                    <a:noFill/>
                    <a:ln>
                      <a:noFill/>
                    </a:ln>
                  </pic:spPr>
                </pic:pic>
              </a:graphicData>
            </a:graphic>
          </wp:inline>
        </w:drawing>
      </w:r>
    </w:p>
    <w:p w14:paraId="1AEC3AF6" w14:textId="77777777" w:rsidR="005F0C40" w:rsidRPr="008F39AA" w:rsidRDefault="00AD5D3D" w:rsidP="000C2B6B">
      <w:pPr>
        <w:spacing w:after="0" w:line="360" w:lineRule="auto"/>
        <w:ind w:right="51"/>
        <w:jc w:val="both"/>
        <w:rPr>
          <w:rFonts w:ascii="Arial Narrow" w:hAnsi="Arial Narrow"/>
        </w:rPr>
      </w:pPr>
      <w:r w:rsidRPr="008F39AA">
        <w:rPr>
          <w:rFonts w:ascii="Arial Narrow" w:hAnsi="Arial Narrow"/>
        </w:rPr>
        <w:t>Los primeros estados financieros de una entidad conforme a las NICSP son los primeros estados financieros anuales en los cuales la entidad que adopta por primera vez las NICSP puede hacer una declaración, explícita y sin reservas, contenida en tales estados financieros, de conformidad con las NICSP de base de acumulación (o devengo).</w:t>
      </w:r>
    </w:p>
    <w:p w14:paraId="739E9D25" w14:textId="77777777" w:rsidR="00712F08" w:rsidRDefault="00712F08" w:rsidP="000C2B6B">
      <w:pPr>
        <w:spacing w:after="0" w:line="360" w:lineRule="auto"/>
        <w:ind w:right="51"/>
        <w:jc w:val="both"/>
        <w:rPr>
          <w:rFonts w:ascii="Arial Narrow" w:hAnsi="Arial Narrow"/>
          <w:sz w:val="24"/>
          <w:szCs w:val="24"/>
          <w:highlight w:val="yellow"/>
        </w:rPr>
      </w:pPr>
    </w:p>
    <w:p w14:paraId="26FF93F9" w14:textId="77777777" w:rsidR="00712F08" w:rsidRPr="00AD5D3D" w:rsidRDefault="00B2443F" w:rsidP="00712F08">
      <w:pPr>
        <w:spacing w:after="0" w:line="360" w:lineRule="auto"/>
        <w:ind w:right="51"/>
        <w:jc w:val="center"/>
        <w:rPr>
          <w:rFonts w:ascii="Arial Narrow" w:hAnsi="Arial Narrow"/>
          <w:sz w:val="24"/>
          <w:szCs w:val="24"/>
          <w:highlight w:val="yellow"/>
        </w:rPr>
      </w:pPr>
      <w:r w:rsidRPr="00B96662">
        <w:rPr>
          <w:noProof/>
        </w:rPr>
        <w:drawing>
          <wp:inline distT="0" distB="0" distL="0" distR="0" wp14:anchorId="47D5BD3B" wp14:editId="6DC96390">
            <wp:extent cx="4183380" cy="1729740"/>
            <wp:effectExtent l="0" t="0" r="0" b="0"/>
            <wp:docPr id="5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83380" cy="1729740"/>
                    </a:xfrm>
                    <a:prstGeom prst="rect">
                      <a:avLst/>
                    </a:prstGeom>
                    <a:noFill/>
                    <a:ln>
                      <a:noFill/>
                    </a:ln>
                  </pic:spPr>
                </pic:pic>
              </a:graphicData>
            </a:graphic>
          </wp:inline>
        </w:drawing>
      </w:r>
    </w:p>
    <w:p w14:paraId="35DC70EE" w14:textId="77777777" w:rsidR="0087468B" w:rsidRDefault="0087468B" w:rsidP="0087468B">
      <w:pPr>
        <w:spacing w:after="0" w:line="360" w:lineRule="auto"/>
        <w:ind w:right="51"/>
        <w:jc w:val="both"/>
        <w:rPr>
          <w:rFonts w:ascii="Arial Narrow" w:hAnsi="Arial Narrow"/>
          <w:sz w:val="24"/>
          <w:szCs w:val="24"/>
          <w:highlight w:val="yellow"/>
        </w:rPr>
      </w:pPr>
    </w:p>
    <w:p w14:paraId="64E51A26" w14:textId="77777777" w:rsidR="005674A0" w:rsidRPr="0087468B" w:rsidRDefault="00B2443F" w:rsidP="005674A0">
      <w:pPr>
        <w:spacing w:after="0" w:line="360" w:lineRule="auto"/>
        <w:ind w:right="51"/>
        <w:jc w:val="center"/>
        <w:rPr>
          <w:rFonts w:ascii="Arial Narrow" w:hAnsi="Arial Narrow"/>
          <w:sz w:val="24"/>
          <w:szCs w:val="24"/>
          <w:highlight w:val="yellow"/>
        </w:rPr>
      </w:pPr>
      <w:r w:rsidRPr="00B96662">
        <w:rPr>
          <w:noProof/>
        </w:rPr>
        <w:drawing>
          <wp:inline distT="0" distB="0" distL="0" distR="0" wp14:anchorId="61FD7110" wp14:editId="52E7666D">
            <wp:extent cx="4160520" cy="1295400"/>
            <wp:effectExtent l="0" t="0" r="0" b="0"/>
            <wp:docPr id="5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60520" cy="1295400"/>
                    </a:xfrm>
                    <a:prstGeom prst="rect">
                      <a:avLst/>
                    </a:prstGeom>
                    <a:noFill/>
                    <a:ln>
                      <a:noFill/>
                    </a:ln>
                  </pic:spPr>
                </pic:pic>
              </a:graphicData>
            </a:graphic>
          </wp:inline>
        </w:drawing>
      </w:r>
    </w:p>
    <w:p w14:paraId="44290CC7" w14:textId="77777777" w:rsidR="005674A0" w:rsidRPr="008F39AA" w:rsidRDefault="005674A0" w:rsidP="005674A0">
      <w:pPr>
        <w:spacing w:after="0" w:line="360" w:lineRule="auto"/>
        <w:ind w:right="51"/>
        <w:jc w:val="both"/>
        <w:rPr>
          <w:rFonts w:ascii="Arial Narrow" w:hAnsi="Arial Narrow"/>
        </w:rPr>
      </w:pPr>
      <w:r w:rsidRPr="008F39AA">
        <w:rPr>
          <w:rFonts w:ascii="Arial Narrow" w:hAnsi="Arial Narrow"/>
        </w:rPr>
        <w:t>1.</w:t>
      </w:r>
      <w:r w:rsidRPr="008F39AA">
        <w:rPr>
          <w:rFonts w:ascii="Arial Narrow" w:hAnsi="Arial Narrow"/>
        </w:rPr>
        <w:tab/>
        <w:t>En la medida en que una entidad que adopta por primera vez las NICSP haya aprovechado las exenciones y disposiciones transitorias de esta NICSP que afectan la presentación razonable y conformidad con las NICSP de base de acumulación (o devengo) en relación con activos, pasivos, ingresos o gastos, revelará:</w:t>
      </w:r>
    </w:p>
    <w:p w14:paraId="75DC1A7D" w14:textId="77777777" w:rsidR="005674A0" w:rsidRPr="008F39AA" w:rsidRDefault="005674A0" w:rsidP="005674A0">
      <w:pPr>
        <w:spacing w:after="0" w:line="360" w:lineRule="auto"/>
        <w:ind w:left="708" w:right="51"/>
        <w:jc w:val="both"/>
        <w:rPr>
          <w:rFonts w:ascii="Arial Narrow" w:hAnsi="Arial Narrow"/>
        </w:rPr>
      </w:pPr>
      <w:r w:rsidRPr="008F39AA">
        <w:rPr>
          <w:rFonts w:ascii="Arial Narrow" w:hAnsi="Arial Narrow"/>
        </w:rPr>
        <w:t>(a)</w:t>
      </w:r>
      <w:r w:rsidRPr="008F39AA">
        <w:rPr>
          <w:rFonts w:ascii="Arial Narrow" w:hAnsi="Arial Narrow"/>
        </w:rPr>
        <w:tab/>
        <w:t>el progreso realizado hacia el reconocimiento, medición, presentación o revelación de activos, pasivos, ingresos o gastos de acuerdo con los requerimientos de las NICSP aplicables;</w:t>
      </w:r>
    </w:p>
    <w:p w14:paraId="17F11257" w14:textId="77777777" w:rsidR="005674A0" w:rsidRPr="008F39AA" w:rsidRDefault="005674A0" w:rsidP="005674A0">
      <w:pPr>
        <w:spacing w:after="0" w:line="360" w:lineRule="auto"/>
        <w:ind w:left="708" w:right="51"/>
        <w:jc w:val="both"/>
        <w:rPr>
          <w:rFonts w:ascii="Arial Narrow" w:hAnsi="Arial Narrow"/>
        </w:rPr>
      </w:pPr>
      <w:r w:rsidRPr="008F39AA">
        <w:rPr>
          <w:rFonts w:ascii="Arial Narrow" w:hAnsi="Arial Narrow"/>
        </w:rPr>
        <w:lastRenderedPageBreak/>
        <w:t>(b)</w:t>
      </w:r>
      <w:r w:rsidRPr="008F39AA">
        <w:rPr>
          <w:rFonts w:ascii="Arial Narrow" w:hAnsi="Arial Narrow"/>
        </w:rPr>
        <w:tab/>
        <w:t>los activos, pasivos, ingresos o gastos que hayan sido reconocidos y medidos según una política contable que no es congruente con los requerimientos de las NICSP aplicables;</w:t>
      </w:r>
    </w:p>
    <w:p w14:paraId="165960DC" w14:textId="77777777" w:rsidR="005674A0" w:rsidRPr="008F39AA" w:rsidRDefault="005674A0" w:rsidP="005674A0">
      <w:pPr>
        <w:spacing w:after="0" w:line="360" w:lineRule="auto"/>
        <w:ind w:left="708" w:right="51"/>
        <w:jc w:val="both"/>
        <w:rPr>
          <w:rFonts w:ascii="Arial Narrow" w:hAnsi="Arial Narrow"/>
        </w:rPr>
      </w:pPr>
      <w:r w:rsidRPr="008F39AA">
        <w:rPr>
          <w:rFonts w:ascii="Arial Narrow" w:hAnsi="Arial Narrow"/>
        </w:rPr>
        <w:t>(c)</w:t>
      </w:r>
      <w:r w:rsidRPr="008F39AA">
        <w:rPr>
          <w:rFonts w:ascii="Arial Narrow" w:hAnsi="Arial Narrow"/>
        </w:rPr>
        <w:tab/>
        <w:t>los activos, pasivos, ingresos o gastos que no hayan sido medidos, presentados o revelados en el periodo sobre el que se informa anterior, pero que ahora se reconocen o miden, o presentan o revelan;</w:t>
      </w:r>
    </w:p>
    <w:p w14:paraId="7DE595CF" w14:textId="77777777" w:rsidR="005674A0" w:rsidRPr="008F39AA" w:rsidRDefault="005674A0" w:rsidP="005674A0">
      <w:pPr>
        <w:spacing w:after="0" w:line="360" w:lineRule="auto"/>
        <w:ind w:left="708" w:right="51"/>
        <w:jc w:val="both"/>
        <w:rPr>
          <w:rFonts w:ascii="Arial Narrow" w:hAnsi="Arial Narrow"/>
        </w:rPr>
      </w:pPr>
      <w:r w:rsidRPr="008F39AA">
        <w:rPr>
          <w:rFonts w:ascii="Arial Narrow" w:hAnsi="Arial Narrow"/>
        </w:rPr>
        <w:t>(d)</w:t>
      </w:r>
      <w:r w:rsidRPr="008F39AA">
        <w:rPr>
          <w:rFonts w:ascii="Arial Narrow" w:hAnsi="Arial Narrow"/>
        </w:rPr>
        <w:tab/>
        <w:t>la naturaleza e importe de cualquier ajuste reconocido durante el periodo sobre el que se informa; y</w:t>
      </w:r>
    </w:p>
    <w:p w14:paraId="6BB127BF" w14:textId="77777777" w:rsidR="005674A0" w:rsidRPr="00FB2D67" w:rsidRDefault="005674A0" w:rsidP="005674A0">
      <w:pPr>
        <w:spacing w:after="0" w:line="360" w:lineRule="auto"/>
        <w:ind w:left="708" w:right="51"/>
        <w:jc w:val="both"/>
        <w:rPr>
          <w:rFonts w:ascii="Arial Narrow" w:hAnsi="Arial Narrow"/>
        </w:rPr>
      </w:pPr>
      <w:r w:rsidRPr="008F39AA">
        <w:rPr>
          <w:rFonts w:ascii="Arial Narrow" w:hAnsi="Arial Narrow"/>
        </w:rPr>
        <w:t>(e)</w:t>
      </w:r>
      <w:r w:rsidRPr="008F39AA">
        <w:rPr>
          <w:rFonts w:ascii="Arial Narrow" w:hAnsi="Arial Narrow"/>
        </w:rPr>
        <w:tab/>
        <w:t>una indicación de cómo y cuándo tiene intención de cumplir en su totalidad con los requerimientos de las NICSP aplicables.</w:t>
      </w:r>
    </w:p>
    <w:p w14:paraId="064ECCD7" w14:textId="77777777" w:rsidR="005F0C40" w:rsidRDefault="005F0C40" w:rsidP="000C2B6B">
      <w:pPr>
        <w:spacing w:after="0" w:line="360" w:lineRule="auto"/>
        <w:ind w:right="51"/>
        <w:jc w:val="both"/>
        <w:rPr>
          <w:rFonts w:ascii="Arial Narrow" w:hAnsi="Arial Narrow"/>
          <w:sz w:val="24"/>
          <w:szCs w:val="24"/>
        </w:rPr>
      </w:pPr>
    </w:p>
    <w:p w14:paraId="181510BA"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w:t>
      </w:r>
      <w:r w:rsidR="00D13737">
        <w:rPr>
          <w:rFonts w:ascii="Arial Narrow" w:eastAsia="Times New Roman" w:hAnsi="Arial Narrow"/>
          <w:b/>
          <w:u w:val="single"/>
          <w:lang w:val="es-ES_tradnl" w:eastAsia="es-CR"/>
        </w:rPr>
        <w:t>3</w:t>
      </w:r>
      <w:r w:rsidRPr="00BC7C5B">
        <w:rPr>
          <w:rFonts w:ascii="Arial Narrow" w:eastAsia="Times New Roman" w:hAnsi="Arial Narrow"/>
          <w:b/>
          <w:u w:val="single"/>
          <w:lang w:val="es-ES_tradnl" w:eastAsia="es-CR"/>
        </w:rPr>
        <w:t>):</w:t>
      </w:r>
    </w:p>
    <w:p w14:paraId="7B2F6105" w14:textId="43A4E8FB" w:rsidR="00BA3BA5" w:rsidRDefault="00033B98" w:rsidP="000C2B6B">
      <w:pPr>
        <w:spacing w:after="0" w:line="360" w:lineRule="auto"/>
        <w:ind w:right="51"/>
        <w:jc w:val="both"/>
      </w:pPr>
      <w:r>
        <w:rPr>
          <w:rFonts w:ascii="Arial Narrow" w:hAnsi="Arial Narrow"/>
          <w:sz w:val="24"/>
          <w:szCs w:val="24"/>
        </w:rPr>
        <w:t>La institución mediante la Comisión de NICSP se encuentra en proceso de implementación de los planes de acción necesarios para el poder alcanzar el cumplimiento del 100% de dicha norma en relación al devengo.</w:t>
      </w:r>
    </w:p>
    <w:p w14:paraId="63A9F885" w14:textId="77777777" w:rsidR="00E349DA" w:rsidRDefault="00E349DA" w:rsidP="000C2B6B">
      <w:pPr>
        <w:spacing w:after="0" w:line="360" w:lineRule="auto"/>
        <w:ind w:right="51"/>
        <w:jc w:val="both"/>
      </w:pPr>
    </w:p>
    <w:p w14:paraId="0AB00254" w14:textId="77777777" w:rsidR="00BA3BA5" w:rsidRPr="00DC0F96" w:rsidRDefault="00BA3BA5" w:rsidP="00BA3BA5">
      <w:pPr>
        <w:pStyle w:val="Ttulo3"/>
        <w:spacing w:before="0" w:line="360" w:lineRule="auto"/>
        <w:jc w:val="both"/>
        <w:rPr>
          <w:rFonts w:ascii="Arial Narrow" w:hAnsi="Arial Narrow"/>
          <w:color w:val="002060"/>
          <w:sz w:val="24"/>
          <w:szCs w:val="24"/>
        </w:rPr>
      </w:pPr>
      <w:bookmarkStart w:id="98" w:name="_Toc82768894"/>
      <w:r w:rsidRPr="00BC7C5B">
        <w:rPr>
          <w:rFonts w:ascii="Arial Narrow" w:hAnsi="Arial Narrow"/>
          <w:color w:val="002060"/>
          <w:sz w:val="24"/>
          <w:szCs w:val="24"/>
        </w:rPr>
        <w:t xml:space="preserve">NICSP </w:t>
      </w:r>
      <w:r>
        <w:rPr>
          <w:rFonts w:ascii="Arial Narrow" w:hAnsi="Arial Narrow"/>
          <w:color w:val="002060"/>
          <w:sz w:val="24"/>
          <w:szCs w:val="24"/>
        </w:rPr>
        <w:t>34</w:t>
      </w:r>
      <w:r w:rsidRPr="00BC7C5B">
        <w:rPr>
          <w:rFonts w:ascii="Arial Narrow" w:hAnsi="Arial Narrow"/>
          <w:color w:val="002060"/>
          <w:sz w:val="24"/>
          <w:szCs w:val="24"/>
        </w:rPr>
        <w:t xml:space="preserve"> </w:t>
      </w:r>
      <w:r w:rsidRPr="00BA3BA5">
        <w:rPr>
          <w:rFonts w:ascii="Arial Narrow" w:hAnsi="Arial Narrow"/>
          <w:color w:val="002060"/>
          <w:sz w:val="24"/>
          <w:szCs w:val="24"/>
        </w:rPr>
        <w:t>Estados financieros separados</w:t>
      </w:r>
      <w:r w:rsidRPr="00BC7C5B">
        <w:rPr>
          <w:rFonts w:ascii="Arial Narrow" w:hAnsi="Arial Narrow"/>
          <w:color w:val="002060"/>
          <w:sz w:val="24"/>
          <w:szCs w:val="24"/>
        </w:rPr>
        <w:t>:</w:t>
      </w:r>
      <w:bookmarkEnd w:id="98"/>
      <w:r w:rsidRPr="00BC7C5B">
        <w:rPr>
          <w:rFonts w:ascii="Arial Narrow" w:hAnsi="Arial Narrow"/>
          <w:color w:val="002060"/>
          <w:sz w:val="24"/>
          <w:szCs w:val="24"/>
        </w:rPr>
        <w:t xml:space="preserve"> </w:t>
      </w:r>
    </w:p>
    <w:p w14:paraId="1D55F53C" w14:textId="77777777" w:rsidR="00BA3BA5" w:rsidRPr="00BC7C5B" w:rsidRDefault="00BA3BA5" w:rsidP="00966B28">
      <w:pPr>
        <w:pStyle w:val="Ttulo3"/>
        <w:spacing w:before="0" w:line="360" w:lineRule="auto"/>
        <w:jc w:val="both"/>
        <w:rPr>
          <w:rFonts w:ascii="Arial Narrow" w:hAnsi="Arial Narrow"/>
          <w:color w:val="002060"/>
          <w:sz w:val="24"/>
          <w:szCs w:val="24"/>
        </w:rPr>
      </w:pPr>
    </w:p>
    <w:p w14:paraId="05ADB26D"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34</w:t>
      </w:r>
      <w:r w:rsidRPr="00BC7C5B">
        <w:rPr>
          <w:rFonts w:ascii="Arial Narrow" w:hAnsi="Arial Narrow"/>
          <w:lang w:val="es-MX"/>
        </w:rPr>
        <w:t xml:space="preserve"> </w:t>
      </w:r>
      <w:r w:rsidRPr="00BA3BA5">
        <w:rPr>
          <w:rFonts w:ascii="Arial Narrow" w:hAnsi="Arial Narrow"/>
          <w:lang w:val="es-MX"/>
        </w:rPr>
        <w:t>Estados financieros separados</w:t>
      </w:r>
      <w:r w:rsidRPr="00BC7C5B">
        <w:rPr>
          <w:rFonts w:ascii="Arial Narrow" w:hAnsi="Arial Narrow"/>
          <w:lang w:val="es-MX"/>
        </w:rPr>
        <w:t>:</w:t>
      </w:r>
    </w:p>
    <w:p w14:paraId="73A2B8D7"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449A079E" w14:textId="77777777" w:rsidR="00BA3BA5" w:rsidRPr="00BC7C5B"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C2900F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4230772"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EE1927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EBC578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A76219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0F3985D" w14:textId="41CD5033"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4C1649F6" w14:textId="77777777" w:rsidR="00BA3BA5" w:rsidRDefault="00BA3BA5" w:rsidP="00BA3BA5">
      <w:pPr>
        <w:spacing w:after="0" w:line="360" w:lineRule="auto"/>
        <w:ind w:right="51"/>
        <w:jc w:val="both"/>
        <w:rPr>
          <w:rFonts w:ascii="Arial Narrow" w:hAnsi="Arial Narrow"/>
          <w:sz w:val="24"/>
          <w:szCs w:val="24"/>
        </w:rPr>
      </w:pPr>
    </w:p>
    <w:p w14:paraId="0E203A90" w14:textId="77777777" w:rsidR="0087468B" w:rsidRDefault="00B2443F" w:rsidP="00800D95">
      <w:pPr>
        <w:spacing w:after="0" w:line="360" w:lineRule="auto"/>
        <w:ind w:right="51"/>
        <w:jc w:val="center"/>
        <w:rPr>
          <w:rFonts w:ascii="Arial Narrow" w:hAnsi="Arial Narrow"/>
          <w:sz w:val="24"/>
          <w:szCs w:val="24"/>
        </w:rPr>
      </w:pPr>
      <w:r w:rsidRPr="00B96662">
        <w:rPr>
          <w:noProof/>
        </w:rPr>
        <w:drawing>
          <wp:inline distT="0" distB="0" distL="0" distR="0" wp14:anchorId="125147DB" wp14:editId="533E5162">
            <wp:extent cx="4602480" cy="1325880"/>
            <wp:effectExtent l="0" t="0" r="0" b="0"/>
            <wp:docPr id="5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602480" cy="1325880"/>
                    </a:xfrm>
                    <a:prstGeom prst="rect">
                      <a:avLst/>
                    </a:prstGeom>
                    <a:noFill/>
                    <a:ln>
                      <a:noFill/>
                    </a:ln>
                  </pic:spPr>
                </pic:pic>
              </a:graphicData>
            </a:graphic>
          </wp:inline>
        </w:drawing>
      </w:r>
    </w:p>
    <w:p w14:paraId="057351C6" w14:textId="77777777" w:rsidR="00CB32D8" w:rsidRDefault="00CB32D8" w:rsidP="00800D95">
      <w:pPr>
        <w:spacing w:after="0" w:line="360" w:lineRule="auto"/>
        <w:ind w:right="51"/>
        <w:jc w:val="both"/>
        <w:rPr>
          <w:rFonts w:ascii="Arial Narrow" w:hAnsi="Arial Narrow"/>
          <w:sz w:val="24"/>
          <w:szCs w:val="24"/>
        </w:rPr>
      </w:pPr>
    </w:p>
    <w:p w14:paraId="3414D9E5" w14:textId="77777777" w:rsidR="00800D95" w:rsidRPr="008F39AA" w:rsidRDefault="00800D95" w:rsidP="00800D95">
      <w:pPr>
        <w:spacing w:after="0" w:line="360" w:lineRule="auto"/>
        <w:ind w:right="51"/>
        <w:jc w:val="both"/>
        <w:rPr>
          <w:rFonts w:ascii="Arial Narrow" w:hAnsi="Arial Narrow"/>
        </w:rPr>
      </w:pPr>
      <w:r w:rsidRPr="008F39AA">
        <w:rPr>
          <w:rFonts w:ascii="Arial Narrow" w:hAnsi="Arial Narrow"/>
        </w:rPr>
        <w:t>Preparación de estados financieros separados</w:t>
      </w:r>
    </w:p>
    <w:p w14:paraId="1EF7EC2D" w14:textId="77777777" w:rsidR="00800D95" w:rsidRPr="008F39AA" w:rsidRDefault="00800D95" w:rsidP="00800D95">
      <w:pPr>
        <w:spacing w:after="0" w:line="360" w:lineRule="auto"/>
        <w:ind w:right="51"/>
        <w:jc w:val="both"/>
        <w:rPr>
          <w:rFonts w:ascii="Arial Narrow" w:hAnsi="Arial Narrow"/>
        </w:rPr>
      </w:pPr>
      <w:r w:rsidRPr="008F39AA">
        <w:rPr>
          <w:rFonts w:ascii="Arial Narrow" w:hAnsi="Arial Narrow"/>
        </w:rPr>
        <w:t>Los estados financieros separados se elaborarán de acuerdo con todas las NICSP aplicables, excepto por lo previsto en el párrafo 12, en el cual se indica lo siguiente:</w:t>
      </w:r>
    </w:p>
    <w:p w14:paraId="282C46DA" w14:textId="77777777" w:rsidR="00800D95" w:rsidRPr="008F39AA" w:rsidRDefault="00800D95" w:rsidP="00800D95">
      <w:pPr>
        <w:spacing w:after="0" w:line="360" w:lineRule="auto"/>
        <w:ind w:right="51"/>
        <w:jc w:val="both"/>
        <w:rPr>
          <w:rFonts w:ascii="Arial Narrow" w:hAnsi="Arial Narrow"/>
        </w:rPr>
      </w:pPr>
      <w:r w:rsidRPr="008F39AA">
        <w:rPr>
          <w:rFonts w:ascii="Arial Narrow" w:hAnsi="Arial Narrow"/>
        </w:rPr>
        <w:t>Cuando una entidad elabore estados financieros separados, contabilizará las inversiones similares en entidades controladas, negocios conjuntos y asociadas:</w:t>
      </w:r>
    </w:p>
    <w:p w14:paraId="45A6DE21" w14:textId="77777777" w:rsidR="00800D95" w:rsidRPr="008F39AA" w:rsidRDefault="00800D95" w:rsidP="00800D95">
      <w:pPr>
        <w:spacing w:after="0" w:line="360" w:lineRule="auto"/>
        <w:ind w:right="51"/>
        <w:jc w:val="both"/>
        <w:rPr>
          <w:rFonts w:ascii="Arial Narrow" w:hAnsi="Arial Narrow"/>
        </w:rPr>
      </w:pPr>
      <w:r w:rsidRPr="008F39AA">
        <w:rPr>
          <w:rFonts w:ascii="Arial Narrow" w:hAnsi="Arial Narrow"/>
        </w:rPr>
        <w:lastRenderedPageBreak/>
        <w:t>(a) al costo;</w:t>
      </w:r>
    </w:p>
    <w:p w14:paraId="2DA47606" w14:textId="77777777" w:rsidR="00800D95" w:rsidRPr="008F39AA" w:rsidRDefault="00800D95" w:rsidP="00800D95">
      <w:pPr>
        <w:spacing w:after="0" w:line="360" w:lineRule="auto"/>
        <w:ind w:right="51"/>
        <w:jc w:val="both"/>
        <w:rPr>
          <w:rFonts w:ascii="Arial Narrow" w:hAnsi="Arial Narrow"/>
        </w:rPr>
      </w:pPr>
      <w:r w:rsidRPr="00C8376A">
        <w:rPr>
          <w:rFonts w:ascii="Arial Narrow" w:hAnsi="Arial Narrow"/>
        </w:rPr>
        <w:t>(b) de</w:t>
      </w:r>
      <w:r w:rsidRPr="008F39AA">
        <w:rPr>
          <w:rFonts w:ascii="Arial Narrow" w:hAnsi="Arial Narrow"/>
        </w:rPr>
        <w:t xml:space="preserve"> acuerdo con la NICSP 29; o</w:t>
      </w:r>
    </w:p>
    <w:p w14:paraId="19509C73" w14:textId="77777777" w:rsidR="0087468B" w:rsidRPr="00FB2D67" w:rsidRDefault="00800D95" w:rsidP="00800D95">
      <w:pPr>
        <w:spacing w:after="0" w:line="360" w:lineRule="auto"/>
        <w:ind w:right="51"/>
        <w:jc w:val="both"/>
        <w:rPr>
          <w:rFonts w:ascii="Arial Narrow" w:hAnsi="Arial Narrow"/>
        </w:rPr>
      </w:pPr>
      <w:r w:rsidRPr="008F39AA">
        <w:rPr>
          <w:rFonts w:ascii="Arial Narrow" w:hAnsi="Arial Narrow"/>
        </w:rPr>
        <w:t>(c) utilizando el método de la participación como se describe en la NICSP 36.</w:t>
      </w:r>
    </w:p>
    <w:p w14:paraId="448E9A34"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w:t>
      </w:r>
      <w:r>
        <w:rPr>
          <w:rFonts w:ascii="Arial Narrow" w:eastAsia="Times New Roman" w:hAnsi="Arial Narrow"/>
          <w:b/>
          <w:u w:val="single"/>
          <w:lang w:val="es-ES_tradnl" w:eastAsia="es-CR"/>
        </w:rPr>
        <w:t>4</w:t>
      </w:r>
      <w:r w:rsidRPr="00BC7C5B">
        <w:rPr>
          <w:rFonts w:ascii="Arial Narrow" w:eastAsia="Times New Roman" w:hAnsi="Arial Narrow"/>
          <w:b/>
          <w:u w:val="single"/>
          <w:lang w:val="es-ES_tradnl" w:eastAsia="es-CR"/>
        </w:rPr>
        <w:t>):</w:t>
      </w:r>
    </w:p>
    <w:p w14:paraId="4132DBD2" w14:textId="77777777" w:rsidR="00033B98" w:rsidRDefault="00033B98" w:rsidP="00033B98">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510A572" w14:textId="77777777" w:rsidR="00FF7793" w:rsidRDefault="00FF7793" w:rsidP="00BA3BA5">
      <w:pPr>
        <w:spacing w:after="0" w:line="360" w:lineRule="auto"/>
        <w:ind w:right="51"/>
        <w:jc w:val="both"/>
        <w:rPr>
          <w:rFonts w:ascii="Arial Narrow" w:hAnsi="Arial Narrow"/>
          <w:sz w:val="24"/>
          <w:szCs w:val="24"/>
        </w:rPr>
      </w:pPr>
    </w:p>
    <w:p w14:paraId="6AA7A907" w14:textId="77777777" w:rsidR="00BA3BA5" w:rsidRPr="00DC0F96" w:rsidRDefault="00BA3BA5" w:rsidP="00BA3BA5">
      <w:pPr>
        <w:pStyle w:val="Ttulo3"/>
        <w:spacing w:before="0" w:line="360" w:lineRule="auto"/>
        <w:jc w:val="both"/>
        <w:rPr>
          <w:rFonts w:ascii="Arial Narrow" w:hAnsi="Arial Narrow"/>
          <w:color w:val="002060"/>
          <w:sz w:val="24"/>
          <w:szCs w:val="24"/>
        </w:rPr>
      </w:pPr>
      <w:bookmarkStart w:id="99" w:name="_Toc82768895"/>
      <w:r w:rsidRPr="00BC7C5B">
        <w:rPr>
          <w:rFonts w:ascii="Arial Narrow" w:hAnsi="Arial Narrow"/>
          <w:color w:val="002060"/>
          <w:sz w:val="24"/>
          <w:szCs w:val="24"/>
        </w:rPr>
        <w:t xml:space="preserve">NICSP </w:t>
      </w:r>
      <w:r>
        <w:rPr>
          <w:rFonts w:ascii="Arial Narrow" w:hAnsi="Arial Narrow"/>
          <w:color w:val="002060"/>
          <w:sz w:val="24"/>
          <w:szCs w:val="24"/>
        </w:rPr>
        <w:t>35</w:t>
      </w:r>
      <w:r w:rsidRPr="00BC7C5B">
        <w:rPr>
          <w:rFonts w:ascii="Arial Narrow" w:hAnsi="Arial Narrow"/>
          <w:color w:val="002060"/>
          <w:sz w:val="24"/>
          <w:szCs w:val="24"/>
        </w:rPr>
        <w:t xml:space="preserve"> </w:t>
      </w:r>
      <w:r w:rsidRPr="00BA3BA5">
        <w:rPr>
          <w:rFonts w:ascii="Arial Narrow" w:hAnsi="Arial Narrow"/>
          <w:color w:val="002060"/>
          <w:sz w:val="24"/>
          <w:szCs w:val="24"/>
        </w:rPr>
        <w:t>Estados financieros consolidados</w:t>
      </w:r>
      <w:r w:rsidRPr="00BC7C5B">
        <w:rPr>
          <w:rFonts w:ascii="Arial Narrow" w:hAnsi="Arial Narrow"/>
          <w:color w:val="002060"/>
          <w:sz w:val="24"/>
          <w:szCs w:val="24"/>
        </w:rPr>
        <w:t>:</w:t>
      </w:r>
      <w:bookmarkEnd w:id="99"/>
      <w:r w:rsidRPr="00BC7C5B">
        <w:rPr>
          <w:rFonts w:ascii="Arial Narrow" w:hAnsi="Arial Narrow"/>
          <w:color w:val="002060"/>
          <w:sz w:val="24"/>
          <w:szCs w:val="24"/>
        </w:rPr>
        <w:t xml:space="preserve"> </w:t>
      </w:r>
    </w:p>
    <w:p w14:paraId="3D0C6E99" w14:textId="77777777" w:rsidR="00BA3BA5" w:rsidRPr="00BC7C5B" w:rsidRDefault="00BA3BA5" w:rsidP="00966B28">
      <w:pPr>
        <w:pStyle w:val="Ttulo3"/>
        <w:spacing w:before="0" w:line="360" w:lineRule="auto"/>
        <w:jc w:val="both"/>
        <w:rPr>
          <w:rFonts w:ascii="Arial Narrow" w:hAnsi="Arial Narrow"/>
          <w:color w:val="002060"/>
          <w:sz w:val="24"/>
          <w:szCs w:val="24"/>
        </w:rPr>
      </w:pPr>
    </w:p>
    <w:p w14:paraId="20FBC37E"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35</w:t>
      </w:r>
      <w:r w:rsidRPr="00BC7C5B">
        <w:rPr>
          <w:rFonts w:ascii="Arial Narrow" w:hAnsi="Arial Narrow"/>
          <w:lang w:val="es-MX"/>
        </w:rPr>
        <w:t xml:space="preserve"> </w:t>
      </w:r>
      <w:r w:rsidRPr="00BA3BA5">
        <w:rPr>
          <w:rFonts w:ascii="Arial Narrow" w:hAnsi="Arial Narrow"/>
          <w:lang w:val="es-MX"/>
        </w:rPr>
        <w:t>Estados financieros consolidados</w:t>
      </w:r>
      <w:r w:rsidRPr="00BC7C5B">
        <w:rPr>
          <w:rFonts w:ascii="Arial Narrow" w:hAnsi="Arial Narrow"/>
          <w:lang w:val="es-MX"/>
        </w:rPr>
        <w:t>:</w:t>
      </w:r>
    </w:p>
    <w:p w14:paraId="75877F6E"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6A3083D0" w14:textId="77777777" w:rsidR="00BA3BA5"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733AAAD"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23DAF4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37A4C7F"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5D5A131"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F95B4C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D4550A6" w14:textId="7C8A8140"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427756E" w14:textId="77777777" w:rsidR="00D13737" w:rsidRDefault="00D13737" w:rsidP="00BA3BA5">
      <w:pPr>
        <w:pStyle w:val="NormalWeb"/>
        <w:spacing w:before="0" w:beforeAutospacing="0" w:after="0" w:afterAutospacing="0" w:line="360" w:lineRule="auto"/>
        <w:jc w:val="both"/>
        <w:rPr>
          <w:rFonts w:ascii="Arial Narrow" w:hAnsi="Arial Narrow"/>
          <w:sz w:val="22"/>
          <w:szCs w:val="22"/>
          <w:lang w:val="es-MX"/>
        </w:rPr>
      </w:pPr>
    </w:p>
    <w:p w14:paraId="08D0DADA" w14:textId="77777777" w:rsidR="00D13737" w:rsidRDefault="00D13737" w:rsidP="00BA3BA5">
      <w:pPr>
        <w:pStyle w:val="NormalWeb"/>
        <w:spacing w:before="0" w:beforeAutospacing="0" w:after="0" w:afterAutospacing="0" w:line="360" w:lineRule="auto"/>
        <w:jc w:val="both"/>
        <w:rPr>
          <w:rFonts w:ascii="Arial Narrow" w:hAnsi="Arial Narrow"/>
          <w:sz w:val="22"/>
          <w:szCs w:val="22"/>
          <w:lang w:val="es-MX"/>
        </w:rPr>
      </w:pPr>
    </w:p>
    <w:p w14:paraId="4F688129" w14:textId="77777777" w:rsidR="00CB32D8" w:rsidRDefault="00B2443F" w:rsidP="00CB32D8">
      <w:pPr>
        <w:pStyle w:val="NormalWeb"/>
        <w:spacing w:before="0" w:beforeAutospacing="0" w:after="0" w:afterAutospacing="0" w:line="360" w:lineRule="auto"/>
        <w:jc w:val="center"/>
        <w:rPr>
          <w:rFonts w:ascii="Arial Narrow" w:hAnsi="Arial Narrow"/>
          <w:sz w:val="22"/>
          <w:szCs w:val="22"/>
          <w:lang w:val="es-MX"/>
        </w:rPr>
      </w:pPr>
      <w:r w:rsidRPr="00B96662">
        <w:rPr>
          <w:noProof/>
        </w:rPr>
        <w:drawing>
          <wp:inline distT="0" distB="0" distL="0" distR="0" wp14:anchorId="18C4F89E" wp14:editId="57827AF9">
            <wp:extent cx="4305300" cy="1562100"/>
            <wp:effectExtent l="0" t="0" r="0" b="0"/>
            <wp:docPr id="5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05300" cy="1562100"/>
                    </a:xfrm>
                    <a:prstGeom prst="rect">
                      <a:avLst/>
                    </a:prstGeom>
                    <a:noFill/>
                    <a:ln>
                      <a:noFill/>
                    </a:ln>
                  </pic:spPr>
                </pic:pic>
              </a:graphicData>
            </a:graphic>
          </wp:inline>
        </w:drawing>
      </w:r>
    </w:p>
    <w:p w14:paraId="772FE2EC" w14:textId="77777777" w:rsidR="00CB32D8" w:rsidRDefault="00CB32D8" w:rsidP="00BA3BA5">
      <w:pPr>
        <w:pStyle w:val="NormalWeb"/>
        <w:spacing w:before="0" w:beforeAutospacing="0" w:after="0" w:afterAutospacing="0" w:line="360" w:lineRule="auto"/>
        <w:jc w:val="both"/>
        <w:rPr>
          <w:rFonts w:ascii="Arial Narrow" w:hAnsi="Arial Narrow"/>
          <w:sz w:val="22"/>
          <w:szCs w:val="22"/>
          <w:lang w:val="es-MX"/>
        </w:rPr>
      </w:pPr>
    </w:p>
    <w:p w14:paraId="0321808F" w14:textId="77777777" w:rsidR="00CB32D8" w:rsidRPr="008F39AA" w:rsidRDefault="00CB32D8" w:rsidP="00576F66">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La DGCN y los otros CCs, al elaborar los EEFFC, combinarán los EFPIG de la entidad controladora y sus controladas77, línea a línea, agregando las partidas que representen activos, pasivos, patrimonio, ingresos y gastos de contenido similar.</w:t>
      </w:r>
    </w:p>
    <w:p w14:paraId="374D9523" w14:textId="77777777" w:rsidR="00CB32D8" w:rsidRPr="008F39AA" w:rsidRDefault="00CB32D8" w:rsidP="00576F66">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Los ingresos y gastos de una entidad controlada se incluirán en los EEFFC desde la fecha de adquisición, hasta la fecha en la que la entidad controladora cesa de controlar a la entidad controlada.</w:t>
      </w:r>
    </w:p>
    <w:p w14:paraId="365F397B" w14:textId="77777777" w:rsidR="00CB32D8" w:rsidRPr="008F39AA" w:rsidRDefault="00CB32D8" w:rsidP="00576F66">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Los estados financieros consolidados:</w:t>
      </w:r>
    </w:p>
    <w:p w14:paraId="7E2D0563" w14:textId="77777777" w:rsidR="00CB32D8" w:rsidRPr="008F39AA" w:rsidRDefault="00CB32D8" w:rsidP="00576F66">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(a) Combinan partidas similares de activos, pasivos, activos netos/patrimonio, ingresos, gastos y flujos de efectivo de la entidad controladora con los de sus entidades controladas.</w:t>
      </w:r>
    </w:p>
    <w:p w14:paraId="2034A1C6" w14:textId="77777777" w:rsidR="00CB32D8" w:rsidRPr="008F39AA" w:rsidRDefault="00CB32D8" w:rsidP="00576F66">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(b) Compensan (eliminan) el importe en libros de la inversión de la entidad controladora en cada entidad controlada, así como la parte de los activos netos/patrimonio de cada una de dichas entidades controladas que pertenece a la controladora, (la NICSP 40 explica cómo contabilizar la plusvalía resultante).</w:t>
      </w:r>
    </w:p>
    <w:p w14:paraId="1E2EF7AF" w14:textId="77777777" w:rsidR="00576F66" w:rsidRPr="008F39AA" w:rsidRDefault="00576F66" w:rsidP="00CB32D8">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lastRenderedPageBreak/>
        <w:t xml:space="preserve">Eliminan en su totalidad los activos, pasivos, activos netos/patrimonio, ingresos, gastos y flujos de efectivo internos de la entidad económica relacionados con transacciones entre las entidades de la entidad económica [los resultados (ahorro o desahorro) del periodo procedentes de transacciones internas de la entidad económica que están reconocidos en activos, tales como inventarios y activos fijos, se eliminan totalmente]. </w:t>
      </w:r>
    </w:p>
    <w:p w14:paraId="0AE0A462" w14:textId="77777777" w:rsidR="00576F66" w:rsidRDefault="00576F66" w:rsidP="00CB32D8">
      <w:pPr>
        <w:pStyle w:val="NormalWeb"/>
        <w:spacing w:before="0" w:beforeAutospacing="0" w:after="0" w:afterAutospacing="0" w:line="360" w:lineRule="auto"/>
        <w:jc w:val="both"/>
        <w:rPr>
          <w:rFonts w:ascii="Arial Narrow" w:hAnsi="Arial Narrow"/>
          <w:sz w:val="22"/>
          <w:szCs w:val="22"/>
          <w:highlight w:val="yellow"/>
          <w:lang w:val="es-MX"/>
        </w:rPr>
      </w:pPr>
    </w:p>
    <w:p w14:paraId="670EF2BB" w14:textId="77777777" w:rsidR="00576F66" w:rsidRDefault="00B2443F" w:rsidP="00576F66">
      <w:pPr>
        <w:pStyle w:val="NormalWeb"/>
        <w:spacing w:before="0" w:beforeAutospacing="0" w:after="0" w:afterAutospacing="0" w:line="360" w:lineRule="auto"/>
        <w:jc w:val="center"/>
        <w:rPr>
          <w:rFonts w:ascii="Arial Narrow" w:hAnsi="Arial Narrow"/>
          <w:sz w:val="22"/>
          <w:szCs w:val="22"/>
          <w:highlight w:val="yellow"/>
          <w:lang w:val="es-MX"/>
        </w:rPr>
      </w:pPr>
      <w:r w:rsidRPr="00B96662">
        <w:rPr>
          <w:noProof/>
        </w:rPr>
        <w:drawing>
          <wp:inline distT="0" distB="0" distL="0" distR="0" wp14:anchorId="43B4776D" wp14:editId="7D5669AF">
            <wp:extent cx="4061460" cy="1775460"/>
            <wp:effectExtent l="0" t="0" r="0" b="0"/>
            <wp:docPr id="5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61460" cy="1775460"/>
                    </a:xfrm>
                    <a:prstGeom prst="rect">
                      <a:avLst/>
                    </a:prstGeom>
                    <a:noFill/>
                    <a:ln>
                      <a:noFill/>
                    </a:ln>
                  </pic:spPr>
                </pic:pic>
              </a:graphicData>
            </a:graphic>
          </wp:inline>
        </w:drawing>
      </w:r>
      <w:r w:rsidRPr="00B96662">
        <w:rPr>
          <w:noProof/>
        </w:rPr>
        <w:drawing>
          <wp:inline distT="0" distB="0" distL="0" distR="0" wp14:anchorId="77215DA6" wp14:editId="5612ABE7">
            <wp:extent cx="4099560" cy="1287780"/>
            <wp:effectExtent l="0" t="0" r="0" b="0"/>
            <wp:docPr id="5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099560" cy="1287780"/>
                    </a:xfrm>
                    <a:prstGeom prst="rect">
                      <a:avLst/>
                    </a:prstGeom>
                    <a:noFill/>
                    <a:ln>
                      <a:noFill/>
                    </a:ln>
                  </pic:spPr>
                </pic:pic>
              </a:graphicData>
            </a:graphic>
          </wp:inline>
        </w:drawing>
      </w:r>
    </w:p>
    <w:p w14:paraId="4382D370" w14:textId="77777777" w:rsidR="00576F66" w:rsidRDefault="00576F66" w:rsidP="00CB32D8">
      <w:pPr>
        <w:pStyle w:val="NormalWeb"/>
        <w:spacing w:before="0" w:beforeAutospacing="0" w:after="0" w:afterAutospacing="0" w:line="360" w:lineRule="auto"/>
        <w:jc w:val="both"/>
        <w:rPr>
          <w:rFonts w:ascii="Arial Narrow" w:hAnsi="Arial Narrow"/>
          <w:sz w:val="22"/>
          <w:szCs w:val="22"/>
          <w:highlight w:val="yellow"/>
          <w:lang w:val="es-MX"/>
        </w:rPr>
      </w:pPr>
    </w:p>
    <w:p w14:paraId="0CF651EC" w14:textId="77777777" w:rsidR="00CB32D8" w:rsidRPr="008F39AA" w:rsidRDefault="00576F66" w:rsidP="00CB32D8">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Las pérdidas internas de la entidad económica podrían indicar un deterioro de valor de los activos que requiere reconocimiento en los estados financieros consolidados.</w:t>
      </w:r>
    </w:p>
    <w:p w14:paraId="60B1833B" w14:textId="77777777" w:rsidR="00576F66" w:rsidRPr="008F39AA" w:rsidRDefault="00576F66" w:rsidP="00CB32D8">
      <w:pPr>
        <w:pStyle w:val="NormalWeb"/>
        <w:spacing w:before="0" w:beforeAutospacing="0" w:after="0" w:afterAutospacing="0" w:line="360" w:lineRule="auto"/>
        <w:jc w:val="both"/>
        <w:rPr>
          <w:rFonts w:ascii="Arial Narrow" w:hAnsi="Arial Narrow"/>
          <w:sz w:val="22"/>
          <w:szCs w:val="22"/>
          <w:lang w:val="es-MX"/>
        </w:rPr>
      </w:pPr>
      <w:r w:rsidRPr="008F39AA">
        <w:rPr>
          <w:rFonts w:ascii="Arial Narrow" w:hAnsi="Arial Narrow"/>
          <w:sz w:val="22"/>
          <w:szCs w:val="22"/>
          <w:lang w:val="es-MX"/>
        </w:rPr>
        <w:t>Previo a la fecha de presentación, las instituciones deberán realizar el proceso de confirmación de saldos contables entre los entes relacionados con el fin de proveer información para las eliminaciones de acuerdo a la técnica de consolidación.</w:t>
      </w:r>
    </w:p>
    <w:p w14:paraId="150446A1" w14:textId="77777777" w:rsidR="00576F66" w:rsidRDefault="00576F66" w:rsidP="00CB32D8">
      <w:pPr>
        <w:pStyle w:val="NormalWeb"/>
        <w:spacing w:before="0" w:beforeAutospacing="0" w:after="0" w:afterAutospacing="0" w:line="360" w:lineRule="auto"/>
        <w:jc w:val="both"/>
        <w:rPr>
          <w:rFonts w:ascii="Arial Narrow" w:hAnsi="Arial Narrow"/>
          <w:sz w:val="22"/>
          <w:szCs w:val="22"/>
          <w:lang w:val="es-MX"/>
        </w:rPr>
      </w:pPr>
    </w:p>
    <w:p w14:paraId="601639F2" w14:textId="77777777" w:rsidR="00CE70D5" w:rsidRDefault="00CE70D5" w:rsidP="00CB32D8">
      <w:pPr>
        <w:pStyle w:val="NormalWeb"/>
        <w:spacing w:before="0" w:beforeAutospacing="0" w:after="0" w:afterAutospacing="0" w:line="360" w:lineRule="auto"/>
        <w:jc w:val="both"/>
        <w:rPr>
          <w:rFonts w:ascii="Arial Narrow" w:hAnsi="Arial Narrow"/>
          <w:sz w:val="22"/>
          <w:szCs w:val="22"/>
          <w:lang w:val="es-MX"/>
        </w:rPr>
      </w:pPr>
    </w:p>
    <w:p w14:paraId="4FB9E03D" w14:textId="77777777" w:rsidR="00CB32D8" w:rsidRDefault="00CB32D8" w:rsidP="00CB32D8">
      <w:pPr>
        <w:pStyle w:val="NormalWeb"/>
        <w:spacing w:before="0" w:beforeAutospacing="0" w:after="0" w:afterAutospacing="0" w:line="360" w:lineRule="auto"/>
        <w:jc w:val="center"/>
        <w:rPr>
          <w:rFonts w:ascii="Arial Narrow" w:hAnsi="Arial Narrow"/>
          <w:sz w:val="22"/>
          <w:szCs w:val="22"/>
        </w:rPr>
      </w:pPr>
      <w:r w:rsidRPr="00BC7C5B">
        <w:rPr>
          <w:rFonts w:ascii="Arial Narrow" w:hAnsi="Arial Narrow"/>
          <w:sz w:val="22"/>
          <w:szCs w:val="22"/>
        </w:rPr>
        <w:t>Lista de Entidades Controladas Significativamente</w:t>
      </w:r>
    </w:p>
    <w:tbl>
      <w:tblPr>
        <w:tblW w:w="6060" w:type="dxa"/>
        <w:jc w:val="center"/>
        <w:tblCellMar>
          <w:left w:w="70" w:type="dxa"/>
          <w:right w:w="70" w:type="dxa"/>
        </w:tblCellMar>
        <w:tblLook w:val="04A0" w:firstRow="1" w:lastRow="0" w:firstColumn="1" w:lastColumn="0" w:noHBand="0" w:noVBand="1"/>
      </w:tblPr>
      <w:tblGrid>
        <w:gridCol w:w="1180"/>
        <w:gridCol w:w="3280"/>
        <w:gridCol w:w="638"/>
        <w:gridCol w:w="962"/>
      </w:tblGrid>
      <w:tr w:rsidR="00CE70D5" w:rsidRPr="00CE70D5" w14:paraId="748C73AE" w14:textId="77777777" w:rsidTr="00CE70D5">
        <w:trPr>
          <w:trHeight w:val="324"/>
          <w:jc w:val="center"/>
        </w:trPr>
        <w:tc>
          <w:tcPr>
            <w:tcW w:w="118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28DC7082"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Código Institución</w:t>
            </w:r>
          </w:p>
        </w:tc>
        <w:tc>
          <w:tcPr>
            <w:tcW w:w="328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2BD4F7BB"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Nombre institución</w:t>
            </w:r>
          </w:p>
        </w:tc>
        <w:tc>
          <w:tcPr>
            <w:tcW w:w="1600" w:type="dxa"/>
            <w:gridSpan w:val="2"/>
            <w:tcBorders>
              <w:top w:val="single" w:sz="8" w:space="0" w:color="auto"/>
              <w:left w:val="nil"/>
              <w:bottom w:val="single" w:sz="8" w:space="0" w:color="auto"/>
              <w:right w:val="single" w:sz="8" w:space="0" w:color="000000"/>
            </w:tcBorders>
            <w:shd w:val="clear" w:color="000000" w:fill="1F3864"/>
            <w:vAlign w:val="center"/>
            <w:hideMark/>
          </w:tcPr>
          <w:p w14:paraId="243085DF"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Consolida</w:t>
            </w:r>
          </w:p>
        </w:tc>
      </w:tr>
      <w:tr w:rsidR="00CE70D5" w:rsidRPr="00CE70D5" w14:paraId="462C3AE5" w14:textId="77777777" w:rsidTr="00CE70D5">
        <w:trPr>
          <w:trHeight w:val="324"/>
          <w:jc w:val="center"/>
        </w:trPr>
        <w:tc>
          <w:tcPr>
            <w:tcW w:w="1180" w:type="dxa"/>
            <w:vMerge/>
            <w:tcBorders>
              <w:top w:val="single" w:sz="8" w:space="0" w:color="auto"/>
              <w:left w:val="single" w:sz="8" w:space="0" w:color="auto"/>
              <w:bottom w:val="single" w:sz="8" w:space="0" w:color="000000"/>
              <w:right w:val="single" w:sz="8" w:space="0" w:color="auto"/>
            </w:tcBorders>
            <w:vAlign w:val="center"/>
            <w:hideMark/>
          </w:tcPr>
          <w:p w14:paraId="4B3ED8D7"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p>
        </w:tc>
        <w:tc>
          <w:tcPr>
            <w:tcW w:w="3280" w:type="dxa"/>
            <w:vMerge/>
            <w:tcBorders>
              <w:top w:val="single" w:sz="8" w:space="0" w:color="auto"/>
              <w:left w:val="single" w:sz="8" w:space="0" w:color="auto"/>
              <w:bottom w:val="single" w:sz="8" w:space="0" w:color="000000"/>
              <w:right w:val="single" w:sz="8" w:space="0" w:color="auto"/>
            </w:tcBorders>
            <w:vAlign w:val="center"/>
            <w:hideMark/>
          </w:tcPr>
          <w:p w14:paraId="4511890C"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p>
        </w:tc>
        <w:tc>
          <w:tcPr>
            <w:tcW w:w="638" w:type="dxa"/>
            <w:tcBorders>
              <w:top w:val="nil"/>
              <w:left w:val="nil"/>
              <w:bottom w:val="single" w:sz="8" w:space="0" w:color="auto"/>
              <w:right w:val="single" w:sz="8" w:space="0" w:color="auto"/>
            </w:tcBorders>
            <w:shd w:val="clear" w:color="000000" w:fill="1F3864"/>
            <w:noWrap/>
            <w:vAlign w:val="center"/>
            <w:hideMark/>
          </w:tcPr>
          <w:p w14:paraId="4CC35C23"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SI</w:t>
            </w:r>
          </w:p>
        </w:tc>
        <w:tc>
          <w:tcPr>
            <w:tcW w:w="962" w:type="dxa"/>
            <w:tcBorders>
              <w:top w:val="nil"/>
              <w:left w:val="nil"/>
              <w:bottom w:val="single" w:sz="8" w:space="0" w:color="auto"/>
              <w:right w:val="single" w:sz="8" w:space="0" w:color="auto"/>
            </w:tcBorders>
            <w:shd w:val="clear" w:color="000000" w:fill="1F3864"/>
            <w:noWrap/>
            <w:vAlign w:val="center"/>
            <w:hideMark/>
          </w:tcPr>
          <w:p w14:paraId="7DB28F31"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NO</w:t>
            </w:r>
          </w:p>
        </w:tc>
      </w:tr>
      <w:tr w:rsidR="00CE70D5" w:rsidRPr="00CE70D5" w14:paraId="4940CFEB" w14:textId="77777777" w:rsidTr="00CE70D5">
        <w:trPr>
          <w:trHeight w:val="300"/>
          <w:jc w:val="center"/>
        </w:trPr>
        <w:tc>
          <w:tcPr>
            <w:tcW w:w="1180" w:type="dxa"/>
            <w:tcBorders>
              <w:top w:val="nil"/>
              <w:left w:val="single" w:sz="8" w:space="0" w:color="auto"/>
              <w:bottom w:val="single" w:sz="8" w:space="0" w:color="auto"/>
              <w:right w:val="single" w:sz="8" w:space="0" w:color="auto"/>
            </w:tcBorders>
            <w:shd w:val="clear" w:color="auto" w:fill="auto"/>
            <w:noWrap/>
            <w:vAlign w:val="center"/>
            <w:hideMark/>
          </w:tcPr>
          <w:p w14:paraId="29DC32D8"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280" w:type="dxa"/>
            <w:tcBorders>
              <w:top w:val="nil"/>
              <w:left w:val="nil"/>
              <w:bottom w:val="single" w:sz="8" w:space="0" w:color="auto"/>
              <w:right w:val="single" w:sz="8" w:space="0" w:color="auto"/>
            </w:tcBorders>
            <w:shd w:val="clear" w:color="auto" w:fill="auto"/>
            <w:noWrap/>
            <w:vAlign w:val="center"/>
            <w:hideMark/>
          </w:tcPr>
          <w:p w14:paraId="7F973F2A"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638" w:type="dxa"/>
            <w:tcBorders>
              <w:top w:val="nil"/>
              <w:left w:val="nil"/>
              <w:bottom w:val="single" w:sz="8" w:space="0" w:color="auto"/>
              <w:right w:val="single" w:sz="8" w:space="0" w:color="auto"/>
            </w:tcBorders>
            <w:shd w:val="clear" w:color="auto" w:fill="auto"/>
            <w:noWrap/>
            <w:vAlign w:val="center"/>
            <w:hideMark/>
          </w:tcPr>
          <w:p w14:paraId="685F1F0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62" w:type="dxa"/>
            <w:tcBorders>
              <w:top w:val="nil"/>
              <w:left w:val="nil"/>
              <w:bottom w:val="single" w:sz="8" w:space="0" w:color="auto"/>
              <w:right w:val="single" w:sz="8" w:space="0" w:color="auto"/>
            </w:tcBorders>
            <w:shd w:val="clear" w:color="auto" w:fill="auto"/>
            <w:noWrap/>
            <w:vAlign w:val="center"/>
            <w:hideMark/>
          </w:tcPr>
          <w:p w14:paraId="24361142"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7E8D0114" w14:textId="77777777" w:rsidTr="00CE70D5">
        <w:trPr>
          <w:trHeight w:val="300"/>
          <w:jc w:val="center"/>
        </w:trPr>
        <w:tc>
          <w:tcPr>
            <w:tcW w:w="1180" w:type="dxa"/>
            <w:tcBorders>
              <w:top w:val="nil"/>
              <w:left w:val="single" w:sz="8" w:space="0" w:color="auto"/>
              <w:bottom w:val="single" w:sz="8" w:space="0" w:color="auto"/>
              <w:right w:val="single" w:sz="8" w:space="0" w:color="auto"/>
            </w:tcBorders>
            <w:shd w:val="clear" w:color="auto" w:fill="auto"/>
            <w:noWrap/>
            <w:vAlign w:val="center"/>
            <w:hideMark/>
          </w:tcPr>
          <w:p w14:paraId="5675340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280" w:type="dxa"/>
            <w:tcBorders>
              <w:top w:val="nil"/>
              <w:left w:val="nil"/>
              <w:bottom w:val="single" w:sz="8" w:space="0" w:color="auto"/>
              <w:right w:val="single" w:sz="8" w:space="0" w:color="auto"/>
            </w:tcBorders>
            <w:shd w:val="clear" w:color="auto" w:fill="auto"/>
            <w:noWrap/>
            <w:vAlign w:val="center"/>
            <w:hideMark/>
          </w:tcPr>
          <w:p w14:paraId="6959B939"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638" w:type="dxa"/>
            <w:tcBorders>
              <w:top w:val="nil"/>
              <w:left w:val="nil"/>
              <w:bottom w:val="single" w:sz="8" w:space="0" w:color="auto"/>
              <w:right w:val="single" w:sz="8" w:space="0" w:color="auto"/>
            </w:tcBorders>
            <w:shd w:val="clear" w:color="auto" w:fill="auto"/>
            <w:noWrap/>
            <w:vAlign w:val="center"/>
            <w:hideMark/>
          </w:tcPr>
          <w:p w14:paraId="3223A0E4"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62" w:type="dxa"/>
            <w:tcBorders>
              <w:top w:val="nil"/>
              <w:left w:val="nil"/>
              <w:bottom w:val="single" w:sz="8" w:space="0" w:color="auto"/>
              <w:right w:val="single" w:sz="8" w:space="0" w:color="auto"/>
            </w:tcBorders>
            <w:shd w:val="clear" w:color="auto" w:fill="auto"/>
            <w:noWrap/>
            <w:vAlign w:val="center"/>
            <w:hideMark/>
          </w:tcPr>
          <w:p w14:paraId="1BE014DC"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6B491711" w14:textId="77777777" w:rsidTr="00CE70D5">
        <w:trPr>
          <w:trHeight w:val="300"/>
          <w:jc w:val="center"/>
        </w:trPr>
        <w:tc>
          <w:tcPr>
            <w:tcW w:w="1180" w:type="dxa"/>
            <w:tcBorders>
              <w:top w:val="nil"/>
              <w:left w:val="single" w:sz="8" w:space="0" w:color="auto"/>
              <w:bottom w:val="single" w:sz="8" w:space="0" w:color="auto"/>
              <w:right w:val="single" w:sz="8" w:space="0" w:color="auto"/>
            </w:tcBorders>
            <w:shd w:val="clear" w:color="auto" w:fill="auto"/>
            <w:noWrap/>
            <w:vAlign w:val="center"/>
            <w:hideMark/>
          </w:tcPr>
          <w:p w14:paraId="026F4F3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280" w:type="dxa"/>
            <w:tcBorders>
              <w:top w:val="nil"/>
              <w:left w:val="nil"/>
              <w:bottom w:val="single" w:sz="8" w:space="0" w:color="auto"/>
              <w:right w:val="single" w:sz="8" w:space="0" w:color="auto"/>
            </w:tcBorders>
            <w:shd w:val="clear" w:color="auto" w:fill="auto"/>
            <w:noWrap/>
            <w:vAlign w:val="center"/>
            <w:hideMark/>
          </w:tcPr>
          <w:p w14:paraId="033E704F"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638" w:type="dxa"/>
            <w:tcBorders>
              <w:top w:val="nil"/>
              <w:left w:val="nil"/>
              <w:bottom w:val="single" w:sz="8" w:space="0" w:color="auto"/>
              <w:right w:val="single" w:sz="8" w:space="0" w:color="auto"/>
            </w:tcBorders>
            <w:shd w:val="clear" w:color="auto" w:fill="auto"/>
            <w:noWrap/>
            <w:vAlign w:val="center"/>
            <w:hideMark/>
          </w:tcPr>
          <w:p w14:paraId="0D674831"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62" w:type="dxa"/>
            <w:tcBorders>
              <w:top w:val="nil"/>
              <w:left w:val="nil"/>
              <w:bottom w:val="single" w:sz="8" w:space="0" w:color="auto"/>
              <w:right w:val="single" w:sz="8" w:space="0" w:color="auto"/>
            </w:tcBorders>
            <w:shd w:val="clear" w:color="auto" w:fill="auto"/>
            <w:noWrap/>
            <w:vAlign w:val="center"/>
            <w:hideMark/>
          </w:tcPr>
          <w:p w14:paraId="4E4940D5"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64F132B5" w14:textId="77777777" w:rsidTr="00CE70D5">
        <w:trPr>
          <w:trHeight w:val="300"/>
          <w:jc w:val="center"/>
        </w:trPr>
        <w:tc>
          <w:tcPr>
            <w:tcW w:w="1180" w:type="dxa"/>
            <w:tcBorders>
              <w:top w:val="nil"/>
              <w:left w:val="single" w:sz="8" w:space="0" w:color="auto"/>
              <w:bottom w:val="single" w:sz="8" w:space="0" w:color="auto"/>
              <w:right w:val="single" w:sz="8" w:space="0" w:color="auto"/>
            </w:tcBorders>
            <w:shd w:val="clear" w:color="auto" w:fill="auto"/>
            <w:noWrap/>
            <w:vAlign w:val="center"/>
            <w:hideMark/>
          </w:tcPr>
          <w:p w14:paraId="6E06E02F"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280" w:type="dxa"/>
            <w:tcBorders>
              <w:top w:val="nil"/>
              <w:left w:val="nil"/>
              <w:bottom w:val="single" w:sz="8" w:space="0" w:color="auto"/>
              <w:right w:val="single" w:sz="8" w:space="0" w:color="auto"/>
            </w:tcBorders>
            <w:shd w:val="clear" w:color="auto" w:fill="auto"/>
            <w:noWrap/>
            <w:vAlign w:val="center"/>
            <w:hideMark/>
          </w:tcPr>
          <w:p w14:paraId="18D35267"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638" w:type="dxa"/>
            <w:tcBorders>
              <w:top w:val="nil"/>
              <w:left w:val="nil"/>
              <w:bottom w:val="single" w:sz="8" w:space="0" w:color="auto"/>
              <w:right w:val="single" w:sz="8" w:space="0" w:color="auto"/>
            </w:tcBorders>
            <w:shd w:val="clear" w:color="auto" w:fill="auto"/>
            <w:noWrap/>
            <w:vAlign w:val="center"/>
            <w:hideMark/>
          </w:tcPr>
          <w:p w14:paraId="7E0CFF79"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62" w:type="dxa"/>
            <w:tcBorders>
              <w:top w:val="nil"/>
              <w:left w:val="nil"/>
              <w:bottom w:val="single" w:sz="8" w:space="0" w:color="auto"/>
              <w:right w:val="single" w:sz="8" w:space="0" w:color="auto"/>
            </w:tcBorders>
            <w:shd w:val="clear" w:color="auto" w:fill="auto"/>
            <w:noWrap/>
            <w:vAlign w:val="center"/>
            <w:hideMark/>
          </w:tcPr>
          <w:p w14:paraId="53B1BECA"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53E50FA7" w14:textId="77777777" w:rsidTr="00CE70D5">
        <w:trPr>
          <w:trHeight w:val="324"/>
          <w:jc w:val="center"/>
        </w:trPr>
        <w:tc>
          <w:tcPr>
            <w:tcW w:w="4460" w:type="dxa"/>
            <w:gridSpan w:val="2"/>
            <w:tcBorders>
              <w:top w:val="single" w:sz="8" w:space="0" w:color="auto"/>
              <w:left w:val="single" w:sz="8" w:space="0" w:color="auto"/>
              <w:bottom w:val="single" w:sz="8" w:space="0" w:color="auto"/>
              <w:right w:val="single" w:sz="8" w:space="0" w:color="000000"/>
            </w:tcBorders>
            <w:shd w:val="clear" w:color="000000" w:fill="1F3864"/>
            <w:vAlign w:val="center"/>
            <w:hideMark/>
          </w:tcPr>
          <w:p w14:paraId="1433361A"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Total</w:t>
            </w:r>
          </w:p>
        </w:tc>
        <w:tc>
          <w:tcPr>
            <w:tcW w:w="638" w:type="dxa"/>
            <w:tcBorders>
              <w:top w:val="nil"/>
              <w:left w:val="nil"/>
              <w:bottom w:val="single" w:sz="8" w:space="0" w:color="auto"/>
              <w:right w:val="single" w:sz="8" w:space="0" w:color="auto"/>
            </w:tcBorders>
            <w:shd w:val="clear" w:color="auto" w:fill="auto"/>
            <w:noWrap/>
            <w:vAlign w:val="center"/>
            <w:hideMark/>
          </w:tcPr>
          <w:p w14:paraId="0BAF4FF3"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962" w:type="dxa"/>
            <w:tcBorders>
              <w:top w:val="nil"/>
              <w:left w:val="nil"/>
              <w:bottom w:val="single" w:sz="8" w:space="0" w:color="auto"/>
              <w:right w:val="single" w:sz="8" w:space="0" w:color="auto"/>
            </w:tcBorders>
            <w:shd w:val="clear" w:color="auto" w:fill="auto"/>
            <w:noWrap/>
            <w:vAlign w:val="center"/>
            <w:hideMark/>
          </w:tcPr>
          <w:p w14:paraId="5F9AE236"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bl>
    <w:p w14:paraId="159651F0" w14:textId="77777777" w:rsidR="003C3232" w:rsidRDefault="003C3232" w:rsidP="00BA3BA5">
      <w:pPr>
        <w:pStyle w:val="NormalWeb"/>
        <w:spacing w:before="0" w:beforeAutospacing="0" w:after="0" w:afterAutospacing="0" w:line="360" w:lineRule="auto"/>
        <w:jc w:val="both"/>
        <w:rPr>
          <w:rFonts w:ascii="Arial Narrow" w:hAnsi="Arial Narrow"/>
          <w:sz w:val="22"/>
          <w:szCs w:val="22"/>
          <w:lang w:val="es-MX"/>
        </w:rPr>
      </w:pPr>
    </w:p>
    <w:p w14:paraId="42D2169D"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lastRenderedPageBreak/>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w:t>
      </w:r>
      <w:r>
        <w:rPr>
          <w:rFonts w:ascii="Arial Narrow" w:eastAsia="Times New Roman" w:hAnsi="Arial Narrow"/>
          <w:b/>
          <w:u w:val="single"/>
          <w:lang w:val="es-ES_tradnl" w:eastAsia="es-CR"/>
        </w:rPr>
        <w:t>5</w:t>
      </w:r>
      <w:r w:rsidRPr="00BC7C5B">
        <w:rPr>
          <w:rFonts w:ascii="Arial Narrow" w:eastAsia="Times New Roman" w:hAnsi="Arial Narrow"/>
          <w:b/>
          <w:u w:val="single"/>
          <w:lang w:val="es-ES_tradnl" w:eastAsia="es-CR"/>
        </w:rPr>
        <w:t>):</w:t>
      </w:r>
    </w:p>
    <w:p w14:paraId="5727D823" w14:textId="77777777" w:rsidR="00033B98" w:rsidRDefault="00033B98" w:rsidP="00033B98">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5A3DD8E1" w14:textId="77777777" w:rsidR="00CB32D8" w:rsidRDefault="00CB32D8" w:rsidP="00BA3BA5">
      <w:pPr>
        <w:spacing w:after="0" w:line="360" w:lineRule="auto"/>
        <w:ind w:right="51"/>
        <w:jc w:val="both"/>
        <w:rPr>
          <w:rFonts w:ascii="Arial Narrow" w:hAnsi="Arial Narrow"/>
          <w:sz w:val="24"/>
          <w:szCs w:val="24"/>
        </w:rPr>
      </w:pPr>
    </w:p>
    <w:p w14:paraId="11B61F16" w14:textId="77777777" w:rsidR="00BA3BA5" w:rsidRPr="00DC0F96" w:rsidRDefault="00BA3BA5" w:rsidP="00BA3BA5">
      <w:pPr>
        <w:pStyle w:val="Ttulo3"/>
        <w:spacing w:before="0" w:line="360" w:lineRule="auto"/>
        <w:jc w:val="both"/>
        <w:rPr>
          <w:rFonts w:ascii="Arial Narrow" w:hAnsi="Arial Narrow"/>
          <w:color w:val="002060"/>
          <w:sz w:val="24"/>
          <w:szCs w:val="24"/>
        </w:rPr>
      </w:pPr>
      <w:bookmarkStart w:id="100" w:name="_Toc82768896"/>
      <w:r w:rsidRPr="00BC7C5B">
        <w:rPr>
          <w:rFonts w:ascii="Arial Narrow" w:hAnsi="Arial Narrow"/>
          <w:color w:val="002060"/>
          <w:sz w:val="24"/>
          <w:szCs w:val="24"/>
        </w:rPr>
        <w:t xml:space="preserve">NICSP </w:t>
      </w:r>
      <w:r>
        <w:rPr>
          <w:rFonts w:ascii="Arial Narrow" w:hAnsi="Arial Narrow"/>
          <w:color w:val="002060"/>
          <w:sz w:val="24"/>
          <w:szCs w:val="24"/>
        </w:rPr>
        <w:t>36</w:t>
      </w:r>
      <w:r w:rsidRPr="00BC7C5B">
        <w:rPr>
          <w:rFonts w:ascii="Arial Narrow" w:hAnsi="Arial Narrow"/>
          <w:color w:val="002060"/>
          <w:sz w:val="24"/>
          <w:szCs w:val="24"/>
        </w:rPr>
        <w:t xml:space="preserve"> </w:t>
      </w:r>
      <w:r w:rsidRPr="00BA3BA5">
        <w:rPr>
          <w:rFonts w:ascii="Arial Narrow" w:hAnsi="Arial Narrow"/>
          <w:color w:val="002060"/>
          <w:sz w:val="24"/>
          <w:szCs w:val="24"/>
        </w:rPr>
        <w:t>Inversiones en asociadas y negocios conjuntos</w:t>
      </w:r>
      <w:r w:rsidRPr="00BC7C5B">
        <w:rPr>
          <w:rFonts w:ascii="Arial Narrow" w:hAnsi="Arial Narrow"/>
          <w:color w:val="002060"/>
          <w:sz w:val="24"/>
          <w:szCs w:val="24"/>
        </w:rPr>
        <w:t>:</w:t>
      </w:r>
      <w:bookmarkEnd w:id="100"/>
      <w:r w:rsidRPr="00BC7C5B">
        <w:rPr>
          <w:rFonts w:ascii="Arial Narrow" w:hAnsi="Arial Narrow"/>
          <w:color w:val="002060"/>
          <w:sz w:val="24"/>
          <w:szCs w:val="24"/>
        </w:rPr>
        <w:t xml:space="preserve"> </w:t>
      </w:r>
    </w:p>
    <w:p w14:paraId="12D33F53" w14:textId="77777777" w:rsidR="00BA3BA5" w:rsidRPr="00BC7C5B" w:rsidRDefault="00BA3BA5" w:rsidP="00966B28">
      <w:pPr>
        <w:pStyle w:val="Ttulo3"/>
        <w:spacing w:before="0" w:line="360" w:lineRule="auto"/>
        <w:jc w:val="both"/>
        <w:rPr>
          <w:rFonts w:ascii="Arial Narrow" w:hAnsi="Arial Narrow"/>
          <w:color w:val="002060"/>
          <w:sz w:val="24"/>
          <w:szCs w:val="24"/>
        </w:rPr>
      </w:pPr>
    </w:p>
    <w:p w14:paraId="4D310CB2"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36</w:t>
      </w:r>
      <w:r w:rsidRPr="00BC7C5B">
        <w:rPr>
          <w:rFonts w:ascii="Arial Narrow" w:hAnsi="Arial Narrow"/>
          <w:lang w:val="es-MX"/>
        </w:rPr>
        <w:t xml:space="preserve"> </w:t>
      </w:r>
      <w:r w:rsidRPr="00BA3BA5">
        <w:rPr>
          <w:rFonts w:ascii="Arial Narrow" w:hAnsi="Arial Narrow"/>
          <w:lang w:val="es-MX"/>
        </w:rPr>
        <w:t>Inversiones en asociadas y negocios conjuntos</w:t>
      </w:r>
      <w:r w:rsidRPr="00BC7C5B">
        <w:rPr>
          <w:rFonts w:ascii="Arial Narrow" w:hAnsi="Arial Narrow"/>
          <w:lang w:val="es-MX"/>
        </w:rPr>
        <w:t>:</w:t>
      </w:r>
    </w:p>
    <w:p w14:paraId="6DC0F5AF"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1E9E1F6E" w14:textId="77777777" w:rsidR="00BA3BA5" w:rsidRPr="00BC7C5B"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6AA2031D"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3288552"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48F63C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7BF35341"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0CDEAE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6B8CD20" w14:textId="688D7473"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645E5C1B" w14:textId="77777777" w:rsidR="00BA3BA5" w:rsidRDefault="00BA3BA5" w:rsidP="00BA3BA5">
      <w:pPr>
        <w:spacing w:after="0" w:line="360" w:lineRule="auto"/>
        <w:ind w:right="51"/>
        <w:jc w:val="both"/>
        <w:rPr>
          <w:rFonts w:ascii="Arial Narrow" w:hAnsi="Arial Narrow"/>
          <w:sz w:val="24"/>
          <w:szCs w:val="24"/>
        </w:rPr>
      </w:pPr>
    </w:p>
    <w:p w14:paraId="13005938" w14:textId="77777777" w:rsidR="00A14748" w:rsidRDefault="00A14748" w:rsidP="00BA3BA5">
      <w:pPr>
        <w:spacing w:after="0" w:line="360" w:lineRule="auto"/>
        <w:ind w:right="51"/>
        <w:jc w:val="both"/>
        <w:rPr>
          <w:rFonts w:ascii="Arial Narrow" w:hAnsi="Arial Narrow"/>
          <w:sz w:val="24"/>
          <w:szCs w:val="24"/>
        </w:rPr>
      </w:pPr>
    </w:p>
    <w:p w14:paraId="0F6B71EB" w14:textId="77777777" w:rsidR="00D13737" w:rsidRDefault="00B2443F" w:rsidP="00A14748">
      <w:pPr>
        <w:spacing w:after="0" w:line="360" w:lineRule="auto"/>
        <w:ind w:right="51"/>
        <w:jc w:val="center"/>
        <w:rPr>
          <w:rFonts w:ascii="Arial Narrow" w:hAnsi="Arial Narrow"/>
          <w:sz w:val="24"/>
          <w:szCs w:val="24"/>
        </w:rPr>
      </w:pPr>
      <w:r w:rsidRPr="00B96662">
        <w:rPr>
          <w:noProof/>
        </w:rPr>
        <w:drawing>
          <wp:inline distT="0" distB="0" distL="0" distR="0" wp14:anchorId="2559ADD6" wp14:editId="7C6EBA50">
            <wp:extent cx="4221480" cy="1363980"/>
            <wp:effectExtent l="0" t="0" r="0" b="0"/>
            <wp:docPr id="5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21480" cy="1363980"/>
                    </a:xfrm>
                    <a:prstGeom prst="rect">
                      <a:avLst/>
                    </a:prstGeom>
                    <a:noFill/>
                    <a:ln>
                      <a:noFill/>
                    </a:ln>
                  </pic:spPr>
                </pic:pic>
              </a:graphicData>
            </a:graphic>
          </wp:inline>
        </w:drawing>
      </w:r>
    </w:p>
    <w:p w14:paraId="27FDFD2B" w14:textId="77777777" w:rsidR="00A14748" w:rsidRPr="008F39AA" w:rsidRDefault="00A14748" w:rsidP="00BA3BA5">
      <w:pPr>
        <w:spacing w:after="0" w:line="360" w:lineRule="auto"/>
        <w:ind w:right="51"/>
        <w:jc w:val="both"/>
        <w:rPr>
          <w:rFonts w:ascii="Arial Narrow" w:hAnsi="Arial Narrow"/>
        </w:rPr>
      </w:pPr>
      <w:r w:rsidRPr="008F39AA">
        <w:rPr>
          <w:rFonts w:ascii="Arial Narrow" w:hAnsi="Arial Narrow"/>
        </w:rPr>
        <w:t>Son inversiones en una asociada y negocios conjuntos, las realizadas por una entidad del sector público en su carácter de inversionista que le confieren los riesgos y ventajas inherentes a la participación. Esta política contable aplica cuando el inversionista tiene una influencia significativa o control conjunto sobre una participada y se trata de participaciones cuantificables en la propiedad. Esto incluye participaciones que surgen de inversiones en la estructura de patrimonio formal de otra entidad, equivalente de capital, tal como unidades en un fideicomiso de propiedades.</w:t>
      </w:r>
    </w:p>
    <w:p w14:paraId="55E62852" w14:textId="77777777" w:rsidR="00527909" w:rsidRDefault="00527909" w:rsidP="00BA3BA5">
      <w:pPr>
        <w:spacing w:after="0" w:line="360" w:lineRule="auto"/>
        <w:ind w:right="51"/>
        <w:jc w:val="both"/>
        <w:rPr>
          <w:rFonts w:ascii="Arial Narrow" w:hAnsi="Arial Narrow"/>
          <w:sz w:val="24"/>
          <w:szCs w:val="24"/>
        </w:rPr>
      </w:pPr>
      <w:r w:rsidRPr="008F39AA">
        <w:rPr>
          <w:rFonts w:ascii="Arial Narrow" w:hAnsi="Arial Narrow"/>
        </w:rPr>
        <w:t>Una inversión en una asociada o negocio conjunto en donde el inversor tiene control conjunto o influencia significativa sobre la participada se contabilizará utilizando el método de la participación y se clasificará como un activo no corriente. Al aplicar el método de participación, se utilizarán los estados financieros más recientes disponibles de la asociada o negocio conjunto</w:t>
      </w:r>
      <w:r w:rsidRPr="008F39AA">
        <w:rPr>
          <w:rFonts w:ascii="Arial Narrow" w:hAnsi="Arial Narrow"/>
          <w:sz w:val="24"/>
          <w:szCs w:val="24"/>
        </w:rPr>
        <w:t>.</w:t>
      </w:r>
    </w:p>
    <w:p w14:paraId="79A5B97D" w14:textId="77777777" w:rsidR="00A14748" w:rsidRDefault="00A14748" w:rsidP="00BA3BA5">
      <w:pPr>
        <w:spacing w:after="0" w:line="360" w:lineRule="auto"/>
        <w:ind w:right="51"/>
        <w:jc w:val="both"/>
        <w:rPr>
          <w:rFonts w:ascii="Arial Narrow" w:hAnsi="Arial Narrow"/>
          <w:sz w:val="24"/>
          <w:szCs w:val="24"/>
        </w:rPr>
      </w:pPr>
    </w:p>
    <w:p w14:paraId="65C9D93C" w14:textId="77777777" w:rsidR="00576F66" w:rsidRDefault="00576F66" w:rsidP="00576F66">
      <w:pPr>
        <w:spacing w:after="0" w:line="360" w:lineRule="auto"/>
        <w:jc w:val="both"/>
        <w:rPr>
          <w:rFonts w:ascii="Arial Narrow" w:eastAsia="Times New Roman" w:hAnsi="Arial Narrow"/>
          <w:color w:val="000000"/>
          <w:lang w:val="es-ES_tradnl" w:eastAsia="es-ES"/>
        </w:rPr>
      </w:pPr>
      <w:r w:rsidRPr="00BC7C5B">
        <w:rPr>
          <w:rFonts w:ascii="Arial Narrow" w:eastAsia="Times New Roman" w:hAnsi="Arial Narrow"/>
          <w:color w:val="000000"/>
          <w:lang w:val="es-ES_tradnl" w:eastAsia="es-ES"/>
        </w:rPr>
        <w:t>A continuación, se indica las entidades asociadas:</w:t>
      </w:r>
    </w:p>
    <w:p w14:paraId="0B9FB123" w14:textId="77777777" w:rsidR="00576F66" w:rsidRPr="00BC7C5B" w:rsidRDefault="00576F66" w:rsidP="00576F66">
      <w:pPr>
        <w:spacing w:after="0" w:line="360" w:lineRule="auto"/>
        <w:jc w:val="both"/>
        <w:rPr>
          <w:rFonts w:ascii="Arial Narrow" w:eastAsia="Times New Roman" w:hAnsi="Arial Narrow"/>
          <w:color w:val="000000"/>
          <w:lang w:val="es-ES_tradnl" w:eastAsia="es-ES"/>
        </w:rPr>
      </w:pPr>
    </w:p>
    <w:tbl>
      <w:tblPr>
        <w:tblW w:w="6660" w:type="dxa"/>
        <w:jc w:val="center"/>
        <w:tblCellMar>
          <w:left w:w="70" w:type="dxa"/>
          <w:right w:w="70" w:type="dxa"/>
        </w:tblCellMar>
        <w:tblLook w:val="04A0" w:firstRow="1" w:lastRow="0" w:firstColumn="1" w:lastColumn="0" w:noHBand="0" w:noVBand="1"/>
      </w:tblPr>
      <w:tblGrid>
        <w:gridCol w:w="1240"/>
        <w:gridCol w:w="3920"/>
        <w:gridCol w:w="1500"/>
      </w:tblGrid>
      <w:tr w:rsidR="00CE70D5" w:rsidRPr="00CE70D5" w14:paraId="17B84EEA" w14:textId="77777777" w:rsidTr="00CE70D5">
        <w:trPr>
          <w:trHeight w:val="324"/>
          <w:jc w:val="center"/>
        </w:trPr>
        <w:tc>
          <w:tcPr>
            <w:tcW w:w="124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085B3321"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Código Institución</w:t>
            </w:r>
          </w:p>
        </w:tc>
        <w:tc>
          <w:tcPr>
            <w:tcW w:w="392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2DC5414C"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Nombre institución</w:t>
            </w:r>
          </w:p>
        </w:tc>
        <w:tc>
          <w:tcPr>
            <w:tcW w:w="1500" w:type="dxa"/>
            <w:vMerge w:val="restart"/>
            <w:tcBorders>
              <w:top w:val="single" w:sz="8" w:space="0" w:color="auto"/>
              <w:left w:val="single" w:sz="8" w:space="0" w:color="auto"/>
              <w:bottom w:val="single" w:sz="8" w:space="0" w:color="000000"/>
              <w:right w:val="single" w:sz="8" w:space="0" w:color="auto"/>
            </w:tcBorders>
            <w:shd w:val="clear" w:color="000000" w:fill="1F3864"/>
            <w:vAlign w:val="center"/>
            <w:hideMark/>
          </w:tcPr>
          <w:p w14:paraId="0366BEF4"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Participación</w:t>
            </w:r>
          </w:p>
        </w:tc>
      </w:tr>
      <w:tr w:rsidR="00CE70D5" w:rsidRPr="00CE70D5" w14:paraId="6E90BACE" w14:textId="77777777" w:rsidTr="00CE70D5">
        <w:trPr>
          <w:trHeight w:val="300"/>
          <w:jc w:val="center"/>
        </w:trPr>
        <w:tc>
          <w:tcPr>
            <w:tcW w:w="1240" w:type="dxa"/>
            <w:vMerge/>
            <w:tcBorders>
              <w:top w:val="single" w:sz="8" w:space="0" w:color="auto"/>
              <w:left w:val="single" w:sz="8" w:space="0" w:color="auto"/>
              <w:bottom w:val="single" w:sz="8" w:space="0" w:color="000000"/>
              <w:right w:val="single" w:sz="8" w:space="0" w:color="auto"/>
            </w:tcBorders>
            <w:vAlign w:val="center"/>
            <w:hideMark/>
          </w:tcPr>
          <w:p w14:paraId="14B82A4C"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p>
        </w:tc>
        <w:tc>
          <w:tcPr>
            <w:tcW w:w="3920" w:type="dxa"/>
            <w:vMerge/>
            <w:tcBorders>
              <w:top w:val="single" w:sz="8" w:space="0" w:color="auto"/>
              <w:left w:val="single" w:sz="8" w:space="0" w:color="auto"/>
              <w:bottom w:val="single" w:sz="8" w:space="0" w:color="000000"/>
              <w:right w:val="single" w:sz="8" w:space="0" w:color="auto"/>
            </w:tcBorders>
            <w:vAlign w:val="center"/>
            <w:hideMark/>
          </w:tcPr>
          <w:p w14:paraId="783B5D6E"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p>
        </w:tc>
        <w:tc>
          <w:tcPr>
            <w:tcW w:w="1500" w:type="dxa"/>
            <w:vMerge/>
            <w:tcBorders>
              <w:top w:val="single" w:sz="8" w:space="0" w:color="auto"/>
              <w:left w:val="single" w:sz="8" w:space="0" w:color="auto"/>
              <w:bottom w:val="single" w:sz="8" w:space="0" w:color="000000"/>
              <w:right w:val="single" w:sz="8" w:space="0" w:color="auto"/>
            </w:tcBorders>
            <w:vAlign w:val="center"/>
            <w:hideMark/>
          </w:tcPr>
          <w:p w14:paraId="187C2B2A"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p>
        </w:tc>
      </w:tr>
      <w:tr w:rsidR="00CE70D5" w:rsidRPr="00CE70D5" w14:paraId="31AEF823" w14:textId="77777777" w:rsidTr="00CE70D5">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415B54CA"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920" w:type="dxa"/>
            <w:tcBorders>
              <w:top w:val="nil"/>
              <w:left w:val="nil"/>
              <w:bottom w:val="single" w:sz="8" w:space="0" w:color="auto"/>
              <w:right w:val="single" w:sz="8" w:space="0" w:color="auto"/>
            </w:tcBorders>
            <w:shd w:val="clear" w:color="auto" w:fill="auto"/>
            <w:noWrap/>
            <w:vAlign w:val="center"/>
            <w:hideMark/>
          </w:tcPr>
          <w:p w14:paraId="67D0AF35"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500" w:type="dxa"/>
            <w:tcBorders>
              <w:top w:val="nil"/>
              <w:left w:val="nil"/>
              <w:bottom w:val="single" w:sz="8" w:space="0" w:color="auto"/>
              <w:right w:val="single" w:sz="8" w:space="0" w:color="auto"/>
            </w:tcBorders>
            <w:shd w:val="clear" w:color="auto" w:fill="auto"/>
            <w:noWrap/>
            <w:vAlign w:val="center"/>
            <w:hideMark/>
          </w:tcPr>
          <w:p w14:paraId="4BDE7EB0"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79666186" w14:textId="77777777" w:rsidTr="00CE70D5">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20721429"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920" w:type="dxa"/>
            <w:tcBorders>
              <w:top w:val="nil"/>
              <w:left w:val="nil"/>
              <w:bottom w:val="single" w:sz="8" w:space="0" w:color="auto"/>
              <w:right w:val="single" w:sz="8" w:space="0" w:color="auto"/>
            </w:tcBorders>
            <w:shd w:val="clear" w:color="auto" w:fill="auto"/>
            <w:noWrap/>
            <w:vAlign w:val="center"/>
            <w:hideMark/>
          </w:tcPr>
          <w:p w14:paraId="537C1A45"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500" w:type="dxa"/>
            <w:tcBorders>
              <w:top w:val="nil"/>
              <w:left w:val="nil"/>
              <w:bottom w:val="single" w:sz="8" w:space="0" w:color="auto"/>
              <w:right w:val="single" w:sz="8" w:space="0" w:color="auto"/>
            </w:tcBorders>
            <w:shd w:val="clear" w:color="auto" w:fill="auto"/>
            <w:noWrap/>
            <w:vAlign w:val="center"/>
            <w:hideMark/>
          </w:tcPr>
          <w:p w14:paraId="5B08BDCE"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2514F933" w14:textId="77777777" w:rsidTr="00CE70D5">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67B83BC7"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lastRenderedPageBreak/>
              <w:t> </w:t>
            </w:r>
          </w:p>
        </w:tc>
        <w:tc>
          <w:tcPr>
            <w:tcW w:w="3920" w:type="dxa"/>
            <w:tcBorders>
              <w:top w:val="nil"/>
              <w:left w:val="nil"/>
              <w:bottom w:val="single" w:sz="8" w:space="0" w:color="auto"/>
              <w:right w:val="single" w:sz="8" w:space="0" w:color="auto"/>
            </w:tcBorders>
            <w:shd w:val="clear" w:color="auto" w:fill="auto"/>
            <w:noWrap/>
            <w:vAlign w:val="center"/>
            <w:hideMark/>
          </w:tcPr>
          <w:p w14:paraId="21DA22ED"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500" w:type="dxa"/>
            <w:tcBorders>
              <w:top w:val="nil"/>
              <w:left w:val="nil"/>
              <w:bottom w:val="single" w:sz="8" w:space="0" w:color="auto"/>
              <w:right w:val="single" w:sz="8" w:space="0" w:color="auto"/>
            </w:tcBorders>
            <w:shd w:val="clear" w:color="auto" w:fill="auto"/>
            <w:noWrap/>
            <w:vAlign w:val="center"/>
            <w:hideMark/>
          </w:tcPr>
          <w:p w14:paraId="487AAB93"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61435EA1" w14:textId="77777777" w:rsidTr="00CE70D5">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30A8E85A"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3920" w:type="dxa"/>
            <w:tcBorders>
              <w:top w:val="nil"/>
              <w:left w:val="nil"/>
              <w:bottom w:val="single" w:sz="8" w:space="0" w:color="auto"/>
              <w:right w:val="single" w:sz="8" w:space="0" w:color="auto"/>
            </w:tcBorders>
            <w:shd w:val="clear" w:color="auto" w:fill="auto"/>
            <w:noWrap/>
            <w:vAlign w:val="center"/>
            <w:hideMark/>
          </w:tcPr>
          <w:p w14:paraId="5AE6A1D4"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500" w:type="dxa"/>
            <w:tcBorders>
              <w:top w:val="nil"/>
              <w:left w:val="nil"/>
              <w:bottom w:val="single" w:sz="8" w:space="0" w:color="auto"/>
              <w:right w:val="single" w:sz="8" w:space="0" w:color="auto"/>
            </w:tcBorders>
            <w:shd w:val="clear" w:color="auto" w:fill="auto"/>
            <w:noWrap/>
            <w:vAlign w:val="center"/>
            <w:hideMark/>
          </w:tcPr>
          <w:p w14:paraId="5CDB39C0"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5CFAD5CB" w14:textId="77777777" w:rsidTr="00CE70D5">
        <w:trPr>
          <w:trHeight w:val="324"/>
          <w:jc w:val="center"/>
        </w:trPr>
        <w:tc>
          <w:tcPr>
            <w:tcW w:w="5160" w:type="dxa"/>
            <w:gridSpan w:val="2"/>
            <w:tcBorders>
              <w:top w:val="single" w:sz="8" w:space="0" w:color="auto"/>
              <w:left w:val="single" w:sz="8" w:space="0" w:color="auto"/>
              <w:bottom w:val="single" w:sz="8" w:space="0" w:color="auto"/>
              <w:right w:val="single" w:sz="8" w:space="0" w:color="000000"/>
            </w:tcBorders>
            <w:shd w:val="clear" w:color="000000" w:fill="1F3864"/>
            <w:vAlign w:val="center"/>
            <w:hideMark/>
          </w:tcPr>
          <w:p w14:paraId="70922532"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Total, instituciones</w:t>
            </w:r>
          </w:p>
        </w:tc>
        <w:tc>
          <w:tcPr>
            <w:tcW w:w="1500" w:type="dxa"/>
            <w:tcBorders>
              <w:top w:val="nil"/>
              <w:left w:val="nil"/>
              <w:bottom w:val="single" w:sz="8" w:space="0" w:color="auto"/>
              <w:right w:val="single" w:sz="8" w:space="0" w:color="auto"/>
            </w:tcBorders>
            <w:shd w:val="clear" w:color="auto" w:fill="auto"/>
            <w:noWrap/>
            <w:vAlign w:val="center"/>
            <w:hideMark/>
          </w:tcPr>
          <w:p w14:paraId="31A9DFC8" w14:textId="77777777" w:rsidR="00CE70D5" w:rsidRPr="00CE70D5" w:rsidRDefault="00CE70D5" w:rsidP="00CE70D5">
            <w:pPr>
              <w:spacing w:after="0" w:line="240" w:lineRule="auto"/>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bl>
    <w:p w14:paraId="1DE8BA4B" w14:textId="77777777" w:rsidR="00576F66" w:rsidRDefault="00576F66" w:rsidP="00576F66">
      <w:pPr>
        <w:spacing w:after="0" w:line="360" w:lineRule="auto"/>
        <w:ind w:right="51"/>
        <w:jc w:val="center"/>
        <w:rPr>
          <w:rFonts w:ascii="Arial Narrow" w:hAnsi="Arial Narrow"/>
          <w:sz w:val="24"/>
          <w:szCs w:val="24"/>
        </w:rPr>
      </w:pPr>
    </w:p>
    <w:p w14:paraId="043F9828" w14:textId="77777777" w:rsidR="00FB2D67" w:rsidRDefault="00FB2D67" w:rsidP="00576F66">
      <w:pPr>
        <w:spacing w:after="0" w:line="360" w:lineRule="auto"/>
        <w:ind w:right="51"/>
        <w:jc w:val="center"/>
        <w:rPr>
          <w:rFonts w:ascii="Arial Narrow" w:hAnsi="Arial Narrow"/>
          <w:sz w:val="24"/>
          <w:szCs w:val="24"/>
        </w:rPr>
      </w:pPr>
    </w:p>
    <w:p w14:paraId="16BCDFE5"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w:t>
      </w:r>
      <w:r>
        <w:rPr>
          <w:rFonts w:ascii="Arial Narrow" w:eastAsia="Times New Roman" w:hAnsi="Arial Narrow"/>
          <w:b/>
          <w:u w:val="single"/>
          <w:lang w:val="es-ES_tradnl" w:eastAsia="es-CR"/>
        </w:rPr>
        <w:t>6</w:t>
      </w:r>
      <w:r w:rsidRPr="00BC7C5B">
        <w:rPr>
          <w:rFonts w:ascii="Arial Narrow" w:eastAsia="Times New Roman" w:hAnsi="Arial Narrow"/>
          <w:b/>
          <w:u w:val="single"/>
          <w:lang w:val="es-ES_tradnl" w:eastAsia="es-CR"/>
        </w:rPr>
        <w:t>):</w:t>
      </w:r>
    </w:p>
    <w:p w14:paraId="20F709E8" w14:textId="77777777" w:rsidR="00033B98" w:rsidRDefault="00033B98" w:rsidP="00033B98">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2347EB35" w14:textId="77777777" w:rsidR="00527909" w:rsidRDefault="00527909" w:rsidP="00BA3BA5">
      <w:pPr>
        <w:spacing w:after="0" w:line="360" w:lineRule="auto"/>
        <w:ind w:right="51"/>
        <w:jc w:val="both"/>
        <w:rPr>
          <w:rFonts w:ascii="Arial Narrow" w:hAnsi="Arial Narrow"/>
          <w:sz w:val="24"/>
          <w:szCs w:val="24"/>
        </w:rPr>
      </w:pPr>
    </w:p>
    <w:p w14:paraId="19171245" w14:textId="77777777" w:rsidR="00BA3BA5" w:rsidRPr="00DC0F96" w:rsidRDefault="00BA3BA5" w:rsidP="00BA3BA5">
      <w:pPr>
        <w:pStyle w:val="Ttulo3"/>
        <w:spacing w:before="0" w:line="360" w:lineRule="auto"/>
        <w:jc w:val="both"/>
        <w:rPr>
          <w:rFonts w:ascii="Arial Narrow" w:hAnsi="Arial Narrow"/>
          <w:color w:val="002060"/>
          <w:sz w:val="24"/>
          <w:szCs w:val="24"/>
        </w:rPr>
      </w:pPr>
      <w:bookmarkStart w:id="101" w:name="_Toc82768897"/>
      <w:r w:rsidRPr="00BC7C5B">
        <w:rPr>
          <w:rFonts w:ascii="Arial Narrow" w:hAnsi="Arial Narrow"/>
          <w:color w:val="002060"/>
          <w:sz w:val="24"/>
          <w:szCs w:val="24"/>
        </w:rPr>
        <w:t xml:space="preserve">NICSP </w:t>
      </w:r>
      <w:r>
        <w:rPr>
          <w:rFonts w:ascii="Arial Narrow" w:hAnsi="Arial Narrow"/>
          <w:color w:val="002060"/>
          <w:sz w:val="24"/>
          <w:szCs w:val="24"/>
        </w:rPr>
        <w:t>37</w:t>
      </w:r>
      <w:r w:rsidRPr="00BC7C5B">
        <w:rPr>
          <w:rFonts w:ascii="Arial Narrow" w:hAnsi="Arial Narrow"/>
          <w:color w:val="002060"/>
          <w:sz w:val="24"/>
          <w:szCs w:val="24"/>
        </w:rPr>
        <w:t xml:space="preserve"> </w:t>
      </w:r>
      <w:r w:rsidRPr="00BA3BA5">
        <w:rPr>
          <w:rFonts w:ascii="Arial Narrow" w:hAnsi="Arial Narrow"/>
          <w:color w:val="002060"/>
          <w:sz w:val="24"/>
          <w:szCs w:val="24"/>
        </w:rPr>
        <w:t>Acuerdos conjuntos</w:t>
      </w:r>
      <w:r w:rsidRPr="00BC7C5B">
        <w:rPr>
          <w:rFonts w:ascii="Arial Narrow" w:hAnsi="Arial Narrow"/>
          <w:color w:val="002060"/>
          <w:sz w:val="24"/>
          <w:szCs w:val="24"/>
        </w:rPr>
        <w:t>:</w:t>
      </w:r>
      <w:bookmarkEnd w:id="101"/>
      <w:r w:rsidRPr="00BC7C5B">
        <w:rPr>
          <w:rFonts w:ascii="Arial Narrow" w:hAnsi="Arial Narrow"/>
          <w:color w:val="002060"/>
          <w:sz w:val="24"/>
          <w:szCs w:val="24"/>
        </w:rPr>
        <w:t xml:space="preserve"> </w:t>
      </w:r>
    </w:p>
    <w:p w14:paraId="25249585" w14:textId="77777777" w:rsidR="00BA3BA5" w:rsidRPr="00BC7C5B" w:rsidRDefault="00BA3BA5" w:rsidP="00966B28">
      <w:pPr>
        <w:pStyle w:val="Ttulo3"/>
        <w:spacing w:before="0" w:line="360" w:lineRule="auto"/>
        <w:jc w:val="both"/>
        <w:rPr>
          <w:rFonts w:ascii="Arial Narrow" w:hAnsi="Arial Narrow"/>
          <w:color w:val="002060"/>
          <w:sz w:val="24"/>
          <w:szCs w:val="24"/>
        </w:rPr>
      </w:pPr>
    </w:p>
    <w:p w14:paraId="0788C87E"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37</w:t>
      </w:r>
      <w:r w:rsidRPr="00BC7C5B">
        <w:rPr>
          <w:rFonts w:ascii="Arial Narrow" w:hAnsi="Arial Narrow"/>
          <w:lang w:val="es-MX"/>
        </w:rPr>
        <w:t xml:space="preserve"> </w:t>
      </w:r>
      <w:r w:rsidRPr="00BA3BA5">
        <w:rPr>
          <w:rFonts w:ascii="Arial Narrow" w:hAnsi="Arial Narrow"/>
          <w:lang w:val="es-MX"/>
        </w:rPr>
        <w:t>Acuerdos conjuntos</w:t>
      </w:r>
      <w:r w:rsidRPr="00BC7C5B">
        <w:rPr>
          <w:rFonts w:ascii="Arial Narrow" w:hAnsi="Arial Narrow"/>
          <w:lang w:val="es-MX"/>
        </w:rPr>
        <w:t>:</w:t>
      </w:r>
    </w:p>
    <w:p w14:paraId="25802D97"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4161CCF4" w14:textId="77777777" w:rsidR="00BA3BA5" w:rsidRPr="00BC7C5B"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88FC6BB"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00070F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BFAF37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55B3BD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81309D0"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D6C2336" w14:textId="15B957E4"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EC7ADED" w14:textId="77777777" w:rsidR="00BA3BA5" w:rsidRDefault="00BA3BA5" w:rsidP="00BA3BA5">
      <w:pPr>
        <w:spacing w:after="0" w:line="360" w:lineRule="auto"/>
        <w:ind w:right="51"/>
        <w:jc w:val="both"/>
        <w:rPr>
          <w:rFonts w:ascii="Arial Narrow" w:hAnsi="Arial Narrow"/>
          <w:sz w:val="24"/>
          <w:szCs w:val="24"/>
        </w:rPr>
      </w:pPr>
    </w:p>
    <w:p w14:paraId="2D684D91" w14:textId="77777777" w:rsidR="00842A95" w:rsidRDefault="00842A95" w:rsidP="00BA3BA5">
      <w:pPr>
        <w:spacing w:after="0" w:line="360" w:lineRule="auto"/>
        <w:ind w:right="51"/>
        <w:jc w:val="both"/>
        <w:rPr>
          <w:rFonts w:ascii="Arial Narrow" w:hAnsi="Arial Narrow"/>
          <w:sz w:val="24"/>
          <w:szCs w:val="24"/>
        </w:rPr>
      </w:pPr>
    </w:p>
    <w:p w14:paraId="15747FCE" w14:textId="77777777" w:rsidR="00842A95" w:rsidRDefault="00B2443F" w:rsidP="00842A95">
      <w:pPr>
        <w:spacing w:after="0" w:line="360" w:lineRule="auto"/>
        <w:ind w:right="51"/>
        <w:jc w:val="center"/>
        <w:rPr>
          <w:rFonts w:ascii="Arial Narrow" w:hAnsi="Arial Narrow"/>
          <w:sz w:val="24"/>
          <w:szCs w:val="24"/>
        </w:rPr>
      </w:pPr>
      <w:r w:rsidRPr="00B96662">
        <w:rPr>
          <w:noProof/>
        </w:rPr>
        <w:drawing>
          <wp:inline distT="0" distB="0" distL="0" distR="0" wp14:anchorId="3EEE8B85" wp14:editId="606B3BEA">
            <wp:extent cx="4312920" cy="1249680"/>
            <wp:effectExtent l="0" t="0" r="0" b="0"/>
            <wp:docPr id="5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12920" cy="1249680"/>
                    </a:xfrm>
                    <a:prstGeom prst="rect">
                      <a:avLst/>
                    </a:prstGeom>
                    <a:noFill/>
                    <a:ln>
                      <a:noFill/>
                    </a:ln>
                  </pic:spPr>
                </pic:pic>
              </a:graphicData>
            </a:graphic>
          </wp:inline>
        </w:drawing>
      </w:r>
    </w:p>
    <w:p w14:paraId="3157CA4B" w14:textId="77777777" w:rsidR="00842A95" w:rsidRPr="008F39AA" w:rsidRDefault="00842A95" w:rsidP="00842A95">
      <w:pPr>
        <w:spacing w:after="0" w:line="360" w:lineRule="auto"/>
        <w:ind w:right="51"/>
        <w:jc w:val="both"/>
        <w:rPr>
          <w:rFonts w:ascii="Arial Narrow" w:hAnsi="Arial Narrow"/>
        </w:rPr>
      </w:pPr>
      <w:r w:rsidRPr="008F39AA">
        <w:rPr>
          <w:rFonts w:ascii="Arial Narrow" w:hAnsi="Arial Narrow"/>
        </w:rPr>
        <w:t>Un acuerdo conjunto es una operación conjunta o un negocio conjunto, mediante el cual dos o más partes mantienen control conjunto, tiene las siguientes características:</w:t>
      </w:r>
    </w:p>
    <w:p w14:paraId="0FF86B87" w14:textId="77777777" w:rsidR="00842A95" w:rsidRPr="008F39AA" w:rsidRDefault="00842A95" w:rsidP="00842A95">
      <w:pPr>
        <w:spacing w:after="0" w:line="360" w:lineRule="auto"/>
        <w:ind w:right="51"/>
        <w:jc w:val="both"/>
        <w:rPr>
          <w:rFonts w:ascii="Arial Narrow" w:hAnsi="Arial Narrow"/>
        </w:rPr>
      </w:pPr>
      <w:r w:rsidRPr="008F39AA">
        <w:rPr>
          <w:rFonts w:ascii="Arial Narrow" w:hAnsi="Arial Narrow"/>
        </w:rPr>
        <w:t>a) Las partes están obligadas por un acuerdo vinculante; y</w:t>
      </w:r>
    </w:p>
    <w:p w14:paraId="4841CA12" w14:textId="77777777" w:rsidR="00842A95" w:rsidRPr="008F39AA" w:rsidRDefault="00842A95" w:rsidP="00842A95">
      <w:pPr>
        <w:spacing w:after="0" w:line="360" w:lineRule="auto"/>
        <w:ind w:right="51"/>
        <w:jc w:val="both"/>
        <w:rPr>
          <w:rFonts w:ascii="Arial Narrow" w:hAnsi="Arial Narrow"/>
        </w:rPr>
      </w:pPr>
      <w:r w:rsidRPr="008F39AA">
        <w:rPr>
          <w:rFonts w:ascii="Arial Narrow" w:hAnsi="Arial Narrow"/>
        </w:rPr>
        <w:t>b) El acuerdo vinculante otorga a dos o más de esas partes control conjunto sobre el acuerdo.</w:t>
      </w:r>
    </w:p>
    <w:p w14:paraId="1EF1FEF1" w14:textId="77777777" w:rsidR="00842A95" w:rsidRPr="00FB2D67" w:rsidRDefault="00842A95" w:rsidP="00BA3BA5">
      <w:pPr>
        <w:spacing w:after="0" w:line="360" w:lineRule="auto"/>
        <w:ind w:right="51"/>
        <w:jc w:val="both"/>
        <w:rPr>
          <w:rFonts w:ascii="Arial Narrow" w:hAnsi="Arial Narrow"/>
        </w:rPr>
      </w:pPr>
      <w:r w:rsidRPr="008F39AA">
        <w:rPr>
          <w:rFonts w:ascii="Arial Narrow" w:hAnsi="Arial Narrow"/>
        </w:rPr>
        <w:t>Una entidad que prepara y presenta estados financieros según la base contable de acumulación (o devengo) aplicará esta política contable para determinar el tipo de acuerdo conjunto en el cual está involucrada y para contabilizar los derechos y obligaciones del acuerdo conjunto.</w:t>
      </w:r>
    </w:p>
    <w:p w14:paraId="44CE1454" w14:textId="77777777" w:rsidR="00842A95" w:rsidRDefault="00842A95" w:rsidP="00BA3BA5">
      <w:pPr>
        <w:spacing w:after="0" w:line="360" w:lineRule="auto"/>
        <w:ind w:right="51"/>
        <w:jc w:val="both"/>
        <w:rPr>
          <w:rFonts w:ascii="Arial Narrow" w:hAnsi="Arial Narrow"/>
          <w:sz w:val="24"/>
          <w:szCs w:val="24"/>
        </w:rPr>
      </w:pPr>
    </w:p>
    <w:p w14:paraId="30EEBDDF"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w:t>
      </w:r>
      <w:r>
        <w:rPr>
          <w:rFonts w:ascii="Arial Narrow" w:eastAsia="Times New Roman" w:hAnsi="Arial Narrow"/>
          <w:b/>
          <w:u w:val="single"/>
          <w:lang w:val="es-ES_tradnl" w:eastAsia="es-CR"/>
        </w:rPr>
        <w:t>7</w:t>
      </w:r>
      <w:r w:rsidRPr="00BC7C5B">
        <w:rPr>
          <w:rFonts w:ascii="Arial Narrow" w:eastAsia="Times New Roman" w:hAnsi="Arial Narrow"/>
          <w:b/>
          <w:u w:val="single"/>
          <w:lang w:val="es-ES_tradnl" w:eastAsia="es-CR"/>
        </w:rPr>
        <w:t>):</w:t>
      </w:r>
    </w:p>
    <w:p w14:paraId="796600D0" w14:textId="77777777" w:rsidR="00D43C00" w:rsidRDefault="00D43C00" w:rsidP="00D43C00">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83ADF71" w14:textId="77777777" w:rsidR="00E349DA" w:rsidRDefault="00E349DA" w:rsidP="00BA3BA5">
      <w:pPr>
        <w:spacing w:after="0" w:line="360" w:lineRule="auto"/>
        <w:ind w:right="51"/>
        <w:jc w:val="both"/>
        <w:rPr>
          <w:rFonts w:ascii="Arial Narrow" w:hAnsi="Arial Narrow"/>
          <w:sz w:val="24"/>
          <w:szCs w:val="24"/>
        </w:rPr>
      </w:pPr>
    </w:p>
    <w:p w14:paraId="559AA321" w14:textId="77777777" w:rsidR="00BA3BA5" w:rsidRPr="00DC0F96" w:rsidRDefault="00BA3BA5" w:rsidP="00BA3BA5">
      <w:pPr>
        <w:pStyle w:val="Ttulo3"/>
        <w:spacing w:before="0" w:line="360" w:lineRule="auto"/>
        <w:jc w:val="both"/>
        <w:rPr>
          <w:rFonts w:ascii="Arial Narrow" w:hAnsi="Arial Narrow"/>
          <w:color w:val="002060"/>
          <w:sz w:val="24"/>
          <w:szCs w:val="24"/>
        </w:rPr>
      </w:pPr>
      <w:bookmarkStart w:id="102" w:name="_Toc82768898"/>
      <w:r w:rsidRPr="00BC7C5B">
        <w:rPr>
          <w:rFonts w:ascii="Arial Narrow" w:hAnsi="Arial Narrow"/>
          <w:color w:val="002060"/>
          <w:sz w:val="24"/>
          <w:szCs w:val="24"/>
        </w:rPr>
        <w:lastRenderedPageBreak/>
        <w:t xml:space="preserve">NICSP </w:t>
      </w:r>
      <w:r>
        <w:rPr>
          <w:rFonts w:ascii="Arial Narrow" w:hAnsi="Arial Narrow"/>
          <w:color w:val="002060"/>
          <w:sz w:val="24"/>
          <w:szCs w:val="24"/>
        </w:rPr>
        <w:t>38</w:t>
      </w:r>
      <w:r w:rsidRPr="00BC7C5B">
        <w:rPr>
          <w:rFonts w:ascii="Arial Narrow" w:hAnsi="Arial Narrow"/>
          <w:color w:val="002060"/>
          <w:sz w:val="24"/>
          <w:szCs w:val="24"/>
        </w:rPr>
        <w:t xml:space="preserve"> </w:t>
      </w:r>
      <w:r w:rsidR="006F51AD">
        <w:rPr>
          <w:rFonts w:ascii="Arial Narrow" w:hAnsi="Arial Narrow"/>
          <w:color w:val="002060"/>
          <w:sz w:val="24"/>
          <w:szCs w:val="24"/>
        </w:rPr>
        <w:t xml:space="preserve">Información a Revelar sobre Participaciones en </w:t>
      </w:r>
      <w:r w:rsidR="00831F83">
        <w:rPr>
          <w:rFonts w:ascii="Arial Narrow" w:hAnsi="Arial Narrow"/>
          <w:color w:val="002060"/>
          <w:sz w:val="24"/>
          <w:szCs w:val="24"/>
        </w:rPr>
        <w:t>Otras Entidades</w:t>
      </w:r>
      <w:r w:rsidRPr="00BC7C5B">
        <w:rPr>
          <w:rFonts w:ascii="Arial Narrow" w:hAnsi="Arial Narrow"/>
          <w:color w:val="002060"/>
          <w:sz w:val="24"/>
          <w:szCs w:val="24"/>
        </w:rPr>
        <w:t>:</w:t>
      </w:r>
      <w:bookmarkEnd w:id="102"/>
      <w:r w:rsidRPr="00BC7C5B">
        <w:rPr>
          <w:rFonts w:ascii="Arial Narrow" w:hAnsi="Arial Narrow"/>
          <w:color w:val="002060"/>
          <w:sz w:val="24"/>
          <w:szCs w:val="24"/>
        </w:rPr>
        <w:t xml:space="preserve"> </w:t>
      </w:r>
    </w:p>
    <w:p w14:paraId="287101DB" w14:textId="77777777" w:rsidR="00BA3BA5" w:rsidRPr="00BC7C5B" w:rsidRDefault="00BA3BA5" w:rsidP="00966B28">
      <w:pPr>
        <w:pStyle w:val="Ttulo3"/>
        <w:spacing w:before="0" w:line="360" w:lineRule="auto"/>
        <w:jc w:val="both"/>
        <w:rPr>
          <w:rFonts w:ascii="Arial Narrow" w:hAnsi="Arial Narrow"/>
          <w:color w:val="002060"/>
          <w:sz w:val="24"/>
          <w:szCs w:val="24"/>
        </w:rPr>
      </w:pPr>
    </w:p>
    <w:p w14:paraId="1260F25F"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3</w:t>
      </w:r>
      <w:r w:rsidR="00D13737">
        <w:rPr>
          <w:rFonts w:ascii="Arial Narrow" w:hAnsi="Arial Narrow"/>
          <w:lang w:val="es-MX"/>
        </w:rPr>
        <w:t>8</w:t>
      </w:r>
      <w:r w:rsidRPr="00BC7C5B">
        <w:rPr>
          <w:rFonts w:ascii="Arial Narrow" w:hAnsi="Arial Narrow"/>
          <w:lang w:val="es-MX"/>
        </w:rPr>
        <w:t xml:space="preserve"> </w:t>
      </w:r>
      <w:r w:rsidR="00831F83">
        <w:rPr>
          <w:rFonts w:ascii="Arial Narrow" w:hAnsi="Arial Narrow"/>
          <w:lang w:val="es-MX"/>
        </w:rPr>
        <w:t>Información a revelar sobre participaciones en otras entidades</w:t>
      </w:r>
      <w:r w:rsidRPr="00BC7C5B">
        <w:rPr>
          <w:rFonts w:ascii="Arial Narrow" w:hAnsi="Arial Narrow"/>
          <w:lang w:val="es-MX"/>
        </w:rPr>
        <w:t>:</w:t>
      </w:r>
    </w:p>
    <w:p w14:paraId="2C3EE8C0"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0473D71C" w14:textId="77777777" w:rsidR="00BA3BA5" w:rsidRPr="00BC7C5B"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2A398437"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B0FF9FA"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EF5DD7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93ECD05"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94BECA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0C32A46" w14:textId="026D7FD4"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7B920213" w14:textId="77777777" w:rsidR="00BA3BA5" w:rsidRDefault="00BA3BA5" w:rsidP="00BA3BA5">
      <w:pPr>
        <w:spacing w:after="0" w:line="360" w:lineRule="auto"/>
        <w:ind w:right="51"/>
        <w:jc w:val="both"/>
        <w:rPr>
          <w:rFonts w:ascii="Arial Narrow" w:hAnsi="Arial Narrow"/>
          <w:sz w:val="24"/>
          <w:szCs w:val="24"/>
        </w:rPr>
      </w:pPr>
    </w:p>
    <w:p w14:paraId="2B6699C6" w14:textId="77777777" w:rsidR="002E1866" w:rsidRPr="00FB2D67" w:rsidRDefault="002E1866" w:rsidP="00BA3BA5">
      <w:pPr>
        <w:spacing w:after="0" w:line="360" w:lineRule="auto"/>
        <w:ind w:right="51"/>
        <w:jc w:val="both"/>
        <w:rPr>
          <w:rFonts w:ascii="Arial Narrow" w:hAnsi="Arial Narrow"/>
        </w:rPr>
      </w:pPr>
    </w:p>
    <w:p w14:paraId="1A2618F9" w14:textId="77777777" w:rsidR="002E1866" w:rsidRDefault="00B2443F" w:rsidP="002E1866">
      <w:pPr>
        <w:spacing w:after="0" w:line="360" w:lineRule="auto"/>
        <w:ind w:right="51"/>
        <w:jc w:val="center"/>
        <w:rPr>
          <w:rFonts w:ascii="Arial Narrow" w:hAnsi="Arial Narrow"/>
          <w:sz w:val="24"/>
          <w:szCs w:val="24"/>
        </w:rPr>
      </w:pPr>
      <w:r w:rsidRPr="00B96662">
        <w:rPr>
          <w:noProof/>
        </w:rPr>
        <w:drawing>
          <wp:inline distT="0" distB="0" distL="0" distR="0" wp14:anchorId="0CE66E9B" wp14:editId="7F2DE7AD">
            <wp:extent cx="4297680" cy="1348740"/>
            <wp:effectExtent l="0" t="0" r="0" b="0"/>
            <wp:docPr id="5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97680" cy="1348740"/>
                    </a:xfrm>
                    <a:prstGeom prst="rect">
                      <a:avLst/>
                    </a:prstGeom>
                    <a:noFill/>
                    <a:ln>
                      <a:noFill/>
                    </a:ln>
                  </pic:spPr>
                </pic:pic>
              </a:graphicData>
            </a:graphic>
          </wp:inline>
        </w:drawing>
      </w:r>
    </w:p>
    <w:p w14:paraId="4298CC58" w14:textId="77777777" w:rsidR="002E1866" w:rsidRPr="008F39AA" w:rsidRDefault="002E1866" w:rsidP="002E1866">
      <w:pPr>
        <w:spacing w:after="0" w:line="360" w:lineRule="auto"/>
        <w:ind w:right="51"/>
        <w:jc w:val="both"/>
        <w:rPr>
          <w:rFonts w:ascii="Arial Narrow" w:hAnsi="Arial Narrow"/>
        </w:rPr>
      </w:pPr>
      <w:r w:rsidRPr="008F39AA">
        <w:rPr>
          <w:rFonts w:ascii="Arial Narrow" w:hAnsi="Arial Narrow"/>
        </w:rPr>
        <w:t>a) La metodología usada para determinar:</w:t>
      </w:r>
    </w:p>
    <w:p w14:paraId="7AE4152C" w14:textId="77777777" w:rsidR="002E1866" w:rsidRPr="008F39AA" w:rsidRDefault="002E1866" w:rsidP="002E1866">
      <w:pPr>
        <w:spacing w:after="0" w:line="360" w:lineRule="auto"/>
        <w:ind w:right="51" w:firstLine="708"/>
        <w:jc w:val="both"/>
        <w:rPr>
          <w:rFonts w:ascii="Arial Narrow" w:hAnsi="Arial Narrow"/>
        </w:rPr>
      </w:pPr>
      <w:r w:rsidRPr="008F39AA">
        <w:rPr>
          <w:rFonts w:ascii="Arial Narrow" w:hAnsi="Arial Narrow"/>
        </w:rPr>
        <w:t>1. que tiene el control de otra entidad como se describe en la norma;</w:t>
      </w:r>
    </w:p>
    <w:p w14:paraId="1B0D2495" w14:textId="77777777" w:rsidR="002E1866" w:rsidRPr="008F39AA" w:rsidRDefault="002E1866" w:rsidP="002E1866">
      <w:pPr>
        <w:spacing w:after="0" w:line="360" w:lineRule="auto"/>
        <w:ind w:right="51" w:firstLine="708"/>
        <w:jc w:val="both"/>
        <w:rPr>
          <w:rFonts w:ascii="Arial Narrow" w:hAnsi="Arial Narrow"/>
        </w:rPr>
      </w:pPr>
      <w:r w:rsidRPr="008F39AA">
        <w:rPr>
          <w:rFonts w:ascii="Arial Narrow" w:hAnsi="Arial Narrow"/>
        </w:rPr>
        <w:t>2. que tiene el control conjunto de un acuerdo sobre otra entidad; y</w:t>
      </w:r>
    </w:p>
    <w:p w14:paraId="62413BAC" w14:textId="77777777" w:rsidR="002E1866" w:rsidRPr="00FB2D67" w:rsidRDefault="002E1866" w:rsidP="002E1866">
      <w:pPr>
        <w:spacing w:after="0" w:line="360" w:lineRule="auto"/>
        <w:ind w:left="708" w:right="51"/>
        <w:jc w:val="both"/>
        <w:rPr>
          <w:rFonts w:ascii="Arial Narrow" w:hAnsi="Arial Narrow"/>
        </w:rPr>
      </w:pPr>
      <w:r w:rsidRPr="008F39AA">
        <w:rPr>
          <w:rFonts w:ascii="Arial Narrow" w:hAnsi="Arial Narrow"/>
        </w:rPr>
        <w:t>3. el tipo de acuerdo conjunto, es decir, operación conjunta o negocio conjunto cuando el acuerdo ha sido estructurado a través de un vehículo separado;</w:t>
      </w:r>
    </w:p>
    <w:p w14:paraId="7B9B23A0" w14:textId="77777777" w:rsidR="002E1866" w:rsidRDefault="002E1866" w:rsidP="00BA3BA5">
      <w:pPr>
        <w:spacing w:after="0" w:line="360" w:lineRule="auto"/>
        <w:ind w:right="51"/>
        <w:jc w:val="both"/>
        <w:rPr>
          <w:rFonts w:ascii="Arial Narrow" w:hAnsi="Arial Narrow"/>
          <w:sz w:val="24"/>
          <w:szCs w:val="24"/>
        </w:rPr>
      </w:pPr>
    </w:p>
    <w:p w14:paraId="09B2B1C8"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3</w:t>
      </w:r>
      <w:r>
        <w:rPr>
          <w:rFonts w:ascii="Arial Narrow" w:eastAsia="Times New Roman" w:hAnsi="Arial Narrow"/>
          <w:b/>
          <w:u w:val="single"/>
          <w:lang w:val="es-ES_tradnl" w:eastAsia="es-CR"/>
        </w:rPr>
        <w:t>8</w:t>
      </w:r>
      <w:r w:rsidRPr="00BC7C5B">
        <w:rPr>
          <w:rFonts w:ascii="Arial Narrow" w:eastAsia="Times New Roman" w:hAnsi="Arial Narrow"/>
          <w:b/>
          <w:u w:val="single"/>
          <w:lang w:val="es-ES_tradnl" w:eastAsia="es-CR"/>
        </w:rPr>
        <w:t>):</w:t>
      </w:r>
    </w:p>
    <w:p w14:paraId="032FF70D" w14:textId="77777777" w:rsidR="006159E9" w:rsidRDefault="006159E9" w:rsidP="006159E9">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6762270A" w14:textId="77777777" w:rsidR="003C3232" w:rsidRPr="003C3232" w:rsidRDefault="003C3232" w:rsidP="003C3232">
      <w:pPr>
        <w:rPr>
          <w:lang w:eastAsia="es-CR"/>
        </w:rPr>
      </w:pPr>
      <w:bookmarkStart w:id="103" w:name="_Toc54961688"/>
    </w:p>
    <w:p w14:paraId="3B809D59" w14:textId="77777777" w:rsidR="008F5B66" w:rsidRPr="00DC0F96" w:rsidRDefault="008F5B66" w:rsidP="008F5B66">
      <w:pPr>
        <w:pStyle w:val="Ttulo3"/>
        <w:spacing w:before="0" w:line="360" w:lineRule="auto"/>
        <w:jc w:val="both"/>
        <w:rPr>
          <w:rFonts w:ascii="Arial Narrow" w:hAnsi="Arial Narrow"/>
          <w:color w:val="002060"/>
          <w:sz w:val="24"/>
          <w:szCs w:val="24"/>
        </w:rPr>
      </w:pPr>
      <w:bookmarkStart w:id="104" w:name="_Toc82768899"/>
      <w:r w:rsidRPr="00BC7C5B">
        <w:rPr>
          <w:rFonts w:ascii="Arial Narrow" w:hAnsi="Arial Narrow"/>
          <w:color w:val="002060"/>
          <w:sz w:val="24"/>
          <w:szCs w:val="24"/>
        </w:rPr>
        <w:t xml:space="preserve">NICSP </w:t>
      </w:r>
      <w:r>
        <w:rPr>
          <w:rFonts w:ascii="Arial Narrow" w:hAnsi="Arial Narrow"/>
          <w:color w:val="002060"/>
          <w:sz w:val="24"/>
          <w:szCs w:val="24"/>
        </w:rPr>
        <w:t>39</w:t>
      </w:r>
      <w:r w:rsidRPr="00BC7C5B">
        <w:rPr>
          <w:rFonts w:ascii="Arial Narrow" w:hAnsi="Arial Narrow"/>
          <w:color w:val="002060"/>
          <w:sz w:val="24"/>
          <w:szCs w:val="24"/>
        </w:rPr>
        <w:t xml:space="preserve"> Beneficios a los empleados:</w:t>
      </w:r>
      <w:bookmarkEnd w:id="103"/>
      <w:bookmarkEnd w:id="104"/>
      <w:r w:rsidRPr="00BC7C5B">
        <w:rPr>
          <w:rFonts w:ascii="Arial Narrow" w:hAnsi="Arial Narrow"/>
          <w:color w:val="002060"/>
          <w:sz w:val="24"/>
          <w:szCs w:val="24"/>
        </w:rPr>
        <w:t xml:space="preserve"> </w:t>
      </w:r>
    </w:p>
    <w:p w14:paraId="50213CB1" w14:textId="77777777" w:rsidR="008F5B66" w:rsidRPr="00BC7C5B" w:rsidRDefault="008F5B66" w:rsidP="00966B28">
      <w:pPr>
        <w:pStyle w:val="Ttulo3"/>
        <w:spacing w:before="0" w:line="360" w:lineRule="auto"/>
        <w:jc w:val="both"/>
        <w:rPr>
          <w:rFonts w:ascii="Arial Narrow" w:hAnsi="Arial Narrow"/>
          <w:color w:val="002060"/>
          <w:sz w:val="24"/>
          <w:szCs w:val="24"/>
        </w:rPr>
      </w:pPr>
    </w:p>
    <w:p w14:paraId="26223894" w14:textId="77777777" w:rsidR="008F5B66" w:rsidRPr="00BC7C5B" w:rsidRDefault="008F5B66" w:rsidP="00966B28">
      <w:pPr>
        <w:spacing w:after="0" w:line="360" w:lineRule="auto"/>
        <w:jc w:val="both"/>
        <w:rPr>
          <w:rFonts w:ascii="Arial Narrow" w:hAnsi="Arial Narrow"/>
          <w:lang w:val="es-MX"/>
        </w:rPr>
      </w:pPr>
      <w:bookmarkStart w:id="105" w:name="_Hlk41854625"/>
      <w:r w:rsidRPr="00BC7C5B">
        <w:rPr>
          <w:rFonts w:ascii="Arial Narrow" w:hAnsi="Arial Narrow"/>
          <w:lang w:val="es-MX"/>
        </w:rPr>
        <w:t xml:space="preserve">De acuerdo con la NICSP </w:t>
      </w:r>
      <w:r>
        <w:rPr>
          <w:rFonts w:ascii="Arial Narrow" w:hAnsi="Arial Narrow"/>
          <w:lang w:val="es-MX"/>
        </w:rPr>
        <w:t>39</w:t>
      </w:r>
      <w:r w:rsidRPr="00BC7C5B">
        <w:rPr>
          <w:rFonts w:ascii="Arial Narrow" w:hAnsi="Arial Narrow"/>
          <w:lang w:val="es-MX"/>
        </w:rPr>
        <w:t xml:space="preserve"> Beneficios a los empleados:</w:t>
      </w:r>
      <w:bookmarkEnd w:id="105"/>
    </w:p>
    <w:p w14:paraId="09E15D49" w14:textId="77777777" w:rsidR="008F5B66"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8F5B66" w:rsidRPr="00BC7C5B">
        <w:rPr>
          <w:rFonts w:ascii="Arial Narrow" w:hAnsi="Arial Narrow"/>
          <w:color w:val="000000"/>
        </w:rPr>
        <w:t>:</w:t>
      </w:r>
    </w:p>
    <w:p w14:paraId="25C472FE" w14:textId="77777777" w:rsidR="008F5B66" w:rsidRPr="00BC7C5B" w:rsidRDefault="008F5B66"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2D439B5"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C7C39F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4C87B57"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5A30A4E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732114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6CD737B" w14:textId="3DCD8BC2"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62B6B0B0" w14:textId="77777777" w:rsidR="008F5B66" w:rsidRDefault="008F5B66" w:rsidP="002E1866">
      <w:pPr>
        <w:spacing w:after="0" w:line="360" w:lineRule="auto"/>
        <w:ind w:right="51"/>
        <w:jc w:val="both"/>
        <w:rPr>
          <w:rFonts w:ascii="Arial Narrow" w:hAnsi="Arial Narrow"/>
          <w:sz w:val="24"/>
          <w:szCs w:val="24"/>
        </w:rPr>
      </w:pPr>
    </w:p>
    <w:p w14:paraId="15A54B46" w14:textId="77777777" w:rsidR="00E349DA" w:rsidRDefault="00E349DA" w:rsidP="002E1866">
      <w:pPr>
        <w:spacing w:after="0" w:line="360" w:lineRule="auto"/>
        <w:ind w:right="51"/>
        <w:jc w:val="both"/>
        <w:rPr>
          <w:rFonts w:ascii="Arial Narrow" w:hAnsi="Arial Narrow"/>
          <w:sz w:val="24"/>
          <w:szCs w:val="24"/>
        </w:rPr>
      </w:pPr>
    </w:p>
    <w:tbl>
      <w:tblPr>
        <w:tblW w:w="5760" w:type="dxa"/>
        <w:jc w:val="center"/>
        <w:tblCellMar>
          <w:left w:w="70" w:type="dxa"/>
          <w:right w:w="70" w:type="dxa"/>
        </w:tblCellMar>
        <w:tblLook w:val="04A0" w:firstRow="1" w:lastRow="0" w:firstColumn="1" w:lastColumn="0" w:noHBand="0" w:noVBand="1"/>
      </w:tblPr>
      <w:tblGrid>
        <w:gridCol w:w="1340"/>
        <w:gridCol w:w="1580"/>
        <w:gridCol w:w="1600"/>
        <w:gridCol w:w="1240"/>
      </w:tblGrid>
      <w:tr w:rsidR="00CE70D5" w:rsidRPr="00CE70D5" w14:paraId="0A7A65A1" w14:textId="77777777" w:rsidTr="00CE70D5">
        <w:trPr>
          <w:trHeight w:val="300"/>
          <w:jc w:val="center"/>
        </w:trPr>
        <w:tc>
          <w:tcPr>
            <w:tcW w:w="1340" w:type="dxa"/>
            <w:tcBorders>
              <w:top w:val="nil"/>
              <w:left w:val="nil"/>
              <w:bottom w:val="nil"/>
              <w:right w:val="nil"/>
            </w:tcBorders>
            <w:shd w:val="clear" w:color="auto" w:fill="auto"/>
            <w:noWrap/>
            <w:vAlign w:val="bottom"/>
            <w:hideMark/>
          </w:tcPr>
          <w:p w14:paraId="01456F29" w14:textId="77777777" w:rsidR="00CE70D5" w:rsidRPr="00CE70D5" w:rsidRDefault="00CE70D5" w:rsidP="00CE70D5">
            <w:pPr>
              <w:spacing w:after="0" w:line="240" w:lineRule="auto"/>
              <w:rPr>
                <w:rFonts w:ascii="Times New Roman" w:eastAsia="Times New Roman" w:hAnsi="Times New Roman"/>
                <w:sz w:val="20"/>
                <w:szCs w:val="20"/>
                <w:lang w:eastAsia="es-CR"/>
              </w:rPr>
            </w:pPr>
          </w:p>
        </w:tc>
        <w:tc>
          <w:tcPr>
            <w:tcW w:w="1580" w:type="dxa"/>
            <w:tcBorders>
              <w:top w:val="single" w:sz="8" w:space="0" w:color="auto"/>
              <w:left w:val="single" w:sz="8" w:space="0" w:color="auto"/>
              <w:bottom w:val="single" w:sz="8" w:space="0" w:color="auto"/>
              <w:right w:val="nil"/>
            </w:tcBorders>
            <w:shd w:val="clear" w:color="000000" w:fill="17365D"/>
            <w:vAlign w:val="center"/>
            <w:hideMark/>
          </w:tcPr>
          <w:p w14:paraId="5FC62A3F"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xml:space="preserve">Montos Pago </w:t>
            </w:r>
          </w:p>
        </w:tc>
        <w:tc>
          <w:tcPr>
            <w:tcW w:w="1600" w:type="dxa"/>
            <w:tcBorders>
              <w:top w:val="single" w:sz="8" w:space="0" w:color="auto"/>
              <w:left w:val="nil"/>
              <w:bottom w:val="nil"/>
              <w:right w:val="single" w:sz="8" w:space="0" w:color="auto"/>
            </w:tcBorders>
            <w:shd w:val="clear" w:color="000000" w:fill="17365D"/>
            <w:vAlign w:val="center"/>
            <w:hideMark/>
          </w:tcPr>
          <w:p w14:paraId="504F8F20"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xml:space="preserve">Dias sin disfrute </w:t>
            </w:r>
          </w:p>
        </w:tc>
        <w:tc>
          <w:tcPr>
            <w:tcW w:w="1240" w:type="dxa"/>
            <w:tcBorders>
              <w:top w:val="single" w:sz="8" w:space="0" w:color="auto"/>
              <w:left w:val="nil"/>
              <w:bottom w:val="nil"/>
              <w:right w:val="single" w:sz="8" w:space="0" w:color="auto"/>
            </w:tcBorders>
            <w:shd w:val="clear" w:color="000000" w:fill="17365D"/>
            <w:vAlign w:val="center"/>
            <w:hideMark/>
          </w:tcPr>
          <w:p w14:paraId="17329492"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xml:space="preserve">Cantidad </w:t>
            </w:r>
          </w:p>
        </w:tc>
      </w:tr>
      <w:tr w:rsidR="00CE70D5" w:rsidRPr="00CE70D5" w14:paraId="154093D6" w14:textId="77777777" w:rsidTr="00CE70D5">
        <w:trPr>
          <w:trHeight w:val="384"/>
          <w:jc w:val="center"/>
        </w:trPr>
        <w:tc>
          <w:tcPr>
            <w:tcW w:w="1340" w:type="dxa"/>
            <w:tcBorders>
              <w:top w:val="single" w:sz="8" w:space="0" w:color="auto"/>
              <w:left w:val="single" w:sz="8" w:space="0" w:color="auto"/>
              <w:bottom w:val="single" w:sz="8" w:space="0" w:color="auto"/>
              <w:right w:val="single" w:sz="8" w:space="0" w:color="auto"/>
            </w:tcBorders>
            <w:shd w:val="clear" w:color="000000" w:fill="17365D"/>
            <w:vAlign w:val="center"/>
            <w:hideMark/>
          </w:tcPr>
          <w:p w14:paraId="14999AFF"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Vacaciones</w:t>
            </w:r>
          </w:p>
        </w:tc>
        <w:tc>
          <w:tcPr>
            <w:tcW w:w="1580" w:type="dxa"/>
            <w:tcBorders>
              <w:top w:val="nil"/>
              <w:left w:val="nil"/>
              <w:bottom w:val="single" w:sz="8" w:space="0" w:color="auto"/>
              <w:right w:val="single" w:sz="8" w:space="0" w:color="auto"/>
            </w:tcBorders>
            <w:shd w:val="clear" w:color="auto" w:fill="auto"/>
            <w:noWrap/>
            <w:vAlign w:val="center"/>
            <w:hideMark/>
          </w:tcPr>
          <w:p w14:paraId="63DBE361" w14:textId="77777777" w:rsidR="00CE70D5" w:rsidRPr="00CE70D5" w:rsidRDefault="00CE70D5" w:rsidP="00CE70D5">
            <w:pPr>
              <w:spacing w:after="0" w:line="240" w:lineRule="auto"/>
              <w:jc w:val="center"/>
              <w:rPr>
                <w:rFonts w:ascii="Arial Narrow" w:eastAsia="Times New Roman" w:hAnsi="Arial Narrow" w:cs="Calibri"/>
                <w:b/>
                <w:bCs/>
                <w:color w:val="000000"/>
                <w:lang w:eastAsia="es-CR"/>
              </w:rPr>
            </w:pPr>
            <w:r w:rsidRPr="00CE70D5">
              <w:rPr>
                <w:rFonts w:ascii="Arial" w:eastAsia="Times New Roman" w:hAnsi="Arial" w:cs="Arial"/>
                <w:b/>
                <w:bCs/>
                <w:color w:val="000000"/>
                <w:lang w:eastAsia="es-CR"/>
              </w:rPr>
              <w:t>₡</w:t>
            </w:r>
            <w:r w:rsidRPr="00CE70D5">
              <w:rPr>
                <w:rFonts w:ascii="Arial Narrow" w:eastAsia="Times New Roman" w:hAnsi="Arial Narrow" w:cs="Calibri"/>
                <w:b/>
                <w:bCs/>
                <w:color w:val="000000"/>
                <w:lang w:eastAsia="es-CR"/>
              </w:rPr>
              <w:t>0,00</w:t>
            </w:r>
          </w:p>
        </w:tc>
        <w:tc>
          <w:tcPr>
            <w:tcW w:w="1600" w:type="dxa"/>
            <w:tcBorders>
              <w:top w:val="single" w:sz="8" w:space="0" w:color="auto"/>
              <w:left w:val="nil"/>
              <w:bottom w:val="single" w:sz="8" w:space="0" w:color="auto"/>
              <w:right w:val="single" w:sz="8" w:space="0" w:color="auto"/>
            </w:tcBorders>
            <w:shd w:val="clear" w:color="auto" w:fill="auto"/>
            <w:noWrap/>
            <w:vAlign w:val="center"/>
            <w:hideMark/>
          </w:tcPr>
          <w:p w14:paraId="05AEE9AB" w14:textId="77777777" w:rsidR="00CE70D5" w:rsidRPr="00CE70D5" w:rsidRDefault="00CE70D5" w:rsidP="00CE70D5">
            <w:pPr>
              <w:spacing w:after="0" w:line="240" w:lineRule="auto"/>
              <w:jc w:val="center"/>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240" w:type="dxa"/>
            <w:tcBorders>
              <w:top w:val="single" w:sz="8" w:space="0" w:color="auto"/>
              <w:left w:val="nil"/>
              <w:bottom w:val="nil"/>
              <w:right w:val="nil"/>
            </w:tcBorders>
            <w:shd w:val="clear" w:color="000000" w:fill="17365D"/>
            <w:vAlign w:val="center"/>
            <w:hideMark/>
          </w:tcPr>
          <w:p w14:paraId="2246E80A" w14:textId="77777777" w:rsidR="00CE70D5" w:rsidRPr="00CE70D5" w:rsidRDefault="00CE70D5" w:rsidP="00CE70D5">
            <w:pPr>
              <w:spacing w:after="0" w:line="240" w:lineRule="auto"/>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 </w:t>
            </w:r>
          </w:p>
        </w:tc>
      </w:tr>
      <w:tr w:rsidR="00CE70D5" w:rsidRPr="00CE70D5" w14:paraId="0150BD0E" w14:textId="77777777" w:rsidTr="00CE70D5">
        <w:trPr>
          <w:trHeight w:val="636"/>
          <w:jc w:val="center"/>
        </w:trPr>
        <w:tc>
          <w:tcPr>
            <w:tcW w:w="1340" w:type="dxa"/>
            <w:tcBorders>
              <w:top w:val="nil"/>
              <w:left w:val="single" w:sz="8" w:space="0" w:color="auto"/>
              <w:bottom w:val="single" w:sz="8" w:space="0" w:color="auto"/>
              <w:right w:val="single" w:sz="8" w:space="0" w:color="auto"/>
            </w:tcBorders>
            <w:shd w:val="clear" w:color="000000" w:fill="17365D"/>
            <w:vAlign w:val="center"/>
            <w:hideMark/>
          </w:tcPr>
          <w:p w14:paraId="6974482A"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lastRenderedPageBreak/>
              <w:t>Convención colectiva</w:t>
            </w:r>
          </w:p>
        </w:tc>
        <w:tc>
          <w:tcPr>
            <w:tcW w:w="1580" w:type="dxa"/>
            <w:tcBorders>
              <w:top w:val="nil"/>
              <w:left w:val="nil"/>
              <w:bottom w:val="single" w:sz="8" w:space="0" w:color="auto"/>
              <w:right w:val="single" w:sz="8" w:space="0" w:color="auto"/>
            </w:tcBorders>
            <w:shd w:val="clear" w:color="auto" w:fill="auto"/>
            <w:noWrap/>
            <w:vAlign w:val="center"/>
            <w:hideMark/>
          </w:tcPr>
          <w:p w14:paraId="2D0161C7" w14:textId="77777777" w:rsidR="00CE70D5" w:rsidRPr="00CE70D5" w:rsidRDefault="00CE70D5" w:rsidP="00CE70D5">
            <w:pPr>
              <w:spacing w:after="0" w:line="240" w:lineRule="auto"/>
              <w:jc w:val="center"/>
              <w:rPr>
                <w:rFonts w:ascii="Arial Narrow" w:eastAsia="Times New Roman" w:hAnsi="Arial Narrow" w:cs="Calibri"/>
                <w:b/>
                <w:bCs/>
                <w:color w:val="000000"/>
                <w:lang w:eastAsia="es-CR"/>
              </w:rPr>
            </w:pPr>
            <w:r w:rsidRPr="00CE70D5">
              <w:rPr>
                <w:rFonts w:ascii="Arial" w:eastAsia="Times New Roman" w:hAnsi="Arial" w:cs="Arial"/>
                <w:b/>
                <w:bCs/>
                <w:color w:val="000000"/>
                <w:lang w:eastAsia="es-CR"/>
              </w:rPr>
              <w:t>₡</w:t>
            </w:r>
            <w:r w:rsidRPr="00CE70D5">
              <w:rPr>
                <w:rFonts w:ascii="Arial Narrow" w:eastAsia="Times New Roman" w:hAnsi="Arial Narrow" w:cs="Calibri"/>
                <w:b/>
                <w:bCs/>
                <w:color w:val="000000"/>
                <w:lang w:eastAsia="es-CR"/>
              </w:rPr>
              <w:t>0,00</w:t>
            </w:r>
          </w:p>
        </w:tc>
        <w:tc>
          <w:tcPr>
            <w:tcW w:w="1600" w:type="dxa"/>
            <w:vMerge w:val="restart"/>
            <w:tcBorders>
              <w:top w:val="nil"/>
              <w:left w:val="single" w:sz="8" w:space="0" w:color="auto"/>
              <w:bottom w:val="single" w:sz="8" w:space="0" w:color="000000"/>
              <w:right w:val="nil"/>
            </w:tcBorders>
            <w:shd w:val="clear" w:color="000000" w:fill="17365D"/>
            <w:vAlign w:val="center"/>
            <w:hideMark/>
          </w:tcPr>
          <w:p w14:paraId="2910E610"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 </w:t>
            </w:r>
          </w:p>
        </w:tc>
        <w:tc>
          <w:tcPr>
            <w:tcW w:w="12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856B454" w14:textId="77777777" w:rsidR="00CE70D5" w:rsidRPr="00CE70D5" w:rsidRDefault="00CE70D5" w:rsidP="00CE70D5">
            <w:pPr>
              <w:spacing w:after="0" w:line="240" w:lineRule="auto"/>
              <w:jc w:val="center"/>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r w:rsidR="00CE70D5" w:rsidRPr="00CE70D5" w14:paraId="0CFC0781" w14:textId="77777777" w:rsidTr="00CE70D5">
        <w:trPr>
          <w:trHeight w:val="492"/>
          <w:jc w:val="center"/>
        </w:trPr>
        <w:tc>
          <w:tcPr>
            <w:tcW w:w="1340" w:type="dxa"/>
            <w:tcBorders>
              <w:top w:val="nil"/>
              <w:left w:val="single" w:sz="8" w:space="0" w:color="auto"/>
              <w:bottom w:val="single" w:sz="8" w:space="0" w:color="auto"/>
              <w:right w:val="single" w:sz="8" w:space="0" w:color="auto"/>
            </w:tcBorders>
            <w:shd w:val="clear" w:color="000000" w:fill="17365D"/>
            <w:vAlign w:val="center"/>
            <w:hideMark/>
          </w:tcPr>
          <w:p w14:paraId="117180F4"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Cesantía</w:t>
            </w:r>
          </w:p>
        </w:tc>
        <w:tc>
          <w:tcPr>
            <w:tcW w:w="1580" w:type="dxa"/>
            <w:tcBorders>
              <w:top w:val="nil"/>
              <w:left w:val="nil"/>
              <w:bottom w:val="single" w:sz="8" w:space="0" w:color="auto"/>
              <w:right w:val="single" w:sz="8" w:space="0" w:color="auto"/>
            </w:tcBorders>
            <w:shd w:val="clear" w:color="auto" w:fill="auto"/>
            <w:noWrap/>
            <w:vAlign w:val="center"/>
            <w:hideMark/>
          </w:tcPr>
          <w:p w14:paraId="4A6CD354" w14:textId="77777777" w:rsidR="00CE70D5" w:rsidRPr="00CE70D5" w:rsidRDefault="00CE70D5" w:rsidP="00CE70D5">
            <w:pPr>
              <w:spacing w:after="0" w:line="240" w:lineRule="auto"/>
              <w:jc w:val="center"/>
              <w:rPr>
                <w:rFonts w:ascii="Arial Narrow" w:eastAsia="Times New Roman" w:hAnsi="Arial Narrow" w:cs="Calibri"/>
                <w:b/>
                <w:bCs/>
                <w:color w:val="000000"/>
                <w:lang w:eastAsia="es-CR"/>
              </w:rPr>
            </w:pPr>
            <w:r w:rsidRPr="00CE70D5">
              <w:rPr>
                <w:rFonts w:ascii="Arial" w:eastAsia="Times New Roman" w:hAnsi="Arial" w:cs="Arial"/>
                <w:b/>
                <w:bCs/>
                <w:color w:val="000000"/>
                <w:lang w:eastAsia="es-CR"/>
              </w:rPr>
              <w:t>₡</w:t>
            </w:r>
            <w:r w:rsidRPr="00CE70D5">
              <w:rPr>
                <w:rFonts w:ascii="Arial Narrow" w:eastAsia="Times New Roman" w:hAnsi="Arial Narrow" w:cs="Calibri"/>
                <w:b/>
                <w:bCs/>
                <w:color w:val="000000"/>
                <w:lang w:eastAsia="es-CR"/>
              </w:rPr>
              <w:t>0,00</w:t>
            </w:r>
          </w:p>
        </w:tc>
        <w:tc>
          <w:tcPr>
            <w:tcW w:w="1600" w:type="dxa"/>
            <w:vMerge/>
            <w:tcBorders>
              <w:top w:val="nil"/>
              <w:left w:val="single" w:sz="8" w:space="0" w:color="auto"/>
              <w:bottom w:val="single" w:sz="8" w:space="0" w:color="000000"/>
              <w:right w:val="nil"/>
            </w:tcBorders>
            <w:vAlign w:val="center"/>
            <w:hideMark/>
          </w:tcPr>
          <w:p w14:paraId="4BF415D1" w14:textId="77777777" w:rsidR="00CE70D5" w:rsidRPr="00CE70D5" w:rsidRDefault="00CE70D5" w:rsidP="00CE70D5">
            <w:pPr>
              <w:spacing w:after="0" w:line="240" w:lineRule="auto"/>
              <w:rPr>
                <w:rFonts w:ascii="Arial Narrow" w:eastAsia="Times New Roman" w:hAnsi="Arial Narrow" w:cs="Calibri"/>
                <w:color w:val="FFFFFF"/>
                <w:lang w:eastAsia="es-CR"/>
              </w:rPr>
            </w:pPr>
          </w:p>
        </w:tc>
        <w:tc>
          <w:tcPr>
            <w:tcW w:w="1240" w:type="dxa"/>
            <w:vMerge w:val="restart"/>
            <w:tcBorders>
              <w:top w:val="nil"/>
              <w:left w:val="nil"/>
              <w:bottom w:val="single" w:sz="8" w:space="0" w:color="000000"/>
              <w:right w:val="single" w:sz="8" w:space="0" w:color="auto"/>
            </w:tcBorders>
            <w:shd w:val="clear" w:color="000000" w:fill="17365D"/>
            <w:vAlign w:val="center"/>
            <w:hideMark/>
          </w:tcPr>
          <w:p w14:paraId="6DF5E26B" w14:textId="77777777" w:rsidR="00CE70D5" w:rsidRPr="00CE70D5" w:rsidRDefault="00CE70D5" w:rsidP="00CE70D5">
            <w:pPr>
              <w:spacing w:after="0" w:line="240" w:lineRule="auto"/>
              <w:jc w:val="center"/>
              <w:rPr>
                <w:rFonts w:ascii="Arial Narrow" w:eastAsia="Times New Roman" w:hAnsi="Arial Narrow" w:cs="Calibri"/>
                <w:color w:val="FFFFFF"/>
                <w:lang w:eastAsia="es-CR"/>
              </w:rPr>
            </w:pPr>
            <w:r w:rsidRPr="00CE70D5">
              <w:rPr>
                <w:rFonts w:ascii="Arial Narrow" w:eastAsia="Times New Roman" w:hAnsi="Arial Narrow" w:cs="Calibri"/>
                <w:color w:val="FFFFFF"/>
                <w:lang w:eastAsia="es-CR"/>
              </w:rPr>
              <w:t> </w:t>
            </w:r>
          </w:p>
        </w:tc>
      </w:tr>
      <w:tr w:rsidR="00CE70D5" w:rsidRPr="00CE70D5" w14:paraId="2A150B65" w14:textId="77777777" w:rsidTr="00CE70D5">
        <w:trPr>
          <w:trHeight w:val="624"/>
          <w:jc w:val="center"/>
        </w:trPr>
        <w:tc>
          <w:tcPr>
            <w:tcW w:w="1340" w:type="dxa"/>
            <w:tcBorders>
              <w:top w:val="nil"/>
              <w:left w:val="single" w:sz="8" w:space="0" w:color="auto"/>
              <w:bottom w:val="single" w:sz="8" w:space="0" w:color="auto"/>
              <w:right w:val="single" w:sz="8" w:space="0" w:color="auto"/>
            </w:tcBorders>
            <w:shd w:val="clear" w:color="000000" w:fill="17365D"/>
            <w:vAlign w:val="center"/>
            <w:hideMark/>
          </w:tcPr>
          <w:p w14:paraId="3BB8913E"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Preaviso</w:t>
            </w:r>
          </w:p>
        </w:tc>
        <w:tc>
          <w:tcPr>
            <w:tcW w:w="1580" w:type="dxa"/>
            <w:tcBorders>
              <w:top w:val="nil"/>
              <w:left w:val="nil"/>
              <w:bottom w:val="single" w:sz="8" w:space="0" w:color="auto"/>
              <w:right w:val="single" w:sz="8" w:space="0" w:color="auto"/>
            </w:tcBorders>
            <w:shd w:val="clear" w:color="auto" w:fill="auto"/>
            <w:noWrap/>
            <w:vAlign w:val="center"/>
            <w:hideMark/>
          </w:tcPr>
          <w:p w14:paraId="32A8C5E6" w14:textId="77777777" w:rsidR="00CE70D5" w:rsidRPr="00CE70D5" w:rsidRDefault="00CE70D5" w:rsidP="00CE70D5">
            <w:pPr>
              <w:spacing w:after="0" w:line="240" w:lineRule="auto"/>
              <w:jc w:val="center"/>
              <w:rPr>
                <w:rFonts w:ascii="Arial Narrow" w:eastAsia="Times New Roman" w:hAnsi="Arial Narrow" w:cs="Calibri"/>
                <w:b/>
                <w:bCs/>
                <w:color w:val="000000"/>
                <w:lang w:eastAsia="es-CR"/>
              </w:rPr>
            </w:pPr>
            <w:r w:rsidRPr="00CE70D5">
              <w:rPr>
                <w:rFonts w:ascii="Arial" w:eastAsia="Times New Roman" w:hAnsi="Arial" w:cs="Arial"/>
                <w:b/>
                <w:bCs/>
                <w:color w:val="000000"/>
                <w:lang w:eastAsia="es-CR"/>
              </w:rPr>
              <w:t>₡</w:t>
            </w:r>
            <w:r w:rsidRPr="00CE70D5">
              <w:rPr>
                <w:rFonts w:ascii="Arial Narrow" w:eastAsia="Times New Roman" w:hAnsi="Arial Narrow" w:cs="Calibri"/>
                <w:b/>
                <w:bCs/>
                <w:color w:val="000000"/>
                <w:lang w:eastAsia="es-CR"/>
              </w:rPr>
              <w:t>0,00</w:t>
            </w:r>
          </w:p>
        </w:tc>
        <w:tc>
          <w:tcPr>
            <w:tcW w:w="1600" w:type="dxa"/>
            <w:vMerge/>
            <w:tcBorders>
              <w:top w:val="nil"/>
              <w:left w:val="single" w:sz="8" w:space="0" w:color="auto"/>
              <w:bottom w:val="single" w:sz="8" w:space="0" w:color="000000"/>
              <w:right w:val="nil"/>
            </w:tcBorders>
            <w:vAlign w:val="center"/>
            <w:hideMark/>
          </w:tcPr>
          <w:p w14:paraId="0FBCE23F" w14:textId="77777777" w:rsidR="00CE70D5" w:rsidRPr="00CE70D5" w:rsidRDefault="00CE70D5" w:rsidP="00CE70D5">
            <w:pPr>
              <w:spacing w:after="0" w:line="240" w:lineRule="auto"/>
              <w:rPr>
                <w:rFonts w:ascii="Arial Narrow" w:eastAsia="Times New Roman" w:hAnsi="Arial Narrow" w:cs="Calibri"/>
                <w:color w:val="FFFFFF"/>
                <w:lang w:eastAsia="es-CR"/>
              </w:rPr>
            </w:pPr>
          </w:p>
        </w:tc>
        <w:tc>
          <w:tcPr>
            <w:tcW w:w="1240" w:type="dxa"/>
            <w:vMerge/>
            <w:tcBorders>
              <w:top w:val="nil"/>
              <w:left w:val="nil"/>
              <w:bottom w:val="single" w:sz="8" w:space="0" w:color="000000"/>
              <w:right w:val="single" w:sz="8" w:space="0" w:color="auto"/>
            </w:tcBorders>
            <w:vAlign w:val="center"/>
            <w:hideMark/>
          </w:tcPr>
          <w:p w14:paraId="5C404E9F" w14:textId="77777777" w:rsidR="00CE70D5" w:rsidRPr="00CE70D5" w:rsidRDefault="00CE70D5" w:rsidP="00CE70D5">
            <w:pPr>
              <w:spacing w:after="0" w:line="240" w:lineRule="auto"/>
              <w:rPr>
                <w:rFonts w:ascii="Arial Narrow" w:eastAsia="Times New Roman" w:hAnsi="Arial Narrow" w:cs="Calibri"/>
                <w:color w:val="FFFFFF"/>
                <w:lang w:eastAsia="es-CR"/>
              </w:rPr>
            </w:pPr>
          </w:p>
        </w:tc>
      </w:tr>
    </w:tbl>
    <w:p w14:paraId="0462EF2C" w14:textId="77777777" w:rsidR="002E1866" w:rsidRDefault="002E1866" w:rsidP="002E1866">
      <w:pPr>
        <w:spacing w:after="0" w:line="360" w:lineRule="auto"/>
        <w:ind w:right="51"/>
        <w:jc w:val="center"/>
        <w:rPr>
          <w:rFonts w:ascii="Arial Narrow" w:hAnsi="Arial Narrow"/>
          <w:sz w:val="24"/>
          <w:szCs w:val="24"/>
        </w:rPr>
      </w:pPr>
    </w:p>
    <w:p w14:paraId="627E176A" w14:textId="77777777" w:rsidR="008F5B66" w:rsidRPr="00BC7C5B" w:rsidRDefault="008F5B66" w:rsidP="008F5B6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La entidad brinda Servicios médicos</w:t>
      </w:r>
    </w:p>
    <w:p w14:paraId="1A5532B3" w14:textId="77777777" w:rsidR="008F5B66" w:rsidRPr="00BC7C5B" w:rsidRDefault="00F0347F" w:rsidP="008F5B66">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8F5B66" w:rsidRPr="00BC7C5B">
        <w:rPr>
          <w:rFonts w:ascii="Arial Narrow" w:hAnsi="Arial Narrow"/>
          <w:color w:val="000000"/>
        </w:rPr>
        <w:t>:</w:t>
      </w:r>
    </w:p>
    <w:p w14:paraId="5186B3CD" w14:textId="77777777" w:rsidR="008F5B66" w:rsidRDefault="008F5B66" w:rsidP="008F5B66">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520" w:type="dxa"/>
        <w:jc w:val="center"/>
        <w:tblCellMar>
          <w:left w:w="70" w:type="dxa"/>
          <w:right w:w="70" w:type="dxa"/>
        </w:tblCellMar>
        <w:tblLook w:val="04A0" w:firstRow="1" w:lastRow="0" w:firstColumn="1" w:lastColumn="0" w:noHBand="0" w:noVBand="1"/>
      </w:tblPr>
      <w:tblGrid>
        <w:gridCol w:w="1340"/>
        <w:gridCol w:w="1580"/>
        <w:gridCol w:w="1600"/>
      </w:tblGrid>
      <w:tr w:rsidR="00CE70D5" w:rsidRPr="00CE70D5" w14:paraId="6C93533F" w14:textId="77777777" w:rsidTr="00CE70D5">
        <w:trPr>
          <w:trHeight w:val="324"/>
          <w:jc w:val="center"/>
        </w:trPr>
        <w:tc>
          <w:tcPr>
            <w:tcW w:w="1340" w:type="dxa"/>
            <w:tcBorders>
              <w:top w:val="nil"/>
              <w:left w:val="nil"/>
              <w:bottom w:val="nil"/>
              <w:right w:val="nil"/>
            </w:tcBorders>
            <w:shd w:val="clear" w:color="auto" w:fill="auto"/>
            <w:noWrap/>
            <w:vAlign w:val="bottom"/>
            <w:hideMark/>
          </w:tcPr>
          <w:p w14:paraId="37AC90D8" w14:textId="77777777" w:rsidR="00CE70D5" w:rsidRPr="00CE70D5" w:rsidRDefault="00CE70D5" w:rsidP="00CE70D5">
            <w:pPr>
              <w:spacing w:after="0" w:line="240" w:lineRule="auto"/>
              <w:rPr>
                <w:rFonts w:ascii="Times New Roman" w:eastAsia="Times New Roman" w:hAnsi="Times New Roman"/>
                <w:sz w:val="20"/>
                <w:szCs w:val="20"/>
                <w:lang w:eastAsia="es-CR"/>
              </w:rPr>
            </w:pPr>
          </w:p>
        </w:tc>
        <w:tc>
          <w:tcPr>
            <w:tcW w:w="1580" w:type="dxa"/>
            <w:tcBorders>
              <w:top w:val="single" w:sz="8" w:space="0" w:color="auto"/>
              <w:left w:val="single" w:sz="8" w:space="0" w:color="auto"/>
              <w:bottom w:val="single" w:sz="8" w:space="0" w:color="auto"/>
              <w:right w:val="nil"/>
            </w:tcBorders>
            <w:shd w:val="clear" w:color="000000" w:fill="17365D"/>
            <w:vAlign w:val="center"/>
            <w:hideMark/>
          </w:tcPr>
          <w:p w14:paraId="723D9258"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 xml:space="preserve">SI </w:t>
            </w:r>
          </w:p>
        </w:tc>
        <w:tc>
          <w:tcPr>
            <w:tcW w:w="1600" w:type="dxa"/>
            <w:tcBorders>
              <w:top w:val="single" w:sz="8" w:space="0" w:color="auto"/>
              <w:left w:val="nil"/>
              <w:bottom w:val="single" w:sz="8" w:space="0" w:color="auto"/>
              <w:right w:val="single" w:sz="8" w:space="0" w:color="auto"/>
            </w:tcBorders>
            <w:shd w:val="clear" w:color="000000" w:fill="17365D"/>
            <w:vAlign w:val="center"/>
            <w:hideMark/>
          </w:tcPr>
          <w:p w14:paraId="3F243F0B" w14:textId="77777777" w:rsidR="00CE70D5" w:rsidRPr="00CE70D5" w:rsidRDefault="00CE70D5" w:rsidP="00CE70D5">
            <w:pPr>
              <w:spacing w:after="0" w:line="240" w:lineRule="auto"/>
              <w:jc w:val="center"/>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NO</w:t>
            </w:r>
          </w:p>
        </w:tc>
      </w:tr>
      <w:tr w:rsidR="00CE70D5" w:rsidRPr="00CE70D5" w14:paraId="610CD04F" w14:textId="77777777" w:rsidTr="00CE70D5">
        <w:trPr>
          <w:trHeight w:val="636"/>
          <w:jc w:val="center"/>
        </w:trPr>
        <w:tc>
          <w:tcPr>
            <w:tcW w:w="1340" w:type="dxa"/>
            <w:tcBorders>
              <w:top w:val="single" w:sz="8" w:space="0" w:color="auto"/>
              <w:left w:val="single" w:sz="8" w:space="0" w:color="auto"/>
              <w:bottom w:val="single" w:sz="8" w:space="0" w:color="auto"/>
              <w:right w:val="single" w:sz="8" w:space="0" w:color="auto"/>
            </w:tcBorders>
            <w:shd w:val="clear" w:color="000000" w:fill="17365D"/>
            <w:vAlign w:val="center"/>
            <w:hideMark/>
          </w:tcPr>
          <w:p w14:paraId="6AED9850" w14:textId="77777777" w:rsidR="00CE70D5" w:rsidRPr="00CE70D5" w:rsidRDefault="00CE70D5" w:rsidP="00CE70D5">
            <w:pPr>
              <w:spacing w:after="0" w:line="240" w:lineRule="auto"/>
              <w:rPr>
                <w:rFonts w:ascii="Arial Narrow" w:eastAsia="Times New Roman" w:hAnsi="Arial Narrow" w:cs="Calibri"/>
                <w:color w:val="FFFFFF"/>
                <w:sz w:val="24"/>
                <w:szCs w:val="24"/>
                <w:lang w:eastAsia="es-CR"/>
              </w:rPr>
            </w:pPr>
            <w:r w:rsidRPr="00CE70D5">
              <w:rPr>
                <w:rFonts w:ascii="Arial Narrow" w:eastAsia="Times New Roman" w:hAnsi="Arial Narrow" w:cs="Calibri"/>
                <w:color w:val="FFFFFF"/>
                <w:sz w:val="24"/>
                <w:szCs w:val="24"/>
                <w:lang w:eastAsia="es-CR"/>
              </w:rPr>
              <w:t>Servicios Médicos</w:t>
            </w:r>
          </w:p>
        </w:tc>
        <w:tc>
          <w:tcPr>
            <w:tcW w:w="1580" w:type="dxa"/>
            <w:tcBorders>
              <w:top w:val="nil"/>
              <w:left w:val="nil"/>
              <w:bottom w:val="single" w:sz="8" w:space="0" w:color="auto"/>
              <w:right w:val="single" w:sz="8" w:space="0" w:color="auto"/>
            </w:tcBorders>
            <w:shd w:val="clear" w:color="auto" w:fill="auto"/>
            <w:noWrap/>
            <w:vAlign w:val="center"/>
            <w:hideMark/>
          </w:tcPr>
          <w:p w14:paraId="37F91BCA" w14:textId="77777777" w:rsidR="00CE70D5" w:rsidRPr="00CE70D5" w:rsidRDefault="00CE70D5" w:rsidP="00CE70D5">
            <w:pPr>
              <w:spacing w:after="0" w:line="240" w:lineRule="auto"/>
              <w:jc w:val="center"/>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c>
          <w:tcPr>
            <w:tcW w:w="1600" w:type="dxa"/>
            <w:tcBorders>
              <w:top w:val="nil"/>
              <w:left w:val="nil"/>
              <w:bottom w:val="single" w:sz="8" w:space="0" w:color="auto"/>
              <w:right w:val="single" w:sz="8" w:space="0" w:color="auto"/>
            </w:tcBorders>
            <w:shd w:val="clear" w:color="auto" w:fill="auto"/>
            <w:noWrap/>
            <w:vAlign w:val="center"/>
            <w:hideMark/>
          </w:tcPr>
          <w:p w14:paraId="6AABEF6B" w14:textId="77777777" w:rsidR="00CE70D5" w:rsidRPr="00CE70D5" w:rsidRDefault="00CE70D5" w:rsidP="00CE70D5">
            <w:pPr>
              <w:spacing w:after="0" w:line="240" w:lineRule="auto"/>
              <w:jc w:val="center"/>
              <w:rPr>
                <w:rFonts w:ascii="Arial Narrow" w:eastAsia="Times New Roman" w:hAnsi="Arial Narrow" w:cs="Calibri"/>
                <w:color w:val="000000"/>
                <w:lang w:eastAsia="es-CR"/>
              </w:rPr>
            </w:pPr>
            <w:r w:rsidRPr="00CE70D5">
              <w:rPr>
                <w:rFonts w:ascii="Arial Narrow" w:eastAsia="Times New Roman" w:hAnsi="Arial Narrow" w:cs="Calibri"/>
                <w:color w:val="000000"/>
                <w:lang w:eastAsia="es-CR"/>
              </w:rPr>
              <w:t> </w:t>
            </w:r>
          </w:p>
        </w:tc>
      </w:tr>
    </w:tbl>
    <w:p w14:paraId="43A04AE1" w14:textId="77777777" w:rsidR="008F5B66" w:rsidRPr="00BC7C5B" w:rsidRDefault="008F5B66" w:rsidP="008F5B66">
      <w:pPr>
        <w:pStyle w:val="NormalWeb"/>
        <w:spacing w:before="0" w:beforeAutospacing="0" w:after="0" w:afterAutospacing="0" w:line="360" w:lineRule="auto"/>
        <w:jc w:val="both"/>
        <w:rPr>
          <w:rFonts w:ascii="Arial Narrow" w:hAnsi="Arial Narrow"/>
          <w:b/>
          <w:sz w:val="22"/>
          <w:szCs w:val="22"/>
          <w:u w:val="single"/>
        </w:rPr>
      </w:pPr>
      <w:r w:rsidRPr="00BC7C5B">
        <w:rPr>
          <w:rFonts w:ascii="Arial Narrow" w:hAnsi="Arial Narrow"/>
          <w:b/>
          <w:sz w:val="22"/>
          <w:szCs w:val="22"/>
          <w:u w:val="single"/>
        </w:rPr>
        <w:t>Revelación</w:t>
      </w:r>
      <w:r>
        <w:rPr>
          <w:rFonts w:ascii="Arial Narrow" w:hAnsi="Arial Narrow"/>
          <w:b/>
          <w:sz w:val="22"/>
          <w:szCs w:val="22"/>
          <w:u w:val="single"/>
        </w:rPr>
        <w:t xml:space="preserve"> Suficiente</w:t>
      </w:r>
      <w:r w:rsidRPr="00BC7C5B">
        <w:rPr>
          <w:rFonts w:ascii="Arial Narrow" w:hAnsi="Arial Narrow"/>
          <w:b/>
          <w:sz w:val="22"/>
          <w:szCs w:val="22"/>
          <w:u w:val="single"/>
        </w:rPr>
        <w:t xml:space="preserve">: (Ver </w:t>
      </w:r>
      <w:r>
        <w:rPr>
          <w:rFonts w:ascii="Arial Narrow" w:hAnsi="Arial Narrow"/>
          <w:b/>
          <w:sz w:val="22"/>
          <w:szCs w:val="22"/>
          <w:u w:val="single"/>
        </w:rPr>
        <w:t>GA</w:t>
      </w:r>
      <w:r w:rsidRPr="00BC7C5B">
        <w:rPr>
          <w:rFonts w:ascii="Arial Narrow" w:hAnsi="Arial Narrow"/>
          <w:b/>
          <w:sz w:val="22"/>
          <w:szCs w:val="22"/>
          <w:u w:val="single"/>
        </w:rPr>
        <w:t xml:space="preserve"> NICSP </w:t>
      </w:r>
      <w:r>
        <w:rPr>
          <w:rFonts w:ascii="Arial Narrow" w:hAnsi="Arial Narrow"/>
          <w:b/>
          <w:sz w:val="22"/>
          <w:szCs w:val="22"/>
          <w:u w:val="single"/>
        </w:rPr>
        <w:t>39</w:t>
      </w:r>
      <w:r w:rsidRPr="00BC7C5B">
        <w:rPr>
          <w:rFonts w:ascii="Arial Narrow" w:hAnsi="Arial Narrow"/>
          <w:b/>
          <w:sz w:val="22"/>
          <w:szCs w:val="22"/>
          <w:u w:val="single"/>
        </w:rPr>
        <w:t>).</w:t>
      </w:r>
    </w:p>
    <w:p w14:paraId="6225617F" w14:textId="77777777" w:rsidR="006159E9" w:rsidRDefault="006159E9" w:rsidP="006159E9">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09383024" w14:textId="77777777" w:rsidR="00FB2D67" w:rsidRDefault="00FB2D67" w:rsidP="00BA3BA5">
      <w:pPr>
        <w:spacing w:after="0" w:line="360" w:lineRule="auto"/>
        <w:ind w:right="51"/>
        <w:jc w:val="both"/>
        <w:rPr>
          <w:rFonts w:ascii="Arial Narrow" w:hAnsi="Arial Narrow"/>
          <w:sz w:val="24"/>
          <w:szCs w:val="24"/>
        </w:rPr>
      </w:pPr>
    </w:p>
    <w:p w14:paraId="4B9B8A5A" w14:textId="77777777" w:rsidR="00BA3BA5" w:rsidRPr="00DC0F96" w:rsidRDefault="00BA3BA5" w:rsidP="00BA3BA5">
      <w:pPr>
        <w:pStyle w:val="Ttulo3"/>
        <w:spacing w:before="0" w:line="360" w:lineRule="auto"/>
        <w:jc w:val="both"/>
        <w:rPr>
          <w:rFonts w:ascii="Arial Narrow" w:hAnsi="Arial Narrow"/>
          <w:color w:val="002060"/>
          <w:sz w:val="24"/>
          <w:szCs w:val="24"/>
        </w:rPr>
      </w:pPr>
      <w:bookmarkStart w:id="106" w:name="_Toc82768900"/>
      <w:r w:rsidRPr="00BC7C5B">
        <w:rPr>
          <w:rFonts w:ascii="Arial Narrow" w:hAnsi="Arial Narrow"/>
          <w:color w:val="002060"/>
          <w:sz w:val="24"/>
          <w:szCs w:val="24"/>
        </w:rPr>
        <w:t xml:space="preserve">NICSP </w:t>
      </w:r>
      <w:r>
        <w:rPr>
          <w:rFonts w:ascii="Arial Narrow" w:hAnsi="Arial Narrow"/>
          <w:color w:val="002060"/>
          <w:sz w:val="24"/>
          <w:szCs w:val="24"/>
        </w:rPr>
        <w:t>40</w:t>
      </w:r>
      <w:r w:rsidRPr="00BC7C5B">
        <w:rPr>
          <w:rFonts w:ascii="Arial Narrow" w:hAnsi="Arial Narrow"/>
          <w:color w:val="002060"/>
          <w:sz w:val="24"/>
          <w:szCs w:val="24"/>
        </w:rPr>
        <w:t xml:space="preserve"> </w:t>
      </w:r>
      <w:r w:rsidRPr="00BA3BA5">
        <w:rPr>
          <w:rFonts w:ascii="Arial Narrow" w:hAnsi="Arial Narrow"/>
          <w:color w:val="002060"/>
          <w:sz w:val="24"/>
          <w:szCs w:val="24"/>
        </w:rPr>
        <w:t>Combinaciones en el sector público</w:t>
      </w:r>
      <w:r w:rsidRPr="00BC7C5B">
        <w:rPr>
          <w:rFonts w:ascii="Arial Narrow" w:hAnsi="Arial Narrow"/>
          <w:color w:val="002060"/>
          <w:sz w:val="24"/>
          <w:szCs w:val="24"/>
        </w:rPr>
        <w:t>:</w:t>
      </w:r>
      <w:bookmarkEnd w:id="106"/>
      <w:r w:rsidRPr="00BC7C5B">
        <w:rPr>
          <w:rFonts w:ascii="Arial Narrow" w:hAnsi="Arial Narrow"/>
          <w:color w:val="002060"/>
          <w:sz w:val="24"/>
          <w:szCs w:val="24"/>
        </w:rPr>
        <w:t xml:space="preserve"> </w:t>
      </w:r>
    </w:p>
    <w:p w14:paraId="054F87BF" w14:textId="77777777" w:rsidR="00BA3BA5" w:rsidRPr="00BC7C5B" w:rsidRDefault="00BA3BA5" w:rsidP="00966B28">
      <w:pPr>
        <w:spacing w:after="0" w:line="360" w:lineRule="auto"/>
        <w:jc w:val="both"/>
        <w:rPr>
          <w:rFonts w:ascii="Arial Narrow" w:hAnsi="Arial Narrow"/>
          <w:lang w:val="es-MX"/>
        </w:rPr>
      </w:pPr>
      <w:r w:rsidRPr="00BC7C5B">
        <w:rPr>
          <w:rFonts w:ascii="Arial Narrow" w:hAnsi="Arial Narrow"/>
          <w:lang w:val="es-MX"/>
        </w:rPr>
        <w:t xml:space="preserve">De acuerdo con la NICSP </w:t>
      </w:r>
      <w:r>
        <w:rPr>
          <w:rFonts w:ascii="Arial Narrow" w:hAnsi="Arial Narrow"/>
          <w:lang w:val="es-MX"/>
        </w:rPr>
        <w:t>40</w:t>
      </w:r>
      <w:r w:rsidRPr="00BC7C5B">
        <w:rPr>
          <w:rFonts w:ascii="Arial Narrow" w:hAnsi="Arial Narrow"/>
          <w:lang w:val="es-MX"/>
        </w:rPr>
        <w:t xml:space="preserve"> </w:t>
      </w:r>
      <w:r w:rsidRPr="00BA3BA5">
        <w:rPr>
          <w:rFonts w:ascii="Arial Narrow" w:hAnsi="Arial Narrow"/>
          <w:lang w:val="es-MX"/>
        </w:rPr>
        <w:t>Combinaciones en el sector público</w:t>
      </w:r>
      <w:r w:rsidRPr="00BC7C5B">
        <w:rPr>
          <w:rFonts w:ascii="Arial Narrow" w:hAnsi="Arial Narrow"/>
          <w:lang w:val="es-MX"/>
        </w:rPr>
        <w:t>:</w:t>
      </w:r>
    </w:p>
    <w:p w14:paraId="57175B3D" w14:textId="77777777" w:rsidR="00BA3BA5" w:rsidRPr="00BC7C5B" w:rsidRDefault="00F0347F" w:rsidP="00966B28">
      <w:pPr>
        <w:pStyle w:val="NormalWeb"/>
        <w:spacing w:before="0" w:beforeAutospacing="0" w:after="0" w:afterAutospacing="0" w:line="360" w:lineRule="auto"/>
        <w:jc w:val="both"/>
        <w:rPr>
          <w:rFonts w:ascii="Arial Narrow" w:hAnsi="Arial Narrow"/>
          <w:b/>
          <w:sz w:val="22"/>
          <w:szCs w:val="22"/>
          <w:lang w:val="es-MX"/>
        </w:rPr>
      </w:pPr>
      <w:r>
        <w:rPr>
          <w:rFonts w:ascii="Arial Narrow" w:hAnsi="Arial Narrow"/>
          <w:color w:val="000000"/>
        </w:rPr>
        <w:t>Marque con 1</w:t>
      </w:r>
      <w:r w:rsidR="00BA3BA5" w:rsidRPr="00BC7C5B">
        <w:rPr>
          <w:rFonts w:ascii="Arial Narrow" w:hAnsi="Arial Narrow"/>
          <w:color w:val="000000"/>
        </w:rPr>
        <w:t>:</w:t>
      </w:r>
    </w:p>
    <w:p w14:paraId="36141D7C" w14:textId="77777777" w:rsidR="00BA3BA5" w:rsidRPr="00BC7C5B" w:rsidRDefault="00BA3BA5" w:rsidP="00966B28">
      <w:pPr>
        <w:pStyle w:val="NormalWeb"/>
        <w:spacing w:before="0" w:beforeAutospacing="0" w:after="0" w:afterAutospacing="0" w:line="360" w:lineRule="auto"/>
        <w:jc w:val="both"/>
        <w:rPr>
          <w:rFonts w:ascii="Arial Narrow" w:hAnsi="Arial Narrow"/>
          <w:sz w:val="22"/>
          <w:szCs w:val="22"/>
          <w:lang w:val="es-MX"/>
        </w:rPr>
      </w:pPr>
      <w:r w:rsidRPr="00BC7C5B">
        <w:rPr>
          <w:rFonts w:ascii="Arial Narrow" w:hAnsi="Arial Narrow"/>
          <w:sz w:val="22"/>
          <w:szCs w:val="22"/>
          <w:lang w:val="es-MX"/>
        </w:rPr>
        <w:t>APLICA</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52D6F3A"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CBBEE3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0AEC1D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B4E693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A2700E1"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5597D6C" w14:textId="11775D9C"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r>
    </w:tbl>
    <w:p w14:paraId="7B10D97C" w14:textId="77777777" w:rsidR="00BA3BA5" w:rsidRDefault="00BA3BA5" w:rsidP="00BA3BA5">
      <w:pPr>
        <w:spacing w:after="0" w:line="360" w:lineRule="auto"/>
        <w:ind w:right="51"/>
        <w:jc w:val="both"/>
        <w:rPr>
          <w:rFonts w:ascii="Arial Narrow" w:hAnsi="Arial Narrow"/>
          <w:sz w:val="24"/>
          <w:szCs w:val="24"/>
        </w:rPr>
      </w:pPr>
    </w:p>
    <w:p w14:paraId="50746CF2" w14:textId="77777777" w:rsidR="00670C8F" w:rsidRDefault="00670C8F" w:rsidP="00BA3BA5">
      <w:pPr>
        <w:spacing w:after="0" w:line="360" w:lineRule="auto"/>
        <w:ind w:right="51"/>
        <w:jc w:val="both"/>
        <w:rPr>
          <w:rFonts w:ascii="Arial Narrow" w:hAnsi="Arial Narrow"/>
          <w:sz w:val="24"/>
          <w:szCs w:val="24"/>
        </w:rPr>
      </w:pPr>
    </w:p>
    <w:p w14:paraId="1D846658" w14:textId="77777777" w:rsidR="00670C8F" w:rsidRDefault="00B2443F" w:rsidP="00670C8F">
      <w:pPr>
        <w:spacing w:after="0" w:line="360" w:lineRule="auto"/>
        <w:ind w:right="51"/>
        <w:jc w:val="center"/>
        <w:rPr>
          <w:rFonts w:ascii="Arial Narrow" w:hAnsi="Arial Narrow"/>
          <w:sz w:val="24"/>
          <w:szCs w:val="24"/>
        </w:rPr>
      </w:pPr>
      <w:r w:rsidRPr="00B96662">
        <w:rPr>
          <w:noProof/>
        </w:rPr>
        <w:drawing>
          <wp:inline distT="0" distB="0" distL="0" distR="0" wp14:anchorId="1F1DE0F8" wp14:editId="584C4D27">
            <wp:extent cx="4152900" cy="1257300"/>
            <wp:effectExtent l="0" t="0" r="0" b="0"/>
            <wp:docPr id="5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52900" cy="1257300"/>
                    </a:xfrm>
                    <a:prstGeom prst="rect">
                      <a:avLst/>
                    </a:prstGeom>
                    <a:noFill/>
                    <a:ln>
                      <a:noFill/>
                    </a:ln>
                  </pic:spPr>
                </pic:pic>
              </a:graphicData>
            </a:graphic>
          </wp:inline>
        </w:drawing>
      </w:r>
    </w:p>
    <w:p w14:paraId="7B56FD0E" w14:textId="77777777" w:rsidR="003C3232" w:rsidRDefault="003C3232" w:rsidP="00670C8F">
      <w:pPr>
        <w:spacing w:after="0" w:line="360" w:lineRule="auto"/>
        <w:ind w:right="51"/>
        <w:jc w:val="center"/>
        <w:rPr>
          <w:rFonts w:ascii="Arial Narrow" w:hAnsi="Arial Narrow"/>
          <w:sz w:val="24"/>
          <w:szCs w:val="24"/>
        </w:rPr>
      </w:pPr>
    </w:p>
    <w:p w14:paraId="5337000A" w14:textId="77777777" w:rsidR="00670C8F" w:rsidRPr="008F39AA" w:rsidRDefault="00670C8F" w:rsidP="00670C8F">
      <w:pPr>
        <w:spacing w:after="0" w:line="360" w:lineRule="auto"/>
        <w:ind w:right="51"/>
        <w:jc w:val="both"/>
        <w:rPr>
          <w:rFonts w:ascii="Arial Narrow" w:hAnsi="Arial Narrow"/>
        </w:rPr>
      </w:pPr>
      <w:r w:rsidRPr="008F39AA">
        <w:rPr>
          <w:rFonts w:ascii="Arial Narrow" w:hAnsi="Arial Narrow"/>
        </w:rPr>
        <w:t>El párrafo 5 de esta Norma define una combinación del sector público como "la unión de operaciones separadas en una única entidad del sector público." La referencia a una entidad del sector público puede ser a una sola entidad o a una entidad económica. Algunas reorganizaciones del sector público pueden implicar más de una combinación del sector público. Las circunstancias en las que puede tener lugar una combinación del sector público incluyen:</w:t>
      </w:r>
    </w:p>
    <w:p w14:paraId="00096683" w14:textId="77777777" w:rsidR="00670C8F" w:rsidRPr="008F39AA" w:rsidRDefault="00670C8F" w:rsidP="00670C8F">
      <w:pPr>
        <w:spacing w:after="0" w:line="360" w:lineRule="auto"/>
        <w:ind w:right="51"/>
        <w:jc w:val="both"/>
        <w:rPr>
          <w:rFonts w:ascii="Arial Narrow" w:hAnsi="Arial Narrow"/>
        </w:rPr>
      </w:pPr>
      <w:r w:rsidRPr="008F39AA">
        <w:rPr>
          <w:rFonts w:ascii="Arial Narrow" w:hAnsi="Arial Narrow"/>
        </w:rPr>
        <w:lastRenderedPageBreak/>
        <w:t>(a) por acuerdo mutuo; y</w:t>
      </w:r>
    </w:p>
    <w:p w14:paraId="03AE7221" w14:textId="77777777" w:rsidR="00670C8F" w:rsidRPr="008F39AA" w:rsidRDefault="00670C8F" w:rsidP="00670C8F">
      <w:pPr>
        <w:spacing w:after="0" w:line="360" w:lineRule="auto"/>
        <w:ind w:right="51"/>
        <w:jc w:val="both"/>
        <w:rPr>
          <w:rFonts w:ascii="Arial Narrow" w:hAnsi="Arial Narrow"/>
        </w:rPr>
      </w:pPr>
      <w:r w:rsidRPr="008F39AA">
        <w:rPr>
          <w:rFonts w:ascii="Arial Narrow" w:hAnsi="Arial Narrow"/>
        </w:rPr>
        <w:t>(b) por obligación (por ejemplo, por legislación).</w:t>
      </w:r>
    </w:p>
    <w:p w14:paraId="565D1ADA" w14:textId="77777777" w:rsidR="00670C8F" w:rsidRPr="008F39AA" w:rsidRDefault="00670C8F" w:rsidP="00670C8F">
      <w:pPr>
        <w:spacing w:after="0" w:line="360" w:lineRule="auto"/>
        <w:ind w:right="51"/>
        <w:jc w:val="both"/>
        <w:rPr>
          <w:rFonts w:ascii="Arial Narrow" w:hAnsi="Arial Narrow"/>
        </w:rPr>
      </w:pPr>
      <w:r w:rsidRPr="008F39AA">
        <w:rPr>
          <w:rFonts w:ascii="Arial Narrow" w:hAnsi="Arial Narrow"/>
        </w:rPr>
        <w:t>Una operación es un conjunto integrado de actividades y activos o pasivos relacionados susceptibles de ser dirigidos y gestionados con el propósito de lograr los objetivos de una entidad, proporcionando bienes o servicios.</w:t>
      </w:r>
    </w:p>
    <w:p w14:paraId="4CDC13E6" w14:textId="77777777" w:rsidR="00670C8F" w:rsidRPr="008F39AA" w:rsidRDefault="00670C8F" w:rsidP="00670C8F">
      <w:pPr>
        <w:spacing w:after="0" w:line="360" w:lineRule="auto"/>
        <w:ind w:right="51"/>
        <w:jc w:val="both"/>
        <w:rPr>
          <w:rFonts w:ascii="Arial Narrow" w:hAnsi="Arial Narrow"/>
        </w:rPr>
      </w:pPr>
      <w:r w:rsidRPr="008F39AA">
        <w:rPr>
          <w:rFonts w:ascii="Arial Narrow" w:hAnsi="Arial Narrow"/>
        </w:rPr>
        <w:t>Una fusión da lugar a una entidad resultante y es:</w:t>
      </w:r>
    </w:p>
    <w:p w14:paraId="31F44C1A" w14:textId="77777777" w:rsidR="00670C8F" w:rsidRPr="008F39AA" w:rsidRDefault="00670C8F" w:rsidP="00670C8F">
      <w:pPr>
        <w:spacing w:after="0" w:line="360" w:lineRule="auto"/>
        <w:ind w:right="51"/>
        <w:jc w:val="both"/>
        <w:rPr>
          <w:rFonts w:ascii="Arial Narrow" w:hAnsi="Arial Narrow"/>
        </w:rPr>
      </w:pPr>
      <w:r w:rsidRPr="008F39AA">
        <w:rPr>
          <w:rFonts w:ascii="Arial Narrow" w:hAnsi="Arial Narrow"/>
        </w:rPr>
        <w:t>(a) una combinación del sector público en la cual ninguna parte de la combinación obtiene el control de una o más operaciones; o</w:t>
      </w:r>
    </w:p>
    <w:p w14:paraId="04184A5B" w14:textId="77777777" w:rsidR="00670C8F" w:rsidRPr="00FB2D67" w:rsidRDefault="00670C8F" w:rsidP="00670C8F">
      <w:pPr>
        <w:spacing w:after="0" w:line="360" w:lineRule="auto"/>
        <w:ind w:right="51"/>
        <w:jc w:val="both"/>
        <w:rPr>
          <w:rFonts w:ascii="Arial Narrow" w:hAnsi="Arial Narrow"/>
        </w:rPr>
      </w:pPr>
      <w:r w:rsidRPr="008F39AA">
        <w:rPr>
          <w:rFonts w:ascii="Arial Narrow" w:hAnsi="Arial Narrow"/>
        </w:rPr>
        <w:t>(b) una combinación del sector público en la que una parte de la combinación obtiene el control de una o más operaciones, y en la que existe evidencia de que la combinación tiene la esencia económica de una fusión.</w:t>
      </w:r>
    </w:p>
    <w:p w14:paraId="32E92E6C" w14:textId="77777777" w:rsidR="00670C8F" w:rsidRDefault="00670C8F" w:rsidP="00BA3BA5">
      <w:pPr>
        <w:spacing w:after="0" w:line="360" w:lineRule="auto"/>
        <w:ind w:right="51"/>
        <w:jc w:val="both"/>
        <w:rPr>
          <w:rFonts w:ascii="Arial Narrow" w:hAnsi="Arial Narrow"/>
          <w:sz w:val="24"/>
          <w:szCs w:val="24"/>
        </w:rPr>
      </w:pPr>
    </w:p>
    <w:p w14:paraId="36A6A2E7" w14:textId="77777777" w:rsidR="00BA3BA5" w:rsidRPr="00BC7C5B" w:rsidRDefault="00BA3BA5" w:rsidP="00BA3BA5">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w:t>
      </w:r>
      <w:r>
        <w:rPr>
          <w:rFonts w:ascii="Arial Narrow" w:eastAsia="Times New Roman" w:hAnsi="Arial Narrow"/>
          <w:b/>
          <w:u w:val="single"/>
          <w:lang w:val="es-ES_tradnl" w:eastAsia="es-CR"/>
        </w:rPr>
        <w:t xml:space="preserve"> Suficiente</w:t>
      </w:r>
      <w:r w:rsidRPr="00BC7C5B">
        <w:rPr>
          <w:rFonts w:ascii="Arial Narrow" w:eastAsia="Times New Roman" w:hAnsi="Arial Narrow"/>
          <w:b/>
          <w:u w:val="single"/>
          <w:lang w:val="es-ES_tradnl" w:eastAsia="es-CR"/>
        </w:rPr>
        <w:t xml:space="preserve">: (Ver </w:t>
      </w:r>
      <w:r>
        <w:rPr>
          <w:rFonts w:ascii="Arial Narrow" w:eastAsia="Times New Roman" w:hAnsi="Arial Narrow"/>
          <w:b/>
          <w:u w:val="single"/>
          <w:lang w:val="es-ES_tradnl" w:eastAsia="es-CR"/>
        </w:rPr>
        <w:t>GA</w:t>
      </w:r>
      <w:r w:rsidRPr="00BC7C5B">
        <w:rPr>
          <w:rFonts w:ascii="Arial Narrow" w:eastAsia="Times New Roman" w:hAnsi="Arial Narrow"/>
          <w:b/>
          <w:u w:val="single"/>
          <w:lang w:val="es-ES_tradnl" w:eastAsia="es-CR"/>
        </w:rPr>
        <w:t xml:space="preserve"> de la NICSP </w:t>
      </w:r>
      <w:r>
        <w:rPr>
          <w:rFonts w:ascii="Arial Narrow" w:eastAsia="Times New Roman" w:hAnsi="Arial Narrow"/>
          <w:b/>
          <w:u w:val="single"/>
          <w:lang w:val="es-ES_tradnl" w:eastAsia="es-CR"/>
        </w:rPr>
        <w:t>40</w:t>
      </w:r>
      <w:r w:rsidRPr="00BC7C5B">
        <w:rPr>
          <w:rFonts w:ascii="Arial Narrow" w:eastAsia="Times New Roman" w:hAnsi="Arial Narrow"/>
          <w:b/>
          <w:u w:val="single"/>
          <w:lang w:val="es-ES_tradnl" w:eastAsia="es-CR"/>
        </w:rPr>
        <w:t>):</w:t>
      </w:r>
    </w:p>
    <w:p w14:paraId="1827A044" w14:textId="77777777" w:rsidR="006159E9" w:rsidRDefault="006159E9" w:rsidP="006159E9">
      <w:pPr>
        <w:spacing w:after="0" w:line="360" w:lineRule="auto"/>
        <w:ind w:right="51"/>
        <w:jc w:val="both"/>
        <w:rPr>
          <w:rFonts w:ascii="Arial Narrow" w:hAnsi="Arial Narrow"/>
          <w:sz w:val="24"/>
          <w:szCs w:val="24"/>
        </w:rPr>
      </w:pPr>
      <w:r>
        <w:rPr>
          <w:rFonts w:ascii="Arial Narrow" w:hAnsi="Arial Narrow"/>
          <w:sz w:val="24"/>
          <w:szCs w:val="24"/>
        </w:rPr>
        <w:t>La institución a la fecha del cierre no se encuentra sujeta de dicha norma</w:t>
      </w:r>
    </w:p>
    <w:p w14:paraId="509312E7" w14:textId="77777777" w:rsidR="00B2083F" w:rsidRPr="00BC7C5B" w:rsidRDefault="00C8376A" w:rsidP="00382D4E">
      <w:pPr>
        <w:pStyle w:val="Ttulo2"/>
        <w:jc w:val="center"/>
        <w:rPr>
          <w:rFonts w:ascii="Arial Narrow" w:hAnsi="Arial Narrow"/>
          <w:color w:val="2F5496"/>
        </w:rPr>
      </w:pPr>
      <w:r>
        <w:rPr>
          <w:rFonts w:ascii="Arial Narrow" w:hAnsi="Arial Narrow"/>
          <w:color w:val="2F5496"/>
        </w:rPr>
        <w:br w:type="page"/>
      </w:r>
      <w:bookmarkStart w:id="107" w:name="_Toc82768901"/>
      <w:r w:rsidR="00B2083F" w:rsidRPr="00BC7C5B">
        <w:rPr>
          <w:rFonts w:ascii="Arial Narrow" w:hAnsi="Arial Narrow"/>
          <w:color w:val="2F5496"/>
        </w:rPr>
        <w:lastRenderedPageBreak/>
        <w:t>REVELACIONES PARTICULARES</w:t>
      </w:r>
      <w:bookmarkEnd w:id="107"/>
    </w:p>
    <w:p w14:paraId="354902BB" w14:textId="77777777" w:rsidR="00B2083F" w:rsidRPr="00BC7C5B" w:rsidRDefault="00B2083F" w:rsidP="00B2083F">
      <w:pPr>
        <w:spacing w:after="0" w:line="360" w:lineRule="auto"/>
        <w:jc w:val="both"/>
        <w:rPr>
          <w:rFonts w:ascii="Arial Narrow" w:eastAsia="Times New Roman" w:hAnsi="Arial Narrow"/>
          <w:b/>
          <w:lang w:val="es-MX" w:eastAsia="es-CR"/>
        </w:rPr>
      </w:pPr>
    </w:p>
    <w:p w14:paraId="4CFA9F77" w14:textId="77777777" w:rsidR="00B2083F" w:rsidRPr="00BC7C5B" w:rsidRDefault="00B2083F" w:rsidP="00B2083F">
      <w:pPr>
        <w:spacing w:after="0" w:line="360" w:lineRule="auto"/>
        <w:jc w:val="both"/>
        <w:rPr>
          <w:rFonts w:ascii="Arial Narrow" w:eastAsia="Times New Roman" w:hAnsi="Arial Narrow"/>
          <w:b/>
          <w:lang w:val="es-MX" w:eastAsia="es-CR"/>
        </w:rPr>
      </w:pPr>
      <w:r w:rsidRPr="00BC7C5B">
        <w:rPr>
          <w:rFonts w:ascii="Arial Narrow" w:eastAsia="Times New Roman" w:hAnsi="Arial Narrow"/>
          <w:b/>
          <w:lang w:val="es-MX" w:eastAsia="es-CR"/>
        </w:rPr>
        <w:t>Eventos conocidos por la opinión pública:</w:t>
      </w:r>
    </w:p>
    <w:p w14:paraId="45C488C6" w14:textId="77777777" w:rsidR="00B2083F" w:rsidRPr="00BC7C5B" w:rsidRDefault="00B2083F" w:rsidP="00B2083F">
      <w:pPr>
        <w:spacing w:after="0" w:line="360" w:lineRule="auto"/>
        <w:jc w:val="both"/>
        <w:rPr>
          <w:rFonts w:ascii="Arial Narrow" w:eastAsia="Times New Roman" w:hAnsi="Arial Narrow"/>
          <w:b/>
          <w:lang w:val="es-MX" w:eastAsia="es-CR"/>
        </w:rPr>
      </w:pPr>
    </w:p>
    <w:p w14:paraId="1FBFE707" w14:textId="77777777" w:rsidR="00B2083F" w:rsidRPr="00BC7C5B" w:rsidRDefault="00B2083F" w:rsidP="004A626D">
      <w:pPr>
        <w:numPr>
          <w:ilvl w:val="0"/>
          <w:numId w:val="25"/>
        </w:numPr>
        <w:spacing w:after="0" w:line="360" w:lineRule="auto"/>
        <w:jc w:val="both"/>
        <w:rPr>
          <w:rFonts w:ascii="Arial Narrow" w:eastAsia="Times New Roman" w:hAnsi="Arial Narrow"/>
          <w:bCs/>
          <w:lang w:val="es-MX" w:eastAsia="es-CR"/>
        </w:rPr>
      </w:pPr>
      <w:r w:rsidRPr="00BC7C5B">
        <w:rPr>
          <w:rFonts w:ascii="Arial Narrow" w:eastAsia="Times New Roman" w:hAnsi="Arial Narrow"/>
          <w:bCs/>
          <w:lang w:val="es-MX" w:eastAsia="es-CR"/>
        </w:rPr>
        <w:t xml:space="preserve">¿La entidad tiene eventos financieros y contables que salieron a la luz pública en este periodo contable? </w:t>
      </w: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15E763C"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00EBBE1"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04A736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7339963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343F879"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19FFA9E" w14:textId="2B4EE2C5"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2FEACFCA" w14:textId="77777777" w:rsidR="008C2A05" w:rsidRDefault="008C2A05" w:rsidP="00B2083F">
      <w:pPr>
        <w:spacing w:after="0" w:line="240" w:lineRule="auto"/>
        <w:jc w:val="both"/>
        <w:rPr>
          <w:rFonts w:ascii="Arial Narrow" w:eastAsia="Times New Roman" w:hAnsi="Arial Narrow"/>
          <w:b/>
          <w:u w:val="single"/>
          <w:lang w:val="es-ES_tradnl" w:eastAsia="es-CR"/>
        </w:rPr>
      </w:pPr>
    </w:p>
    <w:p w14:paraId="5E3232C0" w14:textId="77777777" w:rsidR="008F087A" w:rsidRPr="00BC7C5B" w:rsidRDefault="008F087A" w:rsidP="00B2083F">
      <w:pPr>
        <w:spacing w:after="0" w:line="240" w:lineRule="auto"/>
        <w:jc w:val="both"/>
        <w:rPr>
          <w:rFonts w:ascii="Arial Narrow" w:eastAsia="Times New Roman" w:hAnsi="Arial Narrow"/>
          <w:b/>
          <w:u w:val="single"/>
          <w:lang w:val="es-ES_tradnl" w:eastAsia="es-CR"/>
        </w:rPr>
      </w:pPr>
    </w:p>
    <w:p w14:paraId="46D1DCB2" w14:textId="77777777" w:rsidR="00B2083F" w:rsidRPr="00BC7C5B" w:rsidRDefault="00B2083F" w:rsidP="00B2083F">
      <w:pPr>
        <w:spacing w:after="0" w:line="240" w:lineRule="auto"/>
        <w:jc w:val="both"/>
        <w:rPr>
          <w:rFonts w:ascii="Arial Narrow" w:eastAsia="Times New Roman" w:hAnsi="Arial Narrow"/>
          <w:b/>
          <w:u w:val="single"/>
          <w:lang w:val="es-ES_tradnl" w:eastAsia="es-CR"/>
        </w:rPr>
      </w:pPr>
      <w:r w:rsidRPr="00BC7C5B">
        <w:rPr>
          <w:rFonts w:ascii="Arial Narrow" w:eastAsia="Times New Roman" w:hAnsi="Arial Narrow"/>
          <w:b/>
          <w:u w:val="single"/>
          <w:lang w:val="es-ES_tradnl" w:eastAsia="es-CR"/>
        </w:rPr>
        <w:t>Revelación: ¿Cuáles?</w:t>
      </w:r>
    </w:p>
    <w:p w14:paraId="7C0C768C" w14:textId="581DA376" w:rsidR="0092754E" w:rsidRPr="00BC7C5B" w:rsidRDefault="006159E9" w:rsidP="0092754E">
      <w:pPr>
        <w:spacing w:after="0" w:line="360" w:lineRule="auto"/>
        <w:ind w:right="51"/>
        <w:jc w:val="both"/>
        <w:rPr>
          <w:rFonts w:ascii="Arial Narrow" w:hAnsi="Arial Narrow"/>
          <w:sz w:val="24"/>
          <w:szCs w:val="24"/>
        </w:rPr>
      </w:pPr>
      <w:r>
        <w:rPr>
          <w:rFonts w:ascii="Arial Narrow" w:eastAsia="Times New Roman" w:hAnsi="Arial Narrow"/>
          <w:bCs/>
          <w:lang w:val="es-MX" w:eastAsia="es-CR"/>
        </w:rPr>
        <w:t>OCIS a la fecha no tiene eventos financieros y contables que hayan sido expuestos a la luz pública.</w:t>
      </w:r>
    </w:p>
    <w:p w14:paraId="052CC98E" w14:textId="77777777" w:rsidR="00B2083F" w:rsidRPr="00BC7C5B" w:rsidRDefault="00B2083F" w:rsidP="00B2083F">
      <w:pPr>
        <w:spacing w:after="0" w:line="240" w:lineRule="auto"/>
        <w:jc w:val="both"/>
        <w:rPr>
          <w:rFonts w:ascii="Arial Narrow" w:hAnsi="Arial Narrow"/>
          <w:b/>
          <w:bCs/>
        </w:rPr>
      </w:pPr>
    </w:p>
    <w:p w14:paraId="223D0742" w14:textId="77777777" w:rsidR="00184A7A" w:rsidRDefault="00B2083F" w:rsidP="004A626D">
      <w:pPr>
        <w:numPr>
          <w:ilvl w:val="0"/>
          <w:numId w:val="25"/>
        </w:num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¿La Entidad está registrando sus asientos contables a </w:t>
      </w:r>
      <w:r w:rsidRPr="0096571F">
        <w:rPr>
          <w:rFonts w:ascii="Arial Narrow" w:eastAsia="Times New Roman" w:hAnsi="Arial Narrow"/>
          <w:color w:val="000000"/>
          <w:lang w:eastAsia="es-CR"/>
        </w:rPr>
        <w:t>partir del 01 de enero de 201</w:t>
      </w:r>
      <w:r w:rsidR="0096571F" w:rsidRPr="0096571F">
        <w:rPr>
          <w:rFonts w:ascii="Arial Narrow" w:eastAsia="Times New Roman" w:hAnsi="Arial Narrow"/>
          <w:color w:val="000000"/>
          <w:lang w:eastAsia="es-CR"/>
        </w:rPr>
        <w:t>7</w:t>
      </w:r>
      <w:r w:rsidRPr="0096571F">
        <w:rPr>
          <w:rFonts w:ascii="Arial Narrow" w:eastAsia="Times New Roman" w:hAnsi="Arial Narrow"/>
          <w:color w:val="000000"/>
          <w:lang w:eastAsia="es-CR"/>
        </w:rPr>
        <w:t>, basado</w:t>
      </w:r>
      <w:r w:rsidRPr="00BC7C5B">
        <w:rPr>
          <w:rFonts w:ascii="Arial Narrow" w:eastAsia="Times New Roman" w:hAnsi="Arial Narrow"/>
          <w:color w:val="000000"/>
          <w:lang w:eastAsia="es-CR"/>
        </w:rPr>
        <w:t xml:space="preserve"> en el Plan de Cuentas NICSP, en la última versión?</w:t>
      </w:r>
      <w:r w:rsidRPr="00BC7C5B">
        <w:rPr>
          <w:rFonts w:ascii="Arial Narrow" w:eastAsia="Times New Roman" w:hAnsi="Arial Narrow"/>
          <w:color w:val="000000"/>
          <w:lang w:eastAsia="es-CR"/>
        </w:rPr>
        <w:tab/>
      </w:r>
    </w:p>
    <w:p w14:paraId="1A4C2B12" w14:textId="77777777" w:rsidR="008F087A" w:rsidRDefault="008F087A" w:rsidP="008F087A">
      <w:pPr>
        <w:spacing w:after="0" w:line="240" w:lineRule="auto"/>
        <w:jc w:val="both"/>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9D6F756"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71D1EF0"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338CF61" w14:textId="0C5E62C8"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25788F3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1D19DAD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3ED18A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06DB7B15" w14:textId="77777777" w:rsidR="008F087A" w:rsidRPr="00BC7C5B" w:rsidRDefault="008F087A" w:rsidP="008F087A">
      <w:pPr>
        <w:spacing w:after="0" w:line="240" w:lineRule="auto"/>
        <w:jc w:val="both"/>
        <w:rPr>
          <w:rFonts w:ascii="Arial Narrow" w:eastAsia="Times New Roman" w:hAnsi="Arial Narrow"/>
          <w:color w:val="000000"/>
          <w:lang w:eastAsia="es-CR"/>
        </w:rPr>
      </w:pPr>
    </w:p>
    <w:p w14:paraId="2D0D8A21" w14:textId="77777777" w:rsidR="00184A7A" w:rsidRPr="00BC7C5B" w:rsidRDefault="00184A7A" w:rsidP="00184A7A">
      <w:pPr>
        <w:spacing w:after="0" w:line="240" w:lineRule="auto"/>
        <w:ind w:left="720"/>
        <w:jc w:val="both"/>
        <w:rPr>
          <w:rFonts w:ascii="Arial Narrow" w:eastAsia="Times New Roman" w:hAnsi="Arial Narrow"/>
          <w:color w:val="000000"/>
          <w:lang w:eastAsia="es-CR"/>
        </w:rPr>
      </w:pPr>
    </w:p>
    <w:p w14:paraId="6782841E" w14:textId="77777777" w:rsidR="008C2A05" w:rsidRPr="00BC7C5B" w:rsidRDefault="00184A7A" w:rsidP="00184A7A">
      <w:pPr>
        <w:spacing w:after="0" w:line="240" w:lineRule="auto"/>
        <w:jc w:val="both"/>
        <w:rPr>
          <w:rFonts w:ascii="Arial Narrow" w:hAnsi="Arial Narrow"/>
          <w:b/>
          <w:bCs/>
        </w:rPr>
      </w:pPr>
      <w:bookmarkStart w:id="108" w:name="_Hlk41917856"/>
      <w:r w:rsidRPr="00BC7C5B">
        <w:rPr>
          <w:rFonts w:ascii="Arial Narrow" w:hAnsi="Arial Narrow"/>
          <w:b/>
          <w:bCs/>
        </w:rPr>
        <w:t>Revelación:</w:t>
      </w:r>
    </w:p>
    <w:p w14:paraId="1513719B" w14:textId="6A3EC2DA" w:rsidR="0092754E" w:rsidRPr="00BC7C5B" w:rsidRDefault="006159E9" w:rsidP="006159E9">
      <w:pPr>
        <w:spacing w:after="0" w:line="240" w:lineRule="auto"/>
        <w:ind w:right="51"/>
        <w:jc w:val="both"/>
        <w:rPr>
          <w:rFonts w:ascii="Arial Narrow" w:hAnsi="Arial Narrow"/>
          <w:sz w:val="24"/>
          <w:szCs w:val="24"/>
        </w:rPr>
      </w:pPr>
      <w:r>
        <w:rPr>
          <w:rFonts w:ascii="Arial Narrow" w:eastAsia="Times New Roman" w:hAnsi="Arial Narrow"/>
          <w:bCs/>
          <w:lang w:val="es-MX" w:eastAsia="es-CR"/>
        </w:rPr>
        <w:t>En cumplimiento al Decreto No 39665 MH a partir del 01 de enero del 2017 la Oficina de Cooperación Internacional de la Salud O.C.I.S., opera con NICSP y se acogió a los transitorios permitidos por los Decretos relacionados con NICSP y basados en el Plan de Cuentas NICSP actual.</w:t>
      </w:r>
    </w:p>
    <w:p w14:paraId="25FA00B5" w14:textId="77777777" w:rsidR="008C2A05" w:rsidRPr="00BC7C5B" w:rsidRDefault="008C2A05" w:rsidP="00184A7A">
      <w:pPr>
        <w:spacing w:after="0" w:line="240" w:lineRule="auto"/>
        <w:jc w:val="both"/>
        <w:rPr>
          <w:rFonts w:ascii="Arial Narrow" w:hAnsi="Arial Narrow"/>
          <w:b/>
          <w:bCs/>
        </w:rPr>
      </w:pPr>
    </w:p>
    <w:bookmarkEnd w:id="108"/>
    <w:p w14:paraId="02F9D87B" w14:textId="77777777" w:rsidR="00184A7A" w:rsidRPr="00BC7C5B" w:rsidRDefault="00184A7A" w:rsidP="00184A7A">
      <w:pPr>
        <w:spacing w:after="0" w:line="240" w:lineRule="auto"/>
        <w:jc w:val="both"/>
        <w:rPr>
          <w:rFonts w:ascii="Arial Narrow" w:hAnsi="Arial Narrow"/>
          <w:b/>
          <w:bCs/>
        </w:rPr>
      </w:pPr>
    </w:p>
    <w:p w14:paraId="45F2870D" w14:textId="77777777" w:rsidR="00B2083F" w:rsidRPr="00BC7C5B" w:rsidRDefault="00184A7A" w:rsidP="004A626D">
      <w:pPr>
        <w:numPr>
          <w:ilvl w:val="0"/>
          <w:numId w:val="25"/>
        </w:num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¿La entidad tiene actualizado los Manuales de Procedimientos Contables y </w:t>
      </w:r>
      <w:r w:rsidR="00153294" w:rsidRPr="00BC7C5B">
        <w:rPr>
          <w:rFonts w:ascii="Arial Narrow" w:eastAsia="Times New Roman" w:hAnsi="Arial Narrow"/>
          <w:color w:val="000000"/>
          <w:lang w:eastAsia="es-CR"/>
        </w:rPr>
        <w:t>est</w:t>
      </w:r>
      <w:r w:rsidR="00153294">
        <w:rPr>
          <w:rFonts w:ascii="Arial Narrow" w:eastAsia="Times New Roman" w:hAnsi="Arial Narrow"/>
          <w:color w:val="000000"/>
          <w:lang w:eastAsia="es-CR"/>
        </w:rPr>
        <w:t>án</w:t>
      </w:r>
      <w:r w:rsidR="008C2A05" w:rsidRPr="00BC7C5B">
        <w:rPr>
          <w:rFonts w:ascii="Arial Narrow" w:eastAsia="Times New Roman" w:hAnsi="Arial Narrow"/>
          <w:color w:val="000000"/>
          <w:lang w:eastAsia="es-CR"/>
        </w:rPr>
        <w:t xml:space="preserve"> aprobado</w:t>
      </w:r>
      <w:r w:rsidRPr="00BC7C5B">
        <w:rPr>
          <w:rFonts w:ascii="Arial Narrow" w:eastAsia="Times New Roman" w:hAnsi="Arial Narrow"/>
          <w:color w:val="000000"/>
          <w:lang w:eastAsia="es-CR"/>
        </w:rPr>
        <w:t xml:space="preserve"> por el máximo jerarca?</w:t>
      </w:r>
      <w:r w:rsidRPr="00BC7C5B">
        <w:rPr>
          <w:rFonts w:ascii="Arial Narrow" w:eastAsia="Times New Roman" w:hAnsi="Arial Narrow"/>
          <w:color w:val="000000"/>
          <w:lang w:eastAsia="es-CR"/>
        </w:rPr>
        <w:tab/>
      </w:r>
    </w:p>
    <w:p w14:paraId="0433E98D" w14:textId="77777777" w:rsidR="00184A7A" w:rsidRPr="00BC7C5B" w:rsidRDefault="00184A7A" w:rsidP="00184A7A">
      <w:pPr>
        <w:spacing w:after="0" w:line="240" w:lineRule="auto"/>
        <w:ind w:left="720"/>
        <w:jc w:val="both"/>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634E08C"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69378F3"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293DAFD" w14:textId="1C004383"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9601B5">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2D451E8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FB0522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A4C250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05972963" w14:textId="77777777" w:rsidR="008C2A05" w:rsidRDefault="008C2A05" w:rsidP="00184A7A">
      <w:pPr>
        <w:spacing w:after="0" w:line="240" w:lineRule="auto"/>
        <w:jc w:val="both"/>
        <w:rPr>
          <w:rFonts w:ascii="Arial Narrow" w:hAnsi="Arial Narrow"/>
          <w:b/>
          <w:bCs/>
        </w:rPr>
      </w:pPr>
    </w:p>
    <w:p w14:paraId="131B7C3B" w14:textId="77777777" w:rsidR="008F087A" w:rsidRPr="00BC7C5B" w:rsidRDefault="008F087A" w:rsidP="00184A7A">
      <w:pPr>
        <w:spacing w:after="0" w:line="240" w:lineRule="auto"/>
        <w:jc w:val="both"/>
        <w:rPr>
          <w:rFonts w:ascii="Arial Narrow" w:hAnsi="Arial Narrow"/>
          <w:b/>
          <w:bCs/>
        </w:rPr>
      </w:pPr>
    </w:p>
    <w:p w14:paraId="20799EEE" w14:textId="77777777" w:rsidR="0092754E" w:rsidRPr="00BC7C5B" w:rsidRDefault="00184A7A" w:rsidP="00184A7A">
      <w:pPr>
        <w:spacing w:after="0" w:line="240" w:lineRule="auto"/>
        <w:jc w:val="both"/>
        <w:rPr>
          <w:rFonts w:ascii="Arial Narrow" w:hAnsi="Arial Narrow"/>
          <w:b/>
          <w:bCs/>
        </w:rPr>
      </w:pPr>
      <w:r w:rsidRPr="00BC7C5B">
        <w:rPr>
          <w:rFonts w:ascii="Arial Narrow" w:hAnsi="Arial Narrow"/>
          <w:b/>
          <w:bCs/>
        </w:rPr>
        <w:t>Revelación:</w:t>
      </w:r>
    </w:p>
    <w:p w14:paraId="4D80077C" w14:textId="4B081E39" w:rsidR="006159E9" w:rsidRDefault="006159E9" w:rsidP="006159E9">
      <w:pPr>
        <w:autoSpaceDE w:val="0"/>
        <w:autoSpaceDN w:val="0"/>
        <w:adjustRightInd w:val="0"/>
        <w:spacing w:after="0" w:line="240" w:lineRule="auto"/>
        <w:jc w:val="both"/>
        <w:rPr>
          <w:rFonts w:ascii="Arial Narrow" w:eastAsia="Times New Roman" w:hAnsi="Arial Narrow"/>
          <w:bCs/>
          <w:lang w:val="es-MX" w:eastAsia="es-CR"/>
        </w:rPr>
      </w:pPr>
      <w:r>
        <w:rPr>
          <w:rFonts w:ascii="Arial Narrow" w:eastAsia="Times New Roman" w:hAnsi="Arial Narrow"/>
          <w:bCs/>
          <w:lang w:val="es-MX" w:eastAsia="es-CR"/>
        </w:rPr>
        <w:t>La entidad remitió a la Contabilidad Nacional de manual de procedimientos contables cumpliendo el formato establecido según Directriz 04-2013</w:t>
      </w:r>
      <w:r w:rsidR="00080A79">
        <w:rPr>
          <w:rFonts w:ascii="Arial Narrow" w:eastAsia="Times New Roman" w:hAnsi="Arial Narrow"/>
          <w:bCs/>
          <w:lang w:val="es-MX" w:eastAsia="es-CR"/>
        </w:rPr>
        <w:t xml:space="preserve"> y </w:t>
      </w:r>
      <w:r>
        <w:rPr>
          <w:rFonts w:ascii="Arial Narrow" w:eastAsia="Times New Roman" w:hAnsi="Arial Narrow"/>
          <w:bCs/>
          <w:lang w:val="es-MX" w:eastAsia="es-CR"/>
        </w:rPr>
        <w:t>mediante oficio No.DCN-0881-2017 aprueb</w:t>
      </w:r>
      <w:r w:rsidR="00080A79">
        <w:rPr>
          <w:rFonts w:ascii="Arial Narrow" w:eastAsia="Times New Roman" w:hAnsi="Arial Narrow"/>
          <w:bCs/>
          <w:lang w:val="es-MX" w:eastAsia="es-CR"/>
        </w:rPr>
        <w:t>a</w:t>
      </w:r>
      <w:r>
        <w:rPr>
          <w:rFonts w:ascii="Arial Narrow" w:eastAsia="Times New Roman" w:hAnsi="Arial Narrow"/>
          <w:bCs/>
          <w:lang w:val="es-MX" w:eastAsia="es-CR"/>
        </w:rPr>
        <w:t xml:space="preserve"> el Manual Procedimientos Contables, </w:t>
      </w:r>
      <w:r w:rsidR="00080A79">
        <w:rPr>
          <w:rFonts w:ascii="Arial Narrow" w:eastAsia="Times New Roman" w:hAnsi="Arial Narrow"/>
          <w:bCs/>
          <w:lang w:val="es-MX" w:eastAsia="es-CR"/>
        </w:rPr>
        <w:t xml:space="preserve">para el año 2021 la Contabilidad Nacional como ente rector procedió a emitir las directrices DCN-007-2021 </w:t>
      </w:r>
      <w:r w:rsidR="00080A79" w:rsidRPr="00080A79">
        <w:rPr>
          <w:rFonts w:ascii="Arial Narrow" w:eastAsia="Times New Roman" w:hAnsi="Arial Narrow"/>
          <w:bCs/>
          <w:lang w:val="es-MX" w:eastAsia="es-CR"/>
        </w:rPr>
        <w:t>Procedimiento del Registro Contable- Financiero que deben seguir los Órganos Desconcentrados</w:t>
      </w:r>
      <w:r w:rsidR="00080A79">
        <w:rPr>
          <w:rFonts w:ascii="Arial Narrow" w:eastAsia="Times New Roman" w:hAnsi="Arial Narrow"/>
          <w:bCs/>
          <w:lang w:val="es-MX" w:eastAsia="es-CR"/>
        </w:rPr>
        <w:t xml:space="preserve"> del 21-10-2021, DCN-0009-2021 </w:t>
      </w:r>
      <w:r w:rsidR="00080A79" w:rsidRPr="00597BA2">
        <w:rPr>
          <w:rFonts w:ascii="Arial Narrow" w:eastAsia="Times New Roman" w:hAnsi="Arial Narrow"/>
          <w:bCs/>
          <w:lang w:val="es-MX" w:eastAsia="es-CR"/>
        </w:rPr>
        <w:t xml:space="preserve">Procedimiento sobre el tratamiento contable de la Cuenta Presupuestaria en colones y en moneda extranjera creada por la Tesorería Nacional para los Órganos Desconcentrados del 03-11-2021 y la </w:t>
      </w:r>
      <w:r w:rsidR="00597BA2" w:rsidRPr="00597BA2">
        <w:rPr>
          <w:rFonts w:ascii="Arial Narrow" w:eastAsia="Times New Roman" w:hAnsi="Arial Narrow"/>
          <w:bCs/>
          <w:lang w:val="es-MX" w:eastAsia="es-CR"/>
        </w:rPr>
        <w:t>DCN-0008-2021 Orientación sobre el tratamiento contable de los recursos depositados en la Caja Única del Estado y su debida identificación en el proceso de consolidación de Estados Financieros del 01-11-2021</w:t>
      </w:r>
      <w:r w:rsidR="00597BA2">
        <w:rPr>
          <w:rFonts w:ascii="Arial Narrow" w:eastAsia="Times New Roman" w:hAnsi="Arial Narrow"/>
          <w:bCs/>
          <w:lang w:val="es-MX" w:eastAsia="es-CR"/>
        </w:rPr>
        <w:t>, cuales fueron implementadas de manera inmediata por parte de la institución.</w:t>
      </w:r>
    </w:p>
    <w:p w14:paraId="660C7F7B" w14:textId="0883920A" w:rsidR="00597BA2" w:rsidRDefault="00597BA2" w:rsidP="006159E9">
      <w:pPr>
        <w:autoSpaceDE w:val="0"/>
        <w:autoSpaceDN w:val="0"/>
        <w:adjustRightInd w:val="0"/>
        <w:spacing w:after="0" w:line="240" w:lineRule="auto"/>
        <w:jc w:val="both"/>
        <w:rPr>
          <w:rFonts w:ascii="Arial Narrow" w:eastAsia="Times New Roman" w:hAnsi="Arial Narrow"/>
          <w:bCs/>
          <w:lang w:val="es-MX" w:eastAsia="es-CR"/>
        </w:rPr>
      </w:pPr>
    </w:p>
    <w:p w14:paraId="3A8642E1" w14:textId="4BC082E3" w:rsidR="00597BA2" w:rsidRDefault="00597BA2" w:rsidP="006159E9">
      <w:pPr>
        <w:autoSpaceDE w:val="0"/>
        <w:autoSpaceDN w:val="0"/>
        <w:adjustRightInd w:val="0"/>
        <w:spacing w:after="0" w:line="240" w:lineRule="auto"/>
        <w:jc w:val="both"/>
        <w:rPr>
          <w:rFonts w:ascii="Arial Narrow" w:eastAsia="Times New Roman" w:hAnsi="Arial Narrow"/>
          <w:bCs/>
          <w:lang w:val="es-MX" w:eastAsia="es-CR"/>
        </w:rPr>
      </w:pPr>
    </w:p>
    <w:p w14:paraId="336A0D71" w14:textId="77777777" w:rsidR="00597BA2" w:rsidRDefault="00597BA2" w:rsidP="006159E9">
      <w:pPr>
        <w:autoSpaceDE w:val="0"/>
        <w:autoSpaceDN w:val="0"/>
        <w:adjustRightInd w:val="0"/>
        <w:spacing w:after="0" w:line="240" w:lineRule="auto"/>
        <w:jc w:val="both"/>
        <w:rPr>
          <w:rFonts w:ascii="Arial Narrow" w:eastAsia="Times New Roman" w:hAnsi="Arial Narrow"/>
          <w:bCs/>
          <w:lang w:val="es-MX" w:eastAsia="es-CR"/>
        </w:rPr>
      </w:pPr>
    </w:p>
    <w:p w14:paraId="613D6191" w14:textId="0AD4E29A" w:rsidR="006159E9" w:rsidRDefault="006159E9" w:rsidP="006159E9">
      <w:pPr>
        <w:autoSpaceDE w:val="0"/>
        <w:autoSpaceDN w:val="0"/>
        <w:adjustRightInd w:val="0"/>
        <w:spacing w:after="0" w:line="240" w:lineRule="auto"/>
        <w:jc w:val="both"/>
        <w:rPr>
          <w:rFonts w:ascii="Arial Narrow" w:eastAsia="Times New Roman" w:hAnsi="Arial Narrow"/>
          <w:bCs/>
          <w:lang w:val="es-MX" w:eastAsia="es-CR"/>
        </w:rPr>
      </w:pPr>
    </w:p>
    <w:p w14:paraId="2405E924" w14:textId="11CDD097" w:rsidR="006159E9" w:rsidRDefault="006159E9" w:rsidP="006159E9">
      <w:pPr>
        <w:autoSpaceDE w:val="0"/>
        <w:autoSpaceDN w:val="0"/>
        <w:adjustRightInd w:val="0"/>
        <w:spacing w:after="0" w:line="240" w:lineRule="auto"/>
        <w:jc w:val="both"/>
        <w:rPr>
          <w:rFonts w:ascii="Arial Narrow" w:eastAsia="Times New Roman" w:hAnsi="Arial Narrow"/>
          <w:bCs/>
          <w:lang w:val="es-MX" w:eastAsia="es-CR"/>
        </w:rPr>
      </w:pPr>
    </w:p>
    <w:p w14:paraId="1FC7E169" w14:textId="77777777" w:rsidR="006159E9" w:rsidRDefault="006159E9" w:rsidP="006159E9">
      <w:pPr>
        <w:autoSpaceDE w:val="0"/>
        <w:autoSpaceDN w:val="0"/>
        <w:adjustRightInd w:val="0"/>
        <w:spacing w:after="0" w:line="240" w:lineRule="auto"/>
        <w:jc w:val="both"/>
        <w:rPr>
          <w:rFonts w:ascii="Arial Narrow" w:eastAsia="Times New Roman" w:hAnsi="Arial Narrow"/>
          <w:bCs/>
          <w:lang w:val="es-MX" w:eastAsia="es-CR"/>
        </w:rPr>
      </w:pPr>
    </w:p>
    <w:p w14:paraId="55FB511D" w14:textId="77777777" w:rsidR="00B2083F" w:rsidRPr="00BC7C5B" w:rsidRDefault="00184A7A" w:rsidP="004A626D">
      <w:pPr>
        <w:numPr>
          <w:ilvl w:val="0"/>
          <w:numId w:val="25"/>
        </w:num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lastRenderedPageBreak/>
        <w:t>¿Su institución realizó reclasificaciones de cuentas, en el periodo actual?</w:t>
      </w:r>
    </w:p>
    <w:p w14:paraId="2563BBD9" w14:textId="77777777" w:rsidR="00184A7A" w:rsidRPr="00BC7C5B" w:rsidRDefault="00184A7A" w:rsidP="00184A7A">
      <w:pPr>
        <w:spacing w:after="0" w:line="240" w:lineRule="auto"/>
        <w:ind w:left="720"/>
        <w:jc w:val="both"/>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7052384"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E2A4666"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6DBBDB4" w14:textId="512ABC8D" w:rsidR="00D00BB5" w:rsidRPr="00D00BB5" w:rsidRDefault="009601B5"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2709659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2E8B9C2A"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CF2BB38"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2B30666E" w14:textId="77777777" w:rsidR="008C2A05" w:rsidRDefault="008C2A05" w:rsidP="008C2A05">
      <w:pPr>
        <w:spacing w:after="0" w:line="240" w:lineRule="auto"/>
        <w:jc w:val="both"/>
        <w:rPr>
          <w:rFonts w:ascii="Arial Narrow" w:eastAsia="Times New Roman" w:hAnsi="Arial Narrow"/>
          <w:color w:val="000000"/>
          <w:lang w:eastAsia="es-CR"/>
        </w:rPr>
      </w:pPr>
    </w:p>
    <w:p w14:paraId="7AD65DE1" w14:textId="77777777" w:rsidR="008F087A" w:rsidRPr="00BC7C5B" w:rsidRDefault="008F087A" w:rsidP="008C2A05">
      <w:pPr>
        <w:spacing w:after="0" w:line="240" w:lineRule="auto"/>
        <w:jc w:val="both"/>
        <w:rPr>
          <w:rFonts w:ascii="Arial Narrow" w:eastAsia="Times New Roman" w:hAnsi="Arial Narrow"/>
          <w:color w:val="000000"/>
          <w:lang w:eastAsia="es-CR"/>
        </w:rPr>
      </w:pPr>
    </w:p>
    <w:p w14:paraId="0CDC6B5D" w14:textId="77777777" w:rsidR="00184A7A" w:rsidRPr="00BC7C5B" w:rsidRDefault="00184A7A" w:rsidP="008C2A05">
      <w:p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Si su respuesta fue positiva, indicar en cuales cuentas se realizó las reclasificaciones. </w:t>
      </w:r>
    </w:p>
    <w:p w14:paraId="7F0F948A" w14:textId="77777777" w:rsidR="00FD110C" w:rsidRDefault="00FD110C" w:rsidP="008C2A05">
      <w:pPr>
        <w:spacing w:after="0" w:line="240" w:lineRule="auto"/>
        <w:jc w:val="both"/>
        <w:rPr>
          <w:rFonts w:ascii="Arial Narrow" w:eastAsia="Times New Roman" w:hAnsi="Arial Narrow"/>
          <w:b/>
          <w:bCs/>
          <w:color w:val="000000"/>
          <w:lang w:eastAsia="es-CR"/>
        </w:rPr>
      </w:pPr>
    </w:p>
    <w:p w14:paraId="13C27676" w14:textId="77777777" w:rsidR="00184A7A" w:rsidRPr="008F087A" w:rsidRDefault="00184A7A" w:rsidP="008F087A">
      <w:pPr>
        <w:spacing w:after="0" w:line="240" w:lineRule="auto"/>
        <w:jc w:val="both"/>
        <w:rPr>
          <w:rFonts w:ascii="Arial Narrow" w:eastAsia="Times New Roman" w:hAnsi="Arial Narrow"/>
          <w:color w:val="000000"/>
          <w:lang w:eastAsia="es-CR"/>
        </w:rPr>
      </w:pPr>
      <w:r w:rsidRPr="00BC7C5B">
        <w:rPr>
          <w:rFonts w:ascii="Arial Narrow" w:eastAsia="Times New Roman" w:hAnsi="Arial Narrow"/>
          <w:b/>
          <w:bCs/>
          <w:color w:val="000000"/>
          <w:lang w:eastAsia="es-CR"/>
        </w:rPr>
        <w:t>Revelación</w:t>
      </w:r>
      <w:r w:rsidRPr="00BC7C5B">
        <w:rPr>
          <w:rFonts w:ascii="Arial Narrow" w:eastAsia="Times New Roman" w:hAnsi="Arial Narrow"/>
          <w:color w:val="000000"/>
          <w:lang w:eastAsia="es-CR"/>
        </w:rPr>
        <w:t xml:space="preserve">: </w:t>
      </w:r>
    </w:p>
    <w:p w14:paraId="22F0ACE6" w14:textId="49D7944A" w:rsidR="006F799E" w:rsidRDefault="006F799E" w:rsidP="006F799E">
      <w:pPr>
        <w:spacing w:after="0" w:line="240" w:lineRule="auto"/>
        <w:ind w:right="51"/>
        <w:jc w:val="both"/>
        <w:rPr>
          <w:rFonts w:ascii="Arial Narrow" w:eastAsia="Times New Roman" w:hAnsi="Arial Narrow"/>
          <w:bCs/>
          <w:lang w:val="es-MX" w:eastAsia="es-CR"/>
        </w:rPr>
      </w:pPr>
      <w:r>
        <w:rPr>
          <w:rFonts w:ascii="Arial Narrow" w:eastAsia="Times New Roman" w:hAnsi="Arial Narrow"/>
          <w:bCs/>
          <w:lang w:val="es-MX" w:eastAsia="es-CR"/>
        </w:rPr>
        <w:t xml:space="preserve">OCIS aplico reclasificaciones a diversas cuentas debido a lo que se presentó con la entrada en vigor de la Ley 9524, Ley de Fortalecimiento del Control Presupuestario de los Órganos Desconcentrados del Gobierno Central y su Reglamento, la cual fue notificada con el oficio DM-0045-2020 del 18 de enero del 2021, los nuevos lineamientos según los oficios CIR-TN-0019-2021, CIR-TN-021-2021, DGPN-CIR-0003-2021 y DGPN-CIR-006-2021 que rigen a partir del 2021. </w:t>
      </w:r>
    </w:p>
    <w:p w14:paraId="73E2E2E3" w14:textId="77777777" w:rsidR="006F799E" w:rsidRDefault="006F799E" w:rsidP="006F799E">
      <w:pPr>
        <w:spacing w:after="0" w:line="240" w:lineRule="auto"/>
        <w:ind w:right="51"/>
        <w:jc w:val="both"/>
        <w:rPr>
          <w:rFonts w:ascii="Arial Narrow" w:eastAsia="Times New Roman" w:hAnsi="Arial Narrow"/>
          <w:bCs/>
          <w:lang w:val="es-MX" w:eastAsia="es-CR"/>
        </w:rPr>
      </w:pPr>
    </w:p>
    <w:p w14:paraId="264737F4" w14:textId="436644E9" w:rsidR="00FD110C" w:rsidRPr="00BC7C5B" w:rsidRDefault="006F799E" w:rsidP="006F799E">
      <w:pPr>
        <w:spacing w:after="0" w:line="240" w:lineRule="auto"/>
        <w:ind w:right="51"/>
        <w:jc w:val="both"/>
        <w:rPr>
          <w:rFonts w:ascii="Arial Narrow" w:hAnsi="Arial Narrow"/>
          <w:sz w:val="24"/>
          <w:szCs w:val="24"/>
        </w:rPr>
      </w:pPr>
      <w:r>
        <w:rPr>
          <w:rFonts w:ascii="Arial Narrow" w:eastAsia="Times New Roman" w:hAnsi="Arial Narrow"/>
          <w:bCs/>
          <w:lang w:val="es-MX" w:eastAsia="es-CR"/>
        </w:rPr>
        <w:t xml:space="preserve">Cabe destacar que a pesar que la Ley 9524 deja claro que estos serán aplicables a la Administración Central en todas las etapas que integran el ciclo presupuestario, financiero y contable, este proceso se aplicó de manera integral en seguimiento de las instrucciones finales </w:t>
      </w:r>
      <w:r w:rsidR="00925632">
        <w:rPr>
          <w:rFonts w:ascii="Arial Narrow" w:eastAsia="Times New Roman" w:hAnsi="Arial Narrow"/>
          <w:bCs/>
          <w:lang w:val="es-MX" w:eastAsia="es-CR"/>
        </w:rPr>
        <w:t xml:space="preserve">sobre el tema según </w:t>
      </w:r>
      <w:r>
        <w:rPr>
          <w:rFonts w:ascii="Arial Narrow" w:eastAsia="Times New Roman" w:hAnsi="Arial Narrow"/>
          <w:bCs/>
          <w:lang w:val="es-MX" w:eastAsia="es-CR"/>
        </w:rPr>
        <w:t xml:space="preserve">la DCN-007-2021 </w:t>
      </w:r>
      <w:r w:rsidRPr="00080A79">
        <w:rPr>
          <w:rFonts w:ascii="Arial Narrow" w:eastAsia="Times New Roman" w:hAnsi="Arial Narrow"/>
          <w:bCs/>
          <w:lang w:val="es-MX" w:eastAsia="es-CR"/>
        </w:rPr>
        <w:t>Procedimiento del Registro Contable- Financiero que deben seguir los Órganos Desconcentrados</w:t>
      </w:r>
      <w:r>
        <w:rPr>
          <w:rFonts w:ascii="Arial Narrow" w:eastAsia="Times New Roman" w:hAnsi="Arial Narrow"/>
          <w:bCs/>
          <w:lang w:val="es-MX" w:eastAsia="es-CR"/>
        </w:rPr>
        <w:t xml:space="preserve"> del 21-10-</w:t>
      </w:r>
      <w:r w:rsidR="00925632">
        <w:rPr>
          <w:rFonts w:ascii="Arial Narrow" w:eastAsia="Times New Roman" w:hAnsi="Arial Narrow"/>
          <w:bCs/>
          <w:lang w:val="es-MX" w:eastAsia="es-CR"/>
        </w:rPr>
        <w:t>2021</w:t>
      </w:r>
      <w:r>
        <w:rPr>
          <w:rFonts w:ascii="Arial Narrow" w:eastAsia="Times New Roman" w:hAnsi="Arial Narrow"/>
          <w:bCs/>
          <w:lang w:val="es-MX" w:eastAsia="es-CR"/>
        </w:rPr>
        <w:t>.</w:t>
      </w:r>
    </w:p>
    <w:p w14:paraId="153A5021" w14:textId="77777777" w:rsidR="00184A7A" w:rsidRPr="00BC7C5B" w:rsidRDefault="00184A7A" w:rsidP="00184A7A">
      <w:pPr>
        <w:pStyle w:val="NormalWeb"/>
        <w:spacing w:before="0" w:beforeAutospacing="0" w:after="0" w:afterAutospacing="0"/>
        <w:ind w:left="709"/>
        <w:jc w:val="both"/>
        <w:rPr>
          <w:rFonts w:ascii="Arial Narrow" w:hAnsi="Arial Narrow"/>
          <w:strike/>
          <w:sz w:val="22"/>
          <w:szCs w:val="22"/>
        </w:rPr>
      </w:pPr>
    </w:p>
    <w:p w14:paraId="7920B636" w14:textId="77777777" w:rsidR="00184A7A" w:rsidRPr="00BC7C5B" w:rsidRDefault="00184A7A" w:rsidP="004A626D">
      <w:pPr>
        <w:numPr>
          <w:ilvl w:val="0"/>
          <w:numId w:val="25"/>
        </w:num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¿Su institución realizó </w:t>
      </w:r>
      <w:r w:rsidRPr="00BC7C5B">
        <w:rPr>
          <w:rFonts w:ascii="Arial Narrow" w:eastAsia="Times New Roman" w:hAnsi="Arial Narrow"/>
          <w:color w:val="000000"/>
          <w:lang w:val="es-ES" w:eastAsia="es-CR"/>
        </w:rPr>
        <w:t>depuración de cifras, en el periodo actual?</w:t>
      </w:r>
    </w:p>
    <w:p w14:paraId="76FB269B" w14:textId="77777777" w:rsidR="00184A7A" w:rsidRPr="00BC7C5B" w:rsidRDefault="00184A7A" w:rsidP="00184A7A">
      <w:pPr>
        <w:spacing w:after="0" w:line="240" w:lineRule="auto"/>
        <w:ind w:left="720"/>
        <w:jc w:val="both"/>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215C78C6"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1C05053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7A5E108"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01B69F6A"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60E5F20"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064429F" w14:textId="7722FC40" w:rsidR="00D00BB5" w:rsidRPr="00D00BB5" w:rsidRDefault="00EF7EC1"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73920172" w14:textId="77777777" w:rsidR="008C2A05" w:rsidRDefault="008C2A05" w:rsidP="008C2A05">
      <w:pPr>
        <w:spacing w:after="0" w:line="240" w:lineRule="auto"/>
        <w:jc w:val="both"/>
        <w:rPr>
          <w:rFonts w:ascii="Arial Narrow" w:eastAsia="Times New Roman" w:hAnsi="Arial Narrow"/>
          <w:color w:val="000000"/>
          <w:lang w:eastAsia="es-CR"/>
        </w:rPr>
      </w:pPr>
    </w:p>
    <w:p w14:paraId="434E5F83" w14:textId="77777777" w:rsidR="00352C4E" w:rsidRPr="00BC7C5B" w:rsidRDefault="00352C4E" w:rsidP="008C2A05">
      <w:pPr>
        <w:spacing w:after="0" w:line="240" w:lineRule="auto"/>
        <w:jc w:val="both"/>
        <w:rPr>
          <w:rFonts w:ascii="Arial Narrow" w:eastAsia="Times New Roman" w:hAnsi="Arial Narrow"/>
          <w:color w:val="000000"/>
          <w:lang w:eastAsia="es-CR"/>
        </w:rPr>
      </w:pPr>
    </w:p>
    <w:p w14:paraId="30B2EA0D" w14:textId="77777777" w:rsidR="008C2A05" w:rsidRPr="00BC7C5B" w:rsidRDefault="00184A7A" w:rsidP="008C2A05">
      <w:p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Si su respuesta fue positiva, indicar en cuales cuentas se realizó las depuraciones. </w:t>
      </w:r>
    </w:p>
    <w:p w14:paraId="5AC9B6CF" w14:textId="77777777" w:rsidR="00FD110C" w:rsidRDefault="00FD110C" w:rsidP="008C2A05">
      <w:pPr>
        <w:spacing w:after="0" w:line="240" w:lineRule="auto"/>
        <w:jc w:val="both"/>
        <w:rPr>
          <w:rFonts w:ascii="Arial Narrow" w:eastAsia="Times New Roman" w:hAnsi="Arial Narrow"/>
          <w:b/>
          <w:bCs/>
          <w:color w:val="000000"/>
          <w:lang w:eastAsia="es-CR"/>
        </w:rPr>
      </w:pPr>
    </w:p>
    <w:p w14:paraId="077704FC" w14:textId="77777777" w:rsidR="00184A7A" w:rsidRPr="00BC7C5B" w:rsidRDefault="00184A7A" w:rsidP="00352C4E">
      <w:pPr>
        <w:spacing w:after="0" w:line="240" w:lineRule="auto"/>
        <w:jc w:val="both"/>
        <w:rPr>
          <w:rFonts w:ascii="Arial Narrow" w:eastAsia="Times New Roman" w:hAnsi="Arial Narrow"/>
          <w:color w:val="000000"/>
          <w:lang w:eastAsia="es-CR"/>
        </w:rPr>
      </w:pPr>
      <w:r w:rsidRPr="00BC7C5B">
        <w:rPr>
          <w:rFonts w:ascii="Arial Narrow" w:eastAsia="Times New Roman" w:hAnsi="Arial Narrow"/>
          <w:b/>
          <w:bCs/>
          <w:color w:val="000000"/>
          <w:lang w:eastAsia="es-CR"/>
        </w:rPr>
        <w:t>Revelación</w:t>
      </w:r>
      <w:r w:rsidRPr="00BC7C5B">
        <w:rPr>
          <w:rFonts w:ascii="Arial Narrow" w:eastAsia="Times New Roman" w:hAnsi="Arial Narrow"/>
          <w:color w:val="000000"/>
          <w:lang w:eastAsia="es-CR"/>
        </w:rPr>
        <w:t xml:space="preserve">: </w:t>
      </w:r>
    </w:p>
    <w:p w14:paraId="4547A232" w14:textId="362FA5EB" w:rsidR="00925632" w:rsidRDefault="00925632" w:rsidP="00925632">
      <w:pPr>
        <w:spacing w:after="0" w:line="360" w:lineRule="auto"/>
        <w:ind w:right="51"/>
        <w:jc w:val="both"/>
        <w:rPr>
          <w:rFonts w:ascii="Arial Narrow" w:eastAsia="Times New Roman" w:hAnsi="Arial Narrow"/>
          <w:bCs/>
          <w:lang w:val="es-MX" w:eastAsia="es-CR"/>
        </w:rPr>
      </w:pPr>
      <w:r>
        <w:rPr>
          <w:rFonts w:ascii="Arial Narrow" w:eastAsia="Times New Roman" w:hAnsi="Arial Narrow"/>
          <w:bCs/>
          <w:lang w:val="es-MX" w:eastAsia="es-CR"/>
        </w:rPr>
        <w:t>En el IV trimestre del período 2021 OCIS no ha realizado depuración de cifras.</w:t>
      </w:r>
    </w:p>
    <w:p w14:paraId="30AF7423" w14:textId="77777777" w:rsidR="008C2A05" w:rsidRPr="00925632" w:rsidRDefault="008C2A05" w:rsidP="00184A7A">
      <w:pPr>
        <w:spacing w:after="0" w:line="240" w:lineRule="auto"/>
        <w:ind w:left="709"/>
        <w:jc w:val="both"/>
        <w:rPr>
          <w:rFonts w:ascii="Arial Narrow" w:eastAsia="Times New Roman" w:hAnsi="Arial Narrow"/>
          <w:color w:val="000000"/>
          <w:lang w:val="es-MX" w:eastAsia="es-CR"/>
        </w:rPr>
      </w:pPr>
    </w:p>
    <w:p w14:paraId="5607325D" w14:textId="77777777" w:rsidR="00184A7A" w:rsidRPr="00BC7C5B" w:rsidRDefault="00184A7A" w:rsidP="00184A7A">
      <w:pPr>
        <w:spacing w:after="0" w:line="240" w:lineRule="auto"/>
        <w:ind w:left="709"/>
        <w:jc w:val="both"/>
        <w:rPr>
          <w:rFonts w:ascii="Arial Narrow" w:eastAsia="Times New Roman" w:hAnsi="Arial Narrow"/>
          <w:color w:val="000000"/>
          <w:lang w:eastAsia="es-CR"/>
        </w:rPr>
      </w:pPr>
    </w:p>
    <w:p w14:paraId="6D23F6D8" w14:textId="77777777" w:rsidR="00184A7A" w:rsidRPr="00BC7C5B" w:rsidRDefault="00184A7A" w:rsidP="004A626D">
      <w:pPr>
        <w:numPr>
          <w:ilvl w:val="0"/>
          <w:numId w:val="25"/>
        </w:numPr>
        <w:spacing w:after="0" w:line="240" w:lineRule="auto"/>
        <w:jc w:val="both"/>
        <w:rPr>
          <w:rFonts w:ascii="Arial Narrow" w:eastAsia="Times New Roman" w:hAnsi="Arial Narrow"/>
          <w:color w:val="000000"/>
          <w:lang w:eastAsia="es-CR"/>
        </w:rPr>
      </w:pPr>
      <w:r w:rsidRPr="00BC7C5B">
        <w:rPr>
          <w:rFonts w:ascii="Arial Narrow" w:eastAsia="Times New Roman" w:hAnsi="Arial Narrow"/>
          <w:color w:val="000000"/>
          <w:lang w:eastAsia="es-CR"/>
        </w:rPr>
        <w:t xml:space="preserve">¿Su institución realizó </w:t>
      </w:r>
      <w:r w:rsidRPr="00BC7C5B">
        <w:rPr>
          <w:rFonts w:ascii="Arial Narrow" w:eastAsia="Times New Roman" w:hAnsi="Arial Narrow"/>
          <w:color w:val="000000"/>
          <w:lang w:val="es-ES" w:eastAsia="es-CR"/>
        </w:rPr>
        <w:t>conciliaciones</w:t>
      </w:r>
      <w:r w:rsidRPr="00BC7C5B">
        <w:rPr>
          <w:rFonts w:ascii="Arial Narrow" w:eastAsia="Times New Roman" w:hAnsi="Arial Narrow"/>
          <w:color w:val="000000"/>
          <w:lang w:eastAsia="es-CR"/>
        </w:rPr>
        <w:t xml:space="preserve"> de cuentas</w:t>
      </w:r>
      <w:r w:rsidR="00FA1BC9">
        <w:rPr>
          <w:rFonts w:ascii="Arial Narrow" w:eastAsia="Times New Roman" w:hAnsi="Arial Narrow"/>
          <w:color w:val="000000"/>
          <w:lang w:eastAsia="es-CR"/>
        </w:rPr>
        <w:t xml:space="preserve"> </w:t>
      </w:r>
      <w:r w:rsidR="00FC630F">
        <w:rPr>
          <w:rFonts w:ascii="Arial Narrow" w:eastAsia="Times New Roman" w:hAnsi="Arial Narrow"/>
          <w:color w:val="000000"/>
          <w:lang w:eastAsia="es-CR"/>
        </w:rPr>
        <w:t>reciprocas</w:t>
      </w:r>
      <w:r w:rsidR="002A3678">
        <w:rPr>
          <w:rFonts w:ascii="Arial Narrow" w:eastAsia="Times New Roman" w:hAnsi="Arial Narrow"/>
          <w:color w:val="000000"/>
          <w:lang w:eastAsia="es-CR"/>
        </w:rPr>
        <w:t xml:space="preserve"> </w:t>
      </w:r>
      <w:r w:rsidR="007A36C3" w:rsidRPr="007A36C3">
        <w:rPr>
          <w:rFonts w:ascii="Arial Narrow" w:eastAsia="Times New Roman" w:hAnsi="Arial Narrow"/>
          <w:color w:val="000000"/>
          <w:lang w:eastAsia="es-CR"/>
        </w:rPr>
        <w:t xml:space="preserve">y confirmación de saldos con otras </w:t>
      </w:r>
      <w:r w:rsidR="002A3678">
        <w:rPr>
          <w:rFonts w:ascii="Arial Narrow" w:eastAsia="Times New Roman" w:hAnsi="Arial Narrow"/>
          <w:color w:val="000000"/>
          <w:lang w:eastAsia="es-CR"/>
        </w:rPr>
        <w:t>con otras Instituciones</w:t>
      </w:r>
      <w:r w:rsidRPr="00BC7C5B">
        <w:rPr>
          <w:rFonts w:ascii="Arial Narrow" w:eastAsia="Times New Roman" w:hAnsi="Arial Narrow"/>
          <w:color w:val="000000"/>
          <w:lang w:eastAsia="es-CR"/>
        </w:rPr>
        <w:t>?</w:t>
      </w:r>
    </w:p>
    <w:p w14:paraId="17C1AD3D" w14:textId="77777777" w:rsidR="00184A7A" w:rsidRPr="00BC7C5B" w:rsidRDefault="00184A7A" w:rsidP="00184A7A">
      <w:pPr>
        <w:spacing w:after="0" w:line="240" w:lineRule="auto"/>
        <w:ind w:left="720"/>
        <w:jc w:val="both"/>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A19E3A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C1FBED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8EA565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00FE2B16"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31C78D4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F84F0E2" w14:textId="1434119F" w:rsidR="00D00BB5" w:rsidRPr="00D00BB5" w:rsidRDefault="00EF7EC1"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0E3E91A0" w14:textId="77777777" w:rsidR="008C2A05" w:rsidRDefault="008C2A05" w:rsidP="008C2A05">
      <w:pPr>
        <w:pStyle w:val="NormalWeb"/>
        <w:spacing w:before="0" w:beforeAutospacing="0" w:after="0" w:afterAutospacing="0"/>
        <w:jc w:val="both"/>
        <w:rPr>
          <w:rFonts w:ascii="Arial Narrow" w:hAnsi="Arial Narrow"/>
          <w:color w:val="000000"/>
          <w:sz w:val="22"/>
          <w:szCs w:val="22"/>
        </w:rPr>
      </w:pPr>
    </w:p>
    <w:p w14:paraId="11655D74" w14:textId="77777777" w:rsidR="00352C4E" w:rsidRPr="00BC7C5B" w:rsidRDefault="00352C4E" w:rsidP="008C2A05">
      <w:pPr>
        <w:pStyle w:val="NormalWeb"/>
        <w:spacing w:before="0" w:beforeAutospacing="0" w:after="0" w:afterAutospacing="0"/>
        <w:jc w:val="both"/>
        <w:rPr>
          <w:rFonts w:ascii="Arial Narrow" w:hAnsi="Arial Narrow"/>
          <w:color w:val="000000"/>
          <w:sz w:val="22"/>
          <w:szCs w:val="22"/>
        </w:rPr>
      </w:pPr>
    </w:p>
    <w:p w14:paraId="78BED2B3" w14:textId="77777777" w:rsidR="008C2A05" w:rsidRPr="00BC7C5B" w:rsidRDefault="00184A7A" w:rsidP="008C2A05">
      <w:pPr>
        <w:pStyle w:val="NormalWeb"/>
        <w:spacing w:before="0" w:beforeAutospacing="0" w:after="0" w:afterAutospacing="0"/>
        <w:jc w:val="both"/>
        <w:rPr>
          <w:rFonts w:ascii="Arial Narrow" w:hAnsi="Arial Narrow"/>
          <w:color w:val="000000"/>
          <w:sz w:val="22"/>
          <w:szCs w:val="22"/>
        </w:rPr>
      </w:pPr>
      <w:r w:rsidRPr="00BC7C5B">
        <w:rPr>
          <w:rFonts w:ascii="Arial Narrow" w:hAnsi="Arial Narrow"/>
          <w:color w:val="000000"/>
          <w:sz w:val="22"/>
          <w:szCs w:val="22"/>
        </w:rPr>
        <w:t xml:space="preserve">Si su respuesta fue positiva, indicar en cuales cuentas se realizó las conciliaciones. </w:t>
      </w:r>
    </w:p>
    <w:p w14:paraId="4BA619A2" w14:textId="77777777" w:rsidR="00FD110C" w:rsidRDefault="00FD110C" w:rsidP="008C2A05">
      <w:pPr>
        <w:pStyle w:val="NormalWeb"/>
        <w:spacing w:before="0" w:beforeAutospacing="0" w:after="0" w:afterAutospacing="0"/>
        <w:jc w:val="both"/>
        <w:rPr>
          <w:rFonts w:ascii="Arial Narrow" w:hAnsi="Arial Narrow"/>
          <w:b/>
          <w:bCs/>
          <w:color w:val="000000"/>
          <w:sz w:val="22"/>
          <w:szCs w:val="22"/>
        </w:rPr>
      </w:pPr>
    </w:p>
    <w:p w14:paraId="3E323863" w14:textId="77777777" w:rsidR="00184A7A" w:rsidRPr="00BC7C5B" w:rsidRDefault="00184A7A" w:rsidP="008C2A05">
      <w:pPr>
        <w:pStyle w:val="NormalWeb"/>
        <w:spacing w:before="0" w:beforeAutospacing="0" w:after="0" w:afterAutospacing="0"/>
        <w:jc w:val="both"/>
        <w:rPr>
          <w:rFonts w:ascii="Arial Narrow" w:hAnsi="Arial Narrow"/>
          <w:strike/>
          <w:sz w:val="22"/>
          <w:szCs w:val="22"/>
        </w:rPr>
      </w:pPr>
      <w:r w:rsidRPr="00BC7C5B">
        <w:rPr>
          <w:rFonts w:ascii="Arial Narrow" w:hAnsi="Arial Narrow"/>
          <w:b/>
          <w:bCs/>
          <w:color w:val="000000"/>
          <w:sz w:val="22"/>
          <w:szCs w:val="22"/>
        </w:rPr>
        <w:t>Revelación</w:t>
      </w:r>
    </w:p>
    <w:p w14:paraId="27AA1452" w14:textId="7F14111B" w:rsidR="001207EB" w:rsidRPr="00007A81" w:rsidRDefault="00007A81" w:rsidP="00007A81">
      <w:pPr>
        <w:spacing w:after="0" w:line="240" w:lineRule="auto"/>
        <w:ind w:right="51"/>
        <w:jc w:val="both"/>
        <w:rPr>
          <w:rFonts w:ascii="Arial Narrow" w:eastAsia="Times New Roman" w:hAnsi="Arial Narrow"/>
          <w:color w:val="000000"/>
          <w:lang w:eastAsia="es-CR"/>
        </w:rPr>
      </w:pPr>
      <w:r w:rsidRPr="00007A81">
        <w:rPr>
          <w:rFonts w:ascii="Arial Narrow" w:eastAsia="Times New Roman" w:hAnsi="Arial Narrow"/>
          <w:color w:val="000000"/>
          <w:lang w:eastAsia="es-CR"/>
        </w:rPr>
        <w:t xml:space="preserve">Para el cierre del período del 2021 OCIS únicamente procedió a conciliar las cuentas corrientes (Bancos del sector privado y Caja Única), Cuentas de gastos e ingresos, inventarios, garantías y activos </w:t>
      </w:r>
      <w:r w:rsidR="009017DC">
        <w:rPr>
          <w:rFonts w:ascii="Arial Narrow" w:eastAsia="Times New Roman" w:hAnsi="Arial Narrow"/>
          <w:color w:val="000000"/>
          <w:lang w:eastAsia="es-CR"/>
        </w:rPr>
        <w:t xml:space="preserve">con la sección de presupuesto, no se procedió a confirmar saldos con otras instituciones debido a que </w:t>
      </w:r>
      <w:r w:rsidR="009017DC">
        <w:rPr>
          <w:rFonts w:ascii="Arial Narrow" w:eastAsia="Times New Roman" w:hAnsi="Arial Narrow"/>
          <w:bCs/>
          <w:lang w:val="es-MX" w:eastAsia="es-CR"/>
        </w:rPr>
        <w:t>la entrada en vigor de la Ley 9524, Ley de Fortalecimiento del Control Presupuestario de los Órganos Desconcentrados del Gobierno Central y su Reglamento establece que los fondos de OCIS son depositados por el Ministerio de Hacienda directamente y no por medio de FODESAF como era antes de la entrada en vigencia de la ley.</w:t>
      </w:r>
    </w:p>
    <w:p w14:paraId="097C3E60" w14:textId="7E71AEC8" w:rsidR="00007A81" w:rsidRDefault="00007A81" w:rsidP="00FD110C">
      <w:pPr>
        <w:spacing w:after="0" w:line="360" w:lineRule="auto"/>
        <w:ind w:right="51"/>
        <w:jc w:val="both"/>
      </w:pPr>
    </w:p>
    <w:p w14:paraId="6A4B1A8D" w14:textId="77777777" w:rsidR="00007A81" w:rsidRDefault="00007A81" w:rsidP="00FD110C">
      <w:pPr>
        <w:spacing w:after="0" w:line="360" w:lineRule="auto"/>
        <w:ind w:right="51"/>
        <w:jc w:val="both"/>
      </w:pPr>
    </w:p>
    <w:p w14:paraId="4AB8D75B" w14:textId="77777777" w:rsidR="00184A7A" w:rsidRPr="00BC7C5B" w:rsidRDefault="00184A7A" w:rsidP="004A626D">
      <w:pPr>
        <w:pStyle w:val="NormalWeb"/>
        <w:numPr>
          <w:ilvl w:val="0"/>
          <w:numId w:val="25"/>
        </w:numPr>
        <w:spacing w:before="0" w:beforeAutospacing="0" w:after="0" w:afterAutospacing="0"/>
        <w:jc w:val="both"/>
        <w:rPr>
          <w:rFonts w:ascii="Arial Narrow" w:hAnsi="Arial Narrow"/>
          <w:sz w:val="22"/>
          <w:szCs w:val="22"/>
        </w:rPr>
      </w:pPr>
      <w:r w:rsidRPr="00BC7C5B">
        <w:rPr>
          <w:rFonts w:ascii="Arial Narrow" w:hAnsi="Arial Narrow"/>
          <w:sz w:val="22"/>
          <w:szCs w:val="22"/>
        </w:rPr>
        <w:lastRenderedPageBreak/>
        <w:t xml:space="preserve">¿La institución cuenta con </w:t>
      </w:r>
      <w:r w:rsidRPr="00BC7C5B">
        <w:rPr>
          <w:rFonts w:ascii="Arial Narrow" w:hAnsi="Arial Narrow"/>
          <w:sz w:val="22"/>
          <w:szCs w:val="22"/>
          <w:u w:val="single"/>
        </w:rPr>
        <w:t>sistema de información integrado</w:t>
      </w:r>
      <w:r w:rsidRPr="00BC7C5B">
        <w:rPr>
          <w:rFonts w:ascii="Arial Narrow" w:hAnsi="Arial Narrow"/>
          <w:sz w:val="22"/>
          <w:szCs w:val="22"/>
        </w:rPr>
        <w:t xml:space="preserve"> para elaborar los Estados Financieros y la reportería?</w:t>
      </w:r>
    </w:p>
    <w:p w14:paraId="302AA47D" w14:textId="77777777" w:rsidR="00184A7A" w:rsidRPr="00BC7C5B" w:rsidRDefault="00184A7A" w:rsidP="00184A7A">
      <w:pPr>
        <w:pStyle w:val="NormalWeb"/>
        <w:spacing w:before="0" w:beforeAutospacing="0" w:after="0" w:afterAutospacing="0"/>
        <w:ind w:left="720"/>
        <w:jc w:val="both"/>
        <w:rPr>
          <w:rFonts w:ascii="Arial Narrow" w:hAnsi="Arial Narrow"/>
          <w:sz w:val="22"/>
          <w:szCs w:val="22"/>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6CF27EE"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EF50E7F"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4A3A1C17" w14:textId="2C94C9AB" w:rsidR="00D00BB5" w:rsidRPr="00D00BB5" w:rsidRDefault="00EF7EC1"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254853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6F88115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20DCF1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043BCF99" w14:textId="77777777" w:rsidR="008C2A05" w:rsidRDefault="008C2A05" w:rsidP="00184A7A">
      <w:pPr>
        <w:spacing w:after="0" w:line="240" w:lineRule="auto"/>
        <w:jc w:val="both"/>
        <w:rPr>
          <w:rFonts w:ascii="Arial Narrow" w:hAnsi="Arial Narrow"/>
          <w:b/>
          <w:bCs/>
        </w:rPr>
      </w:pPr>
    </w:p>
    <w:p w14:paraId="0597D70F" w14:textId="77777777" w:rsidR="00991A69" w:rsidRPr="00BC7C5B" w:rsidRDefault="00991A69" w:rsidP="00184A7A">
      <w:pPr>
        <w:spacing w:after="0" w:line="240" w:lineRule="auto"/>
        <w:jc w:val="both"/>
        <w:rPr>
          <w:rFonts w:ascii="Arial Narrow" w:hAnsi="Arial Narrow"/>
          <w:b/>
          <w:bCs/>
        </w:rPr>
      </w:pPr>
    </w:p>
    <w:p w14:paraId="2D220FF3" w14:textId="77777777" w:rsidR="00184A7A" w:rsidRPr="00BC7C5B" w:rsidRDefault="00184A7A" w:rsidP="00184A7A">
      <w:pPr>
        <w:spacing w:after="0" w:line="240" w:lineRule="auto"/>
        <w:jc w:val="both"/>
        <w:rPr>
          <w:rFonts w:ascii="Arial Narrow" w:hAnsi="Arial Narrow"/>
          <w:b/>
          <w:bCs/>
        </w:rPr>
      </w:pPr>
      <w:r w:rsidRPr="00BC7C5B">
        <w:rPr>
          <w:rFonts w:ascii="Arial Narrow" w:hAnsi="Arial Narrow"/>
          <w:b/>
          <w:bCs/>
        </w:rPr>
        <w:t>Revelación:</w:t>
      </w:r>
    </w:p>
    <w:p w14:paraId="5AC47C55" w14:textId="6C747BBF" w:rsidR="00FA40EC" w:rsidRDefault="00FA40EC" w:rsidP="00FA40EC">
      <w:pPr>
        <w:autoSpaceDE w:val="0"/>
        <w:autoSpaceDN w:val="0"/>
        <w:adjustRightInd w:val="0"/>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OCIS desde año 2016 forma parte del plan piloto SIGAF, este es un sistema integrado donde los registros efectuados se afectan simultáneamente tanto a nivel presupuestario como contable, además se deben analizar los reportes para los análisis respectivos y efectuar los ajustes según los requerimientos internos de la Unidad Financiera de Bienes y Servicios</w:t>
      </w:r>
      <w:r>
        <w:rPr>
          <w:rFonts w:ascii="CIDFont+F2" w:hAnsi="CIDFont+F2" w:cs="CIDFont+F2"/>
          <w:lang w:eastAsia="es-CR"/>
        </w:rPr>
        <w:t>.</w:t>
      </w:r>
    </w:p>
    <w:p w14:paraId="0ECAAB48" w14:textId="77777777" w:rsidR="00184A7A" w:rsidRPr="00BC7C5B" w:rsidRDefault="00184A7A" w:rsidP="00184A7A">
      <w:pPr>
        <w:spacing w:after="0" w:line="240" w:lineRule="auto"/>
        <w:jc w:val="both"/>
        <w:rPr>
          <w:rFonts w:ascii="Arial Narrow" w:hAnsi="Arial Narrow"/>
        </w:rPr>
      </w:pPr>
    </w:p>
    <w:p w14:paraId="421C1EB4" w14:textId="77777777" w:rsidR="008C2A05" w:rsidRPr="00BC7C5B" w:rsidRDefault="008C2A05" w:rsidP="00184A7A">
      <w:pPr>
        <w:spacing w:after="0" w:line="240" w:lineRule="auto"/>
        <w:jc w:val="both"/>
        <w:rPr>
          <w:rFonts w:ascii="Arial Narrow" w:hAnsi="Arial Narrow"/>
        </w:rPr>
      </w:pPr>
    </w:p>
    <w:p w14:paraId="4BD2BF26" w14:textId="77777777" w:rsidR="00184A7A" w:rsidRPr="00BC7C5B" w:rsidRDefault="00184A7A" w:rsidP="00184A7A">
      <w:pPr>
        <w:spacing w:after="0" w:line="240" w:lineRule="auto"/>
        <w:jc w:val="both"/>
        <w:rPr>
          <w:rFonts w:ascii="Arial Narrow" w:hAnsi="Arial Narrow"/>
        </w:rPr>
      </w:pPr>
    </w:p>
    <w:p w14:paraId="6EFBF3E3" w14:textId="77777777" w:rsidR="00184A7A" w:rsidRPr="00BC7C5B" w:rsidRDefault="00184A7A" w:rsidP="004A626D">
      <w:pPr>
        <w:pStyle w:val="NormalWeb"/>
        <w:numPr>
          <w:ilvl w:val="0"/>
          <w:numId w:val="25"/>
        </w:numPr>
        <w:spacing w:before="0" w:beforeAutospacing="0" w:after="0" w:afterAutospacing="0"/>
        <w:jc w:val="both"/>
        <w:rPr>
          <w:rFonts w:ascii="Arial Narrow" w:hAnsi="Arial Narrow"/>
          <w:sz w:val="22"/>
          <w:szCs w:val="22"/>
        </w:rPr>
      </w:pPr>
      <w:r w:rsidRPr="00BC7C5B">
        <w:rPr>
          <w:rFonts w:ascii="Arial Narrow" w:hAnsi="Arial Narrow"/>
          <w:sz w:val="22"/>
          <w:szCs w:val="22"/>
        </w:rPr>
        <w:t>¿La Institución elabora los Estados Financieros de manera manual</w:t>
      </w:r>
      <w:r w:rsidR="00957B07">
        <w:rPr>
          <w:rFonts w:ascii="Arial Narrow" w:hAnsi="Arial Narrow"/>
          <w:sz w:val="22"/>
          <w:szCs w:val="22"/>
        </w:rPr>
        <w:t>,</w:t>
      </w:r>
      <w:r w:rsidR="00913FCA">
        <w:rPr>
          <w:rFonts w:ascii="Arial Narrow" w:hAnsi="Arial Narrow"/>
          <w:sz w:val="22"/>
          <w:szCs w:val="22"/>
        </w:rPr>
        <w:t xml:space="preserve"> es decir, el sistema utilizado no facilita balanzas de comprobación sino solo saldos de cuentas?</w:t>
      </w:r>
    </w:p>
    <w:p w14:paraId="52C8388F" w14:textId="77777777" w:rsidR="00184A7A" w:rsidRPr="00BC7C5B" w:rsidRDefault="00184A7A" w:rsidP="00184A7A">
      <w:pPr>
        <w:pStyle w:val="NormalWeb"/>
        <w:spacing w:before="0" w:beforeAutospacing="0" w:after="0" w:afterAutospacing="0"/>
        <w:ind w:left="720"/>
        <w:jc w:val="both"/>
        <w:rPr>
          <w:rFonts w:ascii="Arial Narrow" w:hAnsi="Arial Narrow"/>
          <w:sz w:val="22"/>
          <w:szCs w:val="22"/>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908F48E"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662EB1C5"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866BB05" w14:textId="630974D8"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EF7EC1">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08216A3D"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4F55B3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3B8F12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679AE80A" w14:textId="77777777" w:rsidR="008C2A05" w:rsidRDefault="008C2A05" w:rsidP="00184A7A">
      <w:pPr>
        <w:spacing w:after="0" w:line="240" w:lineRule="auto"/>
        <w:jc w:val="both"/>
        <w:rPr>
          <w:rFonts w:ascii="Arial Narrow" w:hAnsi="Arial Narrow"/>
          <w:b/>
          <w:bCs/>
        </w:rPr>
      </w:pPr>
    </w:p>
    <w:p w14:paraId="3CC4BC99" w14:textId="77777777" w:rsidR="00991A69" w:rsidRPr="00BC7C5B" w:rsidRDefault="00991A69" w:rsidP="00184A7A">
      <w:pPr>
        <w:spacing w:after="0" w:line="240" w:lineRule="auto"/>
        <w:jc w:val="both"/>
        <w:rPr>
          <w:rFonts w:ascii="Arial Narrow" w:hAnsi="Arial Narrow"/>
          <w:b/>
          <w:bCs/>
        </w:rPr>
      </w:pPr>
    </w:p>
    <w:p w14:paraId="628401D0" w14:textId="77777777" w:rsidR="00184A7A" w:rsidRPr="00BC7C5B" w:rsidRDefault="00184A7A" w:rsidP="00184A7A">
      <w:pPr>
        <w:spacing w:after="0" w:line="240" w:lineRule="auto"/>
        <w:jc w:val="both"/>
        <w:rPr>
          <w:rFonts w:ascii="Arial Narrow" w:hAnsi="Arial Narrow"/>
          <w:b/>
          <w:bCs/>
        </w:rPr>
      </w:pPr>
      <w:r w:rsidRPr="00BC7C5B">
        <w:rPr>
          <w:rFonts w:ascii="Arial Narrow" w:hAnsi="Arial Narrow"/>
          <w:b/>
          <w:bCs/>
        </w:rPr>
        <w:t>Revelación:</w:t>
      </w:r>
    </w:p>
    <w:p w14:paraId="0D573FB3" w14:textId="3C84FD37" w:rsidR="00FA40EC" w:rsidRDefault="00623A24" w:rsidP="00FA40EC">
      <w:pPr>
        <w:autoSpaceDE w:val="0"/>
        <w:autoSpaceDN w:val="0"/>
        <w:adjustRightInd w:val="0"/>
        <w:spacing w:after="0" w:line="240" w:lineRule="auto"/>
        <w:jc w:val="both"/>
        <w:rPr>
          <w:rFonts w:ascii="Arial Narrow" w:eastAsia="Times New Roman" w:hAnsi="Arial Narrow"/>
          <w:color w:val="000000"/>
          <w:lang w:eastAsia="es-CR"/>
        </w:rPr>
      </w:pPr>
      <w:r>
        <w:rPr>
          <w:rFonts w:ascii="Arial Narrow" w:eastAsia="Times New Roman" w:hAnsi="Arial Narrow"/>
          <w:color w:val="000000"/>
          <w:lang w:eastAsia="es-CR"/>
        </w:rPr>
        <w:t>D</w:t>
      </w:r>
      <w:r w:rsidR="00FA40EC">
        <w:rPr>
          <w:rFonts w:ascii="Arial Narrow" w:eastAsia="Times New Roman" w:hAnsi="Arial Narrow"/>
          <w:color w:val="000000"/>
          <w:lang w:eastAsia="es-CR"/>
        </w:rPr>
        <w:t>esde año 2016</w:t>
      </w:r>
      <w:r>
        <w:rPr>
          <w:rFonts w:ascii="Arial Narrow" w:eastAsia="Times New Roman" w:hAnsi="Arial Narrow"/>
          <w:color w:val="000000"/>
          <w:lang w:eastAsia="es-CR"/>
        </w:rPr>
        <w:t xml:space="preserve"> OCIS</w:t>
      </w:r>
      <w:r w:rsidR="00FA40EC">
        <w:rPr>
          <w:rFonts w:ascii="Arial Narrow" w:eastAsia="Times New Roman" w:hAnsi="Arial Narrow"/>
          <w:color w:val="000000"/>
          <w:lang w:eastAsia="es-CR"/>
        </w:rPr>
        <w:t xml:space="preserve"> forma parte del plan piloto SIGAF, </w:t>
      </w:r>
      <w:r>
        <w:rPr>
          <w:rFonts w:ascii="Arial Narrow" w:eastAsia="Times New Roman" w:hAnsi="Arial Narrow"/>
          <w:color w:val="000000"/>
          <w:lang w:eastAsia="es-CR"/>
        </w:rPr>
        <w:t>a pesar de tener integrado la balanza de comprobación el nivel de dicha balanza no permite un detalle de cada cuenta contable por lo cual se debe realizar a mano la balanza de comprobación en excell para completar el insumo de los Estados Financieros.</w:t>
      </w:r>
    </w:p>
    <w:p w14:paraId="7D46664B" w14:textId="77777777" w:rsidR="00184A7A" w:rsidRPr="00BC7C5B" w:rsidRDefault="00184A7A" w:rsidP="00184A7A">
      <w:pPr>
        <w:pStyle w:val="NormalWeb"/>
        <w:spacing w:before="0" w:beforeAutospacing="0" w:after="0" w:afterAutospacing="0"/>
        <w:jc w:val="both"/>
        <w:rPr>
          <w:rFonts w:ascii="Arial Narrow" w:hAnsi="Arial Narrow"/>
          <w:sz w:val="22"/>
          <w:szCs w:val="22"/>
        </w:rPr>
      </w:pPr>
    </w:p>
    <w:p w14:paraId="7CE45D35" w14:textId="77777777" w:rsidR="008C2A05" w:rsidRPr="00BC7C5B" w:rsidRDefault="008C2A05" w:rsidP="00184A7A">
      <w:pPr>
        <w:pStyle w:val="NormalWeb"/>
        <w:spacing w:before="0" w:beforeAutospacing="0" w:after="0" w:afterAutospacing="0"/>
        <w:jc w:val="both"/>
        <w:rPr>
          <w:rFonts w:ascii="Arial Narrow" w:hAnsi="Arial Narrow"/>
          <w:sz w:val="22"/>
          <w:szCs w:val="22"/>
        </w:rPr>
      </w:pPr>
    </w:p>
    <w:p w14:paraId="5FD8A9E5" w14:textId="77777777" w:rsidR="00184A7A" w:rsidRPr="00BC7C5B" w:rsidRDefault="00184A7A" w:rsidP="00184A7A">
      <w:pPr>
        <w:spacing w:after="0" w:line="240" w:lineRule="auto"/>
        <w:jc w:val="both"/>
        <w:rPr>
          <w:rFonts w:ascii="Arial Narrow" w:hAnsi="Arial Narrow"/>
          <w:b/>
          <w:bCs/>
        </w:rPr>
      </w:pPr>
    </w:p>
    <w:p w14:paraId="15FAA8E9" w14:textId="77777777" w:rsidR="00184A7A" w:rsidRPr="00913FCA" w:rsidRDefault="00184A7A" w:rsidP="004A626D">
      <w:pPr>
        <w:pStyle w:val="NormalWeb"/>
        <w:numPr>
          <w:ilvl w:val="0"/>
          <w:numId w:val="25"/>
        </w:numPr>
        <w:spacing w:before="0" w:beforeAutospacing="0" w:after="0" w:afterAutospacing="0"/>
        <w:jc w:val="both"/>
        <w:rPr>
          <w:rFonts w:ascii="Arial Narrow" w:hAnsi="Arial Narrow"/>
          <w:color w:val="000000"/>
          <w:sz w:val="22"/>
          <w:szCs w:val="22"/>
        </w:rPr>
      </w:pPr>
      <w:r w:rsidRPr="00913FCA">
        <w:rPr>
          <w:rFonts w:ascii="Arial Narrow" w:hAnsi="Arial Narrow"/>
          <w:sz w:val="22"/>
          <w:szCs w:val="22"/>
        </w:rPr>
        <w:t xml:space="preserve">¿La entidad realiza </w:t>
      </w:r>
      <w:r w:rsidRPr="00913FCA">
        <w:rPr>
          <w:rFonts w:ascii="Arial Narrow" w:hAnsi="Arial Narrow"/>
          <w:color w:val="000000"/>
          <w:sz w:val="22"/>
          <w:szCs w:val="22"/>
        </w:rPr>
        <w:t>la conversión de cifras de moneda extranjera a moneda nacional?</w:t>
      </w:r>
    </w:p>
    <w:p w14:paraId="4C2EA9A4" w14:textId="77777777" w:rsidR="00184A7A" w:rsidRPr="00BC7C5B" w:rsidRDefault="00184A7A" w:rsidP="00184A7A">
      <w:pPr>
        <w:pStyle w:val="NormalWeb"/>
        <w:spacing w:before="0" w:beforeAutospacing="0" w:after="0" w:afterAutospacing="0"/>
        <w:ind w:left="720"/>
        <w:jc w:val="both"/>
        <w:rPr>
          <w:rFonts w:ascii="Arial Narrow" w:hAnsi="Arial Narrow"/>
          <w:color w:val="000000"/>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E44B889"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52EDED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2284F13" w14:textId="7CD4667F"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EF7EC1">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3F6E6BBC"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A27F15A"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962CC4F"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4D681E56" w14:textId="77777777" w:rsidR="008C2A05" w:rsidRDefault="008C2A05" w:rsidP="00184A7A">
      <w:pPr>
        <w:spacing w:after="0" w:line="240" w:lineRule="auto"/>
        <w:jc w:val="both"/>
        <w:rPr>
          <w:rFonts w:ascii="Arial Narrow" w:hAnsi="Arial Narrow"/>
          <w:b/>
          <w:bCs/>
        </w:rPr>
      </w:pPr>
    </w:p>
    <w:p w14:paraId="2E60966B" w14:textId="77777777" w:rsidR="00991A69" w:rsidRPr="00BC7C5B" w:rsidRDefault="00991A69" w:rsidP="00184A7A">
      <w:pPr>
        <w:spacing w:after="0" w:line="240" w:lineRule="auto"/>
        <w:jc w:val="both"/>
        <w:rPr>
          <w:rFonts w:ascii="Arial Narrow" w:hAnsi="Arial Narrow"/>
          <w:b/>
          <w:bCs/>
        </w:rPr>
      </w:pPr>
    </w:p>
    <w:p w14:paraId="4A776428" w14:textId="77777777" w:rsidR="00184A7A" w:rsidRPr="00BC7C5B" w:rsidRDefault="00184A7A" w:rsidP="00184A7A">
      <w:pPr>
        <w:spacing w:after="0" w:line="240" w:lineRule="auto"/>
        <w:jc w:val="both"/>
        <w:rPr>
          <w:rFonts w:ascii="Arial Narrow" w:hAnsi="Arial Narrow"/>
          <w:b/>
          <w:bCs/>
        </w:rPr>
      </w:pPr>
      <w:r w:rsidRPr="00BC7C5B">
        <w:rPr>
          <w:rFonts w:ascii="Arial Narrow" w:hAnsi="Arial Narrow"/>
          <w:b/>
          <w:bCs/>
        </w:rPr>
        <w:t>Revelación:</w:t>
      </w:r>
    </w:p>
    <w:p w14:paraId="1A944459" w14:textId="0140D864" w:rsidR="00623A24" w:rsidRDefault="00623A24" w:rsidP="00623A24">
      <w:pPr>
        <w:autoSpaceDE w:val="0"/>
        <w:autoSpaceDN w:val="0"/>
        <w:adjustRightInd w:val="0"/>
        <w:spacing w:after="0" w:line="240" w:lineRule="auto"/>
        <w:jc w:val="both"/>
        <w:rPr>
          <w:rFonts w:ascii="Arial Narrow" w:eastAsia="Times New Roman" w:hAnsi="Arial Narrow"/>
          <w:lang w:eastAsia="es-CR"/>
        </w:rPr>
      </w:pPr>
      <w:r>
        <w:rPr>
          <w:rFonts w:ascii="Arial Narrow" w:eastAsia="Times New Roman" w:hAnsi="Arial Narrow"/>
          <w:lang w:eastAsia="es-CR"/>
        </w:rPr>
        <w:t>Al 31 de diciembre del 2021 OCIS aplica el diferencial cambiario según sector financiero no bancario: TC compra ¢ 642,02 y TC venta ¢ 642.66.</w:t>
      </w:r>
    </w:p>
    <w:p w14:paraId="7666E0BD" w14:textId="77777777" w:rsidR="001207EB" w:rsidRDefault="001207EB" w:rsidP="00FD110C">
      <w:pPr>
        <w:spacing w:after="0" w:line="360" w:lineRule="auto"/>
        <w:ind w:right="51"/>
        <w:jc w:val="both"/>
        <w:rPr>
          <w:rFonts w:ascii="Arial Narrow" w:hAnsi="Arial Narrow"/>
          <w:sz w:val="24"/>
          <w:szCs w:val="24"/>
        </w:rPr>
      </w:pPr>
    </w:p>
    <w:p w14:paraId="6CFFEAEF" w14:textId="77777777" w:rsidR="00184A7A" w:rsidRPr="00BC7C5B" w:rsidRDefault="00184A7A" w:rsidP="004A626D">
      <w:pPr>
        <w:numPr>
          <w:ilvl w:val="0"/>
          <w:numId w:val="25"/>
        </w:numPr>
        <w:spacing w:after="0" w:line="240" w:lineRule="auto"/>
        <w:jc w:val="both"/>
        <w:rPr>
          <w:rFonts w:ascii="Arial Narrow" w:eastAsia="Times New Roman" w:hAnsi="Arial Narrow"/>
          <w:color w:val="000000"/>
          <w:lang w:eastAsia="es-CR"/>
        </w:rPr>
      </w:pPr>
      <w:r w:rsidRPr="00BC7C5B">
        <w:rPr>
          <w:rFonts w:ascii="Arial Narrow" w:hAnsi="Arial Narrow"/>
        </w:rPr>
        <w:t>¿El</w:t>
      </w:r>
      <w:r w:rsidRPr="00BC7C5B">
        <w:rPr>
          <w:rFonts w:ascii="Arial Narrow" w:eastAsia="Times New Roman" w:hAnsi="Arial Narrow"/>
          <w:color w:val="000000"/>
          <w:lang w:eastAsia="es-CR"/>
        </w:rPr>
        <w:t xml:space="preserve"> </w:t>
      </w:r>
      <w:r w:rsidRPr="00BC7C5B">
        <w:rPr>
          <w:rFonts w:ascii="Arial Narrow" w:eastAsia="Times New Roman" w:hAnsi="Arial Narrow"/>
          <w:lang w:eastAsia="es-CR"/>
        </w:rPr>
        <w:t>método</w:t>
      </w:r>
      <w:r w:rsidRPr="00BC7C5B">
        <w:rPr>
          <w:rFonts w:ascii="Arial Narrow" w:eastAsia="Times New Roman" w:hAnsi="Arial Narrow"/>
          <w:color w:val="000000"/>
          <w:lang w:eastAsia="es-CR"/>
        </w:rPr>
        <w:t xml:space="preserve"> de evaluación para inventarios utilizado por la institución es PEPS?</w:t>
      </w:r>
    </w:p>
    <w:p w14:paraId="30E4B4E8" w14:textId="77777777" w:rsidR="00184A7A" w:rsidRPr="00BC7C5B" w:rsidRDefault="00184A7A" w:rsidP="00184A7A">
      <w:pPr>
        <w:spacing w:after="0" w:line="240" w:lineRule="auto"/>
        <w:ind w:left="720"/>
        <w:jc w:val="both"/>
        <w:rPr>
          <w:rFonts w:ascii="Arial Narrow" w:eastAsia="Times New Roman" w:hAnsi="Arial Narrow"/>
          <w:color w:val="000000"/>
          <w:lang w:eastAsia="es-CR"/>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1614D8BF"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50FCF94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3F40032" w14:textId="7B6D02C8"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EF7EC1">
              <w:rPr>
                <w:rFonts w:ascii="Arial Narrow" w:eastAsia="Times New Roman" w:hAnsi="Arial Narrow" w:cs="Calibri"/>
                <w:color w:val="000000"/>
                <w:lang w:eastAsia="es-CR"/>
              </w:rPr>
              <w:t>1</w:t>
            </w:r>
          </w:p>
        </w:tc>
        <w:tc>
          <w:tcPr>
            <w:tcW w:w="640" w:type="dxa"/>
            <w:tcBorders>
              <w:top w:val="nil"/>
              <w:left w:val="nil"/>
              <w:bottom w:val="nil"/>
              <w:right w:val="nil"/>
            </w:tcBorders>
            <w:shd w:val="clear" w:color="auto" w:fill="auto"/>
            <w:noWrap/>
            <w:vAlign w:val="bottom"/>
            <w:hideMark/>
          </w:tcPr>
          <w:p w14:paraId="12B84B1E"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326864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7FA3D77"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38CBDB0C" w14:textId="77777777" w:rsidR="008C2A05" w:rsidRDefault="008C2A05" w:rsidP="00184A7A">
      <w:pPr>
        <w:pStyle w:val="NormalWeb"/>
        <w:spacing w:before="0" w:beforeAutospacing="0" w:after="0" w:afterAutospacing="0"/>
        <w:jc w:val="both"/>
        <w:rPr>
          <w:rFonts w:ascii="Arial Narrow" w:hAnsi="Arial Narrow"/>
          <w:b/>
          <w:bCs/>
          <w:sz w:val="22"/>
          <w:szCs w:val="22"/>
        </w:rPr>
      </w:pPr>
    </w:p>
    <w:p w14:paraId="7F9F3605" w14:textId="77777777" w:rsidR="00991A69" w:rsidRPr="00BC7C5B" w:rsidRDefault="00991A69" w:rsidP="00184A7A">
      <w:pPr>
        <w:pStyle w:val="NormalWeb"/>
        <w:spacing w:before="0" w:beforeAutospacing="0" w:after="0" w:afterAutospacing="0"/>
        <w:jc w:val="both"/>
        <w:rPr>
          <w:rFonts w:ascii="Arial Narrow" w:hAnsi="Arial Narrow"/>
          <w:b/>
          <w:bCs/>
          <w:sz w:val="22"/>
          <w:szCs w:val="22"/>
        </w:rPr>
      </w:pPr>
    </w:p>
    <w:p w14:paraId="19E855C7" w14:textId="77777777" w:rsidR="00184A7A" w:rsidRPr="00BC7C5B" w:rsidRDefault="00184A7A" w:rsidP="00184A7A">
      <w:pPr>
        <w:pStyle w:val="NormalWeb"/>
        <w:spacing w:before="0" w:beforeAutospacing="0" w:after="0" w:afterAutospacing="0"/>
        <w:jc w:val="both"/>
        <w:rPr>
          <w:rFonts w:ascii="Arial Narrow" w:hAnsi="Arial Narrow"/>
          <w:b/>
          <w:bCs/>
          <w:sz w:val="22"/>
          <w:szCs w:val="22"/>
        </w:rPr>
      </w:pPr>
      <w:r w:rsidRPr="00BC7C5B">
        <w:rPr>
          <w:rFonts w:ascii="Arial Narrow" w:hAnsi="Arial Narrow"/>
          <w:b/>
          <w:bCs/>
          <w:sz w:val="22"/>
          <w:szCs w:val="22"/>
        </w:rPr>
        <w:t>Revelación:</w:t>
      </w:r>
    </w:p>
    <w:p w14:paraId="012F85CB" w14:textId="429A1009" w:rsidR="00184A7A" w:rsidRPr="00BC7C5B" w:rsidRDefault="000633F4" w:rsidP="000633F4">
      <w:pPr>
        <w:pStyle w:val="NormalWeb"/>
        <w:spacing w:before="0" w:beforeAutospacing="0" w:after="0" w:afterAutospacing="0"/>
        <w:rPr>
          <w:rFonts w:ascii="Arial Narrow" w:hAnsi="Arial Narrow"/>
          <w:sz w:val="22"/>
          <w:szCs w:val="22"/>
        </w:rPr>
      </w:pPr>
      <w:r w:rsidRPr="000633F4">
        <w:rPr>
          <w:rFonts w:ascii="Arial Narrow" w:hAnsi="Arial Narrow"/>
          <w:sz w:val="22"/>
          <w:szCs w:val="22"/>
        </w:rPr>
        <w:t xml:space="preserve">En este </w:t>
      </w:r>
      <w:r>
        <w:rPr>
          <w:rFonts w:ascii="Arial Narrow" w:hAnsi="Arial Narrow"/>
          <w:sz w:val="22"/>
          <w:szCs w:val="22"/>
        </w:rPr>
        <w:t>IV</w:t>
      </w:r>
      <w:r w:rsidRPr="000633F4">
        <w:rPr>
          <w:rFonts w:ascii="Arial Narrow" w:hAnsi="Arial Narrow"/>
          <w:sz w:val="22"/>
          <w:szCs w:val="22"/>
        </w:rPr>
        <w:t xml:space="preserve"> trimestre del período 2021 se registró el inventario por el valor de la factura y se procedió a usar el método PEPS para el traslado a los beneficiaros finales.</w:t>
      </w:r>
    </w:p>
    <w:p w14:paraId="1EC5ED4A" w14:textId="2B65F3FA" w:rsidR="008C2A05" w:rsidRDefault="008C2A05" w:rsidP="000633F4">
      <w:pPr>
        <w:pStyle w:val="NormalWeb"/>
        <w:spacing w:before="0" w:beforeAutospacing="0" w:after="0" w:afterAutospacing="0"/>
        <w:rPr>
          <w:rFonts w:ascii="Arial Narrow" w:hAnsi="Arial Narrow"/>
          <w:sz w:val="22"/>
          <w:szCs w:val="22"/>
        </w:rPr>
      </w:pPr>
    </w:p>
    <w:p w14:paraId="014D74F9" w14:textId="77777777" w:rsidR="000633F4" w:rsidRPr="00BC7C5B" w:rsidRDefault="000633F4" w:rsidP="000633F4">
      <w:pPr>
        <w:pStyle w:val="NormalWeb"/>
        <w:spacing w:before="0" w:beforeAutospacing="0" w:after="0" w:afterAutospacing="0"/>
        <w:rPr>
          <w:rFonts w:ascii="Arial Narrow" w:hAnsi="Arial Narrow"/>
          <w:sz w:val="22"/>
          <w:szCs w:val="22"/>
        </w:rPr>
      </w:pPr>
    </w:p>
    <w:p w14:paraId="2A2CE4E5" w14:textId="77777777" w:rsidR="008C2A05" w:rsidRPr="00BC7C5B" w:rsidRDefault="008C2A05" w:rsidP="00184A7A">
      <w:pPr>
        <w:pStyle w:val="NormalWeb"/>
        <w:spacing w:before="0" w:beforeAutospacing="0" w:after="0" w:afterAutospacing="0"/>
        <w:ind w:left="720" w:firstLine="709"/>
        <w:jc w:val="both"/>
        <w:rPr>
          <w:rFonts w:ascii="Arial Narrow" w:hAnsi="Arial Narrow"/>
          <w:sz w:val="22"/>
          <w:szCs w:val="22"/>
        </w:rPr>
      </w:pPr>
    </w:p>
    <w:p w14:paraId="1755FF72" w14:textId="77777777" w:rsidR="00184A7A" w:rsidRPr="001207EB" w:rsidRDefault="00184A7A" w:rsidP="004A626D">
      <w:pPr>
        <w:pStyle w:val="NormalWeb"/>
        <w:numPr>
          <w:ilvl w:val="0"/>
          <w:numId w:val="25"/>
        </w:numPr>
        <w:spacing w:before="0" w:beforeAutospacing="0" w:after="0" w:afterAutospacing="0"/>
        <w:jc w:val="both"/>
        <w:rPr>
          <w:rFonts w:ascii="Arial Narrow" w:hAnsi="Arial Narrow"/>
          <w:color w:val="000000"/>
          <w:sz w:val="22"/>
          <w:szCs w:val="22"/>
        </w:rPr>
      </w:pPr>
      <w:r w:rsidRPr="001207EB">
        <w:rPr>
          <w:rFonts w:ascii="Arial Narrow" w:hAnsi="Arial Narrow"/>
          <w:color w:val="000000"/>
          <w:sz w:val="22"/>
          <w:szCs w:val="22"/>
        </w:rPr>
        <w:lastRenderedPageBreak/>
        <w:t>¿El método de utilizado por la Institución es Estimación por Incobrables (ANTIGÜEDAD DE SALDOS)?</w:t>
      </w:r>
    </w:p>
    <w:p w14:paraId="593576DE" w14:textId="77777777" w:rsidR="00184A7A" w:rsidRPr="00BC7C5B" w:rsidRDefault="00184A7A" w:rsidP="00184A7A">
      <w:pPr>
        <w:pStyle w:val="NormalWeb"/>
        <w:spacing w:before="0" w:beforeAutospacing="0" w:after="0" w:afterAutospacing="0"/>
        <w:ind w:left="720"/>
        <w:jc w:val="both"/>
        <w:rPr>
          <w:rFonts w:ascii="Arial Narrow" w:hAnsi="Arial Narrow"/>
          <w:color w:val="000000"/>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79D833D2"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731DF88D"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5FD52FE8" w14:textId="20109B2F" w:rsidR="00D00BB5" w:rsidRPr="00D00BB5" w:rsidRDefault="00EF7EC1"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09BCCB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4089457"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182FB8F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7648F9CB" w14:textId="77777777" w:rsidR="008C2A05" w:rsidRDefault="008C2A05" w:rsidP="00184A7A">
      <w:pPr>
        <w:spacing w:after="0" w:line="240" w:lineRule="auto"/>
        <w:jc w:val="both"/>
        <w:rPr>
          <w:rFonts w:ascii="Arial Narrow" w:hAnsi="Arial Narrow"/>
          <w:b/>
          <w:bCs/>
        </w:rPr>
      </w:pPr>
    </w:p>
    <w:p w14:paraId="68A3E059" w14:textId="77777777" w:rsidR="001C6AEF" w:rsidRPr="00BC7C5B" w:rsidRDefault="001C6AEF" w:rsidP="00184A7A">
      <w:pPr>
        <w:spacing w:after="0" w:line="240" w:lineRule="auto"/>
        <w:jc w:val="both"/>
        <w:rPr>
          <w:rFonts w:ascii="Arial Narrow" w:hAnsi="Arial Narrow"/>
          <w:b/>
          <w:bCs/>
        </w:rPr>
      </w:pPr>
    </w:p>
    <w:p w14:paraId="71E29D0E" w14:textId="77777777" w:rsidR="00184A7A" w:rsidRPr="00BC7C5B" w:rsidRDefault="00184A7A" w:rsidP="00184A7A">
      <w:pPr>
        <w:spacing w:after="0" w:line="240" w:lineRule="auto"/>
        <w:jc w:val="both"/>
        <w:rPr>
          <w:rFonts w:ascii="Arial Narrow" w:hAnsi="Arial Narrow"/>
          <w:b/>
          <w:bCs/>
        </w:rPr>
      </w:pPr>
      <w:r w:rsidRPr="00BC7C5B">
        <w:rPr>
          <w:rFonts w:ascii="Arial Narrow" w:hAnsi="Arial Narrow"/>
          <w:b/>
          <w:bCs/>
        </w:rPr>
        <w:t>Revelación:</w:t>
      </w:r>
    </w:p>
    <w:p w14:paraId="1DB0236A" w14:textId="142890D5" w:rsidR="00184A7A" w:rsidRPr="000633F4" w:rsidRDefault="000633F4" w:rsidP="00184A7A">
      <w:pPr>
        <w:pStyle w:val="NormalWeb"/>
        <w:spacing w:before="0" w:beforeAutospacing="0" w:after="0" w:afterAutospacing="0"/>
        <w:jc w:val="both"/>
        <w:rPr>
          <w:rFonts w:ascii="Arial Narrow" w:hAnsi="Arial Narrow"/>
          <w:color w:val="000000"/>
          <w:sz w:val="22"/>
          <w:szCs w:val="22"/>
        </w:rPr>
      </w:pPr>
      <w:r w:rsidRPr="000633F4">
        <w:rPr>
          <w:rFonts w:ascii="Arial Narrow" w:hAnsi="Arial Narrow"/>
          <w:sz w:val="22"/>
          <w:szCs w:val="22"/>
        </w:rPr>
        <w:t>OCIS a la fecha género una cuenta a cobrar al Ministerio de Hacienda en atención al oficio CIR-TN-021-2020 para los ODS, dicha cuenta se generó por el traslado de</w:t>
      </w:r>
      <w:r>
        <w:rPr>
          <w:rFonts w:ascii="Arial Narrow" w:hAnsi="Arial Narrow"/>
          <w:sz w:val="22"/>
          <w:szCs w:val="22"/>
        </w:rPr>
        <w:t xml:space="preserve">  fondos para el presupuesto extraordinario 2021</w:t>
      </w:r>
      <w:r w:rsidRPr="000633F4">
        <w:rPr>
          <w:rFonts w:ascii="Arial Narrow" w:hAnsi="Arial Narrow"/>
          <w:sz w:val="22"/>
          <w:szCs w:val="22"/>
        </w:rPr>
        <w:t>, no se aplicará la estimación de Incobrables</w:t>
      </w:r>
      <w:r>
        <w:rPr>
          <w:rFonts w:ascii="Arial Narrow" w:hAnsi="Arial Narrow"/>
          <w:sz w:val="22"/>
          <w:szCs w:val="22"/>
        </w:rPr>
        <w:t>.</w:t>
      </w:r>
    </w:p>
    <w:p w14:paraId="2BCC0F14" w14:textId="77777777" w:rsidR="008C2A05" w:rsidRPr="00BC7C5B" w:rsidRDefault="008C2A05" w:rsidP="00184A7A">
      <w:pPr>
        <w:pStyle w:val="NormalWeb"/>
        <w:spacing w:before="0" w:beforeAutospacing="0" w:after="0" w:afterAutospacing="0"/>
        <w:jc w:val="both"/>
        <w:rPr>
          <w:rFonts w:ascii="Arial Narrow" w:hAnsi="Arial Narrow"/>
          <w:color w:val="000000"/>
        </w:rPr>
      </w:pPr>
    </w:p>
    <w:p w14:paraId="4E6B3DDE" w14:textId="77777777" w:rsidR="008C2A05" w:rsidRPr="00BC7C5B" w:rsidRDefault="008C2A05" w:rsidP="00184A7A">
      <w:pPr>
        <w:pStyle w:val="NormalWeb"/>
        <w:spacing w:before="0" w:beforeAutospacing="0" w:after="0" w:afterAutospacing="0"/>
        <w:jc w:val="both"/>
        <w:rPr>
          <w:rFonts w:ascii="Arial Narrow" w:hAnsi="Arial Narrow"/>
          <w:color w:val="000000"/>
        </w:rPr>
      </w:pPr>
    </w:p>
    <w:p w14:paraId="0331520E" w14:textId="77777777" w:rsidR="00184A7A" w:rsidRPr="001207EB" w:rsidRDefault="007D2A0D" w:rsidP="004A626D">
      <w:pPr>
        <w:pStyle w:val="NormalWeb"/>
        <w:numPr>
          <w:ilvl w:val="0"/>
          <w:numId w:val="25"/>
        </w:numPr>
        <w:spacing w:before="0" w:beforeAutospacing="0" w:after="0" w:afterAutospacing="0"/>
        <w:jc w:val="both"/>
        <w:rPr>
          <w:rFonts w:ascii="Arial Narrow" w:hAnsi="Arial Narrow"/>
          <w:sz w:val="22"/>
          <w:szCs w:val="22"/>
        </w:rPr>
      </w:pPr>
      <w:r w:rsidRPr="001207EB">
        <w:rPr>
          <w:rFonts w:ascii="Arial Narrow" w:hAnsi="Arial Narrow"/>
          <w:color w:val="000000"/>
          <w:sz w:val="22"/>
          <w:szCs w:val="22"/>
        </w:rPr>
        <w:t>¿El método utilizado en la Institución para la Depreciación o agotamiento es Línea Recta?</w:t>
      </w:r>
    </w:p>
    <w:p w14:paraId="1625A5DA" w14:textId="77777777" w:rsidR="00184A7A" w:rsidRPr="00BC7C5B" w:rsidRDefault="00184A7A" w:rsidP="00184A7A">
      <w:pPr>
        <w:pStyle w:val="NormalWeb"/>
        <w:spacing w:before="0" w:beforeAutospacing="0" w:after="0" w:afterAutospacing="0"/>
        <w:ind w:left="720"/>
        <w:jc w:val="both"/>
        <w:rPr>
          <w:rFonts w:ascii="Arial Narrow" w:hAnsi="Arial Narrow"/>
          <w:sz w:val="22"/>
          <w:szCs w:val="22"/>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4E558C24"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3D58499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F0C8CA2" w14:textId="381E1C89" w:rsidR="00D00BB5" w:rsidRPr="00D00BB5" w:rsidRDefault="00EF7EC1"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1F7C0E14"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7534C60B"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049E775B"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r>
    </w:tbl>
    <w:p w14:paraId="42EE0FC1" w14:textId="77777777" w:rsidR="008C2A05" w:rsidRDefault="008C2A05" w:rsidP="00184A7A">
      <w:pPr>
        <w:spacing w:after="0" w:line="240" w:lineRule="auto"/>
        <w:jc w:val="both"/>
        <w:rPr>
          <w:rFonts w:ascii="Arial Narrow" w:hAnsi="Arial Narrow"/>
          <w:b/>
          <w:bCs/>
        </w:rPr>
      </w:pPr>
    </w:p>
    <w:p w14:paraId="41DF2E50" w14:textId="77777777" w:rsidR="001C6AEF" w:rsidRPr="00BC7C5B" w:rsidRDefault="001C6AEF" w:rsidP="00184A7A">
      <w:pPr>
        <w:spacing w:after="0" w:line="240" w:lineRule="auto"/>
        <w:jc w:val="both"/>
        <w:rPr>
          <w:rFonts w:ascii="Arial Narrow" w:hAnsi="Arial Narrow"/>
          <w:b/>
          <w:bCs/>
        </w:rPr>
      </w:pPr>
    </w:p>
    <w:p w14:paraId="2A008CAE" w14:textId="77777777" w:rsidR="00184A7A" w:rsidRDefault="00184A7A" w:rsidP="00184A7A">
      <w:pPr>
        <w:spacing w:after="0" w:line="240" w:lineRule="auto"/>
        <w:jc w:val="both"/>
        <w:rPr>
          <w:rFonts w:ascii="Arial Narrow" w:hAnsi="Arial Narrow"/>
          <w:b/>
          <w:bCs/>
        </w:rPr>
      </w:pPr>
      <w:r w:rsidRPr="00BC7C5B">
        <w:rPr>
          <w:rFonts w:ascii="Arial Narrow" w:hAnsi="Arial Narrow"/>
          <w:b/>
          <w:bCs/>
        </w:rPr>
        <w:t>Revelación:</w:t>
      </w:r>
    </w:p>
    <w:p w14:paraId="1235CC02" w14:textId="77777777" w:rsidR="000633F4" w:rsidRDefault="000633F4" w:rsidP="000633F4">
      <w:pPr>
        <w:autoSpaceDE w:val="0"/>
        <w:autoSpaceDN w:val="0"/>
        <w:adjustRightInd w:val="0"/>
        <w:spacing w:after="0" w:line="240" w:lineRule="auto"/>
        <w:jc w:val="both"/>
        <w:rPr>
          <w:rFonts w:ascii="Arial Narrow" w:eastAsia="Times New Roman" w:hAnsi="Arial Narrow"/>
          <w:lang w:eastAsia="es-CR"/>
        </w:rPr>
      </w:pPr>
      <w:r>
        <w:rPr>
          <w:rFonts w:ascii="Arial Narrow" w:eastAsia="Times New Roman" w:hAnsi="Arial Narrow"/>
          <w:lang w:eastAsia="es-CR"/>
        </w:rPr>
        <w:t>A la fecha los Bienes duraderos son registrados en Inventarios a la espera de su respectiva depuración y resolución si los mismos serán donados al Ministerio de Salud o al CEN CINAI u otro organismo de bien social.</w:t>
      </w:r>
    </w:p>
    <w:p w14:paraId="7221ABFA" w14:textId="77777777" w:rsidR="009F5CB1" w:rsidRPr="00BC7C5B" w:rsidRDefault="009F5CB1" w:rsidP="00184A7A">
      <w:pPr>
        <w:spacing w:after="0" w:line="240" w:lineRule="auto"/>
        <w:jc w:val="both"/>
        <w:rPr>
          <w:rFonts w:ascii="Arial Narrow" w:hAnsi="Arial Narrow"/>
          <w:b/>
          <w:bCs/>
        </w:rPr>
      </w:pPr>
    </w:p>
    <w:p w14:paraId="47FB81EC" w14:textId="77777777" w:rsidR="008C2A05" w:rsidRDefault="008C2A05" w:rsidP="00184A7A">
      <w:pPr>
        <w:pStyle w:val="NormalWeb"/>
        <w:spacing w:before="0" w:beforeAutospacing="0" w:after="0" w:afterAutospacing="0"/>
        <w:jc w:val="both"/>
        <w:rPr>
          <w:rFonts w:ascii="Arial Narrow" w:hAnsi="Arial Narrow"/>
          <w:sz w:val="22"/>
          <w:szCs w:val="22"/>
        </w:rPr>
      </w:pPr>
    </w:p>
    <w:p w14:paraId="16B415ED" w14:textId="77777777" w:rsidR="00B3559C" w:rsidRDefault="00B3559C" w:rsidP="00184A7A">
      <w:pPr>
        <w:pStyle w:val="NormalWeb"/>
        <w:spacing w:before="0" w:beforeAutospacing="0" w:after="0" w:afterAutospacing="0"/>
        <w:jc w:val="both"/>
        <w:rPr>
          <w:rFonts w:ascii="Arial Narrow" w:hAnsi="Arial Narrow"/>
          <w:sz w:val="22"/>
          <w:szCs w:val="22"/>
        </w:rPr>
      </w:pPr>
    </w:p>
    <w:p w14:paraId="15B9F1C1" w14:textId="77777777" w:rsidR="00184A7A" w:rsidRPr="001207EB" w:rsidRDefault="00184A7A" w:rsidP="004A626D">
      <w:pPr>
        <w:pStyle w:val="NormalWeb"/>
        <w:numPr>
          <w:ilvl w:val="0"/>
          <w:numId w:val="25"/>
        </w:numPr>
        <w:spacing w:before="0" w:beforeAutospacing="0" w:after="0" w:afterAutospacing="0"/>
        <w:jc w:val="both"/>
        <w:rPr>
          <w:rFonts w:ascii="Arial Narrow" w:hAnsi="Arial Narrow"/>
          <w:color w:val="000000"/>
          <w:sz w:val="22"/>
          <w:szCs w:val="22"/>
        </w:rPr>
      </w:pPr>
      <w:r w:rsidRPr="001207EB">
        <w:rPr>
          <w:rFonts w:ascii="Arial Narrow" w:hAnsi="Arial Narrow"/>
          <w:color w:val="000000"/>
          <w:sz w:val="22"/>
          <w:szCs w:val="22"/>
        </w:rPr>
        <w:t>¿La Entidad audita</w:t>
      </w:r>
      <w:r w:rsidR="00CD72A3" w:rsidRPr="001207EB">
        <w:rPr>
          <w:rFonts w:ascii="Arial Narrow" w:hAnsi="Arial Narrow"/>
          <w:color w:val="000000"/>
          <w:sz w:val="22"/>
          <w:szCs w:val="22"/>
        </w:rPr>
        <w:t xml:space="preserve"> de manera externa</w:t>
      </w:r>
      <w:r w:rsidRPr="001207EB">
        <w:rPr>
          <w:rFonts w:ascii="Arial Narrow" w:hAnsi="Arial Narrow"/>
          <w:color w:val="000000"/>
          <w:sz w:val="22"/>
          <w:szCs w:val="22"/>
        </w:rPr>
        <w:t xml:space="preserve"> los Estados Financieros?</w:t>
      </w:r>
    </w:p>
    <w:p w14:paraId="197C25A0" w14:textId="77777777" w:rsidR="00184A7A" w:rsidRPr="00BC7C5B" w:rsidRDefault="00184A7A" w:rsidP="00184A7A">
      <w:pPr>
        <w:pStyle w:val="NormalWeb"/>
        <w:spacing w:before="0" w:beforeAutospacing="0" w:after="0" w:afterAutospacing="0"/>
        <w:ind w:left="720"/>
        <w:jc w:val="both"/>
        <w:rPr>
          <w:rFonts w:ascii="Arial Narrow" w:hAnsi="Arial Narrow"/>
          <w:color w:val="000000"/>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551D045F"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4ABC1A8E"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2D53929A" w14:textId="661C3B7B"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640" w:type="dxa"/>
            <w:tcBorders>
              <w:top w:val="nil"/>
              <w:left w:val="nil"/>
              <w:bottom w:val="nil"/>
              <w:right w:val="nil"/>
            </w:tcBorders>
            <w:shd w:val="clear" w:color="auto" w:fill="auto"/>
            <w:noWrap/>
            <w:vAlign w:val="bottom"/>
            <w:hideMark/>
          </w:tcPr>
          <w:p w14:paraId="7A2BEFB0"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029739AA"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E8BD2A5" w14:textId="19A403B7" w:rsidR="00D00BB5" w:rsidRPr="00D00BB5" w:rsidRDefault="00EF7EC1"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553D87CD" w14:textId="77777777" w:rsidR="00184A7A" w:rsidRDefault="00184A7A" w:rsidP="001C6AEF">
      <w:pPr>
        <w:spacing w:after="0" w:line="240" w:lineRule="auto"/>
        <w:rPr>
          <w:rFonts w:ascii="Arial Narrow" w:eastAsia="Times New Roman" w:hAnsi="Arial Narrow"/>
          <w:bCs/>
          <w:color w:val="000000"/>
          <w:lang w:eastAsia="es-CR"/>
        </w:rPr>
      </w:pPr>
    </w:p>
    <w:p w14:paraId="348FB4C4" w14:textId="77777777" w:rsidR="001C6AEF" w:rsidRPr="00BC7C5B" w:rsidRDefault="001C6AEF" w:rsidP="001C6AEF">
      <w:pPr>
        <w:spacing w:after="0" w:line="240" w:lineRule="auto"/>
        <w:rPr>
          <w:rFonts w:ascii="Arial Narrow" w:eastAsia="Times New Roman" w:hAnsi="Arial Narrow"/>
          <w:bCs/>
          <w:color w:val="000000"/>
          <w:lang w:eastAsia="es-CR"/>
        </w:rPr>
      </w:pPr>
    </w:p>
    <w:p w14:paraId="08168F42" w14:textId="77777777" w:rsidR="00184A7A" w:rsidRPr="00BC7C5B" w:rsidRDefault="00184A7A" w:rsidP="00184A7A">
      <w:pPr>
        <w:pStyle w:val="NormalWeb"/>
        <w:spacing w:before="0" w:beforeAutospacing="0" w:after="0" w:afterAutospacing="0"/>
        <w:jc w:val="both"/>
        <w:rPr>
          <w:rFonts w:ascii="Arial Narrow" w:hAnsi="Arial Narrow"/>
          <w:b/>
          <w:color w:val="000000"/>
        </w:rPr>
      </w:pPr>
      <w:r w:rsidRPr="00BC7C5B">
        <w:rPr>
          <w:rFonts w:ascii="Arial Narrow" w:hAnsi="Arial Narrow"/>
          <w:b/>
        </w:rPr>
        <w:t>Revelación:</w:t>
      </w:r>
      <w:r w:rsidRPr="00BC7C5B">
        <w:rPr>
          <w:rFonts w:ascii="Arial Narrow" w:hAnsi="Arial Narrow"/>
          <w:b/>
        </w:rPr>
        <w:tab/>
      </w:r>
    </w:p>
    <w:p w14:paraId="64829876" w14:textId="77777777" w:rsidR="00184A7A" w:rsidRPr="00BC7C5B" w:rsidRDefault="00184A7A" w:rsidP="004A626D">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F3864"/>
        <w:spacing w:before="0" w:beforeAutospacing="0" w:after="0" w:afterAutospacing="0"/>
        <w:jc w:val="both"/>
        <w:rPr>
          <w:rFonts w:ascii="Arial Narrow" w:hAnsi="Arial Narrow"/>
          <w:bCs/>
          <w:color w:val="FFFFFF"/>
          <w:sz w:val="22"/>
          <w:szCs w:val="22"/>
        </w:rPr>
      </w:pPr>
      <w:r w:rsidRPr="00BC7C5B">
        <w:rPr>
          <w:rFonts w:ascii="Arial Narrow" w:hAnsi="Arial Narrow"/>
          <w:bCs/>
        </w:rPr>
        <w:tab/>
      </w:r>
      <w:r w:rsidRPr="00BC7C5B">
        <w:rPr>
          <w:rFonts w:ascii="Arial Narrow" w:hAnsi="Arial Narrow"/>
          <w:bCs/>
        </w:rPr>
        <w:tab/>
      </w:r>
      <w:r w:rsidRPr="00BC7C5B">
        <w:rPr>
          <w:rFonts w:ascii="Arial Narrow" w:hAnsi="Arial Narrow"/>
          <w:bCs/>
          <w:color w:val="FFFFFF"/>
          <w:sz w:val="22"/>
          <w:szCs w:val="22"/>
        </w:rPr>
        <w:t>Indique el nombre del despacho que audita sus estados financieros</w:t>
      </w:r>
    </w:p>
    <w:p w14:paraId="011FDDA2" w14:textId="77777777" w:rsidR="00184A7A" w:rsidRPr="00BC7C5B" w:rsidRDefault="00184A7A" w:rsidP="00184A7A">
      <w:pPr>
        <w:pStyle w:val="NormalWeb"/>
        <w:pBdr>
          <w:top w:val="single" w:sz="4" w:space="1" w:color="auto"/>
          <w:left w:val="single" w:sz="4" w:space="4" w:color="auto"/>
          <w:bottom w:val="single" w:sz="4" w:space="1" w:color="auto"/>
          <w:right w:val="single" w:sz="4" w:space="4" w:color="auto"/>
          <w:between w:val="single" w:sz="4" w:space="1" w:color="auto"/>
          <w:bar w:val="single" w:sz="4" w:color="auto"/>
        </w:pBdr>
        <w:spacing w:before="0" w:beforeAutospacing="0" w:after="0" w:afterAutospacing="0"/>
        <w:jc w:val="both"/>
        <w:rPr>
          <w:rFonts w:ascii="Arial Narrow" w:hAnsi="Arial Narrow"/>
          <w:bCs/>
        </w:rPr>
      </w:pPr>
      <w:r w:rsidRPr="00BC7C5B">
        <w:rPr>
          <w:rFonts w:ascii="Arial Narrow" w:hAnsi="Arial Narrow"/>
          <w:bCs/>
        </w:rPr>
        <w:tab/>
      </w:r>
      <w:r w:rsidRPr="00BC7C5B">
        <w:rPr>
          <w:rFonts w:ascii="Arial Narrow" w:hAnsi="Arial Narrow"/>
          <w:bCs/>
        </w:rPr>
        <w:tab/>
      </w:r>
      <w:r w:rsidRPr="00BC7C5B">
        <w:rPr>
          <w:rFonts w:ascii="Arial Narrow" w:hAnsi="Arial Narrow"/>
          <w:bCs/>
        </w:rPr>
        <w:tab/>
      </w:r>
      <w:r w:rsidRPr="00BC7C5B">
        <w:rPr>
          <w:rFonts w:ascii="Arial Narrow" w:hAnsi="Arial Narrow"/>
          <w:bCs/>
        </w:rPr>
        <w:tab/>
      </w:r>
      <w:r w:rsidRPr="00BC7C5B">
        <w:rPr>
          <w:rFonts w:ascii="Arial Narrow" w:hAnsi="Arial Narrow"/>
          <w:bCs/>
        </w:rPr>
        <w:tab/>
      </w:r>
      <w:r w:rsidRPr="00BC7C5B">
        <w:rPr>
          <w:rFonts w:ascii="Arial Narrow" w:hAnsi="Arial Narrow"/>
          <w:bCs/>
        </w:rPr>
        <w:tab/>
      </w:r>
      <w:r w:rsidRPr="00BC7C5B">
        <w:rPr>
          <w:rFonts w:ascii="Arial Narrow" w:hAnsi="Arial Narrow"/>
          <w:bCs/>
        </w:rPr>
        <w:tab/>
      </w:r>
      <w:r w:rsidRPr="00BC7C5B">
        <w:rPr>
          <w:rFonts w:ascii="Arial Narrow" w:hAnsi="Arial Narrow"/>
          <w:bCs/>
        </w:rPr>
        <w:tab/>
      </w:r>
      <w:r w:rsidRPr="00BC7C5B">
        <w:rPr>
          <w:rFonts w:ascii="Arial Narrow" w:hAnsi="Arial Narrow"/>
          <w:bCs/>
        </w:rPr>
        <w:tab/>
      </w:r>
    </w:p>
    <w:p w14:paraId="3E863F82" w14:textId="77777777" w:rsidR="00184A7A" w:rsidRPr="00BC7C5B" w:rsidRDefault="00184A7A" w:rsidP="00184A7A">
      <w:pPr>
        <w:pStyle w:val="NormalWeb"/>
        <w:spacing w:before="0" w:beforeAutospacing="0" w:after="0" w:afterAutospacing="0"/>
        <w:jc w:val="both"/>
        <w:rPr>
          <w:rFonts w:ascii="Arial Narrow" w:hAnsi="Arial Narrow"/>
          <w:sz w:val="22"/>
          <w:szCs w:val="22"/>
        </w:rPr>
      </w:pPr>
    </w:p>
    <w:tbl>
      <w:tblPr>
        <w:tblW w:w="9340" w:type="dxa"/>
        <w:jc w:val="center"/>
        <w:tblCellMar>
          <w:left w:w="70" w:type="dxa"/>
          <w:right w:w="70" w:type="dxa"/>
        </w:tblCellMar>
        <w:tblLook w:val="04A0" w:firstRow="1" w:lastRow="0" w:firstColumn="1" w:lastColumn="0" w:noHBand="0" w:noVBand="1"/>
      </w:tblPr>
      <w:tblGrid>
        <w:gridCol w:w="5440"/>
        <w:gridCol w:w="1527"/>
        <w:gridCol w:w="1221"/>
        <w:gridCol w:w="1152"/>
      </w:tblGrid>
      <w:tr w:rsidR="00184A7A" w:rsidRPr="00BC7C5B" w14:paraId="3B25FE1D" w14:textId="77777777" w:rsidTr="00A4313D">
        <w:trPr>
          <w:trHeight w:val="330"/>
          <w:jc w:val="center"/>
        </w:trPr>
        <w:tc>
          <w:tcPr>
            <w:tcW w:w="8188" w:type="dxa"/>
            <w:gridSpan w:val="3"/>
            <w:tcBorders>
              <w:top w:val="single" w:sz="8" w:space="0" w:color="auto"/>
              <w:left w:val="single" w:sz="8" w:space="0" w:color="auto"/>
              <w:bottom w:val="single" w:sz="8" w:space="0" w:color="auto"/>
              <w:right w:val="nil"/>
            </w:tcBorders>
            <w:shd w:val="clear" w:color="auto" w:fill="auto"/>
            <w:noWrap/>
            <w:vAlign w:val="bottom"/>
            <w:hideMark/>
          </w:tcPr>
          <w:p w14:paraId="3F3F25C9" w14:textId="77777777" w:rsidR="00184A7A" w:rsidRPr="00BC7C5B" w:rsidRDefault="00184A7A" w:rsidP="00A4313D">
            <w:pPr>
              <w:spacing w:after="0" w:line="240" w:lineRule="auto"/>
              <w:rPr>
                <w:rFonts w:ascii="Arial Narrow" w:eastAsia="Times New Roman" w:hAnsi="Arial Narrow"/>
                <w:color w:val="000000"/>
                <w:lang w:eastAsia="es-CR"/>
              </w:rPr>
            </w:pPr>
            <w:r w:rsidRPr="00BC7C5B">
              <w:rPr>
                <w:rFonts w:ascii="Arial Narrow" w:eastAsia="Times New Roman" w:hAnsi="Arial Narrow"/>
                <w:color w:val="000000"/>
                <w:lang w:eastAsia="es-CR"/>
              </w:rPr>
              <w:t>Indique los últimos periodos contables en donde se auditaron Estados Financieros:</w:t>
            </w:r>
          </w:p>
        </w:tc>
        <w:tc>
          <w:tcPr>
            <w:tcW w:w="1152" w:type="dxa"/>
            <w:tcBorders>
              <w:top w:val="single" w:sz="8" w:space="0" w:color="auto"/>
              <w:left w:val="nil"/>
              <w:bottom w:val="single" w:sz="8" w:space="0" w:color="auto"/>
              <w:right w:val="single" w:sz="8" w:space="0" w:color="auto"/>
            </w:tcBorders>
            <w:shd w:val="clear" w:color="auto" w:fill="auto"/>
            <w:noWrap/>
            <w:vAlign w:val="bottom"/>
            <w:hideMark/>
          </w:tcPr>
          <w:p w14:paraId="749960DD" w14:textId="77777777" w:rsidR="00184A7A" w:rsidRPr="00BC7C5B" w:rsidRDefault="00184A7A" w:rsidP="00A4313D">
            <w:pPr>
              <w:spacing w:after="0" w:line="240" w:lineRule="auto"/>
              <w:rPr>
                <w:rFonts w:ascii="Arial Narrow" w:eastAsia="Times New Roman" w:hAnsi="Arial Narrow"/>
                <w:bCs/>
                <w:color w:val="000000"/>
                <w:lang w:eastAsia="es-CR"/>
              </w:rPr>
            </w:pPr>
            <w:r w:rsidRPr="00BC7C5B">
              <w:rPr>
                <w:rFonts w:ascii="Arial Narrow" w:eastAsia="Times New Roman" w:hAnsi="Arial Narrow"/>
                <w:bCs/>
                <w:color w:val="000000"/>
                <w:lang w:eastAsia="es-CR"/>
              </w:rPr>
              <w:t> </w:t>
            </w:r>
          </w:p>
        </w:tc>
      </w:tr>
      <w:tr w:rsidR="00184A7A" w:rsidRPr="00BC7C5B" w14:paraId="5F51C962" w14:textId="77777777" w:rsidTr="004A626D">
        <w:trPr>
          <w:trHeight w:val="300"/>
          <w:jc w:val="center"/>
        </w:trPr>
        <w:tc>
          <w:tcPr>
            <w:tcW w:w="5440" w:type="dxa"/>
            <w:tcBorders>
              <w:top w:val="single" w:sz="8" w:space="0" w:color="auto"/>
              <w:left w:val="single" w:sz="8" w:space="0" w:color="auto"/>
              <w:bottom w:val="single" w:sz="4" w:space="0" w:color="auto"/>
              <w:right w:val="single" w:sz="8" w:space="0" w:color="000000"/>
            </w:tcBorders>
            <w:shd w:val="clear" w:color="auto" w:fill="1F3864"/>
            <w:noWrap/>
            <w:vAlign w:val="center"/>
            <w:hideMark/>
          </w:tcPr>
          <w:p w14:paraId="3B9273E1" w14:textId="77777777" w:rsidR="00184A7A" w:rsidRPr="00BC7C5B" w:rsidRDefault="00184A7A" w:rsidP="00A4313D">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Principales Hallazgos:</w:t>
            </w:r>
          </w:p>
        </w:tc>
        <w:tc>
          <w:tcPr>
            <w:tcW w:w="1527" w:type="dxa"/>
            <w:tcBorders>
              <w:top w:val="nil"/>
              <w:left w:val="nil"/>
              <w:bottom w:val="single" w:sz="8" w:space="0" w:color="auto"/>
              <w:right w:val="single" w:sz="8" w:space="0" w:color="auto"/>
            </w:tcBorders>
            <w:shd w:val="clear" w:color="auto" w:fill="1F3864"/>
            <w:vAlign w:val="center"/>
            <w:hideMark/>
          </w:tcPr>
          <w:p w14:paraId="7C74544E" w14:textId="77777777" w:rsidR="00184A7A" w:rsidRPr="00BC7C5B" w:rsidRDefault="00184A7A" w:rsidP="00A4313D">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Período Contable</w:t>
            </w:r>
          </w:p>
        </w:tc>
        <w:tc>
          <w:tcPr>
            <w:tcW w:w="2373" w:type="dxa"/>
            <w:gridSpan w:val="2"/>
            <w:tcBorders>
              <w:top w:val="single" w:sz="8" w:space="0" w:color="auto"/>
              <w:left w:val="nil"/>
              <w:bottom w:val="single" w:sz="8" w:space="0" w:color="auto"/>
              <w:right w:val="single" w:sz="8" w:space="0" w:color="000000"/>
            </w:tcBorders>
            <w:shd w:val="clear" w:color="auto" w:fill="1F3864"/>
            <w:vAlign w:val="center"/>
            <w:hideMark/>
          </w:tcPr>
          <w:p w14:paraId="15D31ED0" w14:textId="77777777" w:rsidR="00184A7A" w:rsidRPr="00BC7C5B" w:rsidRDefault="00184A7A" w:rsidP="00A4313D">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Se hicieron ajustes a los EEFF (Indique si o no)</w:t>
            </w:r>
          </w:p>
        </w:tc>
      </w:tr>
      <w:tr w:rsidR="00184A7A" w:rsidRPr="00BC7C5B" w14:paraId="6F0DFD43" w14:textId="77777777" w:rsidTr="00A4313D">
        <w:trPr>
          <w:trHeight w:val="300"/>
          <w:jc w:val="center"/>
        </w:trPr>
        <w:tc>
          <w:tcPr>
            <w:tcW w:w="54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FA79ACD" w14:textId="77777777" w:rsidR="00184A7A" w:rsidRPr="00BC7C5B" w:rsidRDefault="00184A7A" w:rsidP="00A4313D">
            <w:pPr>
              <w:spacing w:after="0" w:line="240" w:lineRule="auto"/>
              <w:rPr>
                <w:rFonts w:ascii="Arial Narrow" w:eastAsia="Times New Roman" w:hAnsi="Arial Narrow"/>
                <w:bCs/>
                <w:color w:val="000000"/>
                <w:lang w:eastAsia="es-CR"/>
              </w:rPr>
            </w:pPr>
            <w:r w:rsidRPr="00BC7C5B">
              <w:rPr>
                <w:rFonts w:ascii="Arial Narrow" w:eastAsia="Times New Roman" w:hAnsi="Arial Narrow"/>
                <w:bCs/>
                <w:color w:val="000000"/>
                <w:lang w:eastAsia="es-CR"/>
              </w:rPr>
              <w:t xml:space="preserve">AÑO 1 </w:t>
            </w:r>
          </w:p>
        </w:tc>
        <w:tc>
          <w:tcPr>
            <w:tcW w:w="1527" w:type="dxa"/>
            <w:tcBorders>
              <w:top w:val="nil"/>
              <w:left w:val="nil"/>
              <w:bottom w:val="single" w:sz="8" w:space="0" w:color="auto"/>
              <w:right w:val="single" w:sz="8" w:space="0" w:color="auto"/>
            </w:tcBorders>
            <w:shd w:val="clear" w:color="auto" w:fill="auto"/>
            <w:vAlign w:val="center"/>
            <w:hideMark/>
          </w:tcPr>
          <w:p w14:paraId="3BEAA162"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hideMark/>
          </w:tcPr>
          <w:p w14:paraId="333E108F"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r>
      <w:tr w:rsidR="00184A7A" w:rsidRPr="00BC7C5B" w14:paraId="1A3E2FFD" w14:textId="77777777" w:rsidTr="00A4313D">
        <w:trPr>
          <w:trHeight w:val="315"/>
          <w:jc w:val="center"/>
        </w:trPr>
        <w:tc>
          <w:tcPr>
            <w:tcW w:w="54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06B9DFD7" w14:textId="77777777" w:rsidR="00184A7A" w:rsidRPr="00BC7C5B" w:rsidRDefault="00184A7A" w:rsidP="00A4313D">
            <w:pPr>
              <w:spacing w:after="0" w:line="240" w:lineRule="auto"/>
              <w:rPr>
                <w:rFonts w:ascii="Arial Narrow" w:eastAsia="Times New Roman" w:hAnsi="Arial Narrow"/>
                <w:bCs/>
                <w:color w:val="000000"/>
                <w:lang w:eastAsia="es-CR"/>
              </w:rPr>
            </w:pPr>
            <w:r w:rsidRPr="00BC7C5B">
              <w:rPr>
                <w:rFonts w:ascii="Arial Narrow" w:eastAsia="Times New Roman" w:hAnsi="Arial Narrow"/>
                <w:bCs/>
                <w:color w:val="000000"/>
                <w:lang w:eastAsia="es-CR"/>
              </w:rPr>
              <w:t>AÑO 2</w:t>
            </w:r>
          </w:p>
        </w:tc>
        <w:tc>
          <w:tcPr>
            <w:tcW w:w="1527" w:type="dxa"/>
            <w:tcBorders>
              <w:top w:val="nil"/>
              <w:left w:val="nil"/>
              <w:bottom w:val="single" w:sz="8" w:space="0" w:color="auto"/>
              <w:right w:val="single" w:sz="8" w:space="0" w:color="auto"/>
            </w:tcBorders>
            <w:shd w:val="clear" w:color="auto" w:fill="auto"/>
            <w:vAlign w:val="center"/>
            <w:hideMark/>
          </w:tcPr>
          <w:p w14:paraId="23CCEF2F"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hideMark/>
          </w:tcPr>
          <w:p w14:paraId="08009AC5"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r>
      <w:tr w:rsidR="00184A7A" w:rsidRPr="00BC7C5B" w14:paraId="34BE6608" w14:textId="77777777" w:rsidTr="00A4313D">
        <w:trPr>
          <w:trHeight w:val="315"/>
          <w:jc w:val="center"/>
        </w:trPr>
        <w:tc>
          <w:tcPr>
            <w:tcW w:w="5440" w:type="dxa"/>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EC3CE22" w14:textId="77777777" w:rsidR="00184A7A" w:rsidRPr="00BC7C5B" w:rsidRDefault="00184A7A" w:rsidP="00A4313D">
            <w:pPr>
              <w:spacing w:after="0" w:line="240" w:lineRule="auto"/>
              <w:rPr>
                <w:rFonts w:ascii="Arial Narrow" w:eastAsia="Times New Roman" w:hAnsi="Arial Narrow"/>
                <w:bCs/>
                <w:color w:val="000000"/>
                <w:lang w:eastAsia="es-CR"/>
              </w:rPr>
            </w:pPr>
            <w:r w:rsidRPr="00BC7C5B">
              <w:rPr>
                <w:rFonts w:ascii="Arial Narrow" w:eastAsia="Times New Roman" w:hAnsi="Arial Narrow"/>
                <w:bCs/>
                <w:color w:val="000000"/>
                <w:lang w:eastAsia="es-CR"/>
              </w:rPr>
              <w:t>AÑO 3</w:t>
            </w:r>
          </w:p>
        </w:tc>
        <w:tc>
          <w:tcPr>
            <w:tcW w:w="1527" w:type="dxa"/>
            <w:tcBorders>
              <w:top w:val="nil"/>
              <w:left w:val="nil"/>
              <w:bottom w:val="single" w:sz="4" w:space="0" w:color="auto"/>
              <w:right w:val="single" w:sz="8" w:space="0" w:color="auto"/>
            </w:tcBorders>
            <w:shd w:val="clear" w:color="auto" w:fill="auto"/>
            <w:vAlign w:val="center"/>
            <w:hideMark/>
          </w:tcPr>
          <w:p w14:paraId="18C7C44C"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hideMark/>
          </w:tcPr>
          <w:p w14:paraId="42C25833"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r>
      <w:tr w:rsidR="00184A7A" w:rsidRPr="00BC7C5B" w14:paraId="773B5CFF" w14:textId="77777777" w:rsidTr="00A4313D">
        <w:trPr>
          <w:trHeight w:val="330"/>
          <w:jc w:val="center"/>
        </w:trPr>
        <w:tc>
          <w:tcPr>
            <w:tcW w:w="544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75D2204" w14:textId="77777777" w:rsidR="00184A7A" w:rsidRPr="00BC7C5B" w:rsidRDefault="00184A7A" w:rsidP="00A4313D">
            <w:pPr>
              <w:spacing w:after="0" w:line="240" w:lineRule="auto"/>
              <w:rPr>
                <w:rFonts w:ascii="Arial Narrow" w:eastAsia="Times New Roman" w:hAnsi="Arial Narrow"/>
                <w:bCs/>
                <w:color w:val="000000"/>
                <w:lang w:eastAsia="es-CR"/>
              </w:rPr>
            </w:pPr>
            <w:r w:rsidRPr="00BC7C5B">
              <w:rPr>
                <w:rFonts w:ascii="Arial Narrow" w:eastAsia="Times New Roman" w:hAnsi="Arial Narrow"/>
                <w:bCs/>
                <w:color w:val="000000"/>
                <w:lang w:eastAsia="es-CR"/>
              </w:rPr>
              <w:t>AÑO 4</w:t>
            </w:r>
          </w:p>
        </w:tc>
        <w:tc>
          <w:tcPr>
            <w:tcW w:w="15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EEB684"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single" w:sz="4" w:space="0" w:color="auto"/>
              <w:bottom w:val="single" w:sz="8" w:space="0" w:color="auto"/>
              <w:right w:val="single" w:sz="8" w:space="0" w:color="000000"/>
            </w:tcBorders>
            <w:shd w:val="clear" w:color="auto" w:fill="auto"/>
            <w:vAlign w:val="center"/>
            <w:hideMark/>
          </w:tcPr>
          <w:p w14:paraId="52DCAF3B"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r>
      <w:tr w:rsidR="00184A7A" w:rsidRPr="00BC7C5B" w14:paraId="1744D59E" w14:textId="77777777" w:rsidTr="00A4313D">
        <w:trPr>
          <w:trHeight w:val="330"/>
          <w:jc w:val="center"/>
        </w:trPr>
        <w:tc>
          <w:tcPr>
            <w:tcW w:w="5440" w:type="dxa"/>
            <w:tcBorders>
              <w:top w:val="single" w:sz="4" w:space="0" w:color="auto"/>
              <w:left w:val="single" w:sz="8" w:space="0" w:color="auto"/>
              <w:bottom w:val="single" w:sz="8" w:space="0" w:color="auto"/>
              <w:right w:val="single" w:sz="8" w:space="0" w:color="000000"/>
            </w:tcBorders>
            <w:shd w:val="clear" w:color="auto" w:fill="auto"/>
            <w:noWrap/>
            <w:vAlign w:val="center"/>
          </w:tcPr>
          <w:p w14:paraId="3B6B986D" w14:textId="77777777" w:rsidR="00184A7A" w:rsidRPr="00BC7C5B" w:rsidRDefault="00184A7A" w:rsidP="00A4313D">
            <w:pPr>
              <w:spacing w:after="0" w:line="240" w:lineRule="auto"/>
              <w:rPr>
                <w:rFonts w:ascii="Arial Narrow" w:eastAsia="Times New Roman" w:hAnsi="Arial Narrow"/>
                <w:bCs/>
                <w:color w:val="000000"/>
                <w:lang w:eastAsia="es-CR"/>
              </w:rPr>
            </w:pPr>
            <w:r w:rsidRPr="00BC7C5B">
              <w:rPr>
                <w:rFonts w:ascii="Arial Narrow" w:eastAsia="Times New Roman" w:hAnsi="Arial Narrow"/>
                <w:bCs/>
                <w:color w:val="000000"/>
                <w:lang w:eastAsia="es-CR"/>
              </w:rPr>
              <w:t xml:space="preserve">AÑO 5 </w:t>
            </w:r>
          </w:p>
        </w:tc>
        <w:tc>
          <w:tcPr>
            <w:tcW w:w="1527" w:type="dxa"/>
            <w:tcBorders>
              <w:top w:val="single" w:sz="4" w:space="0" w:color="auto"/>
              <w:left w:val="nil"/>
              <w:bottom w:val="single" w:sz="8" w:space="0" w:color="auto"/>
              <w:right w:val="single" w:sz="8" w:space="0" w:color="auto"/>
            </w:tcBorders>
            <w:shd w:val="clear" w:color="auto" w:fill="auto"/>
            <w:vAlign w:val="center"/>
          </w:tcPr>
          <w:p w14:paraId="29C355C1"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c>
          <w:tcPr>
            <w:tcW w:w="2373" w:type="dxa"/>
            <w:gridSpan w:val="2"/>
            <w:tcBorders>
              <w:top w:val="single" w:sz="8" w:space="0" w:color="auto"/>
              <w:left w:val="nil"/>
              <w:bottom w:val="single" w:sz="8" w:space="0" w:color="auto"/>
              <w:right w:val="single" w:sz="8" w:space="0" w:color="000000"/>
            </w:tcBorders>
            <w:shd w:val="clear" w:color="auto" w:fill="auto"/>
            <w:vAlign w:val="center"/>
          </w:tcPr>
          <w:p w14:paraId="45BDA3E1" w14:textId="77777777" w:rsidR="00184A7A" w:rsidRPr="00BC7C5B" w:rsidRDefault="00184A7A" w:rsidP="00A4313D">
            <w:pPr>
              <w:spacing w:after="0" w:line="240" w:lineRule="auto"/>
              <w:jc w:val="center"/>
              <w:rPr>
                <w:rFonts w:ascii="Arial Narrow" w:eastAsia="Times New Roman" w:hAnsi="Arial Narrow"/>
                <w:bCs/>
                <w:color w:val="000000"/>
                <w:lang w:eastAsia="es-CR"/>
              </w:rPr>
            </w:pPr>
          </w:p>
        </w:tc>
      </w:tr>
    </w:tbl>
    <w:p w14:paraId="46C3D0EF" w14:textId="77777777" w:rsidR="00184A7A" w:rsidRPr="00BC7C5B" w:rsidRDefault="00184A7A" w:rsidP="00184A7A">
      <w:pPr>
        <w:pStyle w:val="NormalWeb"/>
        <w:spacing w:before="0" w:beforeAutospacing="0" w:after="0" w:afterAutospacing="0"/>
        <w:jc w:val="both"/>
        <w:rPr>
          <w:rFonts w:ascii="Arial Narrow" w:hAnsi="Arial Narrow"/>
          <w:sz w:val="22"/>
          <w:szCs w:val="22"/>
        </w:rPr>
      </w:pPr>
    </w:p>
    <w:p w14:paraId="6133460D" w14:textId="77777777" w:rsidR="00184A7A" w:rsidRDefault="00184A7A" w:rsidP="00184A7A">
      <w:pPr>
        <w:pStyle w:val="NormalWeb"/>
        <w:spacing w:before="0" w:beforeAutospacing="0" w:after="0" w:afterAutospacing="0"/>
        <w:jc w:val="both"/>
        <w:rPr>
          <w:rFonts w:ascii="Arial Narrow" w:hAnsi="Arial Narrow"/>
          <w:sz w:val="22"/>
          <w:szCs w:val="22"/>
        </w:rPr>
      </w:pPr>
    </w:p>
    <w:p w14:paraId="071349C7" w14:textId="77777777" w:rsidR="000B133D" w:rsidRPr="001207EB" w:rsidRDefault="000B133D" w:rsidP="000B133D">
      <w:pPr>
        <w:pStyle w:val="NormalWeb"/>
        <w:numPr>
          <w:ilvl w:val="0"/>
          <w:numId w:val="25"/>
        </w:numPr>
        <w:spacing w:before="0" w:beforeAutospacing="0" w:after="0" w:afterAutospacing="0"/>
        <w:jc w:val="both"/>
        <w:rPr>
          <w:rFonts w:ascii="Arial Narrow" w:hAnsi="Arial Narrow"/>
          <w:color w:val="000000"/>
          <w:sz w:val="22"/>
          <w:szCs w:val="22"/>
        </w:rPr>
      </w:pPr>
      <w:r w:rsidRPr="001207EB">
        <w:rPr>
          <w:rFonts w:ascii="Arial Narrow" w:hAnsi="Arial Narrow"/>
          <w:color w:val="000000"/>
          <w:sz w:val="22"/>
          <w:szCs w:val="22"/>
        </w:rPr>
        <w:t>¿La entidad lleva los libros contables en formato digital?</w:t>
      </w:r>
    </w:p>
    <w:p w14:paraId="0A01FDBC" w14:textId="77777777" w:rsidR="000B133D" w:rsidRPr="00A21FB4" w:rsidRDefault="000B133D" w:rsidP="000B133D">
      <w:pPr>
        <w:pStyle w:val="NormalWeb"/>
        <w:spacing w:before="0" w:beforeAutospacing="0" w:after="0" w:afterAutospacing="0"/>
        <w:ind w:left="720"/>
        <w:jc w:val="center"/>
        <w:rPr>
          <w:rFonts w:ascii="Arial Narrow" w:hAnsi="Arial Narrow"/>
          <w:b/>
          <w:color w:val="000000"/>
          <w:sz w:val="22"/>
          <w:szCs w:val="22"/>
        </w:rPr>
      </w:pPr>
    </w:p>
    <w:p w14:paraId="096FCFBF" w14:textId="77777777" w:rsidR="000B133D" w:rsidRPr="00A21FB4" w:rsidRDefault="000B133D" w:rsidP="000B133D">
      <w:pPr>
        <w:pStyle w:val="NormalWeb"/>
        <w:spacing w:before="0" w:beforeAutospacing="0" w:after="0" w:afterAutospacing="0"/>
        <w:ind w:left="720"/>
        <w:jc w:val="both"/>
        <w:rPr>
          <w:rFonts w:ascii="Arial Narrow" w:hAnsi="Arial Narrow"/>
          <w:sz w:val="22"/>
          <w:szCs w:val="22"/>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268CBBD7"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2181799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7F21D62A" w14:textId="251DF3CE"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640" w:type="dxa"/>
            <w:tcBorders>
              <w:top w:val="nil"/>
              <w:left w:val="nil"/>
              <w:bottom w:val="nil"/>
              <w:right w:val="nil"/>
            </w:tcBorders>
            <w:shd w:val="clear" w:color="auto" w:fill="auto"/>
            <w:noWrap/>
            <w:vAlign w:val="bottom"/>
            <w:hideMark/>
          </w:tcPr>
          <w:p w14:paraId="5021FA53"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428D1FBD"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B076A7B" w14:textId="0C6BF836" w:rsidR="00D00BB5" w:rsidRPr="00D00BB5" w:rsidRDefault="00246240" w:rsidP="00D00BB5">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1</w:t>
            </w:r>
            <w:r w:rsidR="00D00BB5" w:rsidRPr="00D00BB5">
              <w:rPr>
                <w:rFonts w:ascii="Arial Narrow" w:eastAsia="Times New Roman" w:hAnsi="Arial Narrow" w:cs="Calibri"/>
                <w:color w:val="000000"/>
                <w:lang w:eastAsia="es-CR"/>
              </w:rPr>
              <w:t> </w:t>
            </w:r>
          </w:p>
        </w:tc>
      </w:tr>
    </w:tbl>
    <w:p w14:paraId="000EE1B4" w14:textId="77777777" w:rsidR="000B133D" w:rsidRDefault="000B133D" w:rsidP="000B133D">
      <w:pPr>
        <w:spacing w:after="0" w:line="240" w:lineRule="auto"/>
        <w:jc w:val="both"/>
        <w:rPr>
          <w:rFonts w:ascii="Arial Narrow" w:hAnsi="Arial Narrow"/>
          <w:b/>
          <w:bCs/>
        </w:rPr>
      </w:pPr>
    </w:p>
    <w:p w14:paraId="55F56B84" w14:textId="77777777" w:rsidR="001C6AEF" w:rsidRPr="00A21FB4" w:rsidRDefault="001C6AEF" w:rsidP="000B133D">
      <w:pPr>
        <w:spacing w:after="0" w:line="240" w:lineRule="auto"/>
        <w:jc w:val="both"/>
        <w:rPr>
          <w:rFonts w:ascii="Arial Narrow" w:hAnsi="Arial Narrow"/>
          <w:b/>
          <w:bCs/>
        </w:rPr>
      </w:pPr>
    </w:p>
    <w:p w14:paraId="432A787A" w14:textId="77777777" w:rsidR="000B133D" w:rsidRPr="00A21FB4" w:rsidRDefault="000B133D" w:rsidP="000B133D">
      <w:pPr>
        <w:spacing w:after="0" w:line="240" w:lineRule="auto"/>
        <w:jc w:val="both"/>
        <w:rPr>
          <w:rFonts w:ascii="Arial Narrow" w:hAnsi="Arial Narrow"/>
          <w:b/>
          <w:bCs/>
        </w:rPr>
      </w:pPr>
      <w:r w:rsidRPr="00A21FB4">
        <w:rPr>
          <w:rFonts w:ascii="Arial Narrow" w:hAnsi="Arial Narrow"/>
          <w:b/>
          <w:bCs/>
        </w:rPr>
        <w:t>Revelación:</w:t>
      </w:r>
    </w:p>
    <w:p w14:paraId="1019AB4A" w14:textId="46DA48F6" w:rsidR="0050740A" w:rsidRDefault="0050740A" w:rsidP="000B133D">
      <w:pPr>
        <w:spacing w:after="0" w:line="360" w:lineRule="auto"/>
        <w:ind w:right="51"/>
        <w:jc w:val="both"/>
        <w:rPr>
          <w:rFonts w:ascii="Arial Narrow" w:hAnsi="Arial Narrow"/>
        </w:rPr>
      </w:pPr>
      <w:r>
        <w:rPr>
          <w:rFonts w:ascii="Arial Narrow" w:hAnsi="Arial Narrow"/>
        </w:rPr>
        <w:t>El sistema que se utiliza para realizar los registros contables es el SIGAF</w:t>
      </w:r>
      <w:r w:rsidR="006D51B8">
        <w:rPr>
          <w:rFonts w:ascii="Arial Narrow" w:hAnsi="Arial Narrow"/>
        </w:rPr>
        <w:t xml:space="preserve"> </w:t>
      </w:r>
      <w:r w:rsidR="00246240">
        <w:rPr>
          <w:rFonts w:ascii="Arial Narrow" w:hAnsi="Arial Narrow"/>
        </w:rPr>
        <w:t xml:space="preserve">como parte de un plan piloto, se procedió a revisar la información que genera el sistema en relación a libros digitales y se pudo determinar que únicamente genera reportes como los estados financieros por lo cual el SIGAF no posee los requerimientos para libros digitales, </w:t>
      </w:r>
      <w:r w:rsidR="00AB629F">
        <w:rPr>
          <w:rFonts w:ascii="Arial Narrow" w:hAnsi="Arial Narrow"/>
        </w:rPr>
        <w:t xml:space="preserve">el MS por medio de sus otros órganos desconcentrados ya inicio el proceso de </w:t>
      </w:r>
      <w:r w:rsidR="00C14848">
        <w:rPr>
          <w:rFonts w:ascii="Arial Narrow" w:hAnsi="Arial Narrow"/>
        </w:rPr>
        <w:t>envió</w:t>
      </w:r>
      <w:r w:rsidR="00AB629F">
        <w:rPr>
          <w:rFonts w:ascii="Arial Narrow" w:hAnsi="Arial Narrow"/>
        </w:rPr>
        <w:t xml:space="preserve"> del cronograma de actividades para la implementación de los libros digitales a la Auditoria Interna debido a que no forman parte de este plan piloto, en la capacitación en este tema que se realizo </w:t>
      </w:r>
      <w:r w:rsidR="00B84FBA">
        <w:rPr>
          <w:rFonts w:ascii="Arial Narrow" w:hAnsi="Arial Narrow"/>
        </w:rPr>
        <w:t xml:space="preserve">06 de mayo del 2021 mediante Webinar se aclaro que se </w:t>
      </w:r>
      <w:r w:rsidR="00C14848">
        <w:rPr>
          <w:rFonts w:ascii="Arial Narrow" w:hAnsi="Arial Narrow"/>
        </w:rPr>
        <w:t>está</w:t>
      </w:r>
      <w:r w:rsidR="00B84FBA">
        <w:rPr>
          <w:rFonts w:ascii="Arial Narrow" w:hAnsi="Arial Narrow"/>
        </w:rPr>
        <w:t xml:space="preserve"> en el proyecto de </w:t>
      </w:r>
      <w:r w:rsidR="00C14848">
        <w:rPr>
          <w:rFonts w:ascii="Arial Narrow" w:hAnsi="Arial Narrow"/>
        </w:rPr>
        <w:t>llevar todo el proceso contable al sistema de Hacienda Digital.</w:t>
      </w:r>
    </w:p>
    <w:p w14:paraId="0132D057" w14:textId="156F484A" w:rsidR="00246240" w:rsidRDefault="00246240" w:rsidP="000B133D">
      <w:pPr>
        <w:spacing w:after="0" w:line="360" w:lineRule="auto"/>
        <w:ind w:right="51"/>
        <w:jc w:val="both"/>
        <w:rPr>
          <w:rFonts w:ascii="Arial Narrow" w:hAnsi="Arial Narrow"/>
        </w:rPr>
      </w:pPr>
    </w:p>
    <w:p w14:paraId="3341C9DC" w14:textId="77777777" w:rsidR="000B133D" w:rsidRPr="00A21FB4" w:rsidRDefault="000B133D" w:rsidP="000B133D">
      <w:pPr>
        <w:spacing w:after="0" w:line="360" w:lineRule="auto"/>
        <w:ind w:right="51"/>
        <w:jc w:val="both"/>
        <w:rPr>
          <w:rFonts w:ascii="Arial Narrow" w:hAnsi="Arial Narrow"/>
        </w:rPr>
      </w:pPr>
    </w:p>
    <w:p w14:paraId="7DE9D928" w14:textId="77777777" w:rsidR="000B133D" w:rsidRPr="001207EB" w:rsidRDefault="000B133D" w:rsidP="000B133D">
      <w:pPr>
        <w:pStyle w:val="NormalWeb"/>
        <w:numPr>
          <w:ilvl w:val="0"/>
          <w:numId w:val="25"/>
        </w:numPr>
        <w:spacing w:before="0" w:beforeAutospacing="0" w:after="0" w:afterAutospacing="0"/>
        <w:jc w:val="both"/>
        <w:rPr>
          <w:rFonts w:ascii="Arial Narrow" w:hAnsi="Arial Narrow"/>
          <w:color w:val="000000"/>
          <w:sz w:val="22"/>
          <w:szCs w:val="22"/>
        </w:rPr>
      </w:pPr>
      <w:r w:rsidRPr="001207EB">
        <w:rPr>
          <w:rFonts w:ascii="Arial Narrow" w:hAnsi="Arial Narrow"/>
          <w:color w:val="000000"/>
          <w:sz w:val="22"/>
          <w:szCs w:val="22"/>
        </w:rPr>
        <w:t>¿</w:t>
      </w:r>
      <w:r w:rsidR="007E4F1C" w:rsidRPr="007E4F1C">
        <w:rPr>
          <w:rFonts w:ascii="Arial Narrow" w:hAnsi="Arial Narrow"/>
          <w:color w:val="000000"/>
          <w:sz w:val="22"/>
          <w:szCs w:val="22"/>
        </w:rPr>
        <w:t>Los libros contables se encuentran actualizados</w:t>
      </w:r>
      <w:r w:rsidRPr="001207EB">
        <w:rPr>
          <w:rFonts w:ascii="Arial Narrow" w:hAnsi="Arial Narrow"/>
          <w:color w:val="000000"/>
          <w:sz w:val="22"/>
          <w:szCs w:val="22"/>
        </w:rPr>
        <w:t>?</w:t>
      </w:r>
    </w:p>
    <w:p w14:paraId="0F3CC460" w14:textId="77777777" w:rsidR="000B133D" w:rsidRPr="00A21FB4" w:rsidRDefault="000B133D" w:rsidP="000B133D">
      <w:pPr>
        <w:pStyle w:val="NormalWeb"/>
        <w:spacing w:before="0" w:beforeAutospacing="0" w:after="0" w:afterAutospacing="0"/>
        <w:ind w:left="720"/>
        <w:jc w:val="center"/>
        <w:rPr>
          <w:rFonts w:ascii="Arial Narrow" w:hAnsi="Arial Narrow"/>
          <w:b/>
          <w:color w:val="000000"/>
          <w:sz w:val="22"/>
          <w:szCs w:val="22"/>
        </w:rPr>
      </w:pPr>
    </w:p>
    <w:p w14:paraId="29465FA2" w14:textId="77777777" w:rsidR="000B133D" w:rsidRPr="00A21FB4" w:rsidRDefault="000B133D" w:rsidP="000B133D">
      <w:pPr>
        <w:pStyle w:val="NormalWeb"/>
        <w:spacing w:before="0" w:beforeAutospacing="0" w:after="0" w:afterAutospacing="0"/>
        <w:ind w:left="720"/>
        <w:jc w:val="center"/>
        <w:rPr>
          <w:rFonts w:ascii="Arial Narrow" w:hAnsi="Arial Narrow"/>
          <w:b/>
          <w:color w:val="000000"/>
          <w:sz w:val="22"/>
          <w:szCs w:val="22"/>
        </w:rPr>
      </w:pPr>
    </w:p>
    <w:tbl>
      <w:tblPr>
        <w:tblW w:w="4760" w:type="dxa"/>
        <w:tblCellMar>
          <w:left w:w="70" w:type="dxa"/>
          <w:right w:w="70" w:type="dxa"/>
        </w:tblCellMar>
        <w:tblLook w:val="04A0" w:firstRow="1" w:lastRow="0" w:firstColumn="1" w:lastColumn="0" w:noHBand="0" w:noVBand="1"/>
      </w:tblPr>
      <w:tblGrid>
        <w:gridCol w:w="700"/>
        <w:gridCol w:w="1360"/>
        <w:gridCol w:w="640"/>
        <w:gridCol w:w="700"/>
        <w:gridCol w:w="1360"/>
      </w:tblGrid>
      <w:tr w:rsidR="00D00BB5" w:rsidRPr="00D00BB5" w14:paraId="33E096E7" w14:textId="77777777" w:rsidTr="00D00BB5">
        <w:trPr>
          <w:trHeight w:val="420"/>
        </w:trPr>
        <w:tc>
          <w:tcPr>
            <w:tcW w:w="700" w:type="dxa"/>
            <w:tcBorders>
              <w:top w:val="single" w:sz="8" w:space="0" w:color="auto"/>
              <w:left w:val="nil"/>
              <w:bottom w:val="single" w:sz="8" w:space="0" w:color="auto"/>
              <w:right w:val="single" w:sz="4" w:space="0" w:color="auto"/>
            </w:tcBorders>
            <w:shd w:val="clear" w:color="000000" w:fill="1F3864"/>
            <w:noWrap/>
            <w:vAlign w:val="center"/>
            <w:hideMark/>
          </w:tcPr>
          <w:p w14:paraId="0BCF8BA4"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SI</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342CD87D" w14:textId="5F5FB456"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p>
        </w:tc>
        <w:tc>
          <w:tcPr>
            <w:tcW w:w="640" w:type="dxa"/>
            <w:tcBorders>
              <w:top w:val="nil"/>
              <w:left w:val="nil"/>
              <w:bottom w:val="nil"/>
              <w:right w:val="nil"/>
            </w:tcBorders>
            <w:shd w:val="clear" w:color="auto" w:fill="auto"/>
            <w:noWrap/>
            <w:vAlign w:val="bottom"/>
            <w:hideMark/>
          </w:tcPr>
          <w:p w14:paraId="3779F8F2" w14:textId="77777777" w:rsidR="00D00BB5" w:rsidRPr="00D00BB5" w:rsidRDefault="00D00BB5" w:rsidP="00D00BB5">
            <w:pPr>
              <w:spacing w:after="0" w:line="240" w:lineRule="auto"/>
              <w:jc w:val="center"/>
              <w:rPr>
                <w:rFonts w:ascii="Arial Narrow" w:eastAsia="Times New Roman" w:hAnsi="Arial Narrow" w:cs="Calibri"/>
                <w:color w:val="000000"/>
                <w:lang w:eastAsia="es-CR"/>
              </w:rPr>
            </w:pPr>
          </w:p>
        </w:tc>
        <w:tc>
          <w:tcPr>
            <w:tcW w:w="700" w:type="dxa"/>
            <w:tcBorders>
              <w:top w:val="single" w:sz="8" w:space="0" w:color="auto"/>
              <w:left w:val="single" w:sz="8" w:space="0" w:color="auto"/>
              <w:bottom w:val="single" w:sz="8" w:space="0" w:color="auto"/>
              <w:right w:val="single" w:sz="8" w:space="0" w:color="auto"/>
            </w:tcBorders>
            <w:shd w:val="clear" w:color="000000" w:fill="1F3864"/>
            <w:noWrap/>
            <w:vAlign w:val="center"/>
            <w:hideMark/>
          </w:tcPr>
          <w:p w14:paraId="5D5024F8" w14:textId="77777777" w:rsidR="00D00BB5" w:rsidRPr="00D00BB5" w:rsidRDefault="00D00BB5" w:rsidP="00D00BB5">
            <w:pPr>
              <w:spacing w:after="0" w:line="240" w:lineRule="auto"/>
              <w:jc w:val="center"/>
              <w:rPr>
                <w:rFonts w:ascii="Arial Narrow" w:eastAsia="Times New Roman" w:hAnsi="Arial Narrow" w:cs="Calibri"/>
                <w:color w:val="FFFFFF"/>
                <w:sz w:val="24"/>
                <w:szCs w:val="24"/>
                <w:lang w:eastAsia="es-CR"/>
              </w:rPr>
            </w:pPr>
            <w:r w:rsidRPr="00D00BB5">
              <w:rPr>
                <w:rFonts w:ascii="Arial Narrow" w:eastAsia="Times New Roman" w:hAnsi="Arial Narrow" w:cs="Calibri"/>
                <w:color w:val="FFFFFF"/>
                <w:sz w:val="24"/>
                <w:szCs w:val="24"/>
                <w:lang w:eastAsia="es-CR"/>
              </w:rPr>
              <w:t>NO</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14:paraId="66A71BC1" w14:textId="23885A1D" w:rsidR="00D00BB5" w:rsidRPr="00D00BB5" w:rsidRDefault="00D00BB5" w:rsidP="00D00BB5">
            <w:pPr>
              <w:spacing w:after="0" w:line="240" w:lineRule="auto"/>
              <w:jc w:val="center"/>
              <w:rPr>
                <w:rFonts w:ascii="Arial Narrow" w:eastAsia="Times New Roman" w:hAnsi="Arial Narrow" w:cs="Calibri"/>
                <w:color w:val="000000"/>
                <w:lang w:eastAsia="es-CR"/>
              </w:rPr>
            </w:pPr>
            <w:r w:rsidRPr="00D00BB5">
              <w:rPr>
                <w:rFonts w:ascii="Arial Narrow" w:eastAsia="Times New Roman" w:hAnsi="Arial Narrow" w:cs="Calibri"/>
                <w:color w:val="000000"/>
                <w:lang w:eastAsia="es-CR"/>
              </w:rPr>
              <w:t> </w:t>
            </w:r>
            <w:r w:rsidR="00EF7EC1">
              <w:rPr>
                <w:rFonts w:ascii="Arial Narrow" w:eastAsia="Times New Roman" w:hAnsi="Arial Narrow" w:cs="Calibri"/>
                <w:color w:val="000000"/>
                <w:lang w:eastAsia="es-CR"/>
              </w:rPr>
              <w:t>1</w:t>
            </w:r>
          </w:p>
        </w:tc>
      </w:tr>
    </w:tbl>
    <w:p w14:paraId="4A09E2F3" w14:textId="77777777" w:rsidR="000B133D" w:rsidRPr="00A21FB4" w:rsidRDefault="000B133D" w:rsidP="001C6AEF">
      <w:pPr>
        <w:pStyle w:val="NormalWeb"/>
        <w:spacing w:before="0" w:beforeAutospacing="0" w:after="0" w:afterAutospacing="0"/>
        <w:rPr>
          <w:rFonts w:ascii="Arial Narrow" w:hAnsi="Arial Narrow"/>
          <w:b/>
          <w:color w:val="000000"/>
          <w:sz w:val="22"/>
          <w:szCs w:val="22"/>
        </w:rPr>
      </w:pPr>
    </w:p>
    <w:p w14:paraId="7854659B" w14:textId="77777777" w:rsidR="000B133D" w:rsidRPr="00A21FB4" w:rsidRDefault="000B133D" w:rsidP="000B133D">
      <w:pPr>
        <w:spacing w:after="0" w:line="240" w:lineRule="auto"/>
        <w:jc w:val="both"/>
        <w:rPr>
          <w:rFonts w:ascii="Arial Narrow" w:hAnsi="Arial Narrow"/>
          <w:b/>
          <w:bCs/>
        </w:rPr>
      </w:pPr>
    </w:p>
    <w:p w14:paraId="58CAE9A3" w14:textId="77777777" w:rsidR="000B133D" w:rsidRPr="00A21FB4" w:rsidRDefault="000B133D" w:rsidP="000B133D">
      <w:pPr>
        <w:spacing w:after="0" w:line="240" w:lineRule="auto"/>
        <w:jc w:val="both"/>
        <w:rPr>
          <w:rFonts w:ascii="Arial Narrow" w:hAnsi="Arial Narrow"/>
          <w:b/>
          <w:bCs/>
        </w:rPr>
      </w:pPr>
      <w:r w:rsidRPr="00A21FB4">
        <w:rPr>
          <w:rFonts w:ascii="Arial Narrow" w:hAnsi="Arial Narrow"/>
          <w:b/>
          <w:bCs/>
        </w:rPr>
        <w:t>Revelación:</w:t>
      </w:r>
    </w:p>
    <w:p w14:paraId="7B71F5A4" w14:textId="3D7E696B" w:rsidR="007E4F1C" w:rsidRDefault="001B49ED" w:rsidP="007E4F1C">
      <w:pPr>
        <w:spacing w:after="0" w:line="360" w:lineRule="auto"/>
        <w:ind w:right="51"/>
        <w:jc w:val="both"/>
        <w:rPr>
          <w:rFonts w:ascii="Arial Narrow" w:hAnsi="Arial Narrow"/>
        </w:rPr>
      </w:pPr>
      <w:bookmarkStart w:id="109" w:name="_Hlk71809880"/>
      <w:r>
        <w:rPr>
          <w:rFonts w:ascii="Arial Narrow" w:hAnsi="Arial Narrow"/>
        </w:rPr>
        <w:t>A pesar de que</w:t>
      </w:r>
      <w:r w:rsidR="006D51B8">
        <w:rPr>
          <w:rFonts w:ascii="Arial Narrow" w:hAnsi="Arial Narrow"/>
        </w:rPr>
        <w:t xml:space="preserve"> cada vez que se registra un movimiento contable en SIGAF </w:t>
      </w:r>
      <w:r w:rsidR="00C14848">
        <w:rPr>
          <w:rFonts w:ascii="Arial Narrow" w:hAnsi="Arial Narrow"/>
        </w:rPr>
        <w:t>se actualizan los reportes que se emiten OCIS no tiene sus libros contables actualizados al cierre del IV trimestre del 2021.</w:t>
      </w:r>
    </w:p>
    <w:bookmarkEnd w:id="109"/>
    <w:p w14:paraId="5DE99634" w14:textId="77777777" w:rsidR="00184A7A" w:rsidRPr="00BC7C5B" w:rsidRDefault="00184A7A" w:rsidP="0076742B">
      <w:pPr>
        <w:rPr>
          <w:rFonts w:ascii="Arial Narrow" w:hAnsi="Arial Narrow"/>
          <w:lang w:eastAsia="es-CR"/>
        </w:rPr>
      </w:pPr>
    </w:p>
    <w:p w14:paraId="65342C05" w14:textId="359F0B4F" w:rsidR="00184A7A" w:rsidRDefault="00184A7A" w:rsidP="0076742B">
      <w:pPr>
        <w:rPr>
          <w:rFonts w:ascii="Arial Narrow" w:hAnsi="Arial Narrow"/>
          <w:lang w:eastAsia="es-CR"/>
        </w:rPr>
      </w:pPr>
    </w:p>
    <w:p w14:paraId="31819C95" w14:textId="5460D386" w:rsidR="00C14848" w:rsidRDefault="00C14848" w:rsidP="0076742B">
      <w:pPr>
        <w:rPr>
          <w:rFonts w:ascii="Arial Narrow" w:hAnsi="Arial Narrow"/>
          <w:lang w:eastAsia="es-CR"/>
        </w:rPr>
      </w:pPr>
    </w:p>
    <w:p w14:paraId="219F9BE4" w14:textId="3C10B070" w:rsidR="00C14848" w:rsidRDefault="00C14848" w:rsidP="0076742B">
      <w:pPr>
        <w:rPr>
          <w:rFonts w:ascii="Arial Narrow" w:hAnsi="Arial Narrow"/>
          <w:lang w:eastAsia="es-CR"/>
        </w:rPr>
      </w:pPr>
    </w:p>
    <w:p w14:paraId="674D7CA5" w14:textId="4B641507" w:rsidR="00C14848" w:rsidRDefault="00C14848" w:rsidP="0076742B">
      <w:pPr>
        <w:rPr>
          <w:rFonts w:ascii="Arial Narrow" w:hAnsi="Arial Narrow"/>
          <w:lang w:eastAsia="es-CR"/>
        </w:rPr>
      </w:pPr>
    </w:p>
    <w:p w14:paraId="5987982A" w14:textId="08239DF0" w:rsidR="00C14848" w:rsidRDefault="00C14848" w:rsidP="0076742B">
      <w:pPr>
        <w:rPr>
          <w:rFonts w:ascii="Arial Narrow" w:hAnsi="Arial Narrow"/>
          <w:lang w:eastAsia="es-CR"/>
        </w:rPr>
      </w:pPr>
    </w:p>
    <w:p w14:paraId="596EB65C" w14:textId="158CD539" w:rsidR="00C14848" w:rsidRDefault="00C14848" w:rsidP="0076742B">
      <w:pPr>
        <w:rPr>
          <w:rFonts w:ascii="Arial Narrow" w:hAnsi="Arial Narrow"/>
          <w:lang w:eastAsia="es-CR"/>
        </w:rPr>
      </w:pPr>
    </w:p>
    <w:p w14:paraId="56DCABC5" w14:textId="76AAB194" w:rsidR="00C14848" w:rsidRDefault="00C14848" w:rsidP="0076742B">
      <w:pPr>
        <w:rPr>
          <w:rFonts w:ascii="Arial Narrow" w:hAnsi="Arial Narrow"/>
          <w:lang w:eastAsia="es-CR"/>
        </w:rPr>
      </w:pPr>
    </w:p>
    <w:p w14:paraId="0D6B8310" w14:textId="5E38A262" w:rsidR="00C14848" w:rsidRDefault="00C14848" w:rsidP="0076742B">
      <w:pPr>
        <w:rPr>
          <w:rFonts w:ascii="Arial Narrow" w:hAnsi="Arial Narrow"/>
          <w:lang w:eastAsia="es-CR"/>
        </w:rPr>
      </w:pPr>
    </w:p>
    <w:p w14:paraId="3DBA66F6" w14:textId="05A72E57" w:rsidR="00C14848" w:rsidRDefault="00C14848" w:rsidP="0076742B">
      <w:pPr>
        <w:rPr>
          <w:rFonts w:ascii="Arial Narrow" w:hAnsi="Arial Narrow"/>
          <w:lang w:eastAsia="es-CR"/>
        </w:rPr>
      </w:pPr>
    </w:p>
    <w:p w14:paraId="79A97F4B" w14:textId="084DD403" w:rsidR="00C14848" w:rsidRDefault="00C14848" w:rsidP="0076742B">
      <w:pPr>
        <w:rPr>
          <w:rFonts w:ascii="Arial Narrow" w:hAnsi="Arial Narrow"/>
          <w:lang w:eastAsia="es-CR"/>
        </w:rPr>
      </w:pPr>
    </w:p>
    <w:p w14:paraId="2CCB20D4" w14:textId="24289E13" w:rsidR="00C14848" w:rsidRDefault="00C14848" w:rsidP="0076742B">
      <w:pPr>
        <w:rPr>
          <w:rFonts w:ascii="Arial Narrow" w:hAnsi="Arial Narrow"/>
          <w:lang w:eastAsia="es-CR"/>
        </w:rPr>
      </w:pPr>
    </w:p>
    <w:p w14:paraId="4545081B" w14:textId="1C479A4D" w:rsidR="00C14848" w:rsidRDefault="00C14848" w:rsidP="0076742B">
      <w:pPr>
        <w:rPr>
          <w:rFonts w:ascii="Arial Narrow" w:hAnsi="Arial Narrow"/>
          <w:lang w:eastAsia="es-CR"/>
        </w:rPr>
      </w:pPr>
    </w:p>
    <w:p w14:paraId="01F72FE7" w14:textId="77777777" w:rsidR="00C14848" w:rsidRPr="00BC7C5B" w:rsidRDefault="00C14848" w:rsidP="0076742B">
      <w:pPr>
        <w:rPr>
          <w:rFonts w:ascii="Arial Narrow" w:hAnsi="Arial Narrow"/>
          <w:lang w:eastAsia="es-CR"/>
        </w:rPr>
      </w:pPr>
    </w:p>
    <w:p w14:paraId="1D89A192" w14:textId="77777777" w:rsidR="00573AA8" w:rsidRPr="00BC7C5B" w:rsidRDefault="00184A7A" w:rsidP="00382D4E">
      <w:pPr>
        <w:pStyle w:val="Ttulo1"/>
        <w:jc w:val="center"/>
        <w:rPr>
          <w:rFonts w:ascii="Arial Narrow" w:hAnsi="Arial Narrow"/>
          <w:color w:val="1F3864"/>
          <w:sz w:val="26"/>
          <w:szCs w:val="26"/>
          <w:u w:val="single"/>
        </w:rPr>
      </w:pPr>
      <w:bookmarkStart w:id="110" w:name="_Toc82768902"/>
      <w:r w:rsidRPr="00BC7C5B">
        <w:rPr>
          <w:rFonts w:ascii="Arial Narrow" w:hAnsi="Arial Narrow"/>
          <w:color w:val="1F3864"/>
          <w:sz w:val="26"/>
          <w:szCs w:val="26"/>
          <w:u w:val="single"/>
        </w:rPr>
        <w:t>NOTAS CONTABLES A ESTADOS FINANCIEROS</w:t>
      </w:r>
      <w:bookmarkEnd w:id="110"/>
    </w:p>
    <w:p w14:paraId="44082B24" w14:textId="77777777" w:rsidR="00184A7A" w:rsidRPr="00BC7C5B" w:rsidRDefault="00184A7A" w:rsidP="00184A7A">
      <w:pPr>
        <w:pStyle w:val="NormalWeb"/>
        <w:spacing w:before="0" w:beforeAutospacing="0" w:after="0" w:afterAutospacing="0"/>
        <w:jc w:val="both"/>
        <w:rPr>
          <w:rFonts w:ascii="Arial Narrow" w:hAnsi="Arial Narrow"/>
          <w:sz w:val="22"/>
          <w:szCs w:val="22"/>
        </w:rPr>
      </w:pPr>
    </w:p>
    <w:p w14:paraId="086BDA66" w14:textId="77777777" w:rsidR="00184A7A" w:rsidRDefault="00B2443F" w:rsidP="005674A0">
      <w:pPr>
        <w:pStyle w:val="NormalWeb"/>
        <w:spacing w:before="0" w:beforeAutospacing="0" w:after="0" w:afterAutospacing="0"/>
        <w:jc w:val="center"/>
        <w:rPr>
          <w:noProof/>
        </w:rPr>
      </w:pPr>
      <w:r w:rsidRPr="00B96662">
        <w:rPr>
          <w:noProof/>
        </w:rPr>
        <w:drawing>
          <wp:inline distT="0" distB="0" distL="0" distR="0" wp14:anchorId="0238C0D1" wp14:editId="5649B7C3">
            <wp:extent cx="4137660" cy="1165860"/>
            <wp:effectExtent l="0" t="0" r="0" b="0"/>
            <wp:docPr id="5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137660" cy="1165860"/>
                    </a:xfrm>
                    <a:prstGeom prst="rect">
                      <a:avLst/>
                    </a:prstGeom>
                    <a:noFill/>
                    <a:ln>
                      <a:noFill/>
                    </a:ln>
                  </pic:spPr>
                </pic:pic>
              </a:graphicData>
            </a:graphic>
          </wp:inline>
        </w:drawing>
      </w:r>
    </w:p>
    <w:p w14:paraId="2CA6381F" w14:textId="77777777" w:rsidR="005674A0" w:rsidRPr="00BC7C5B" w:rsidRDefault="005674A0" w:rsidP="005674A0">
      <w:pPr>
        <w:pStyle w:val="NormalWeb"/>
        <w:spacing w:before="0" w:beforeAutospacing="0" w:after="0" w:afterAutospacing="0"/>
        <w:jc w:val="center"/>
        <w:rPr>
          <w:rFonts w:ascii="Arial Narrow" w:hAnsi="Arial Narrow"/>
          <w:sz w:val="22"/>
          <w:szCs w:val="22"/>
        </w:rPr>
      </w:pPr>
    </w:p>
    <w:p w14:paraId="7FC3D885" w14:textId="77777777" w:rsidR="00184A7A" w:rsidRPr="00BC7C5B" w:rsidRDefault="00184A7A" w:rsidP="00184A7A">
      <w:pPr>
        <w:spacing w:line="360" w:lineRule="auto"/>
        <w:jc w:val="both"/>
        <w:rPr>
          <w:rFonts w:ascii="Arial Narrow" w:hAnsi="Arial Narrow" w:cs="Arial"/>
          <w:color w:val="000000"/>
        </w:rPr>
      </w:pPr>
      <w:r w:rsidRPr="00BC7C5B">
        <w:rPr>
          <w:rFonts w:ascii="Arial Narrow" w:hAnsi="Arial Narrow" w:cs="Arial"/>
          <w:color w:val="000000"/>
          <w:lang w:val="es-ES_tradnl"/>
        </w:rPr>
        <w:t xml:space="preserve">Deben contener información adicional en los estados principales y complementarios. </w:t>
      </w:r>
      <w:r w:rsidRPr="00BC7C5B">
        <w:rPr>
          <w:rFonts w:ascii="Arial Narrow" w:hAnsi="Arial Narrow" w:cs="Arial"/>
          <w:color w:val="000000"/>
        </w:rPr>
        <w:t>Éstas proporcionan descripciones narrativas o desagregaciones de partidas reveladas en dichos estados y contienen información sobre las que no cumplen las condiciones para ser reconocidas en los estados. La estructura de las notas deberá:</w:t>
      </w:r>
    </w:p>
    <w:p w14:paraId="17566FAA" w14:textId="77777777" w:rsidR="00184A7A" w:rsidRPr="00BC7C5B" w:rsidRDefault="00184A7A" w:rsidP="004A626D">
      <w:pPr>
        <w:numPr>
          <w:ilvl w:val="0"/>
          <w:numId w:val="26"/>
        </w:numPr>
        <w:spacing w:after="0" w:line="360" w:lineRule="auto"/>
        <w:jc w:val="both"/>
        <w:rPr>
          <w:rFonts w:ascii="Arial Narrow" w:hAnsi="Arial Narrow" w:cs="Arial"/>
          <w:color w:val="000000"/>
        </w:rPr>
      </w:pPr>
      <w:r w:rsidRPr="00BC7C5B">
        <w:rPr>
          <w:rFonts w:ascii="Arial Narrow" w:hAnsi="Arial Narrow" w:cs="Arial"/>
          <w:iCs/>
          <w:spacing w:val="-2"/>
        </w:rPr>
        <w:t>presentar información acerca de las bases para la preparación de los EEFF y sobre las políticas contables</w:t>
      </w:r>
      <w:r w:rsidRPr="00BC7C5B">
        <w:rPr>
          <w:rFonts w:ascii="Arial Narrow" w:hAnsi="Arial Narrow" w:cs="Arial"/>
          <w:color w:val="000000"/>
        </w:rPr>
        <w:t xml:space="preserve"> específicas utilizadas</w:t>
      </w:r>
    </w:p>
    <w:p w14:paraId="6A067E48" w14:textId="77777777" w:rsidR="00184A7A" w:rsidRPr="00BC7C5B" w:rsidRDefault="00184A7A" w:rsidP="004A626D">
      <w:pPr>
        <w:numPr>
          <w:ilvl w:val="0"/>
          <w:numId w:val="26"/>
        </w:numPr>
        <w:spacing w:after="0" w:line="360" w:lineRule="auto"/>
        <w:jc w:val="both"/>
        <w:rPr>
          <w:rFonts w:ascii="Arial Narrow" w:hAnsi="Arial Narrow" w:cs="Arial"/>
          <w:color w:val="000000"/>
        </w:rPr>
      </w:pPr>
      <w:r w:rsidRPr="00BC7C5B">
        <w:rPr>
          <w:rFonts w:ascii="Arial Narrow" w:hAnsi="Arial Narrow" w:cs="Arial"/>
          <w:iCs/>
          <w:spacing w:val="-2"/>
        </w:rPr>
        <w:t>revelar la información requerida por las NICSP que no se presenta en los estados principales y complementarios de los EEFF; y</w:t>
      </w:r>
    </w:p>
    <w:p w14:paraId="162792D6" w14:textId="77777777" w:rsidR="00184A7A" w:rsidRPr="00BC7C5B" w:rsidRDefault="00184A7A" w:rsidP="004A626D">
      <w:pPr>
        <w:numPr>
          <w:ilvl w:val="0"/>
          <w:numId w:val="26"/>
        </w:numPr>
        <w:spacing w:after="0" w:line="360" w:lineRule="auto"/>
        <w:jc w:val="both"/>
        <w:rPr>
          <w:rFonts w:ascii="Arial Narrow" w:hAnsi="Arial Narrow" w:cs="Arial"/>
          <w:color w:val="000000"/>
        </w:rPr>
      </w:pPr>
      <w:r w:rsidRPr="00BC7C5B">
        <w:rPr>
          <w:rFonts w:ascii="Arial Narrow" w:hAnsi="Arial Narrow" w:cs="Arial"/>
          <w:iCs/>
          <w:spacing w:val="-2"/>
        </w:rPr>
        <w:t>suministrar la información adicional que, no presentándose en los estados principales y complementarios de los EEFF, sea relevante para la comprensión de alguno de ellos.</w:t>
      </w:r>
    </w:p>
    <w:p w14:paraId="0738C6D4" w14:textId="77777777" w:rsidR="00184A7A" w:rsidRPr="00BC7C5B" w:rsidRDefault="00184A7A" w:rsidP="00184A7A">
      <w:pPr>
        <w:spacing w:after="0" w:line="360" w:lineRule="auto"/>
        <w:jc w:val="both"/>
        <w:rPr>
          <w:rFonts w:ascii="Arial Narrow" w:hAnsi="Arial Narrow"/>
          <w:color w:val="000000"/>
        </w:rPr>
      </w:pPr>
      <w:r w:rsidRPr="00BC7C5B">
        <w:rPr>
          <w:rFonts w:ascii="Arial Narrow" w:hAnsi="Arial Narrow"/>
          <w:i/>
          <w:color w:val="365F91"/>
          <w:lang w:val="es-ES_tradnl"/>
        </w:rPr>
        <w:t>Indicación 1:</w:t>
      </w:r>
      <w:r w:rsidRPr="00BC7C5B">
        <w:rPr>
          <w:rFonts w:ascii="Arial Narrow" w:hAnsi="Arial Narrow"/>
          <w:color w:val="000000"/>
          <w:lang w:val="es-ES_tradnl"/>
        </w:rPr>
        <w:t xml:space="preserve"> </w:t>
      </w:r>
      <w:r w:rsidRPr="00BC7C5B">
        <w:rPr>
          <w:rFonts w:ascii="Arial Narrow" w:hAnsi="Arial Narrow"/>
          <w:color w:val="000000"/>
        </w:rPr>
        <w:t>Para determinar la variación relativa (en porcentaje) de un periodo respecto a otro, se debe aplicar la siguiente formula:(Periodo actual-Periodo anterior = Diferencia), (Diferencia/</w:t>
      </w:r>
      <w:r w:rsidRPr="00BC7C5B">
        <w:rPr>
          <w:rFonts w:ascii="Arial Narrow" w:hAnsi="Arial Narrow"/>
          <w:b/>
          <w:color w:val="000000"/>
          <w:u w:val="single"/>
        </w:rPr>
        <w:t>Periodo Anterior=</w:t>
      </w:r>
      <w:r w:rsidRPr="00BC7C5B">
        <w:rPr>
          <w:rFonts w:ascii="Arial Narrow" w:hAnsi="Arial Narrow"/>
          <w:color w:val="000000"/>
        </w:rPr>
        <w:t>Variación Decimal * 100)= Variación Porcentual.</w:t>
      </w:r>
    </w:p>
    <w:p w14:paraId="28307780" w14:textId="77777777" w:rsidR="00184A7A" w:rsidRPr="00BC7C5B" w:rsidRDefault="00184A7A" w:rsidP="00184A7A">
      <w:pPr>
        <w:spacing w:after="0" w:line="360" w:lineRule="auto"/>
        <w:jc w:val="both"/>
        <w:rPr>
          <w:rFonts w:ascii="Arial Narrow" w:hAnsi="Arial Narrow"/>
          <w:color w:val="000000"/>
        </w:rPr>
      </w:pPr>
      <w:r w:rsidRPr="00BC7C5B">
        <w:rPr>
          <w:rFonts w:ascii="Arial Narrow" w:hAnsi="Arial Narrow"/>
          <w:i/>
          <w:color w:val="365F91"/>
        </w:rPr>
        <w:t xml:space="preserve">Indicación </w:t>
      </w:r>
      <w:r w:rsidRPr="00BC7C5B">
        <w:rPr>
          <w:rFonts w:ascii="Arial Narrow" w:hAnsi="Arial Narrow"/>
          <w:i/>
          <w:color w:val="365F91"/>
          <w:lang w:val="es-ES_tradnl"/>
        </w:rPr>
        <w:t>2:</w:t>
      </w:r>
      <w:r w:rsidRPr="00BC7C5B">
        <w:rPr>
          <w:rFonts w:ascii="Arial Narrow" w:hAnsi="Arial Narrow"/>
          <w:color w:val="000000"/>
        </w:rPr>
        <w:t xml:space="preserve"> La Entidad debe revelar toda aquella información que considere pertinente y justifique los registros en los Estados Financieros. Considerando la variación porcentual la entidad debe ser concisa al justificar dicha diferencia.</w:t>
      </w:r>
    </w:p>
    <w:p w14:paraId="66654416" w14:textId="77777777" w:rsidR="00184A7A" w:rsidRPr="00BC7C5B" w:rsidRDefault="00184A7A" w:rsidP="00184A7A">
      <w:pPr>
        <w:spacing w:after="0" w:line="360" w:lineRule="auto"/>
        <w:jc w:val="both"/>
        <w:rPr>
          <w:rFonts w:ascii="Arial Narrow" w:hAnsi="Arial Narrow"/>
          <w:color w:val="000000"/>
        </w:rPr>
      </w:pPr>
    </w:p>
    <w:p w14:paraId="55F1F0FC" w14:textId="77777777" w:rsidR="00184A7A" w:rsidRPr="00BC7C5B" w:rsidRDefault="00184A7A" w:rsidP="00184A7A">
      <w:pPr>
        <w:spacing w:after="0" w:line="360" w:lineRule="auto"/>
        <w:jc w:val="both"/>
        <w:rPr>
          <w:rFonts w:ascii="Arial Narrow" w:hAnsi="Arial Narrow"/>
          <w:color w:val="000000"/>
        </w:rPr>
      </w:pPr>
    </w:p>
    <w:p w14:paraId="3DB6CA17" w14:textId="77777777" w:rsidR="00184A7A" w:rsidRPr="00BC7C5B" w:rsidRDefault="00184A7A" w:rsidP="00184A7A">
      <w:pPr>
        <w:spacing w:after="0" w:line="360" w:lineRule="auto"/>
        <w:jc w:val="both"/>
        <w:rPr>
          <w:rFonts w:ascii="Arial Narrow" w:hAnsi="Arial Narrow"/>
          <w:color w:val="000000"/>
        </w:rPr>
      </w:pPr>
    </w:p>
    <w:p w14:paraId="2873A654" w14:textId="77777777" w:rsidR="006254C0" w:rsidRPr="00BC7C5B" w:rsidRDefault="006254C0" w:rsidP="00B277BC">
      <w:pPr>
        <w:jc w:val="center"/>
        <w:rPr>
          <w:rFonts w:ascii="Arial Narrow" w:hAnsi="Arial Narrow"/>
          <w:lang w:eastAsia="es-CR"/>
        </w:rPr>
      </w:pPr>
    </w:p>
    <w:p w14:paraId="77C0B369" w14:textId="77777777" w:rsidR="00184A7A" w:rsidRPr="00BC7C5B" w:rsidRDefault="00184A7A" w:rsidP="00B277BC">
      <w:pPr>
        <w:jc w:val="center"/>
        <w:rPr>
          <w:rFonts w:ascii="Arial Narrow" w:hAnsi="Arial Narrow"/>
          <w:lang w:eastAsia="es-CR"/>
        </w:rPr>
      </w:pPr>
    </w:p>
    <w:p w14:paraId="36AFCD9D" w14:textId="77777777" w:rsidR="00184A7A" w:rsidRPr="00BC7C5B" w:rsidRDefault="00184A7A" w:rsidP="00B277BC">
      <w:pPr>
        <w:jc w:val="center"/>
        <w:rPr>
          <w:rFonts w:ascii="Arial Narrow" w:hAnsi="Arial Narrow"/>
          <w:lang w:eastAsia="es-CR"/>
        </w:rPr>
      </w:pPr>
    </w:p>
    <w:p w14:paraId="116FCD4A" w14:textId="77777777" w:rsidR="006254C0" w:rsidRPr="00BC7C5B" w:rsidRDefault="006254C0" w:rsidP="00B277BC">
      <w:pPr>
        <w:jc w:val="center"/>
        <w:rPr>
          <w:rFonts w:ascii="Arial Narrow" w:hAnsi="Arial Narrow"/>
          <w:lang w:eastAsia="es-CR"/>
        </w:rPr>
      </w:pPr>
    </w:p>
    <w:p w14:paraId="09234DC7" w14:textId="77777777" w:rsidR="006254C0" w:rsidRPr="00BC7C5B" w:rsidRDefault="006254C0" w:rsidP="00B277BC">
      <w:pPr>
        <w:jc w:val="center"/>
        <w:rPr>
          <w:rFonts w:ascii="Arial Narrow" w:hAnsi="Arial Narrow"/>
          <w:lang w:eastAsia="es-CR"/>
        </w:rPr>
      </w:pPr>
    </w:p>
    <w:p w14:paraId="2A6B801E" w14:textId="77777777" w:rsidR="000B3065" w:rsidRPr="00BC7C5B" w:rsidRDefault="000B3065" w:rsidP="00082CFF">
      <w:pPr>
        <w:spacing w:after="0" w:line="360" w:lineRule="auto"/>
        <w:ind w:right="51"/>
        <w:jc w:val="both"/>
        <w:rPr>
          <w:rFonts w:ascii="Arial Narrow" w:hAnsi="Arial Narrow"/>
          <w:sz w:val="24"/>
          <w:szCs w:val="24"/>
        </w:rPr>
      </w:pPr>
    </w:p>
    <w:p w14:paraId="791EDAE8" w14:textId="77777777" w:rsidR="00A4313D" w:rsidRPr="00BC7C5B" w:rsidRDefault="009F668C" w:rsidP="00382D4E">
      <w:pPr>
        <w:pStyle w:val="Ttulo2"/>
        <w:jc w:val="center"/>
        <w:rPr>
          <w:rFonts w:ascii="Arial Narrow" w:hAnsi="Arial Narrow"/>
          <w:color w:val="2F5496"/>
        </w:rPr>
      </w:pPr>
      <w:bookmarkStart w:id="111" w:name="_Toc33601202"/>
      <w:bookmarkStart w:id="112" w:name="_Toc82768903"/>
      <w:r w:rsidRPr="00BC7C5B">
        <w:rPr>
          <w:rFonts w:ascii="Arial Narrow" w:hAnsi="Arial Narrow"/>
          <w:color w:val="2F5496"/>
        </w:rPr>
        <w:t>NOTAS ESTADO DE SITUACION FINANCIERA</w:t>
      </w:r>
      <w:bookmarkStart w:id="113" w:name="_Toc13041023"/>
      <w:bookmarkStart w:id="114" w:name="_Toc14345022"/>
      <w:bookmarkStart w:id="115" w:name="_Toc33601205"/>
      <w:bookmarkEnd w:id="111"/>
      <w:bookmarkEnd w:id="112"/>
    </w:p>
    <w:p w14:paraId="2FC0F895" w14:textId="77777777" w:rsidR="00A4313D" w:rsidRPr="00BC7C5B" w:rsidRDefault="00A4313D" w:rsidP="004A626D">
      <w:pPr>
        <w:pStyle w:val="Ttulo3"/>
        <w:numPr>
          <w:ilvl w:val="0"/>
          <w:numId w:val="10"/>
        </w:numPr>
        <w:rPr>
          <w:rFonts w:ascii="Arial Narrow" w:hAnsi="Arial Narrow"/>
          <w:i/>
          <w:sz w:val="24"/>
          <w:szCs w:val="24"/>
        </w:rPr>
      </w:pPr>
      <w:r w:rsidRPr="00BC7C5B">
        <w:rPr>
          <w:rFonts w:ascii="Arial Narrow" w:hAnsi="Arial Narrow"/>
          <w:i/>
        </w:rPr>
        <w:t xml:space="preserve"> </w:t>
      </w:r>
      <w:bookmarkStart w:id="116" w:name="_Toc82768904"/>
      <w:r w:rsidRPr="00BC7C5B">
        <w:rPr>
          <w:rFonts w:ascii="Arial Narrow" w:hAnsi="Arial Narrow"/>
          <w:i/>
          <w:sz w:val="24"/>
          <w:szCs w:val="24"/>
        </w:rPr>
        <w:t>ACTIVO</w:t>
      </w:r>
      <w:bookmarkEnd w:id="116"/>
      <w:r w:rsidRPr="00BC7C5B">
        <w:rPr>
          <w:rFonts w:ascii="Arial Narrow" w:hAnsi="Arial Narrow"/>
          <w:i/>
          <w:sz w:val="24"/>
          <w:szCs w:val="24"/>
        </w:rPr>
        <w:t xml:space="preserve"> </w:t>
      </w:r>
    </w:p>
    <w:p w14:paraId="190D412D" w14:textId="77777777" w:rsidR="00A4313D" w:rsidRPr="00BC7C5B" w:rsidRDefault="00A4313D" w:rsidP="009D7005">
      <w:pPr>
        <w:pStyle w:val="Ttulo3"/>
        <w:rPr>
          <w:rFonts w:ascii="Arial Narrow" w:eastAsia="Calibri" w:hAnsi="Arial Narrow"/>
          <w:i/>
          <w:sz w:val="24"/>
          <w:szCs w:val="24"/>
        </w:rPr>
      </w:pPr>
      <w:bookmarkStart w:id="117" w:name="_Toc82768905"/>
      <w:r w:rsidRPr="00BC7C5B">
        <w:rPr>
          <w:rFonts w:ascii="Arial Narrow" w:eastAsia="Calibri" w:hAnsi="Arial Narrow"/>
          <w:i/>
          <w:sz w:val="24"/>
          <w:szCs w:val="24"/>
        </w:rPr>
        <w:t>1.1 ACTIVO CORRIENTE</w:t>
      </w:r>
      <w:bookmarkEnd w:id="117"/>
    </w:p>
    <w:p w14:paraId="2C8A150B" w14:textId="77777777" w:rsidR="008D6425" w:rsidRPr="00BC7C5B" w:rsidRDefault="008D6425" w:rsidP="00082CFF">
      <w:pPr>
        <w:keepNext/>
        <w:keepLines/>
        <w:spacing w:before="200" w:after="240" w:line="360" w:lineRule="auto"/>
        <w:ind w:right="51"/>
        <w:jc w:val="both"/>
        <w:outlineLvl w:val="1"/>
        <w:rPr>
          <w:rFonts w:ascii="Arial Narrow" w:eastAsia="Times New Roman" w:hAnsi="Arial Narrow"/>
          <w:b/>
          <w:smallCaps/>
          <w:lang w:eastAsia="es-CR"/>
        </w:rPr>
      </w:pPr>
      <w:bookmarkStart w:id="118" w:name="_Toc82768906"/>
      <w:r w:rsidRPr="00BC7C5B">
        <w:rPr>
          <w:rFonts w:ascii="Arial Narrow" w:eastAsia="Times New Roman" w:hAnsi="Arial Narrow"/>
          <w:b/>
          <w:smallCaps/>
          <w:lang w:eastAsia="es-CR"/>
        </w:rPr>
        <w:t>NOTA N° 3</w:t>
      </w:r>
      <w:bookmarkEnd w:id="113"/>
      <w:bookmarkEnd w:id="114"/>
      <w:bookmarkEnd w:id="115"/>
      <w:bookmarkEnd w:id="118"/>
    </w:p>
    <w:p w14:paraId="48561B97" w14:textId="1E901F61" w:rsidR="00A4313D" w:rsidRDefault="008D6425" w:rsidP="00E60EEE">
      <w:pPr>
        <w:keepNext/>
        <w:keepLines/>
        <w:spacing w:before="200" w:after="240" w:line="360" w:lineRule="auto"/>
        <w:ind w:right="51"/>
        <w:jc w:val="both"/>
        <w:outlineLvl w:val="1"/>
        <w:rPr>
          <w:rFonts w:ascii="Arial Narrow" w:eastAsia="Times New Roman" w:hAnsi="Arial Narrow"/>
          <w:b/>
          <w:smallCaps/>
          <w:lang w:eastAsia="es-CR"/>
        </w:rPr>
      </w:pPr>
      <w:bookmarkStart w:id="119" w:name="_Toc13041024"/>
      <w:bookmarkStart w:id="120" w:name="_Toc14345023"/>
      <w:bookmarkStart w:id="121" w:name="_Toc33601206"/>
      <w:bookmarkStart w:id="122" w:name="_Toc82768907"/>
      <w:r w:rsidRPr="00BC7C5B">
        <w:rPr>
          <w:rFonts w:ascii="Arial Narrow" w:eastAsia="Times New Roman" w:hAnsi="Arial Narrow"/>
          <w:b/>
          <w:smallCaps/>
          <w:lang w:eastAsia="es-CR"/>
        </w:rPr>
        <w:t>Efectivo y equivalente de efectivo</w:t>
      </w:r>
      <w:bookmarkEnd w:id="119"/>
      <w:bookmarkEnd w:id="120"/>
      <w:bookmarkEnd w:id="121"/>
      <w:bookmarkEnd w:id="122"/>
    </w:p>
    <w:p w14:paraId="1A108530" w14:textId="00EFB784" w:rsidR="00EF7EC1" w:rsidRDefault="00CB0F98" w:rsidP="00E60EEE">
      <w:pPr>
        <w:keepNext/>
        <w:keepLines/>
        <w:spacing w:before="200" w:after="240" w:line="360" w:lineRule="auto"/>
        <w:ind w:right="51"/>
        <w:jc w:val="both"/>
        <w:outlineLvl w:val="1"/>
        <w:rPr>
          <w:rFonts w:ascii="Arial Narrow" w:eastAsia="Times New Roman" w:hAnsi="Arial Narrow"/>
          <w:b/>
          <w:smallCaps/>
          <w:lang w:eastAsia="es-CR"/>
        </w:rPr>
      </w:pPr>
      <w:r>
        <w:rPr>
          <w:rFonts w:ascii="Arial Narrow" w:hAnsi="Arial Narrow"/>
          <w:b/>
          <w:bCs/>
          <w:lang w:val="es-ES"/>
        </w:rPr>
        <w:object w:dxaOrig="8145" w:dyaOrig="960" w14:anchorId="72CBA7BC">
          <v:shape id="_x0000_i1050" type="#_x0000_t75" style="width:408.2pt;height:48.2pt" o:ole="">
            <v:imagedata r:id="rId49" o:title=""/>
          </v:shape>
          <o:OLEObject Type="Link" ProgID="Excel.SheetMacroEnabled.12" ShapeID="_x0000_i1050" DrawAspect="Content" r:id="rId50" UpdateMode="Always">
            <o:LinkType>EnhancedMetaFile</o:LinkType>
            <o:LockedField>false</o:LockedField>
          </o:OLEObject>
        </w:object>
      </w:r>
    </w:p>
    <w:p w14:paraId="42DEAAA3" w14:textId="77777777" w:rsidR="00243A48" w:rsidRDefault="00243A48" w:rsidP="00A4313D">
      <w:pPr>
        <w:pStyle w:val="NormalWeb"/>
        <w:spacing w:before="0" w:beforeAutospacing="0" w:after="0" w:afterAutospacing="0"/>
        <w:jc w:val="both"/>
        <w:rPr>
          <w:rFonts w:ascii="Arial Narrow" w:hAnsi="Arial Narrow"/>
          <w:color w:val="000000"/>
          <w:lang w:val="es-ES" w:eastAsia="es-ES"/>
        </w:rPr>
      </w:pPr>
      <w:r w:rsidRPr="00735F66">
        <w:rPr>
          <w:rFonts w:ascii="Arial Narrow" w:hAnsi="Arial Narrow"/>
          <w:color w:val="000000"/>
          <w:lang w:val="es-ES" w:eastAsia="es-ES"/>
        </w:rPr>
        <w:t>Detalle</w:t>
      </w:r>
      <w:r w:rsidRPr="00243A48">
        <w:t xml:space="preserve"> </w:t>
      </w:r>
      <w:r>
        <w:rPr>
          <w:rFonts w:ascii="Arial Narrow" w:hAnsi="Arial Narrow"/>
          <w:color w:val="000000"/>
          <w:lang w:val="es-ES" w:eastAsia="es-ES"/>
        </w:rPr>
        <w:t>c</w:t>
      </w:r>
      <w:r w:rsidRPr="00243A48">
        <w:rPr>
          <w:rFonts w:ascii="Arial Narrow" w:hAnsi="Arial Narrow"/>
          <w:color w:val="000000"/>
          <w:lang w:val="es-ES" w:eastAsia="es-ES"/>
        </w:rPr>
        <w:t>uentas corrientes en el sector privado interno</w:t>
      </w:r>
    </w:p>
    <w:p w14:paraId="7345138B" w14:textId="77777777" w:rsidR="00243A48" w:rsidRDefault="00243A48" w:rsidP="00A4313D">
      <w:pPr>
        <w:pStyle w:val="NormalWeb"/>
        <w:spacing w:before="0" w:beforeAutospacing="0" w:after="0" w:afterAutospacing="0"/>
        <w:jc w:val="both"/>
        <w:rPr>
          <w:rFonts w:ascii="Arial Narrow" w:hAnsi="Arial Narrow"/>
          <w:b/>
          <w:bCs/>
          <w:sz w:val="22"/>
          <w:szCs w:val="22"/>
          <w:lang w:val="es-ES"/>
        </w:rPr>
      </w:pPr>
    </w:p>
    <w:tbl>
      <w:tblPr>
        <w:tblW w:w="3460" w:type="dxa"/>
        <w:tblInd w:w="70" w:type="dxa"/>
        <w:tblCellMar>
          <w:left w:w="70" w:type="dxa"/>
          <w:right w:w="70" w:type="dxa"/>
        </w:tblCellMar>
        <w:tblLook w:val="04A0" w:firstRow="1" w:lastRow="0" w:firstColumn="1" w:lastColumn="0" w:noHBand="0" w:noVBand="1"/>
      </w:tblPr>
      <w:tblGrid>
        <w:gridCol w:w="1249"/>
        <w:gridCol w:w="2211"/>
      </w:tblGrid>
      <w:tr w:rsidR="006F4003" w:rsidRPr="006F4003" w14:paraId="71E4F500" w14:textId="77777777" w:rsidTr="006F4003">
        <w:trPr>
          <w:trHeight w:val="288"/>
        </w:trPr>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C0B9DA7" w14:textId="77777777" w:rsidR="006F4003" w:rsidRPr="006F4003" w:rsidRDefault="006F4003" w:rsidP="006F4003">
            <w:pPr>
              <w:spacing w:after="0" w:line="240" w:lineRule="auto"/>
              <w:jc w:val="both"/>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Cuenta </w:t>
            </w:r>
          </w:p>
        </w:tc>
        <w:tc>
          <w:tcPr>
            <w:tcW w:w="22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4ABE7B6"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Descripción </w:t>
            </w:r>
          </w:p>
        </w:tc>
      </w:tr>
      <w:tr w:rsidR="006F4003" w:rsidRPr="006F4003" w14:paraId="3DCFEEEC" w14:textId="77777777" w:rsidTr="006F4003">
        <w:trPr>
          <w:trHeight w:val="300"/>
        </w:trPr>
        <w:tc>
          <w:tcPr>
            <w:tcW w:w="1240" w:type="dxa"/>
            <w:vMerge/>
            <w:tcBorders>
              <w:top w:val="single" w:sz="8" w:space="0" w:color="auto"/>
              <w:left w:val="single" w:sz="8" w:space="0" w:color="auto"/>
              <w:bottom w:val="single" w:sz="8" w:space="0" w:color="000000"/>
              <w:right w:val="single" w:sz="8" w:space="0" w:color="auto"/>
            </w:tcBorders>
            <w:vAlign w:val="center"/>
            <w:hideMark/>
          </w:tcPr>
          <w:p w14:paraId="7797F091"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2220" w:type="dxa"/>
            <w:vMerge/>
            <w:tcBorders>
              <w:top w:val="single" w:sz="8" w:space="0" w:color="auto"/>
              <w:left w:val="single" w:sz="8" w:space="0" w:color="auto"/>
              <w:bottom w:val="single" w:sz="8" w:space="0" w:color="000000"/>
              <w:right w:val="single" w:sz="8" w:space="0" w:color="auto"/>
            </w:tcBorders>
            <w:vAlign w:val="center"/>
            <w:hideMark/>
          </w:tcPr>
          <w:p w14:paraId="1AF4D65A"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r>
      <w:tr w:rsidR="006F4003" w:rsidRPr="006F4003" w14:paraId="7C8E648F" w14:textId="77777777" w:rsidTr="006F4003">
        <w:trPr>
          <w:trHeight w:val="54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6D0D9E5C"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1.1.1.01.02.01.2.</w:t>
            </w:r>
          </w:p>
        </w:tc>
        <w:tc>
          <w:tcPr>
            <w:tcW w:w="2220" w:type="dxa"/>
            <w:tcBorders>
              <w:top w:val="nil"/>
              <w:left w:val="nil"/>
              <w:bottom w:val="single" w:sz="8" w:space="0" w:color="auto"/>
              <w:right w:val="single" w:sz="8" w:space="0" w:color="auto"/>
            </w:tcBorders>
            <w:shd w:val="clear" w:color="auto" w:fill="auto"/>
            <w:vAlign w:val="center"/>
            <w:hideMark/>
          </w:tcPr>
          <w:p w14:paraId="3E812C54"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Cuentas corrientes en el sector privado interno</w:t>
            </w:r>
          </w:p>
        </w:tc>
      </w:tr>
    </w:tbl>
    <w:p w14:paraId="7DB4BE2D" w14:textId="77777777" w:rsidR="00243A48" w:rsidRDefault="00243A48" w:rsidP="00A4313D">
      <w:pPr>
        <w:pStyle w:val="NormalWeb"/>
        <w:spacing w:before="0" w:beforeAutospacing="0" w:after="0" w:afterAutospacing="0"/>
        <w:jc w:val="both"/>
        <w:rPr>
          <w:rFonts w:ascii="Arial Narrow" w:hAnsi="Arial Narrow"/>
          <w:b/>
          <w:bCs/>
          <w:sz w:val="22"/>
          <w:szCs w:val="22"/>
          <w:lang w:val="es-ES"/>
        </w:rPr>
      </w:pPr>
    </w:p>
    <w:tbl>
      <w:tblPr>
        <w:tblW w:w="5960" w:type="dxa"/>
        <w:tblInd w:w="70" w:type="dxa"/>
        <w:tblCellMar>
          <w:left w:w="70" w:type="dxa"/>
          <w:right w:w="70" w:type="dxa"/>
        </w:tblCellMar>
        <w:tblLook w:val="04A0" w:firstRow="1" w:lastRow="0" w:firstColumn="1" w:lastColumn="0" w:noHBand="0" w:noVBand="1"/>
      </w:tblPr>
      <w:tblGrid>
        <w:gridCol w:w="1701"/>
        <w:gridCol w:w="1560"/>
        <w:gridCol w:w="1459"/>
        <w:gridCol w:w="1240"/>
      </w:tblGrid>
      <w:tr w:rsidR="006F4003" w:rsidRPr="006F4003" w14:paraId="6D2C7C02" w14:textId="77777777" w:rsidTr="006F4003">
        <w:trPr>
          <w:trHeight w:val="362"/>
        </w:trPr>
        <w:tc>
          <w:tcPr>
            <w:tcW w:w="1701"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9F0CAD9"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Entidad </w:t>
            </w:r>
          </w:p>
        </w:tc>
        <w:tc>
          <w:tcPr>
            <w:tcW w:w="1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5A29C1B"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Periodo Actual</w:t>
            </w:r>
          </w:p>
        </w:tc>
        <w:tc>
          <w:tcPr>
            <w:tcW w:w="1459"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A4B9745"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0F6F548"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Diferencia </w:t>
            </w:r>
          </w:p>
        </w:tc>
      </w:tr>
      <w:tr w:rsidR="006F4003" w:rsidRPr="006F4003" w14:paraId="6DFF1333" w14:textId="77777777" w:rsidTr="006F4003">
        <w:trPr>
          <w:trHeight w:val="127"/>
        </w:trPr>
        <w:tc>
          <w:tcPr>
            <w:tcW w:w="1701" w:type="dxa"/>
            <w:vMerge/>
            <w:tcBorders>
              <w:top w:val="single" w:sz="8" w:space="0" w:color="auto"/>
              <w:left w:val="single" w:sz="8" w:space="0" w:color="auto"/>
              <w:bottom w:val="single" w:sz="8" w:space="0" w:color="000000"/>
              <w:right w:val="single" w:sz="8" w:space="0" w:color="auto"/>
            </w:tcBorders>
            <w:vAlign w:val="center"/>
            <w:hideMark/>
          </w:tcPr>
          <w:p w14:paraId="5E9E430C"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560" w:type="dxa"/>
            <w:vMerge/>
            <w:tcBorders>
              <w:top w:val="single" w:sz="8" w:space="0" w:color="auto"/>
              <w:left w:val="single" w:sz="8" w:space="0" w:color="auto"/>
              <w:bottom w:val="single" w:sz="8" w:space="0" w:color="000000"/>
              <w:right w:val="single" w:sz="8" w:space="0" w:color="auto"/>
            </w:tcBorders>
            <w:vAlign w:val="center"/>
            <w:hideMark/>
          </w:tcPr>
          <w:p w14:paraId="787F19F8"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459" w:type="dxa"/>
            <w:vMerge/>
            <w:tcBorders>
              <w:top w:val="single" w:sz="8" w:space="0" w:color="auto"/>
              <w:left w:val="single" w:sz="8" w:space="0" w:color="auto"/>
              <w:bottom w:val="single" w:sz="8" w:space="0" w:color="000000"/>
              <w:right w:val="single" w:sz="8" w:space="0" w:color="auto"/>
            </w:tcBorders>
            <w:vAlign w:val="center"/>
            <w:hideMark/>
          </w:tcPr>
          <w:p w14:paraId="3F142D8A"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423D716" w14:textId="77777777" w:rsidR="006F4003" w:rsidRPr="006F4003" w:rsidRDefault="006F4003" w:rsidP="006F4003">
            <w:pPr>
              <w:spacing w:after="0" w:line="240" w:lineRule="auto"/>
              <w:jc w:val="center"/>
              <w:rPr>
                <w:rFonts w:ascii="Arial Narrow" w:eastAsia="Times New Roman" w:hAnsi="Arial Narrow" w:cs="Calibri"/>
                <w:color w:val="FFFFFF"/>
                <w:sz w:val="18"/>
                <w:szCs w:val="18"/>
                <w:lang w:eastAsia="es-CR"/>
              </w:rPr>
            </w:pPr>
            <w:r w:rsidRPr="006F4003">
              <w:rPr>
                <w:rFonts w:ascii="Arial Narrow" w:eastAsia="Times New Roman" w:hAnsi="Arial Narrow" w:cs="Calibri"/>
                <w:color w:val="FFFFFF"/>
                <w:sz w:val="18"/>
                <w:szCs w:val="18"/>
                <w:lang w:eastAsia="es-CR"/>
              </w:rPr>
              <w:t>%</w:t>
            </w:r>
          </w:p>
        </w:tc>
      </w:tr>
      <w:tr w:rsidR="006F4003" w:rsidRPr="006F4003" w14:paraId="025AF645" w14:textId="77777777" w:rsidTr="006F4003">
        <w:trPr>
          <w:trHeight w:val="288"/>
        </w:trPr>
        <w:tc>
          <w:tcPr>
            <w:tcW w:w="1701" w:type="dxa"/>
            <w:tcBorders>
              <w:top w:val="nil"/>
              <w:left w:val="single" w:sz="4" w:space="0" w:color="auto"/>
              <w:bottom w:val="single" w:sz="4" w:space="0" w:color="auto"/>
              <w:right w:val="single" w:sz="4" w:space="0" w:color="auto"/>
            </w:tcBorders>
            <w:shd w:val="clear" w:color="auto" w:fill="auto"/>
            <w:vAlign w:val="center"/>
            <w:hideMark/>
          </w:tcPr>
          <w:p w14:paraId="6D906BCF" w14:textId="08AD52F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C20970">
              <w:rPr>
                <w:rFonts w:ascii="Arial Narrow" w:eastAsia="Times New Roman" w:hAnsi="Arial Narrow" w:cs="Calibri"/>
                <w:b/>
                <w:bCs/>
                <w:color w:val="000000"/>
                <w:sz w:val="18"/>
                <w:szCs w:val="18"/>
                <w:lang w:eastAsia="es-CR"/>
              </w:rPr>
              <w:t xml:space="preserve">Banco Nacional ¢ </w:t>
            </w:r>
          </w:p>
        </w:tc>
        <w:tc>
          <w:tcPr>
            <w:tcW w:w="1560" w:type="dxa"/>
            <w:tcBorders>
              <w:top w:val="nil"/>
              <w:left w:val="nil"/>
              <w:bottom w:val="single" w:sz="4" w:space="0" w:color="auto"/>
              <w:right w:val="single" w:sz="4" w:space="0" w:color="auto"/>
            </w:tcBorders>
            <w:shd w:val="clear" w:color="auto" w:fill="auto"/>
            <w:noWrap/>
            <w:vAlign w:val="center"/>
            <w:hideMark/>
          </w:tcPr>
          <w:p w14:paraId="5884CDC6" w14:textId="7C44CDA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C20970">
              <w:rPr>
                <w:rFonts w:ascii="Arial Narrow" w:eastAsia="Times New Roman" w:hAnsi="Arial Narrow" w:cs="Calibri"/>
                <w:b/>
                <w:bCs/>
                <w:color w:val="000000"/>
                <w:sz w:val="18"/>
                <w:szCs w:val="18"/>
                <w:lang w:eastAsia="es-CR"/>
              </w:rPr>
              <w:t xml:space="preserve">      1.216.75</w:t>
            </w:r>
          </w:p>
        </w:tc>
        <w:tc>
          <w:tcPr>
            <w:tcW w:w="1459" w:type="dxa"/>
            <w:tcBorders>
              <w:top w:val="nil"/>
              <w:left w:val="nil"/>
              <w:bottom w:val="single" w:sz="4" w:space="0" w:color="auto"/>
              <w:right w:val="single" w:sz="4" w:space="0" w:color="auto"/>
            </w:tcBorders>
            <w:shd w:val="clear" w:color="auto" w:fill="auto"/>
            <w:noWrap/>
            <w:vAlign w:val="center"/>
            <w:hideMark/>
          </w:tcPr>
          <w:p w14:paraId="79D6FC38" w14:textId="29C3FC86"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C20970">
              <w:rPr>
                <w:rFonts w:ascii="Arial Narrow" w:eastAsia="Times New Roman" w:hAnsi="Arial Narrow" w:cs="Calibri"/>
                <w:b/>
                <w:bCs/>
                <w:color w:val="000000"/>
                <w:sz w:val="18"/>
                <w:szCs w:val="18"/>
                <w:lang w:eastAsia="es-CR"/>
              </w:rPr>
              <w:t xml:space="preserve">        8.688.11</w:t>
            </w:r>
          </w:p>
        </w:tc>
        <w:tc>
          <w:tcPr>
            <w:tcW w:w="1240" w:type="dxa"/>
            <w:tcBorders>
              <w:top w:val="nil"/>
              <w:left w:val="nil"/>
              <w:bottom w:val="single" w:sz="4" w:space="0" w:color="auto"/>
              <w:right w:val="single" w:sz="4" w:space="0" w:color="auto"/>
            </w:tcBorders>
            <w:shd w:val="clear" w:color="auto" w:fill="auto"/>
            <w:noWrap/>
            <w:vAlign w:val="center"/>
            <w:hideMark/>
          </w:tcPr>
          <w:p w14:paraId="4796E1A3" w14:textId="7B680358" w:rsidR="006F4003" w:rsidRPr="006F4003" w:rsidRDefault="00C20970" w:rsidP="006F4003">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 xml:space="preserve">      </w:t>
            </w:r>
            <w:r w:rsidR="006F4003" w:rsidRPr="006F4003">
              <w:rPr>
                <w:rFonts w:ascii="Arial Narrow" w:eastAsia="Times New Roman" w:hAnsi="Arial Narrow" w:cs="Calibri"/>
                <w:b/>
                <w:bCs/>
                <w:color w:val="000000"/>
                <w:sz w:val="18"/>
                <w:szCs w:val="18"/>
                <w:lang w:eastAsia="es-CR"/>
              </w:rPr>
              <w:t> </w:t>
            </w:r>
            <w:r>
              <w:rPr>
                <w:rFonts w:ascii="Arial Narrow" w:eastAsia="Times New Roman" w:hAnsi="Arial Narrow" w:cs="Calibri"/>
                <w:b/>
                <w:bCs/>
                <w:color w:val="000000"/>
                <w:sz w:val="18"/>
                <w:szCs w:val="18"/>
                <w:lang w:eastAsia="es-CR"/>
              </w:rPr>
              <w:t xml:space="preserve">-86.00 </w:t>
            </w:r>
          </w:p>
        </w:tc>
      </w:tr>
      <w:tr w:rsidR="006F4003" w:rsidRPr="006F4003" w14:paraId="6710C37C" w14:textId="77777777" w:rsidTr="006F4003">
        <w:trPr>
          <w:trHeight w:val="276"/>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6A6768D" w14:textId="5C8B8E62"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C20970">
              <w:rPr>
                <w:rFonts w:ascii="Arial Narrow" w:eastAsia="Times New Roman" w:hAnsi="Arial Narrow" w:cs="Calibri"/>
                <w:b/>
                <w:bCs/>
                <w:color w:val="000000"/>
                <w:sz w:val="18"/>
                <w:szCs w:val="18"/>
                <w:lang w:eastAsia="es-CR"/>
              </w:rPr>
              <w:t>Banco Nacional $</w:t>
            </w:r>
          </w:p>
        </w:tc>
        <w:tc>
          <w:tcPr>
            <w:tcW w:w="1560" w:type="dxa"/>
            <w:tcBorders>
              <w:top w:val="nil"/>
              <w:left w:val="nil"/>
              <w:bottom w:val="single" w:sz="4" w:space="0" w:color="auto"/>
              <w:right w:val="single" w:sz="4" w:space="0" w:color="auto"/>
            </w:tcBorders>
            <w:shd w:val="clear" w:color="auto" w:fill="auto"/>
            <w:noWrap/>
            <w:vAlign w:val="center"/>
            <w:hideMark/>
          </w:tcPr>
          <w:p w14:paraId="6B1EF5FC" w14:textId="597FEB15"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C20970">
              <w:rPr>
                <w:rFonts w:ascii="Arial Narrow" w:eastAsia="Times New Roman" w:hAnsi="Arial Narrow" w:cs="Calibri"/>
                <w:b/>
                <w:bCs/>
                <w:color w:val="000000"/>
                <w:sz w:val="18"/>
                <w:szCs w:val="18"/>
                <w:lang w:eastAsia="es-CR"/>
              </w:rPr>
              <w:t xml:space="preserve">             0.64</w:t>
            </w:r>
          </w:p>
        </w:tc>
        <w:tc>
          <w:tcPr>
            <w:tcW w:w="1459" w:type="dxa"/>
            <w:tcBorders>
              <w:top w:val="nil"/>
              <w:left w:val="nil"/>
              <w:bottom w:val="single" w:sz="4" w:space="0" w:color="auto"/>
              <w:right w:val="single" w:sz="4" w:space="0" w:color="auto"/>
            </w:tcBorders>
            <w:shd w:val="clear" w:color="auto" w:fill="auto"/>
            <w:noWrap/>
            <w:vAlign w:val="center"/>
            <w:hideMark/>
          </w:tcPr>
          <w:p w14:paraId="1DCFB192" w14:textId="5EBB6610"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C20970">
              <w:rPr>
                <w:rFonts w:ascii="Arial Narrow" w:eastAsia="Times New Roman" w:hAnsi="Arial Narrow" w:cs="Calibri"/>
                <w:b/>
                <w:bCs/>
                <w:color w:val="000000"/>
                <w:sz w:val="18"/>
                <w:szCs w:val="18"/>
                <w:lang w:eastAsia="es-CR"/>
              </w:rPr>
              <w:t xml:space="preserve">               0.61</w:t>
            </w:r>
          </w:p>
        </w:tc>
        <w:tc>
          <w:tcPr>
            <w:tcW w:w="1240" w:type="dxa"/>
            <w:tcBorders>
              <w:top w:val="nil"/>
              <w:left w:val="nil"/>
              <w:bottom w:val="single" w:sz="4" w:space="0" w:color="auto"/>
              <w:right w:val="single" w:sz="4" w:space="0" w:color="auto"/>
            </w:tcBorders>
            <w:shd w:val="clear" w:color="auto" w:fill="auto"/>
            <w:noWrap/>
            <w:vAlign w:val="bottom"/>
            <w:hideMark/>
          </w:tcPr>
          <w:p w14:paraId="43DBEC9B" w14:textId="76E56E15" w:rsidR="006F4003" w:rsidRPr="006F4003" w:rsidRDefault="006F4003" w:rsidP="006F4003">
            <w:pPr>
              <w:spacing w:after="0" w:line="240" w:lineRule="auto"/>
              <w:rPr>
                <w:rFonts w:eastAsia="Times New Roman" w:cs="Calibri"/>
                <w:color w:val="000000"/>
                <w:lang w:eastAsia="es-CR"/>
              </w:rPr>
            </w:pPr>
            <w:r w:rsidRPr="00C20970">
              <w:rPr>
                <w:rFonts w:ascii="Arial Narrow" w:eastAsia="Times New Roman" w:hAnsi="Arial Narrow" w:cs="Calibri"/>
                <w:b/>
                <w:bCs/>
                <w:color w:val="000000"/>
                <w:sz w:val="18"/>
                <w:szCs w:val="18"/>
                <w:lang w:eastAsia="es-CR"/>
              </w:rPr>
              <w:t> </w:t>
            </w:r>
            <w:r w:rsidR="00C20970" w:rsidRPr="00C20970">
              <w:rPr>
                <w:rFonts w:ascii="Arial Narrow" w:eastAsia="Times New Roman" w:hAnsi="Arial Narrow" w:cs="Calibri"/>
                <w:b/>
                <w:bCs/>
                <w:color w:val="000000"/>
                <w:sz w:val="18"/>
                <w:szCs w:val="18"/>
                <w:lang w:eastAsia="es-CR"/>
              </w:rPr>
              <w:t xml:space="preserve">        5.00</w:t>
            </w:r>
          </w:p>
        </w:tc>
      </w:tr>
    </w:tbl>
    <w:p w14:paraId="69F6BD08" w14:textId="77777777" w:rsidR="006F4003" w:rsidRDefault="006F4003" w:rsidP="00A4313D">
      <w:pPr>
        <w:pStyle w:val="NormalWeb"/>
        <w:spacing w:before="0" w:beforeAutospacing="0" w:after="0" w:afterAutospacing="0"/>
        <w:jc w:val="both"/>
        <w:rPr>
          <w:rFonts w:ascii="Arial Narrow" w:hAnsi="Arial Narrow"/>
          <w:b/>
          <w:bCs/>
          <w:sz w:val="22"/>
          <w:szCs w:val="22"/>
          <w:lang w:val="es-ES"/>
        </w:rPr>
      </w:pPr>
    </w:p>
    <w:p w14:paraId="39BEDDC2" w14:textId="77777777" w:rsidR="00243A48" w:rsidRDefault="00243A48" w:rsidP="00A4313D">
      <w:pPr>
        <w:pStyle w:val="NormalWeb"/>
        <w:spacing w:before="0" w:beforeAutospacing="0" w:after="0" w:afterAutospacing="0"/>
        <w:jc w:val="both"/>
        <w:rPr>
          <w:rFonts w:ascii="Arial Narrow" w:hAnsi="Arial Narrow"/>
          <w:b/>
          <w:bCs/>
          <w:sz w:val="22"/>
          <w:szCs w:val="22"/>
          <w:lang w:val="es-ES"/>
        </w:rPr>
      </w:pPr>
    </w:p>
    <w:p w14:paraId="6A4E2CFF" w14:textId="77777777" w:rsidR="00243A48" w:rsidRDefault="00243A48" w:rsidP="00243A48">
      <w:pPr>
        <w:pStyle w:val="NormalWeb"/>
        <w:spacing w:before="0" w:beforeAutospacing="0" w:after="0" w:afterAutospacing="0"/>
        <w:jc w:val="both"/>
        <w:rPr>
          <w:rFonts w:ascii="Arial Narrow" w:hAnsi="Arial Narrow"/>
          <w:color w:val="000000"/>
          <w:lang w:val="es-ES" w:eastAsia="es-ES"/>
        </w:rPr>
      </w:pPr>
      <w:r w:rsidRPr="00735F66">
        <w:rPr>
          <w:rFonts w:ascii="Arial Narrow" w:hAnsi="Arial Narrow"/>
          <w:color w:val="000000"/>
          <w:lang w:val="es-ES" w:eastAsia="es-ES"/>
        </w:rPr>
        <w:t>Detalle</w:t>
      </w:r>
      <w:r w:rsidRPr="00243A48">
        <w:t xml:space="preserve"> </w:t>
      </w:r>
      <w:r>
        <w:rPr>
          <w:rFonts w:ascii="Arial Narrow" w:hAnsi="Arial Narrow"/>
          <w:color w:val="000000"/>
          <w:lang w:val="es-ES" w:eastAsia="es-ES"/>
        </w:rPr>
        <w:t>c</w:t>
      </w:r>
      <w:r w:rsidRPr="00243A48">
        <w:rPr>
          <w:rFonts w:ascii="Arial Narrow" w:hAnsi="Arial Narrow"/>
          <w:color w:val="000000"/>
          <w:lang w:val="es-ES" w:eastAsia="es-ES"/>
        </w:rPr>
        <w:t>uentas corrientes en el sector público interno</w:t>
      </w:r>
    </w:p>
    <w:p w14:paraId="54212474" w14:textId="77777777" w:rsidR="00243A48" w:rsidRDefault="00243A48" w:rsidP="00A4313D">
      <w:pPr>
        <w:pStyle w:val="NormalWeb"/>
        <w:spacing w:before="0" w:beforeAutospacing="0" w:after="0" w:afterAutospacing="0"/>
        <w:jc w:val="both"/>
        <w:rPr>
          <w:rFonts w:ascii="Arial Narrow" w:hAnsi="Arial Narrow"/>
          <w:b/>
          <w:bCs/>
          <w:sz w:val="22"/>
          <w:szCs w:val="22"/>
          <w:lang w:val="es-ES"/>
        </w:rPr>
      </w:pPr>
    </w:p>
    <w:tbl>
      <w:tblPr>
        <w:tblW w:w="3460" w:type="dxa"/>
        <w:tblInd w:w="70" w:type="dxa"/>
        <w:tblCellMar>
          <w:left w:w="70" w:type="dxa"/>
          <w:right w:w="70" w:type="dxa"/>
        </w:tblCellMar>
        <w:tblLook w:val="04A0" w:firstRow="1" w:lastRow="0" w:firstColumn="1" w:lastColumn="0" w:noHBand="0" w:noVBand="1"/>
      </w:tblPr>
      <w:tblGrid>
        <w:gridCol w:w="1249"/>
        <w:gridCol w:w="2211"/>
      </w:tblGrid>
      <w:tr w:rsidR="006F4003" w:rsidRPr="006F4003" w14:paraId="6C840ADE" w14:textId="77777777" w:rsidTr="006F4003">
        <w:trPr>
          <w:trHeight w:val="288"/>
        </w:trPr>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6804C9C" w14:textId="77777777" w:rsidR="006F4003" w:rsidRPr="006F4003" w:rsidRDefault="006F4003" w:rsidP="006F4003">
            <w:pPr>
              <w:spacing w:after="0" w:line="240" w:lineRule="auto"/>
              <w:jc w:val="both"/>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Cuenta </w:t>
            </w:r>
          </w:p>
        </w:tc>
        <w:tc>
          <w:tcPr>
            <w:tcW w:w="22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307C7AD"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Descripción </w:t>
            </w:r>
          </w:p>
        </w:tc>
      </w:tr>
      <w:tr w:rsidR="006F4003" w:rsidRPr="006F4003" w14:paraId="4A857175" w14:textId="77777777" w:rsidTr="006F4003">
        <w:trPr>
          <w:trHeight w:val="300"/>
        </w:trPr>
        <w:tc>
          <w:tcPr>
            <w:tcW w:w="1240" w:type="dxa"/>
            <w:vMerge/>
            <w:tcBorders>
              <w:top w:val="single" w:sz="8" w:space="0" w:color="auto"/>
              <w:left w:val="single" w:sz="8" w:space="0" w:color="auto"/>
              <w:bottom w:val="single" w:sz="8" w:space="0" w:color="000000"/>
              <w:right w:val="single" w:sz="8" w:space="0" w:color="auto"/>
            </w:tcBorders>
            <w:vAlign w:val="center"/>
            <w:hideMark/>
          </w:tcPr>
          <w:p w14:paraId="20A1CA61"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2220" w:type="dxa"/>
            <w:vMerge/>
            <w:tcBorders>
              <w:top w:val="single" w:sz="8" w:space="0" w:color="auto"/>
              <w:left w:val="single" w:sz="8" w:space="0" w:color="auto"/>
              <w:bottom w:val="single" w:sz="8" w:space="0" w:color="000000"/>
              <w:right w:val="single" w:sz="8" w:space="0" w:color="auto"/>
            </w:tcBorders>
            <w:vAlign w:val="center"/>
            <w:hideMark/>
          </w:tcPr>
          <w:p w14:paraId="79DDBC15"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r>
      <w:tr w:rsidR="006F4003" w:rsidRPr="006F4003" w14:paraId="26551FAE" w14:textId="77777777" w:rsidTr="006F4003">
        <w:trPr>
          <w:trHeight w:val="54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7C5E6AD8"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1.1.1.01.02.02.2.</w:t>
            </w:r>
          </w:p>
        </w:tc>
        <w:tc>
          <w:tcPr>
            <w:tcW w:w="2220" w:type="dxa"/>
            <w:tcBorders>
              <w:top w:val="nil"/>
              <w:left w:val="nil"/>
              <w:bottom w:val="single" w:sz="8" w:space="0" w:color="auto"/>
              <w:right w:val="single" w:sz="8" w:space="0" w:color="auto"/>
            </w:tcBorders>
            <w:shd w:val="clear" w:color="auto" w:fill="auto"/>
            <w:vAlign w:val="center"/>
            <w:hideMark/>
          </w:tcPr>
          <w:p w14:paraId="4D35DC66"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Cuentas corrientes en el sector público interno</w:t>
            </w:r>
          </w:p>
        </w:tc>
      </w:tr>
    </w:tbl>
    <w:p w14:paraId="2AAD1BE5" w14:textId="77777777" w:rsidR="00243A48" w:rsidRDefault="00243A48" w:rsidP="00A4313D">
      <w:pPr>
        <w:pStyle w:val="NormalWeb"/>
        <w:spacing w:before="0" w:beforeAutospacing="0" w:after="0" w:afterAutospacing="0"/>
        <w:jc w:val="both"/>
        <w:rPr>
          <w:rFonts w:ascii="Arial Narrow" w:hAnsi="Arial Narrow"/>
          <w:b/>
          <w:bCs/>
          <w:sz w:val="22"/>
          <w:szCs w:val="22"/>
          <w:lang w:val="es-ES"/>
        </w:rPr>
      </w:pPr>
    </w:p>
    <w:tbl>
      <w:tblPr>
        <w:tblW w:w="5960" w:type="dxa"/>
        <w:tblInd w:w="70" w:type="dxa"/>
        <w:tblCellMar>
          <w:left w:w="70" w:type="dxa"/>
          <w:right w:w="70" w:type="dxa"/>
        </w:tblCellMar>
        <w:tblLook w:val="04A0" w:firstRow="1" w:lastRow="0" w:firstColumn="1" w:lastColumn="0" w:noHBand="0" w:noVBand="1"/>
      </w:tblPr>
      <w:tblGrid>
        <w:gridCol w:w="1701"/>
        <w:gridCol w:w="1560"/>
        <w:gridCol w:w="1459"/>
        <w:gridCol w:w="1240"/>
      </w:tblGrid>
      <w:tr w:rsidR="006F4003" w:rsidRPr="006F4003" w14:paraId="715F8F13" w14:textId="77777777" w:rsidTr="006F4003">
        <w:trPr>
          <w:trHeight w:val="300"/>
        </w:trPr>
        <w:tc>
          <w:tcPr>
            <w:tcW w:w="1701"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E13F72F"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Entidad </w:t>
            </w:r>
          </w:p>
        </w:tc>
        <w:tc>
          <w:tcPr>
            <w:tcW w:w="1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EFE9B7D"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Periodo Actual</w:t>
            </w:r>
          </w:p>
        </w:tc>
        <w:tc>
          <w:tcPr>
            <w:tcW w:w="1459"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8A00D50"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F2B7620"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Diferencia </w:t>
            </w:r>
          </w:p>
        </w:tc>
      </w:tr>
      <w:tr w:rsidR="006F4003" w:rsidRPr="006F4003" w14:paraId="5DF4F9A7" w14:textId="77777777" w:rsidTr="006F4003">
        <w:trPr>
          <w:trHeight w:val="197"/>
        </w:trPr>
        <w:tc>
          <w:tcPr>
            <w:tcW w:w="1701" w:type="dxa"/>
            <w:vMerge/>
            <w:tcBorders>
              <w:top w:val="single" w:sz="8" w:space="0" w:color="auto"/>
              <w:left w:val="single" w:sz="8" w:space="0" w:color="auto"/>
              <w:bottom w:val="single" w:sz="8" w:space="0" w:color="000000"/>
              <w:right w:val="single" w:sz="8" w:space="0" w:color="auto"/>
            </w:tcBorders>
            <w:vAlign w:val="center"/>
            <w:hideMark/>
          </w:tcPr>
          <w:p w14:paraId="7A00CA01"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560" w:type="dxa"/>
            <w:vMerge/>
            <w:tcBorders>
              <w:top w:val="single" w:sz="8" w:space="0" w:color="auto"/>
              <w:left w:val="single" w:sz="8" w:space="0" w:color="auto"/>
              <w:bottom w:val="single" w:sz="8" w:space="0" w:color="000000"/>
              <w:right w:val="single" w:sz="8" w:space="0" w:color="auto"/>
            </w:tcBorders>
            <w:vAlign w:val="center"/>
            <w:hideMark/>
          </w:tcPr>
          <w:p w14:paraId="0B527D2E"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459" w:type="dxa"/>
            <w:vMerge/>
            <w:tcBorders>
              <w:top w:val="single" w:sz="8" w:space="0" w:color="auto"/>
              <w:left w:val="single" w:sz="8" w:space="0" w:color="auto"/>
              <w:bottom w:val="single" w:sz="8" w:space="0" w:color="000000"/>
              <w:right w:val="single" w:sz="8" w:space="0" w:color="auto"/>
            </w:tcBorders>
            <w:vAlign w:val="center"/>
            <w:hideMark/>
          </w:tcPr>
          <w:p w14:paraId="76990814"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7D7D436" w14:textId="77777777" w:rsidR="006F4003" w:rsidRPr="006F4003" w:rsidRDefault="006F4003" w:rsidP="006F4003">
            <w:pPr>
              <w:spacing w:after="0" w:line="240" w:lineRule="auto"/>
              <w:jc w:val="center"/>
              <w:rPr>
                <w:rFonts w:ascii="Arial Narrow" w:eastAsia="Times New Roman" w:hAnsi="Arial Narrow" w:cs="Calibri"/>
                <w:color w:val="FFFFFF"/>
                <w:sz w:val="18"/>
                <w:szCs w:val="18"/>
                <w:lang w:eastAsia="es-CR"/>
              </w:rPr>
            </w:pPr>
            <w:r w:rsidRPr="006F4003">
              <w:rPr>
                <w:rFonts w:ascii="Arial Narrow" w:eastAsia="Times New Roman" w:hAnsi="Arial Narrow" w:cs="Calibri"/>
                <w:color w:val="FFFFFF"/>
                <w:sz w:val="18"/>
                <w:szCs w:val="18"/>
                <w:lang w:eastAsia="es-CR"/>
              </w:rPr>
              <w:t>%</w:t>
            </w:r>
          </w:p>
        </w:tc>
      </w:tr>
      <w:tr w:rsidR="006F4003" w:rsidRPr="006F4003" w14:paraId="1E49C116" w14:textId="77777777" w:rsidTr="006F4003">
        <w:trPr>
          <w:trHeight w:val="288"/>
        </w:trPr>
        <w:tc>
          <w:tcPr>
            <w:tcW w:w="1701" w:type="dxa"/>
            <w:tcBorders>
              <w:top w:val="nil"/>
              <w:left w:val="single" w:sz="4" w:space="0" w:color="auto"/>
              <w:bottom w:val="single" w:sz="4" w:space="0" w:color="auto"/>
              <w:right w:val="single" w:sz="4" w:space="0" w:color="auto"/>
            </w:tcBorders>
            <w:shd w:val="clear" w:color="auto" w:fill="auto"/>
            <w:vAlign w:val="center"/>
            <w:hideMark/>
          </w:tcPr>
          <w:p w14:paraId="1A1A53F0"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1560" w:type="dxa"/>
            <w:tcBorders>
              <w:top w:val="nil"/>
              <w:left w:val="nil"/>
              <w:bottom w:val="single" w:sz="4" w:space="0" w:color="auto"/>
              <w:right w:val="single" w:sz="4" w:space="0" w:color="auto"/>
            </w:tcBorders>
            <w:shd w:val="clear" w:color="auto" w:fill="auto"/>
            <w:noWrap/>
            <w:vAlign w:val="center"/>
            <w:hideMark/>
          </w:tcPr>
          <w:p w14:paraId="7F12D09C"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1459" w:type="dxa"/>
            <w:tcBorders>
              <w:top w:val="nil"/>
              <w:left w:val="nil"/>
              <w:bottom w:val="single" w:sz="4" w:space="0" w:color="auto"/>
              <w:right w:val="single" w:sz="4" w:space="0" w:color="auto"/>
            </w:tcBorders>
            <w:shd w:val="clear" w:color="auto" w:fill="auto"/>
            <w:noWrap/>
            <w:vAlign w:val="center"/>
            <w:hideMark/>
          </w:tcPr>
          <w:p w14:paraId="0FD9FA3E"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1240" w:type="dxa"/>
            <w:tcBorders>
              <w:top w:val="nil"/>
              <w:left w:val="nil"/>
              <w:bottom w:val="single" w:sz="4" w:space="0" w:color="auto"/>
              <w:right w:val="single" w:sz="4" w:space="0" w:color="auto"/>
            </w:tcBorders>
            <w:shd w:val="clear" w:color="auto" w:fill="auto"/>
            <w:noWrap/>
            <w:vAlign w:val="center"/>
            <w:hideMark/>
          </w:tcPr>
          <w:p w14:paraId="3861E2E2"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r>
      <w:tr w:rsidR="006F4003" w:rsidRPr="006F4003" w14:paraId="5ECD7F2B" w14:textId="77777777" w:rsidTr="006F4003">
        <w:trPr>
          <w:trHeight w:val="288"/>
        </w:trPr>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E811953"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1560" w:type="dxa"/>
            <w:tcBorders>
              <w:top w:val="nil"/>
              <w:left w:val="nil"/>
              <w:bottom w:val="single" w:sz="4" w:space="0" w:color="auto"/>
              <w:right w:val="single" w:sz="4" w:space="0" w:color="auto"/>
            </w:tcBorders>
            <w:shd w:val="clear" w:color="auto" w:fill="auto"/>
            <w:noWrap/>
            <w:vAlign w:val="center"/>
            <w:hideMark/>
          </w:tcPr>
          <w:p w14:paraId="09B53EB3"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1459" w:type="dxa"/>
            <w:tcBorders>
              <w:top w:val="nil"/>
              <w:left w:val="nil"/>
              <w:bottom w:val="single" w:sz="4" w:space="0" w:color="auto"/>
              <w:right w:val="single" w:sz="4" w:space="0" w:color="auto"/>
            </w:tcBorders>
            <w:shd w:val="clear" w:color="auto" w:fill="auto"/>
            <w:noWrap/>
            <w:vAlign w:val="center"/>
            <w:hideMark/>
          </w:tcPr>
          <w:p w14:paraId="09331FB0"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14:paraId="0953616E"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r>
      <w:tr w:rsidR="006F4003" w:rsidRPr="006F4003" w14:paraId="5528EF4D" w14:textId="77777777" w:rsidTr="006F4003">
        <w:trPr>
          <w:trHeight w:val="288"/>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C947608"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560" w:type="dxa"/>
            <w:tcBorders>
              <w:top w:val="nil"/>
              <w:left w:val="nil"/>
              <w:bottom w:val="single" w:sz="4" w:space="0" w:color="auto"/>
              <w:right w:val="single" w:sz="4" w:space="0" w:color="auto"/>
            </w:tcBorders>
            <w:shd w:val="clear" w:color="auto" w:fill="auto"/>
            <w:noWrap/>
            <w:vAlign w:val="bottom"/>
            <w:hideMark/>
          </w:tcPr>
          <w:p w14:paraId="3680C97A"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459" w:type="dxa"/>
            <w:tcBorders>
              <w:top w:val="nil"/>
              <w:left w:val="nil"/>
              <w:bottom w:val="single" w:sz="4" w:space="0" w:color="auto"/>
              <w:right w:val="single" w:sz="4" w:space="0" w:color="auto"/>
            </w:tcBorders>
            <w:shd w:val="clear" w:color="auto" w:fill="auto"/>
            <w:noWrap/>
            <w:vAlign w:val="bottom"/>
            <w:hideMark/>
          </w:tcPr>
          <w:p w14:paraId="05BE2C7C"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14:paraId="6BBD3862"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r>
      <w:tr w:rsidR="006F4003" w:rsidRPr="006F4003" w14:paraId="777AE041" w14:textId="77777777" w:rsidTr="006F4003">
        <w:trPr>
          <w:trHeight w:val="288"/>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E7145CD"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560" w:type="dxa"/>
            <w:tcBorders>
              <w:top w:val="nil"/>
              <w:left w:val="nil"/>
              <w:bottom w:val="single" w:sz="4" w:space="0" w:color="auto"/>
              <w:right w:val="single" w:sz="4" w:space="0" w:color="auto"/>
            </w:tcBorders>
            <w:shd w:val="clear" w:color="auto" w:fill="auto"/>
            <w:noWrap/>
            <w:vAlign w:val="bottom"/>
            <w:hideMark/>
          </w:tcPr>
          <w:p w14:paraId="7A8F815E"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459" w:type="dxa"/>
            <w:tcBorders>
              <w:top w:val="nil"/>
              <w:left w:val="nil"/>
              <w:bottom w:val="single" w:sz="4" w:space="0" w:color="auto"/>
              <w:right w:val="single" w:sz="4" w:space="0" w:color="auto"/>
            </w:tcBorders>
            <w:shd w:val="clear" w:color="auto" w:fill="auto"/>
            <w:noWrap/>
            <w:vAlign w:val="bottom"/>
            <w:hideMark/>
          </w:tcPr>
          <w:p w14:paraId="6E62E051"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44764A"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r>
      <w:tr w:rsidR="006F4003" w:rsidRPr="006F4003" w14:paraId="521A1A1F" w14:textId="77777777" w:rsidTr="006F4003">
        <w:trPr>
          <w:trHeight w:val="288"/>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3FFA029E"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560" w:type="dxa"/>
            <w:tcBorders>
              <w:top w:val="nil"/>
              <w:left w:val="nil"/>
              <w:bottom w:val="single" w:sz="4" w:space="0" w:color="auto"/>
              <w:right w:val="single" w:sz="4" w:space="0" w:color="auto"/>
            </w:tcBorders>
            <w:shd w:val="clear" w:color="auto" w:fill="auto"/>
            <w:noWrap/>
            <w:vAlign w:val="bottom"/>
            <w:hideMark/>
          </w:tcPr>
          <w:p w14:paraId="75433B8A"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459" w:type="dxa"/>
            <w:tcBorders>
              <w:top w:val="nil"/>
              <w:left w:val="nil"/>
              <w:bottom w:val="single" w:sz="4" w:space="0" w:color="auto"/>
              <w:right w:val="single" w:sz="4" w:space="0" w:color="auto"/>
            </w:tcBorders>
            <w:shd w:val="clear" w:color="auto" w:fill="auto"/>
            <w:noWrap/>
            <w:vAlign w:val="bottom"/>
            <w:hideMark/>
          </w:tcPr>
          <w:p w14:paraId="2F501CAA"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1240" w:type="dxa"/>
            <w:tcBorders>
              <w:top w:val="nil"/>
              <w:left w:val="nil"/>
              <w:bottom w:val="single" w:sz="4" w:space="0" w:color="auto"/>
              <w:right w:val="single" w:sz="4" w:space="0" w:color="auto"/>
            </w:tcBorders>
            <w:shd w:val="clear" w:color="auto" w:fill="auto"/>
            <w:noWrap/>
            <w:vAlign w:val="bottom"/>
            <w:hideMark/>
          </w:tcPr>
          <w:p w14:paraId="2F685F3B" w14:textId="77777777"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p>
        </w:tc>
      </w:tr>
    </w:tbl>
    <w:p w14:paraId="5C3F497A" w14:textId="77777777" w:rsidR="00F6299E" w:rsidRDefault="00F6299E" w:rsidP="00A4313D">
      <w:pPr>
        <w:pStyle w:val="NormalWeb"/>
        <w:spacing w:before="0" w:beforeAutospacing="0" w:after="0" w:afterAutospacing="0"/>
        <w:jc w:val="both"/>
        <w:rPr>
          <w:rFonts w:ascii="Arial Narrow" w:hAnsi="Arial Narrow"/>
          <w:color w:val="000000"/>
          <w:lang w:val="es-ES" w:eastAsia="es-ES"/>
        </w:rPr>
      </w:pPr>
    </w:p>
    <w:p w14:paraId="3370B125" w14:textId="77777777" w:rsidR="00F6299E" w:rsidRDefault="00F6299E" w:rsidP="00A4313D">
      <w:pPr>
        <w:pStyle w:val="NormalWeb"/>
        <w:spacing w:before="0" w:beforeAutospacing="0" w:after="0" w:afterAutospacing="0"/>
        <w:jc w:val="both"/>
        <w:rPr>
          <w:rFonts w:ascii="Arial Narrow" w:hAnsi="Arial Narrow"/>
          <w:color w:val="000000"/>
          <w:lang w:val="es-ES" w:eastAsia="es-ES"/>
        </w:rPr>
      </w:pPr>
    </w:p>
    <w:p w14:paraId="4D296828" w14:textId="77777777" w:rsidR="00F6299E" w:rsidRDefault="00F6299E" w:rsidP="00A4313D">
      <w:pPr>
        <w:pStyle w:val="NormalWeb"/>
        <w:spacing w:before="0" w:beforeAutospacing="0" w:after="0" w:afterAutospacing="0"/>
        <w:jc w:val="both"/>
        <w:rPr>
          <w:rFonts w:ascii="Arial Narrow" w:hAnsi="Arial Narrow"/>
          <w:color w:val="000000"/>
          <w:lang w:val="es-ES" w:eastAsia="es-ES"/>
        </w:rPr>
      </w:pPr>
    </w:p>
    <w:p w14:paraId="4E69003C" w14:textId="05489930" w:rsidR="00243A48" w:rsidRPr="00243A48" w:rsidRDefault="00243A48" w:rsidP="00A4313D">
      <w:pPr>
        <w:pStyle w:val="NormalWeb"/>
        <w:spacing w:before="0" w:beforeAutospacing="0" w:after="0" w:afterAutospacing="0"/>
        <w:jc w:val="both"/>
        <w:rPr>
          <w:rFonts w:ascii="Arial Narrow" w:hAnsi="Arial Narrow"/>
          <w:color w:val="000000"/>
          <w:lang w:val="es-ES" w:eastAsia="es-ES"/>
        </w:rPr>
      </w:pPr>
      <w:r>
        <w:rPr>
          <w:rFonts w:ascii="Arial Narrow" w:hAnsi="Arial Narrow"/>
          <w:color w:val="000000"/>
          <w:lang w:val="es-ES" w:eastAsia="es-ES"/>
        </w:rPr>
        <w:lastRenderedPageBreak/>
        <w:t xml:space="preserve">Detalle de </w:t>
      </w:r>
      <w:r w:rsidRPr="00243A48">
        <w:rPr>
          <w:rFonts w:ascii="Arial Narrow" w:hAnsi="Arial Narrow"/>
          <w:color w:val="000000"/>
          <w:lang w:val="es-ES" w:eastAsia="es-ES"/>
        </w:rPr>
        <w:t>Caja Única</w:t>
      </w:r>
    </w:p>
    <w:p w14:paraId="2D3AE9FF" w14:textId="77777777" w:rsidR="00243A48" w:rsidRDefault="00243A48" w:rsidP="00A4313D">
      <w:pPr>
        <w:pStyle w:val="NormalWeb"/>
        <w:spacing w:before="0" w:beforeAutospacing="0" w:after="0" w:afterAutospacing="0"/>
        <w:jc w:val="both"/>
        <w:rPr>
          <w:rFonts w:ascii="Arial Narrow" w:hAnsi="Arial Narrow"/>
          <w:b/>
          <w:bCs/>
          <w:sz w:val="22"/>
          <w:szCs w:val="22"/>
          <w:lang w:val="es-ES"/>
        </w:rPr>
      </w:pPr>
    </w:p>
    <w:tbl>
      <w:tblPr>
        <w:tblW w:w="3460" w:type="dxa"/>
        <w:tblInd w:w="70" w:type="dxa"/>
        <w:tblCellMar>
          <w:left w:w="70" w:type="dxa"/>
          <w:right w:w="70" w:type="dxa"/>
        </w:tblCellMar>
        <w:tblLook w:val="04A0" w:firstRow="1" w:lastRow="0" w:firstColumn="1" w:lastColumn="0" w:noHBand="0" w:noVBand="1"/>
      </w:tblPr>
      <w:tblGrid>
        <w:gridCol w:w="1249"/>
        <w:gridCol w:w="2211"/>
      </w:tblGrid>
      <w:tr w:rsidR="006F4003" w:rsidRPr="006F4003" w14:paraId="382C8B76" w14:textId="77777777" w:rsidTr="006F4003">
        <w:trPr>
          <w:trHeight w:val="288"/>
        </w:trPr>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82F9A34" w14:textId="77777777" w:rsidR="006F4003" w:rsidRPr="006F4003" w:rsidRDefault="006F4003" w:rsidP="006F4003">
            <w:pPr>
              <w:spacing w:after="0" w:line="240" w:lineRule="auto"/>
              <w:jc w:val="both"/>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Cuenta </w:t>
            </w:r>
          </w:p>
        </w:tc>
        <w:tc>
          <w:tcPr>
            <w:tcW w:w="22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53B8A11"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Descripción </w:t>
            </w:r>
          </w:p>
        </w:tc>
      </w:tr>
      <w:tr w:rsidR="006F4003" w:rsidRPr="006F4003" w14:paraId="1C516D02" w14:textId="77777777" w:rsidTr="006F4003">
        <w:trPr>
          <w:trHeight w:val="300"/>
        </w:trPr>
        <w:tc>
          <w:tcPr>
            <w:tcW w:w="1240" w:type="dxa"/>
            <w:vMerge/>
            <w:tcBorders>
              <w:top w:val="single" w:sz="8" w:space="0" w:color="auto"/>
              <w:left w:val="single" w:sz="8" w:space="0" w:color="auto"/>
              <w:bottom w:val="single" w:sz="8" w:space="0" w:color="000000"/>
              <w:right w:val="single" w:sz="8" w:space="0" w:color="auto"/>
            </w:tcBorders>
            <w:vAlign w:val="center"/>
            <w:hideMark/>
          </w:tcPr>
          <w:p w14:paraId="1FEF0D2E"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2220" w:type="dxa"/>
            <w:vMerge/>
            <w:tcBorders>
              <w:top w:val="single" w:sz="8" w:space="0" w:color="auto"/>
              <w:left w:val="single" w:sz="8" w:space="0" w:color="auto"/>
              <w:bottom w:val="single" w:sz="8" w:space="0" w:color="000000"/>
              <w:right w:val="single" w:sz="8" w:space="0" w:color="auto"/>
            </w:tcBorders>
            <w:vAlign w:val="center"/>
            <w:hideMark/>
          </w:tcPr>
          <w:p w14:paraId="30D952FC"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r>
      <w:tr w:rsidR="006F4003" w:rsidRPr="006F4003" w14:paraId="4E7E17BE" w14:textId="77777777" w:rsidTr="006F4003">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7ACFA8EF"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1.1.1.01.02.02.3.</w:t>
            </w:r>
          </w:p>
        </w:tc>
        <w:tc>
          <w:tcPr>
            <w:tcW w:w="2220" w:type="dxa"/>
            <w:tcBorders>
              <w:top w:val="nil"/>
              <w:left w:val="nil"/>
              <w:bottom w:val="single" w:sz="8" w:space="0" w:color="auto"/>
              <w:right w:val="single" w:sz="8" w:space="0" w:color="auto"/>
            </w:tcBorders>
            <w:shd w:val="clear" w:color="auto" w:fill="auto"/>
            <w:vAlign w:val="center"/>
            <w:hideMark/>
          </w:tcPr>
          <w:p w14:paraId="0B90D668"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Caja Única</w:t>
            </w:r>
          </w:p>
        </w:tc>
      </w:tr>
    </w:tbl>
    <w:p w14:paraId="5661A432" w14:textId="77777777" w:rsidR="00CB4075" w:rsidRDefault="00CB4075" w:rsidP="00A4313D">
      <w:pPr>
        <w:pStyle w:val="NormalWeb"/>
        <w:spacing w:before="0" w:beforeAutospacing="0" w:after="0" w:afterAutospacing="0"/>
        <w:jc w:val="both"/>
        <w:rPr>
          <w:rFonts w:ascii="Arial Narrow" w:hAnsi="Arial Narrow"/>
          <w:b/>
          <w:bCs/>
          <w:sz w:val="22"/>
          <w:szCs w:val="22"/>
          <w:lang w:val="es-ES"/>
        </w:rPr>
      </w:pPr>
    </w:p>
    <w:p w14:paraId="7AE4F9A3" w14:textId="77777777" w:rsidR="00CB4075" w:rsidRDefault="00CB4075" w:rsidP="00A4313D">
      <w:pPr>
        <w:pStyle w:val="NormalWeb"/>
        <w:spacing w:before="0" w:beforeAutospacing="0" w:after="0" w:afterAutospacing="0"/>
        <w:jc w:val="both"/>
        <w:rPr>
          <w:rFonts w:ascii="Arial Narrow" w:hAnsi="Arial Narrow"/>
          <w:b/>
          <w:bCs/>
          <w:sz w:val="22"/>
          <w:szCs w:val="22"/>
          <w:lang w:val="es-ES"/>
        </w:rPr>
      </w:pPr>
    </w:p>
    <w:tbl>
      <w:tblPr>
        <w:tblW w:w="5960" w:type="dxa"/>
        <w:tblInd w:w="70" w:type="dxa"/>
        <w:tblCellMar>
          <w:left w:w="70" w:type="dxa"/>
          <w:right w:w="70" w:type="dxa"/>
        </w:tblCellMar>
        <w:tblLook w:val="04A0" w:firstRow="1" w:lastRow="0" w:firstColumn="1" w:lastColumn="0" w:noHBand="0" w:noVBand="1"/>
      </w:tblPr>
      <w:tblGrid>
        <w:gridCol w:w="2220"/>
        <w:gridCol w:w="1260"/>
        <w:gridCol w:w="1240"/>
        <w:gridCol w:w="1240"/>
      </w:tblGrid>
      <w:tr w:rsidR="006F4003" w:rsidRPr="006F4003" w14:paraId="62FCBEFA" w14:textId="77777777" w:rsidTr="006F4003">
        <w:trPr>
          <w:trHeight w:val="300"/>
        </w:trPr>
        <w:tc>
          <w:tcPr>
            <w:tcW w:w="22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D49DC80"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Entidad </w:t>
            </w:r>
          </w:p>
        </w:tc>
        <w:tc>
          <w:tcPr>
            <w:tcW w:w="12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59CDEC2"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E1AA485"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F267FAB"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Diferencia </w:t>
            </w:r>
          </w:p>
        </w:tc>
      </w:tr>
      <w:tr w:rsidR="006F4003" w:rsidRPr="006F4003" w14:paraId="0F0C9446" w14:textId="77777777" w:rsidTr="006F4003">
        <w:trPr>
          <w:trHeight w:val="300"/>
        </w:trPr>
        <w:tc>
          <w:tcPr>
            <w:tcW w:w="2220" w:type="dxa"/>
            <w:vMerge/>
            <w:tcBorders>
              <w:top w:val="single" w:sz="8" w:space="0" w:color="auto"/>
              <w:left w:val="single" w:sz="8" w:space="0" w:color="auto"/>
              <w:bottom w:val="single" w:sz="8" w:space="0" w:color="000000"/>
              <w:right w:val="single" w:sz="8" w:space="0" w:color="auto"/>
            </w:tcBorders>
            <w:vAlign w:val="center"/>
            <w:hideMark/>
          </w:tcPr>
          <w:p w14:paraId="15376054"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260" w:type="dxa"/>
            <w:vMerge/>
            <w:tcBorders>
              <w:top w:val="single" w:sz="8" w:space="0" w:color="auto"/>
              <w:left w:val="single" w:sz="8" w:space="0" w:color="auto"/>
              <w:bottom w:val="single" w:sz="8" w:space="0" w:color="000000"/>
              <w:right w:val="single" w:sz="8" w:space="0" w:color="auto"/>
            </w:tcBorders>
            <w:vAlign w:val="center"/>
            <w:hideMark/>
          </w:tcPr>
          <w:p w14:paraId="08773263"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FD4B876"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EB55F0E" w14:textId="77777777" w:rsidR="006F4003" w:rsidRPr="006F4003" w:rsidRDefault="006F4003" w:rsidP="006F4003">
            <w:pPr>
              <w:spacing w:after="0" w:line="240" w:lineRule="auto"/>
              <w:jc w:val="center"/>
              <w:rPr>
                <w:rFonts w:ascii="Arial Narrow" w:eastAsia="Times New Roman" w:hAnsi="Arial Narrow" w:cs="Calibri"/>
                <w:color w:val="FFFFFF"/>
                <w:sz w:val="18"/>
                <w:szCs w:val="18"/>
                <w:lang w:eastAsia="es-CR"/>
              </w:rPr>
            </w:pPr>
            <w:r w:rsidRPr="006F4003">
              <w:rPr>
                <w:rFonts w:ascii="Arial Narrow" w:eastAsia="Times New Roman" w:hAnsi="Arial Narrow" w:cs="Calibri"/>
                <w:color w:val="FFFFFF"/>
                <w:sz w:val="18"/>
                <w:szCs w:val="18"/>
                <w:lang w:eastAsia="es-CR"/>
              </w:rPr>
              <w:t>%</w:t>
            </w:r>
          </w:p>
        </w:tc>
      </w:tr>
      <w:tr w:rsidR="006F4003" w:rsidRPr="006F4003" w14:paraId="2CECBA2D" w14:textId="77777777" w:rsidTr="006F4003">
        <w:trPr>
          <w:trHeight w:val="288"/>
        </w:trPr>
        <w:tc>
          <w:tcPr>
            <w:tcW w:w="2220" w:type="dxa"/>
            <w:tcBorders>
              <w:top w:val="nil"/>
              <w:left w:val="single" w:sz="4" w:space="0" w:color="auto"/>
              <w:bottom w:val="single" w:sz="4" w:space="0" w:color="auto"/>
              <w:right w:val="single" w:sz="4" w:space="0" w:color="auto"/>
            </w:tcBorders>
            <w:shd w:val="clear" w:color="auto" w:fill="auto"/>
            <w:vAlign w:val="center"/>
            <w:hideMark/>
          </w:tcPr>
          <w:p w14:paraId="70A10264" w14:textId="2BF07E8A" w:rsidR="00F6299E"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OCIS-DESAF</w:t>
            </w:r>
          </w:p>
        </w:tc>
        <w:tc>
          <w:tcPr>
            <w:tcW w:w="1260" w:type="dxa"/>
            <w:tcBorders>
              <w:top w:val="nil"/>
              <w:left w:val="nil"/>
              <w:bottom w:val="single" w:sz="4" w:space="0" w:color="auto"/>
              <w:right w:val="single" w:sz="4" w:space="0" w:color="auto"/>
            </w:tcBorders>
            <w:shd w:val="clear" w:color="auto" w:fill="auto"/>
            <w:noWrap/>
            <w:vAlign w:val="center"/>
            <w:hideMark/>
          </w:tcPr>
          <w:p w14:paraId="6BE5A2AC" w14:textId="7FBF8FB2"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0.00</w:t>
            </w:r>
          </w:p>
        </w:tc>
        <w:tc>
          <w:tcPr>
            <w:tcW w:w="1240" w:type="dxa"/>
            <w:tcBorders>
              <w:top w:val="nil"/>
              <w:left w:val="nil"/>
              <w:bottom w:val="single" w:sz="4" w:space="0" w:color="auto"/>
              <w:right w:val="single" w:sz="4" w:space="0" w:color="auto"/>
            </w:tcBorders>
            <w:shd w:val="clear" w:color="auto" w:fill="auto"/>
            <w:noWrap/>
            <w:vAlign w:val="center"/>
            <w:hideMark/>
          </w:tcPr>
          <w:p w14:paraId="639E937F" w14:textId="7934365E"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946.083.97</w:t>
            </w:r>
          </w:p>
        </w:tc>
        <w:tc>
          <w:tcPr>
            <w:tcW w:w="1240" w:type="dxa"/>
            <w:tcBorders>
              <w:top w:val="nil"/>
              <w:left w:val="nil"/>
              <w:bottom w:val="single" w:sz="4" w:space="0" w:color="auto"/>
              <w:right w:val="single" w:sz="4" w:space="0" w:color="auto"/>
            </w:tcBorders>
            <w:shd w:val="clear" w:color="auto" w:fill="auto"/>
            <w:noWrap/>
            <w:vAlign w:val="center"/>
            <w:hideMark/>
          </w:tcPr>
          <w:p w14:paraId="558D6872" w14:textId="35714702" w:rsidR="006F4003" w:rsidRPr="006F4003" w:rsidRDefault="00F6299E" w:rsidP="00F6299E">
            <w:pPr>
              <w:spacing w:after="0" w:line="240" w:lineRule="auto"/>
              <w:jc w:val="center"/>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-100.00</w:t>
            </w:r>
          </w:p>
        </w:tc>
      </w:tr>
      <w:tr w:rsidR="006F4003" w:rsidRPr="006F4003" w14:paraId="61D78988" w14:textId="77777777" w:rsidTr="006F4003">
        <w:trPr>
          <w:trHeight w:val="288"/>
        </w:trPr>
        <w:tc>
          <w:tcPr>
            <w:tcW w:w="2220" w:type="dxa"/>
            <w:tcBorders>
              <w:top w:val="nil"/>
              <w:left w:val="single" w:sz="4" w:space="0" w:color="auto"/>
              <w:bottom w:val="single" w:sz="4" w:space="0" w:color="auto"/>
              <w:right w:val="single" w:sz="4" w:space="0" w:color="auto"/>
            </w:tcBorders>
            <w:shd w:val="clear" w:color="auto" w:fill="auto"/>
            <w:noWrap/>
            <w:vAlign w:val="center"/>
            <w:hideMark/>
          </w:tcPr>
          <w:p w14:paraId="10AF253F" w14:textId="55A62982"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OCIS-RECURSOS JPS</w:t>
            </w:r>
          </w:p>
        </w:tc>
        <w:tc>
          <w:tcPr>
            <w:tcW w:w="1260" w:type="dxa"/>
            <w:tcBorders>
              <w:top w:val="nil"/>
              <w:left w:val="nil"/>
              <w:bottom w:val="single" w:sz="4" w:space="0" w:color="auto"/>
              <w:right w:val="single" w:sz="4" w:space="0" w:color="auto"/>
            </w:tcBorders>
            <w:shd w:val="clear" w:color="auto" w:fill="auto"/>
            <w:noWrap/>
            <w:vAlign w:val="center"/>
            <w:hideMark/>
          </w:tcPr>
          <w:p w14:paraId="2A348DA6" w14:textId="131008B1"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0.00</w:t>
            </w:r>
          </w:p>
        </w:tc>
        <w:tc>
          <w:tcPr>
            <w:tcW w:w="1240" w:type="dxa"/>
            <w:tcBorders>
              <w:top w:val="nil"/>
              <w:left w:val="nil"/>
              <w:bottom w:val="single" w:sz="4" w:space="0" w:color="auto"/>
              <w:right w:val="single" w:sz="4" w:space="0" w:color="auto"/>
            </w:tcBorders>
            <w:shd w:val="clear" w:color="auto" w:fill="auto"/>
            <w:noWrap/>
            <w:vAlign w:val="center"/>
            <w:hideMark/>
          </w:tcPr>
          <w:p w14:paraId="3D2ACFC7" w14:textId="2130825F"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00471615">
              <w:rPr>
                <w:rFonts w:ascii="Arial Narrow" w:eastAsia="Times New Roman" w:hAnsi="Arial Narrow" w:cs="Calibri"/>
                <w:b/>
                <w:bCs/>
                <w:color w:val="000000"/>
                <w:sz w:val="18"/>
                <w:szCs w:val="18"/>
                <w:lang w:eastAsia="es-CR"/>
              </w:rPr>
              <w:t xml:space="preserve">  </w:t>
            </w:r>
            <w:r w:rsidR="00F6299E">
              <w:rPr>
                <w:rFonts w:ascii="Arial Narrow" w:eastAsia="Times New Roman" w:hAnsi="Arial Narrow" w:cs="Calibri"/>
                <w:b/>
                <w:bCs/>
                <w:color w:val="000000"/>
                <w:sz w:val="18"/>
                <w:szCs w:val="18"/>
                <w:lang w:eastAsia="es-CR"/>
              </w:rPr>
              <w:t>68.517.01</w:t>
            </w:r>
          </w:p>
        </w:tc>
        <w:tc>
          <w:tcPr>
            <w:tcW w:w="1240" w:type="dxa"/>
            <w:tcBorders>
              <w:top w:val="nil"/>
              <w:left w:val="nil"/>
              <w:bottom w:val="single" w:sz="4" w:space="0" w:color="auto"/>
              <w:right w:val="single" w:sz="4" w:space="0" w:color="auto"/>
            </w:tcBorders>
            <w:shd w:val="clear" w:color="auto" w:fill="auto"/>
            <w:noWrap/>
            <w:vAlign w:val="bottom"/>
            <w:hideMark/>
          </w:tcPr>
          <w:p w14:paraId="2E71E128" w14:textId="55BDDCF6" w:rsidR="006F4003" w:rsidRPr="00F6299E" w:rsidRDefault="00F6299E" w:rsidP="00F6299E">
            <w:pPr>
              <w:spacing w:after="0" w:line="240" w:lineRule="auto"/>
              <w:jc w:val="center"/>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-100.00</w:t>
            </w:r>
          </w:p>
        </w:tc>
      </w:tr>
      <w:tr w:rsidR="006F4003" w:rsidRPr="006F4003" w14:paraId="3A17B6BD" w14:textId="77777777" w:rsidTr="006F4003">
        <w:trPr>
          <w:trHeight w:val="288"/>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14:paraId="24C4039E" w14:textId="00DF649A"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r w:rsidR="00F6299E" w:rsidRPr="00F6299E">
              <w:rPr>
                <w:rFonts w:ascii="Arial Narrow" w:eastAsia="Times New Roman" w:hAnsi="Arial Narrow" w:cs="Calibri"/>
                <w:b/>
                <w:bCs/>
                <w:color w:val="000000"/>
                <w:sz w:val="18"/>
                <w:szCs w:val="18"/>
                <w:lang w:eastAsia="es-CR"/>
              </w:rPr>
              <w:t>OCIS-LEY TABACO</w:t>
            </w:r>
          </w:p>
        </w:tc>
        <w:tc>
          <w:tcPr>
            <w:tcW w:w="1260" w:type="dxa"/>
            <w:tcBorders>
              <w:top w:val="nil"/>
              <w:left w:val="nil"/>
              <w:bottom w:val="single" w:sz="4" w:space="0" w:color="auto"/>
              <w:right w:val="single" w:sz="4" w:space="0" w:color="auto"/>
            </w:tcBorders>
            <w:shd w:val="clear" w:color="auto" w:fill="auto"/>
            <w:noWrap/>
            <w:vAlign w:val="bottom"/>
            <w:hideMark/>
          </w:tcPr>
          <w:p w14:paraId="0ECB9CBE" w14:textId="7152FE35" w:rsidR="006F4003" w:rsidRPr="00F6299E" w:rsidRDefault="006F4003"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 </w:t>
            </w:r>
            <w:r w:rsidR="00F6299E" w:rsidRPr="00F6299E">
              <w:rPr>
                <w:rFonts w:ascii="Arial Narrow" w:eastAsia="Times New Roman" w:hAnsi="Arial Narrow" w:cs="Calibri"/>
                <w:b/>
                <w:bCs/>
                <w:color w:val="000000"/>
                <w:sz w:val="18"/>
                <w:szCs w:val="18"/>
                <w:lang w:eastAsia="es-CR"/>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3448DE6B" w14:textId="519EBF59" w:rsidR="006F4003" w:rsidRPr="00F6299E" w:rsidRDefault="006F4003"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 </w:t>
            </w:r>
            <w:r w:rsidR="00F6299E" w:rsidRPr="00F6299E">
              <w:rPr>
                <w:rFonts w:ascii="Arial Narrow" w:eastAsia="Times New Roman" w:hAnsi="Arial Narrow" w:cs="Calibri"/>
                <w:b/>
                <w:bCs/>
                <w:color w:val="000000"/>
                <w:sz w:val="18"/>
                <w:szCs w:val="18"/>
                <w:lang w:eastAsia="es-CR"/>
              </w:rPr>
              <w:t>426.060.96</w:t>
            </w:r>
          </w:p>
        </w:tc>
        <w:tc>
          <w:tcPr>
            <w:tcW w:w="1240" w:type="dxa"/>
            <w:tcBorders>
              <w:top w:val="nil"/>
              <w:left w:val="nil"/>
              <w:bottom w:val="single" w:sz="4" w:space="0" w:color="auto"/>
              <w:right w:val="single" w:sz="4" w:space="0" w:color="auto"/>
            </w:tcBorders>
            <w:shd w:val="clear" w:color="auto" w:fill="auto"/>
            <w:noWrap/>
            <w:vAlign w:val="bottom"/>
            <w:hideMark/>
          </w:tcPr>
          <w:p w14:paraId="6A898DF4" w14:textId="4780131B" w:rsidR="006F4003" w:rsidRPr="00F6299E" w:rsidRDefault="00F6299E" w:rsidP="00F6299E">
            <w:pPr>
              <w:spacing w:after="0" w:line="240" w:lineRule="auto"/>
              <w:jc w:val="center"/>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-100.00</w:t>
            </w:r>
          </w:p>
        </w:tc>
      </w:tr>
      <w:tr w:rsidR="00F6299E" w:rsidRPr="006F4003" w14:paraId="11610E98" w14:textId="77777777" w:rsidTr="006F4003">
        <w:trPr>
          <w:trHeight w:val="288"/>
        </w:trPr>
        <w:tc>
          <w:tcPr>
            <w:tcW w:w="2220" w:type="dxa"/>
            <w:tcBorders>
              <w:top w:val="nil"/>
              <w:left w:val="single" w:sz="4" w:space="0" w:color="auto"/>
              <w:bottom w:val="single" w:sz="4" w:space="0" w:color="auto"/>
              <w:right w:val="single" w:sz="4" w:space="0" w:color="auto"/>
            </w:tcBorders>
            <w:shd w:val="clear" w:color="auto" w:fill="auto"/>
            <w:noWrap/>
            <w:vAlign w:val="bottom"/>
          </w:tcPr>
          <w:p w14:paraId="313C833E" w14:textId="50760601" w:rsidR="00F6299E" w:rsidRPr="006F4003" w:rsidRDefault="00F6299E" w:rsidP="006F4003">
            <w:pPr>
              <w:spacing w:after="0" w:line="240" w:lineRule="auto"/>
              <w:rPr>
                <w:rFonts w:eastAsia="Times New Roman" w:cs="Calibri"/>
                <w:color w:val="000000"/>
                <w:lang w:eastAsia="es-CR"/>
              </w:rPr>
            </w:pPr>
            <w:r w:rsidRPr="00F6299E">
              <w:rPr>
                <w:rFonts w:ascii="Arial Narrow" w:eastAsia="Times New Roman" w:hAnsi="Arial Narrow" w:cs="Calibri"/>
                <w:b/>
                <w:bCs/>
                <w:color w:val="000000"/>
                <w:sz w:val="18"/>
                <w:szCs w:val="18"/>
                <w:lang w:eastAsia="es-CR"/>
              </w:rPr>
              <w:t>OCIS-PEA</w:t>
            </w:r>
          </w:p>
        </w:tc>
        <w:tc>
          <w:tcPr>
            <w:tcW w:w="1260" w:type="dxa"/>
            <w:tcBorders>
              <w:top w:val="nil"/>
              <w:left w:val="nil"/>
              <w:bottom w:val="single" w:sz="4" w:space="0" w:color="auto"/>
              <w:right w:val="single" w:sz="4" w:space="0" w:color="auto"/>
            </w:tcBorders>
            <w:shd w:val="clear" w:color="auto" w:fill="auto"/>
            <w:noWrap/>
            <w:vAlign w:val="bottom"/>
          </w:tcPr>
          <w:p w14:paraId="7983BC42" w14:textId="143E6FF7" w:rsidR="00F6299E" w:rsidRPr="00F6299E" w:rsidRDefault="00F6299E"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0.00</w:t>
            </w:r>
          </w:p>
        </w:tc>
        <w:tc>
          <w:tcPr>
            <w:tcW w:w="1240" w:type="dxa"/>
            <w:tcBorders>
              <w:top w:val="nil"/>
              <w:left w:val="nil"/>
              <w:bottom w:val="single" w:sz="4" w:space="0" w:color="auto"/>
              <w:right w:val="single" w:sz="4" w:space="0" w:color="auto"/>
            </w:tcBorders>
            <w:shd w:val="clear" w:color="auto" w:fill="auto"/>
            <w:noWrap/>
            <w:vAlign w:val="bottom"/>
          </w:tcPr>
          <w:p w14:paraId="4DDA2EE8" w14:textId="52E1B365" w:rsidR="00F6299E" w:rsidRPr="00F6299E" w:rsidRDefault="00471615" w:rsidP="006F4003">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 xml:space="preserve">        </w:t>
            </w:r>
            <w:r w:rsidR="00F6299E" w:rsidRPr="00F6299E">
              <w:rPr>
                <w:rFonts w:ascii="Arial Narrow" w:eastAsia="Times New Roman" w:hAnsi="Arial Narrow" w:cs="Calibri"/>
                <w:b/>
                <w:bCs/>
                <w:color w:val="000000"/>
                <w:sz w:val="18"/>
                <w:szCs w:val="18"/>
                <w:lang w:eastAsia="es-CR"/>
              </w:rPr>
              <w:t>347.86</w:t>
            </w:r>
          </w:p>
        </w:tc>
        <w:tc>
          <w:tcPr>
            <w:tcW w:w="1240" w:type="dxa"/>
            <w:tcBorders>
              <w:top w:val="nil"/>
              <w:left w:val="nil"/>
              <w:bottom w:val="single" w:sz="4" w:space="0" w:color="auto"/>
              <w:right w:val="single" w:sz="4" w:space="0" w:color="auto"/>
            </w:tcBorders>
            <w:shd w:val="clear" w:color="auto" w:fill="auto"/>
            <w:noWrap/>
            <w:vAlign w:val="bottom"/>
          </w:tcPr>
          <w:p w14:paraId="464648BB" w14:textId="374561FA" w:rsidR="00F6299E" w:rsidRPr="00F6299E" w:rsidRDefault="00F6299E" w:rsidP="00F6299E">
            <w:pPr>
              <w:spacing w:after="0" w:line="240" w:lineRule="auto"/>
              <w:jc w:val="center"/>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-100.00</w:t>
            </w:r>
          </w:p>
        </w:tc>
      </w:tr>
      <w:tr w:rsidR="006F4003" w:rsidRPr="006F4003" w14:paraId="0892ACB5" w14:textId="77777777" w:rsidTr="006F4003">
        <w:trPr>
          <w:trHeight w:val="288"/>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14:paraId="3ACA361F" w14:textId="274B94B3" w:rsidR="006F4003"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r w:rsidR="00F6299E" w:rsidRPr="00F6299E">
              <w:rPr>
                <w:rFonts w:ascii="Arial Narrow" w:eastAsia="Times New Roman" w:hAnsi="Arial Narrow" w:cs="Calibri"/>
                <w:b/>
                <w:bCs/>
                <w:color w:val="000000"/>
                <w:sz w:val="18"/>
                <w:szCs w:val="18"/>
                <w:lang w:eastAsia="es-CR"/>
              </w:rPr>
              <w:t>OCIS-RECURSOS ANT</w:t>
            </w:r>
          </w:p>
        </w:tc>
        <w:tc>
          <w:tcPr>
            <w:tcW w:w="1260" w:type="dxa"/>
            <w:tcBorders>
              <w:top w:val="nil"/>
              <w:left w:val="nil"/>
              <w:bottom w:val="single" w:sz="4" w:space="0" w:color="auto"/>
              <w:right w:val="single" w:sz="4" w:space="0" w:color="auto"/>
            </w:tcBorders>
            <w:shd w:val="clear" w:color="auto" w:fill="auto"/>
            <w:noWrap/>
            <w:vAlign w:val="bottom"/>
            <w:hideMark/>
          </w:tcPr>
          <w:p w14:paraId="7A8B0558" w14:textId="673B62D7" w:rsidR="006F4003" w:rsidRPr="00F6299E" w:rsidRDefault="006F4003"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1.035.004.16</w:t>
            </w:r>
          </w:p>
        </w:tc>
        <w:tc>
          <w:tcPr>
            <w:tcW w:w="1240" w:type="dxa"/>
            <w:tcBorders>
              <w:top w:val="nil"/>
              <w:left w:val="nil"/>
              <w:bottom w:val="single" w:sz="4" w:space="0" w:color="auto"/>
              <w:right w:val="single" w:sz="4" w:space="0" w:color="auto"/>
            </w:tcBorders>
            <w:shd w:val="clear" w:color="auto" w:fill="auto"/>
            <w:noWrap/>
            <w:vAlign w:val="bottom"/>
            <w:hideMark/>
          </w:tcPr>
          <w:p w14:paraId="4259091D" w14:textId="13D0F0CF" w:rsidR="006F4003" w:rsidRPr="00F6299E" w:rsidRDefault="006F4003"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 </w:t>
            </w:r>
            <w:r w:rsidR="00471615">
              <w:rPr>
                <w:rFonts w:ascii="Arial Narrow" w:eastAsia="Times New Roman" w:hAnsi="Arial Narrow" w:cs="Calibri"/>
                <w:b/>
                <w:bCs/>
                <w:color w:val="000000"/>
                <w:sz w:val="18"/>
                <w:szCs w:val="18"/>
                <w:lang w:eastAsia="es-CR"/>
              </w:rPr>
              <w:t xml:space="preserve">           0.00</w:t>
            </w:r>
          </w:p>
        </w:tc>
        <w:tc>
          <w:tcPr>
            <w:tcW w:w="1240" w:type="dxa"/>
            <w:tcBorders>
              <w:top w:val="nil"/>
              <w:left w:val="nil"/>
              <w:bottom w:val="single" w:sz="4" w:space="0" w:color="auto"/>
              <w:right w:val="single" w:sz="4" w:space="0" w:color="auto"/>
            </w:tcBorders>
            <w:shd w:val="clear" w:color="auto" w:fill="auto"/>
            <w:noWrap/>
            <w:vAlign w:val="bottom"/>
            <w:hideMark/>
          </w:tcPr>
          <w:p w14:paraId="6CBF7905" w14:textId="7E5EC550" w:rsidR="006F4003" w:rsidRPr="00F6299E" w:rsidRDefault="00471615" w:rsidP="00F6299E">
            <w:pPr>
              <w:spacing w:after="0" w:line="240" w:lineRule="auto"/>
              <w:jc w:val="center"/>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10.00</w:t>
            </w:r>
          </w:p>
        </w:tc>
      </w:tr>
      <w:tr w:rsidR="006F4003" w:rsidRPr="006F4003" w14:paraId="50B907CD" w14:textId="77777777" w:rsidTr="006F4003">
        <w:trPr>
          <w:trHeight w:val="288"/>
        </w:trPr>
        <w:tc>
          <w:tcPr>
            <w:tcW w:w="2220" w:type="dxa"/>
            <w:tcBorders>
              <w:top w:val="nil"/>
              <w:left w:val="single" w:sz="4" w:space="0" w:color="auto"/>
              <w:bottom w:val="single" w:sz="4" w:space="0" w:color="auto"/>
              <w:right w:val="single" w:sz="4" w:space="0" w:color="auto"/>
            </w:tcBorders>
            <w:shd w:val="clear" w:color="auto" w:fill="auto"/>
            <w:noWrap/>
            <w:vAlign w:val="bottom"/>
            <w:hideMark/>
          </w:tcPr>
          <w:p w14:paraId="7DF840D7" w14:textId="6C4BBC47" w:rsidR="00F6299E" w:rsidRPr="006F4003" w:rsidRDefault="006F4003" w:rsidP="006F4003">
            <w:pPr>
              <w:spacing w:after="0" w:line="240" w:lineRule="auto"/>
              <w:rPr>
                <w:rFonts w:eastAsia="Times New Roman" w:cs="Calibri"/>
                <w:color w:val="000000"/>
                <w:lang w:eastAsia="es-CR"/>
              </w:rPr>
            </w:pPr>
            <w:r w:rsidRPr="006F4003">
              <w:rPr>
                <w:rFonts w:eastAsia="Times New Roman" w:cs="Calibri"/>
                <w:color w:val="000000"/>
                <w:lang w:eastAsia="es-CR"/>
              </w:rPr>
              <w:t> </w:t>
            </w:r>
            <w:r w:rsidR="00F6299E" w:rsidRPr="00F6299E">
              <w:rPr>
                <w:rFonts w:ascii="Arial Narrow" w:eastAsia="Times New Roman" w:hAnsi="Arial Narrow" w:cs="Calibri"/>
                <w:b/>
                <w:bCs/>
                <w:color w:val="000000"/>
                <w:sz w:val="18"/>
                <w:szCs w:val="18"/>
                <w:lang w:eastAsia="es-CR"/>
              </w:rPr>
              <w:t>OCIS-PRESUPUES</w:t>
            </w:r>
            <w:r w:rsidR="00F6299E">
              <w:rPr>
                <w:rFonts w:ascii="Arial Narrow" w:eastAsia="Times New Roman" w:hAnsi="Arial Narrow" w:cs="Calibri"/>
                <w:b/>
                <w:bCs/>
                <w:color w:val="000000"/>
                <w:sz w:val="18"/>
                <w:szCs w:val="18"/>
                <w:lang w:eastAsia="es-CR"/>
              </w:rPr>
              <w:t>T</w:t>
            </w:r>
            <w:r w:rsidR="00F6299E" w:rsidRPr="00F6299E">
              <w:rPr>
                <w:rFonts w:ascii="Arial Narrow" w:eastAsia="Times New Roman" w:hAnsi="Arial Narrow" w:cs="Calibri"/>
                <w:b/>
                <w:bCs/>
                <w:color w:val="000000"/>
                <w:sz w:val="18"/>
                <w:szCs w:val="18"/>
                <w:lang w:eastAsia="es-CR"/>
              </w:rPr>
              <w:t>O</w:t>
            </w:r>
          </w:p>
        </w:tc>
        <w:tc>
          <w:tcPr>
            <w:tcW w:w="1260" w:type="dxa"/>
            <w:tcBorders>
              <w:top w:val="nil"/>
              <w:left w:val="nil"/>
              <w:bottom w:val="single" w:sz="4" w:space="0" w:color="auto"/>
              <w:right w:val="single" w:sz="4" w:space="0" w:color="auto"/>
            </w:tcBorders>
            <w:shd w:val="clear" w:color="auto" w:fill="auto"/>
            <w:noWrap/>
            <w:vAlign w:val="bottom"/>
            <w:hideMark/>
          </w:tcPr>
          <w:p w14:paraId="37DC74F0" w14:textId="488173B6" w:rsidR="006F4003" w:rsidRPr="00F6299E" w:rsidRDefault="006F4003"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 </w:t>
            </w:r>
            <w:r w:rsidR="00F6299E">
              <w:rPr>
                <w:rFonts w:ascii="Arial Narrow" w:eastAsia="Times New Roman" w:hAnsi="Arial Narrow" w:cs="Calibri"/>
                <w:b/>
                <w:bCs/>
                <w:color w:val="000000"/>
                <w:sz w:val="18"/>
                <w:szCs w:val="18"/>
                <w:lang w:eastAsia="es-CR"/>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1F7EE658" w14:textId="3582D666" w:rsidR="006F4003" w:rsidRPr="00F6299E" w:rsidRDefault="006F4003" w:rsidP="006F4003">
            <w:pPr>
              <w:spacing w:after="0" w:line="240" w:lineRule="auto"/>
              <w:rPr>
                <w:rFonts w:ascii="Arial Narrow" w:eastAsia="Times New Roman" w:hAnsi="Arial Narrow" w:cs="Calibri"/>
                <w:b/>
                <w:bCs/>
                <w:color w:val="000000"/>
                <w:sz w:val="18"/>
                <w:szCs w:val="18"/>
                <w:lang w:eastAsia="es-CR"/>
              </w:rPr>
            </w:pPr>
            <w:r w:rsidRPr="00F6299E">
              <w:rPr>
                <w:rFonts w:ascii="Arial Narrow" w:eastAsia="Times New Roman" w:hAnsi="Arial Narrow" w:cs="Calibri"/>
                <w:b/>
                <w:bCs/>
                <w:color w:val="000000"/>
                <w:sz w:val="18"/>
                <w:szCs w:val="18"/>
                <w:lang w:eastAsia="es-CR"/>
              </w:rPr>
              <w:t> </w:t>
            </w:r>
            <w:r w:rsidR="00471615">
              <w:rPr>
                <w:rFonts w:ascii="Arial Narrow" w:eastAsia="Times New Roman" w:hAnsi="Arial Narrow" w:cs="Calibri"/>
                <w:b/>
                <w:bCs/>
                <w:color w:val="000000"/>
                <w:sz w:val="18"/>
                <w:szCs w:val="18"/>
                <w:lang w:eastAsia="es-CR"/>
              </w:rPr>
              <w:t xml:space="preserve">            </w:t>
            </w:r>
            <w:r w:rsidR="00F6299E">
              <w:rPr>
                <w:rFonts w:ascii="Arial Narrow" w:eastAsia="Times New Roman" w:hAnsi="Arial Narrow" w:cs="Calibri"/>
                <w:b/>
                <w:bCs/>
                <w:color w:val="000000"/>
                <w:sz w:val="18"/>
                <w:szCs w:val="18"/>
                <w:lang w:eastAsia="es-CR"/>
              </w:rPr>
              <w:t>0.00</w:t>
            </w:r>
          </w:p>
        </w:tc>
        <w:tc>
          <w:tcPr>
            <w:tcW w:w="1240" w:type="dxa"/>
            <w:tcBorders>
              <w:top w:val="nil"/>
              <w:left w:val="nil"/>
              <w:bottom w:val="single" w:sz="4" w:space="0" w:color="auto"/>
              <w:right w:val="single" w:sz="4" w:space="0" w:color="auto"/>
            </w:tcBorders>
            <w:shd w:val="clear" w:color="auto" w:fill="auto"/>
            <w:noWrap/>
            <w:vAlign w:val="bottom"/>
            <w:hideMark/>
          </w:tcPr>
          <w:p w14:paraId="62577890" w14:textId="7DDA84C9" w:rsidR="006F4003" w:rsidRPr="00F6299E" w:rsidRDefault="00F6299E" w:rsidP="00F6299E">
            <w:pPr>
              <w:spacing w:after="0" w:line="240" w:lineRule="auto"/>
              <w:jc w:val="center"/>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0.00</w:t>
            </w:r>
          </w:p>
        </w:tc>
      </w:tr>
    </w:tbl>
    <w:p w14:paraId="3CEFD574" w14:textId="77777777" w:rsidR="006F4003" w:rsidRDefault="006F4003" w:rsidP="00A4313D">
      <w:pPr>
        <w:pStyle w:val="NormalWeb"/>
        <w:spacing w:before="0" w:beforeAutospacing="0" w:after="0" w:afterAutospacing="0"/>
        <w:jc w:val="both"/>
        <w:rPr>
          <w:rFonts w:ascii="Arial Narrow" w:hAnsi="Arial Narrow"/>
          <w:b/>
          <w:bCs/>
          <w:sz w:val="22"/>
          <w:szCs w:val="22"/>
          <w:lang w:val="es-ES"/>
        </w:rPr>
      </w:pPr>
    </w:p>
    <w:p w14:paraId="57DC93EA" w14:textId="77777777" w:rsidR="00243A48" w:rsidRPr="00BC7C5B" w:rsidRDefault="00243A48" w:rsidP="00A4313D">
      <w:pPr>
        <w:pStyle w:val="NormalWeb"/>
        <w:spacing w:before="0" w:beforeAutospacing="0" w:after="0" w:afterAutospacing="0"/>
        <w:jc w:val="both"/>
        <w:rPr>
          <w:rFonts w:ascii="Arial Narrow" w:hAnsi="Arial Narrow"/>
          <w:b/>
          <w:bCs/>
          <w:sz w:val="22"/>
          <w:szCs w:val="22"/>
          <w:lang w:val="es-ES"/>
        </w:rPr>
      </w:pPr>
    </w:p>
    <w:p w14:paraId="44234A81" w14:textId="77777777" w:rsidR="00A4313D" w:rsidRPr="00BC7C5B" w:rsidRDefault="00A4313D" w:rsidP="00A4313D">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8EE102E" w14:textId="18EF8018" w:rsidR="00703C45" w:rsidRDefault="00823742" w:rsidP="00A4313D">
      <w:pPr>
        <w:spacing w:after="160" w:line="240" w:lineRule="auto"/>
        <w:contextualSpacing/>
        <w:jc w:val="both"/>
        <w:rPr>
          <w:rFonts w:ascii="Arial Narrow" w:hAnsi="Arial Narrow"/>
        </w:rPr>
      </w:pPr>
      <w:r w:rsidRPr="00823742">
        <w:rPr>
          <w:rFonts w:ascii="Arial Narrow" w:hAnsi="Arial Narrow"/>
        </w:rPr>
        <w:t xml:space="preserve">La cuenta Efectivo y equivalentes de efectivo, representa el </w:t>
      </w:r>
      <w:r w:rsidR="00EF7EC1">
        <w:rPr>
          <w:rFonts w:ascii="Arial Narrow" w:hAnsi="Arial Narrow"/>
        </w:rPr>
        <w:t>29.39</w:t>
      </w:r>
      <w:r w:rsidRPr="00823742">
        <w:rPr>
          <w:rFonts w:ascii="Arial Narrow" w:hAnsi="Arial Narrow"/>
        </w:rPr>
        <w:t xml:space="preserve"> % del total de Activo, que comparado al periodo anterior genera una variación absoluta de </w:t>
      </w:r>
      <w:r w:rsidR="00EF7EC1">
        <w:rPr>
          <w:rFonts w:ascii="Arial Narrow" w:hAnsi="Arial Narrow"/>
        </w:rPr>
        <w:t>-413.476.97</w:t>
      </w:r>
      <w:r w:rsidRPr="00823742">
        <w:rPr>
          <w:rFonts w:ascii="Arial Narrow" w:hAnsi="Arial Narrow"/>
        </w:rPr>
        <w:t xml:space="preserve"> que corresponde a un(a)</w:t>
      </w:r>
      <w:r w:rsidR="00EF7EC1">
        <w:rPr>
          <w:rFonts w:ascii="Arial Narrow" w:hAnsi="Arial Narrow"/>
        </w:rPr>
        <w:t xml:space="preserve"> Disminución del -28,52</w:t>
      </w:r>
      <w:r w:rsidRPr="00823742">
        <w:rPr>
          <w:rFonts w:ascii="Arial Narrow" w:hAnsi="Arial Narrow"/>
        </w:rPr>
        <w:t xml:space="preserve"> % de recursos disponibles,</w:t>
      </w:r>
      <w:r w:rsidRPr="00823742">
        <w:rPr>
          <w:rFonts w:ascii="Arial Narrow" w:eastAsiaTheme="minorEastAsia" w:hAnsi="Arial Narrow" w:cs="Arial Narrow"/>
          <w:color w:val="000000"/>
          <w:lang w:eastAsia="es-CR"/>
        </w:rPr>
        <w:t xml:space="preserve"> producto de</w:t>
      </w:r>
      <w:r w:rsidR="00FE1189">
        <w:rPr>
          <w:rFonts w:ascii="Arial Narrow" w:hAnsi="Arial Narrow"/>
        </w:rPr>
        <w:t xml:space="preserve"> </w:t>
      </w:r>
      <w:r w:rsidR="00FE1189" w:rsidRPr="002F444F">
        <w:rPr>
          <w:rFonts w:ascii="Arial Narrow" w:hAnsi="Arial Narrow"/>
        </w:rPr>
        <w:t>(</w:t>
      </w:r>
      <w:r w:rsidR="00FE1189" w:rsidRPr="00FE1189">
        <w:rPr>
          <w:rFonts w:ascii="Arial Narrow" w:hAnsi="Arial Narrow"/>
          <w:highlight w:val="lightGray"/>
        </w:rPr>
        <w:t>Indicar la razón de las variaciones de un periodo a otro</w:t>
      </w:r>
      <w:r w:rsidR="00FE1189" w:rsidRPr="002F444F">
        <w:rPr>
          <w:rFonts w:ascii="Arial Narrow" w:hAnsi="Arial Narrow"/>
        </w:rPr>
        <w:t>)</w:t>
      </w:r>
    </w:p>
    <w:p w14:paraId="3711D8C9" w14:textId="42B6561C" w:rsidR="00471615" w:rsidRDefault="00471615" w:rsidP="00A4313D">
      <w:pPr>
        <w:spacing w:after="160" w:line="240" w:lineRule="auto"/>
        <w:contextualSpacing/>
        <w:jc w:val="both"/>
        <w:rPr>
          <w:rFonts w:ascii="Arial Narrow" w:hAnsi="Arial Narrow"/>
        </w:rPr>
      </w:pPr>
    </w:p>
    <w:p w14:paraId="681247C3" w14:textId="02AAEAEC" w:rsidR="00471615" w:rsidRPr="002F444F" w:rsidRDefault="001C6C7D" w:rsidP="00A4313D">
      <w:pPr>
        <w:spacing w:after="160" w:line="240" w:lineRule="auto"/>
        <w:contextualSpacing/>
        <w:jc w:val="both"/>
        <w:rPr>
          <w:rFonts w:ascii="Arial Narrow" w:hAnsi="Arial Narrow"/>
        </w:rPr>
      </w:pPr>
      <w:r>
        <w:rPr>
          <w:rFonts w:ascii="Arial Narrow" w:hAnsi="Arial Narrow"/>
          <w:noProof/>
        </w:rPr>
        <w:drawing>
          <wp:inline distT="0" distB="0" distL="0" distR="0" wp14:anchorId="37D9480C" wp14:editId="376923E4">
            <wp:extent cx="5643134" cy="252401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66856" cy="2534620"/>
                    </a:xfrm>
                    <a:prstGeom prst="rect">
                      <a:avLst/>
                    </a:prstGeom>
                    <a:noFill/>
                  </pic:spPr>
                </pic:pic>
              </a:graphicData>
            </a:graphic>
          </wp:inline>
        </w:drawing>
      </w:r>
    </w:p>
    <w:p w14:paraId="55C03F5C" w14:textId="6C224DFE" w:rsidR="00471615" w:rsidRDefault="00471615" w:rsidP="00A4313D">
      <w:pPr>
        <w:spacing w:after="160" w:line="240" w:lineRule="auto"/>
        <w:contextualSpacing/>
        <w:jc w:val="both"/>
        <w:rPr>
          <w:rFonts w:ascii="Arial Narrow" w:hAnsi="Arial Narrow"/>
        </w:rPr>
      </w:pPr>
    </w:p>
    <w:p w14:paraId="27E66418" w14:textId="711D74D0" w:rsidR="001C6C7D" w:rsidRPr="001C6C7D" w:rsidRDefault="00390700" w:rsidP="00A4313D">
      <w:pPr>
        <w:spacing w:after="160" w:line="240" w:lineRule="auto"/>
        <w:jc w:val="both"/>
        <w:rPr>
          <w:rFonts w:ascii="Arial Narrow" w:hAnsi="Arial Narrow"/>
          <w:bCs/>
          <w:iCs/>
          <w:sz w:val="20"/>
          <w:szCs w:val="20"/>
        </w:rPr>
      </w:pPr>
      <w:bookmarkStart w:id="123" w:name="_Toc13041027"/>
      <w:bookmarkStart w:id="124" w:name="_Toc14345026"/>
      <w:r>
        <w:rPr>
          <w:rFonts w:ascii="Arial Narrow" w:hAnsi="Arial Narrow"/>
          <w:bCs/>
          <w:iCs/>
          <w:sz w:val="20"/>
          <w:szCs w:val="20"/>
        </w:rPr>
        <w:t>Las variaciones de efectivo p</w:t>
      </w:r>
      <w:r w:rsidR="001C6C7D" w:rsidRPr="001C6C7D">
        <w:rPr>
          <w:rFonts w:ascii="Arial Narrow" w:hAnsi="Arial Narrow"/>
          <w:bCs/>
          <w:iCs/>
          <w:sz w:val="20"/>
          <w:szCs w:val="20"/>
        </w:rPr>
        <w:t xml:space="preserve">ara el año 2021 </w:t>
      </w:r>
      <w:r>
        <w:rPr>
          <w:rFonts w:ascii="Arial Narrow" w:hAnsi="Arial Narrow"/>
          <w:bCs/>
          <w:iCs/>
          <w:sz w:val="20"/>
          <w:szCs w:val="20"/>
        </w:rPr>
        <w:t xml:space="preserve">corresponden a lo </w:t>
      </w:r>
      <w:r w:rsidR="001C6C7D" w:rsidRPr="001C6C7D">
        <w:rPr>
          <w:rFonts w:ascii="Arial Narrow" w:hAnsi="Arial Narrow"/>
          <w:bCs/>
          <w:iCs/>
          <w:sz w:val="20"/>
          <w:szCs w:val="20"/>
        </w:rPr>
        <w:t>ejecut</w:t>
      </w:r>
      <w:r>
        <w:rPr>
          <w:rFonts w:ascii="Arial Narrow" w:hAnsi="Arial Narrow"/>
          <w:bCs/>
          <w:iCs/>
          <w:sz w:val="20"/>
          <w:szCs w:val="20"/>
        </w:rPr>
        <w:t>ad</w:t>
      </w:r>
      <w:r w:rsidR="001C6C7D" w:rsidRPr="001C6C7D">
        <w:rPr>
          <w:rFonts w:ascii="Arial Narrow" w:hAnsi="Arial Narrow"/>
          <w:bCs/>
          <w:iCs/>
          <w:sz w:val="20"/>
          <w:szCs w:val="20"/>
        </w:rPr>
        <w:t>o</w:t>
      </w:r>
      <w:r>
        <w:rPr>
          <w:rFonts w:ascii="Arial Narrow" w:hAnsi="Arial Narrow"/>
          <w:bCs/>
          <w:iCs/>
          <w:sz w:val="20"/>
          <w:szCs w:val="20"/>
        </w:rPr>
        <w:t xml:space="preserve"> por </w:t>
      </w:r>
      <w:r w:rsidR="001C6C7D" w:rsidRPr="001C6C7D">
        <w:rPr>
          <w:rFonts w:ascii="Arial Narrow" w:hAnsi="Arial Narrow"/>
          <w:bCs/>
          <w:iCs/>
          <w:sz w:val="20"/>
          <w:szCs w:val="20"/>
        </w:rPr>
        <w:t xml:space="preserve"> el proyecto de Letrinas Sanitarias </w:t>
      </w:r>
      <w:r>
        <w:rPr>
          <w:rFonts w:ascii="Arial Narrow" w:hAnsi="Arial Narrow"/>
          <w:bCs/>
          <w:iCs/>
          <w:sz w:val="20"/>
          <w:szCs w:val="20"/>
        </w:rPr>
        <w:t>que beneficia a familias de bajo recursos por medio del programa Sanebar</w:t>
      </w:r>
      <w:r w:rsidR="00CC3989">
        <w:rPr>
          <w:rFonts w:ascii="Arial Narrow" w:hAnsi="Arial Narrow"/>
          <w:bCs/>
          <w:iCs/>
          <w:sz w:val="20"/>
          <w:szCs w:val="20"/>
        </w:rPr>
        <w:t>, la retención del 2% a cada pago aplicado durante el año</w:t>
      </w:r>
      <w:r>
        <w:rPr>
          <w:rFonts w:ascii="Arial Narrow" w:hAnsi="Arial Narrow"/>
          <w:bCs/>
          <w:iCs/>
          <w:sz w:val="20"/>
          <w:szCs w:val="20"/>
        </w:rPr>
        <w:t>, la devolución de garantía a proveedores del 2020 y anteriores</w:t>
      </w:r>
      <w:r w:rsidR="00CC3989">
        <w:rPr>
          <w:rFonts w:ascii="Arial Narrow" w:hAnsi="Arial Narrow"/>
          <w:bCs/>
          <w:iCs/>
          <w:sz w:val="20"/>
          <w:szCs w:val="20"/>
        </w:rPr>
        <w:t>, no se recibieron garantías durante el período 2021 debido a la pandemia fueron canceladas las compras no indispensables las cuales incluían licencias de todo tipo</w:t>
      </w:r>
      <w:r>
        <w:rPr>
          <w:rFonts w:ascii="Arial Narrow" w:hAnsi="Arial Narrow"/>
          <w:bCs/>
          <w:iCs/>
          <w:sz w:val="20"/>
          <w:szCs w:val="20"/>
        </w:rPr>
        <w:t xml:space="preserve">, el traslado de fondos para dar contenido al presupuesto extraordinario </w:t>
      </w:r>
      <w:r w:rsidR="00CC3989">
        <w:rPr>
          <w:rFonts w:ascii="Arial Narrow" w:hAnsi="Arial Narrow"/>
          <w:bCs/>
          <w:iCs/>
          <w:sz w:val="20"/>
          <w:szCs w:val="20"/>
        </w:rPr>
        <w:t>( capacitaciones de programas de tabaco y superávit sobrante del programa Sanebar 20</w:t>
      </w:r>
      <w:r w:rsidR="00FB195F">
        <w:rPr>
          <w:rFonts w:ascii="Arial Narrow" w:hAnsi="Arial Narrow"/>
          <w:bCs/>
          <w:iCs/>
          <w:sz w:val="20"/>
          <w:szCs w:val="20"/>
        </w:rPr>
        <w:t>20</w:t>
      </w:r>
      <w:r w:rsidR="00CC3989">
        <w:rPr>
          <w:rFonts w:ascii="Arial Narrow" w:hAnsi="Arial Narrow"/>
          <w:bCs/>
          <w:iCs/>
          <w:sz w:val="20"/>
          <w:szCs w:val="20"/>
        </w:rPr>
        <w:t xml:space="preserve"> ).</w:t>
      </w:r>
    </w:p>
    <w:p w14:paraId="2173A8F8" w14:textId="7261AAE7" w:rsidR="009C3A3D" w:rsidRPr="00FA27ED" w:rsidRDefault="009C3A3D" w:rsidP="00A4313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xml:space="preserve">: </w:t>
      </w:r>
      <w:r w:rsidR="002815F2" w:rsidRPr="00FA27ED">
        <w:rPr>
          <w:rFonts w:ascii="Arial Narrow" w:hAnsi="Arial Narrow"/>
          <w:i/>
          <w:sz w:val="20"/>
          <w:szCs w:val="20"/>
        </w:rPr>
        <w:t>Para aquellas partidas más relevantes resultantes del análisis vertical (peso porcentual de cada partida en los estados financieros) y análisis horizontal (variaciones de un periodo a otro), realice la respectiva desagregación y composición de la misma.</w:t>
      </w:r>
    </w:p>
    <w:p w14:paraId="6D25FDD8" w14:textId="77777777" w:rsidR="009C3A3D" w:rsidRPr="00BC7C5B" w:rsidRDefault="009C3A3D" w:rsidP="00A4313D">
      <w:pPr>
        <w:spacing w:after="160" w:line="240" w:lineRule="auto"/>
        <w:jc w:val="both"/>
        <w:rPr>
          <w:rFonts w:ascii="Arial Narrow" w:hAnsi="Arial Narrow"/>
          <w:sz w:val="24"/>
          <w:szCs w:val="24"/>
        </w:rPr>
      </w:pPr>
    </w:p>
    <w:p w14:paraId="658839CF" w14:textId="77777777" w:rsidR="008D6425" w:rsidRPr="00BC7C5B" w:rsidRDefault="001C2821" w:rsidP="00082CFF">
      <w:pPr>
        <w:keepNext/>
        <w:keepLines/>
        <w:spacing w:before="200" w:after="240" w:line="360" w:lineRule="auto"/>
        <w:ind w:right="51"/>
        <w:jc w:val="both"/>
        <w:outlineLvl w:val="1"/>
        <w:rPr>
          <w:rFonts w:ascii="Arial Narrow" w:eastAsia="Times New Roman" w:hAnsi="Arial Narrow"/>
          <w:b/>
          <w:smallCaps/>
          <w:lang w:eastAsia="es-CR"/>
        </w:rPr>
      </w:pPr>
      <w:bookmarkStart w:id="125" w:name="_Toc33601207"/>
      <w:bookmarkStart w:id="126" w:name="_Toc82768908"/>
      <w:r w:rsidRPr="00BC7C5B">
        <w:rPr>
          <w:rFonts w:ascii="Arial Narrow" w:eastAsia="Times New Roman" w:hAnsi="Arial Narrow"/>
          <w:b/>
          <w:smallCaps/>
          <w:lang w:eastAsia="es-CR"/>
        </w:rPr>
        <w:t>N</w:t>
      </w:r>
      <w:r w:rsidR="008D6425" w:rsidRPr="00BC7C5B">
        <w:rPr>
          <w:rFonts w:ascii="Arial Narrow" w:eastAsia="Times New Roman" w:hAnsi="Arial Narrow"/>
          <w:b/>
          <w:smallCaps/>
          <w:lang w:eastAsia="es-CR"/>
        </w:rPr>
        <w:t>OTA N° 4</w:t>
      </w:r>
      <w:bookmarkEnd w:id="123"/>
      <w:bookmarkEnd w:id="124"/>
      <w:bookmarkEnd w:id="125"/>
      <w:bookmarkEnd w:id="126"/>
    </w:p>
    <w:p w14:paraId="361E9B3B" w14:textId="77777777" w:rsidR="00243A48" w:rsidRDefault="003A20CF" w:rsidP="003A20CF">
      <w:pPr>
        <w:keepNext/>
        <w:keepLines/>
        <w:spacing w:before="200" w:after="240" w:line="360" w:lineRule="auto"/>
        <w:ind w:right="51"/>
        <w:jc w:val="both"/>
        <w:outlineLvl w:val="1"/>
        <w:rPr>
          <w:rFonts w:ascii="Arial Narrow" w:eastAsia="Times New Roman" w:hAnsi="Arial Narrow"/>
          <w:b/>
          <w:smallCaps/>
          <w:lang w:eastAsia="es-CR"/>
        </w:rPr>
      </w:pPr>
      <w:bookmarkStart w:id="127" w:name="_Toc13041028"/>
      <w:bookmarkStart w:id="128" w:name="_Toc14345027"/>
      <w:bookmarkStart w:id="129" w:name="_Toc33601208"/>
      <w:bookmarkStart w:id="130" w:name="_Toc54546697"/>
      <w:bookmarkStart w:id="131" w:name="_Toc82768909"/>
      <w:r w:rsidRPr="00BC7C5B">
        <w:rPr>
          <w:rFonts w:ascii="Arial Narrow" w:eastAsia="Times New Roman" w:hAnsi="Arial Narrow"/>
          <w:b/>
          <w:smallCaps/>
          <w:lang w:eastAsia="es-CR"/>
        </w:rPr>
        <w:t>Inversiones a corto plazo</w:t>
      </w:r>
      <w:bookmarkEnd w:id="127"/>
      <w:bookmarkEnd w:id="128"/>
      <w:bookmarkEnd w:id="129"/>
      <w:bookmarkEnd w:id="130"/>
      <w:bookmarkEnd w:id="131"/>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60A41" w:rsidRPr="00860A41" w14:paraId="00BB7D09" w14:textId="77777777" w:rsidTr="00860A41">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F3608E4" w14:textId="77777777" w:rsidR="00860A41" w:rsidRPr="00860A41" w:rsidRDefault="00860A41" w:rsidP="00860A41">
            <w:pPr>
              <w:spacing w:after="0" w:line="240" w:lineRule="auto"/>
              <w:jc w:val="both"/>
              <w:rPr>
                <w:rFonts w:ascii="Arial Narrow" w:eastAsia="Times New Roman" w:hAnsi="Arial Narrow" w:cs="Calibri"/>
                <w:b/>
                <w:bCs/>
                <w:color w:val="FFFFFF"/>
                <w:sz w:val="18"/>
                <w:szCs w:val="18"/>
                <w:lang w:eastAsia="es-CR"/>
              </w:rPr>
            </w:pPr>
            <w:bookmarkStart w:id="132" w:name="_Hlk54705329"/>
            <w:bookmarkStart w:id="133" w:name="_Toc13041034"/>
            <w:bookmarkStart w:id="134" w:name="_Toc14345033"/>
            <w:r w:rsidRPr="00860A41">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6FFE03A" w14:textId="77777777" w:rsidR="00860A41" w:rsidRPr="00860A41" w:rsidRDefault="00860A41" w:rsidP="00860A41">
            <w:pPr>
              <w:spacing w:after="0" w:line="240" w:lineRule="auto"/>
              <w:jc w:val="center"/>
              <w:rPr>
                <w:rFonts w:ascii="Arial Narrow" w:eastAsia="Times New Roman" w:hAnsi="Arial Narrow" w:cs="Calibri"/>
                <w:b/>
                <w:bCs/>
                <w:color w:val="FFFFFF"/>
                <w:sz w:val="18"/>
                <w:szCs w:val="18"/>
                <w:lang w:eastAsia="es-CR"/>
              </w:rPr>
            </w:pPr>
            <w:r w:rsidRPr="00860A41">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4A0344" w14:textId="77777777" w:rsidR="00860A41" w:rsidRPr="00860A41" w:rsidRDefault="00860A41" w:rsidP="00860A41">
            <w:pPr>
              <w:spacing w:after="0" w:line="240" w:lineRule="auto"/>
              <w:jc w:val="center"/>
              <w:rPr>
                <w:rFonts w:ascii="Arial Narrow" w:eastAsia="Times New Roman" w:hAnsi="Arial Narrow" w:cs="Calibri"/>
                <w:b/>
                <w:bCs/>
                <w:color w:val="FFFFFF"/>
                <w:sz w:val="18"/>
                <w:szCs w:val="18"/>
                <w:lang w:eastAsia="es-CR"/>
              </w:rPr>
            </w:pPr>
            <w:r w:rsidRPr="00860A41">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F6BF44A" w14:textId="77777777" w:rsidR="00860A41" w:rsidRPr="00860A41" w:rsidRDefault="00860A41" w:rsidP="00860A41">
            <w:pPr>
              <w:spacing w:after="0" w:line="240" w:lineRule="auto"/>
              <w:jc w:val="center"/>
              <w:rPr>
                <w:rFonts w:ascii="Arial Narrow" w:eastAsia="Times New Roman" w:hAnsi="Arial Narrow" w:cs="Calibri"/>
                <w:b/>
                <w:bCs/>
                <w:color w:val="FFFFFF"/>
                <w:sz w:val="18"/>
                <w:szCs w:val="18"/>
                <w:lang w:eastAsia="es-CR"/>
              </w:rPr>
            </w:pPr>
            <w:r w:rsidRPr="00860A41">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877148" w14:textId="77777777" w:rsidR="00860A41" w:rsidRPr="00860A41" w:rsidRDefault="00860A41" w:rsidP="00860A41">
            <w:pPr>
              <w:spacing w:after="0" w:line="240" w:lineRule="auto"/>
              <w:jc w:val="center"/>
              <w:rPr>
                <w:rFonts w:ascii="Arial Narrow" w:eastAsia="Times New Roman" w:hAnsi="Arial Narrow" w:cs="Calibri"/>
                <w:b/>
                <w:bCs/>
                <w:color w:val="FFFFFF"/>
                <w:sz w:val="18"/>
                <w:szCs w:val="18"/>
                <w:lang w:eastAsia="es-CR"/>
              </w:rPr>
            </w:pPr>
            <w:r w:rsidRPr="00860A41">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611B78D" w14:textId="77777777" w:rsidR="00860A41" w:rsidRPr="00860A41" w:rsidRDefault="00860A41" w:rsidP="00860A41">
            <w:pPr>
              <w:spacing w:after="0" w:line="240" w:lineRule="auto"/>
              <w:jc w:val="center"/>
              <w:rPr>
                <w:rFonts w:ascii="Arial Narrow" w:eastAsia="Times New Roman" w:hAnsi="Arial Narrow" w:cs="Calibri"/>
                <w:b/>
                <w:bCs/>
                <w:color w:val="FFFFFF"/>
                <w:sz w:val="18"/>
                <w:szCs w:val="18"/>
                <w:lang w:eastAsia="es-CR"/>
              </w:rPr>
            </w:pPr>
            <w:r w:rsidRPr="00860A41">
              <w:rPr>
                <w:rFonts w:ascii="Arial Narrow" w:eastAsia="Times New Roman" w:hAnsi="Arial Narrow" w:cs="Calibri"/>
                <w:b/>
                <w:bCs/>
                <w:color w:val="FFFFFF"/>
                <w:sz w:val="18"/>
                <w:szCs w:val="18"/>
                <w:lang w:eastAsia="es-CR"/>
              </w:rPr>
              <w:t xml:space="preserve">Diferencia </w:t>
            </w:r>
          </w:p>
        </w:tc>
      </w:tr>
      <w:tr w:rsidR="00860A41" w:rsidRPr="00860A41" w14:paraId="5A88E9F5" w14:textId="77777777" w:rsidTr="00860A41">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3B86975" w14:textId="77777777" w:rsidR="00860A41" w:rsidRPr="00860A41" w:rsidRDefault="00860A41" w:rsidP="00860A41">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4B28745" w14:textId="77777777" w:rsidR="00860A41" w:rsidRPr="00860A41" w:rsidRDefault="00860A41" w:rsidP="00860A41">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FFC3846" w14:textId="77777777" w:rsidR="00860A41" w:rsidRPr="00860A41" w:rsidRDefault="00860A41" w:rsidP="00860A41">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A079B43" w14:textId="77777777" w:rsidR="00860A41" w:rsidRPr="00860A41" w:rsidRDefault="00860A41" w:rsidP="00860A41">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0DC3E44" w14:textId="77777777" w:rsidR="00860A41" w:rsidRPr="00860A41" w:rsidRDefault="00860A41" w:rsidP="00860A41">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C4DAA3E" w14:textId="77777777" w:rsidR="00860A41" w:rsidRPr="00860A41" w:rsidRDefault="00860A41" w:rsidP="00860A41">
            <w:pPr>
              <w:spacing w:after="0" w:line="240" w:lineRule="auto"/>
              <w:jc w:val="center"/>
              <w:rPr>
                <w:rFonts w:ascii="Arial Narrow" w:eastAsia="Times New Roman" w:hAnsi="Arial Narrow" w:cs="Calibri"/>
                <w:color w:val="FFFFFF"/>
                <w:sz w:val="18"/>
                <w:szCs w:val="18"/>
                <w:lang w:eastAsia="es-CR"/>
              </w:rPr>
            </w:pPr>
            <w:r w:rsidRPr="00860A41">
              <w:rPr>
                <w:rFonts w:ascii="Arial Narrow" w:eastAsia="Times New Roman" w:hAnsi="Arial Narrow" w:cs="Calibri"/>
                <w:color w:val="FFFFFF"/>
                <w:sz w:val="18"/>
                <w:szCs w:val="18"/>
                <w:lang w:eastAsia="es-CR"/>
              </w:rPr>
              <w:t>%</w:t>
            </w:r>
          </w:p>
        </w:tc>
      </w:tr>
      <w:tr w:rsidR="00860A41" w:rsidRPr="00860A41" w14:paraId="2CB2326C" w14:textId="77777777" w:rsidTr="00860A41">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1844940" w14:textId="77777777" w:rsidR="00860A41" w:rsidRPr="00860A41" w:rsidRDefault="00860A41" w:rsidP="00860A41">
            <w:pPr>
              <w:spacing w:after="0" w:line="240" w:lineRule="auto"/>
              <w:rPr>
                <w:rFonts w:ascii="Arial Narrow" w:eastAsia="Times New Roman" w:hAnsi="Arial Narrow" w:cs="Calibri"/>
                <w:b/>
                <w:bCs/>
                <w:color w:val="000000"/>
                <w:sz w:val="18"/>
                <w:szCs w:val="18"/>
                <w:lang w:eastAsia="es-CR"/>
              </w:rPr>
            </w:pPr>
            <w:r w:rsidRPr="00860A41">
              <w:rPr>
                <w:rFonts w:ascii="Arial Narrow" w:eastAsia="Times New Roman" w:hAnsi="Arial Narrow" w:cs="Calibri"/>
                <w:b/>
                <w:bCs/>
                <w:color w:val="000000"/>
                <w:sz w:val="18"/>
                <w:szCs w:val="18"/>
                <w:lang w:eastAsia="es-CR"/>
              </w:rPr>
              <w:t>1.1.2.</w:t>
            </w:r>
          </w:p>
        </w:tc>
        <w:tc>
          <w:tcPr>
            <w:tcW w:w="3320" w:type="dxa"/>
            <w:tcBorders>
              <w:top w:val="nil"/>
              <w:left w:val="nil"/>
              <w:bottom w:val="single" w:sz="8" w:space="0" w:color="auto"/>
              <w:right w:val="single" w:sz="8" w:space="0" w:color="auto"/>
            </w:tcBorders>
            <w:shd w:val="clear" w:color="auto" w:fill="auto"/>
            <w:vAlign w:val="center"/>
            <w:hideMark/>
          </w:tcPr>
          <w:p w14:paraId="5AFAEFA5" w14:textId="77777777" w:rsidR="00860A41" w:rsidRPr="00860A41" w:rsidRDefault="00860A41" w:rsidP="00860A41">
            <w:pPr>
              <w:spacing w:after="0" w:line="240" w:lineRule="auto"/>
              <w:rPr>
                <w:rFonts w:ascii="Arial Narrow" w:eastAsia="Times New Roman" w:hAnsi="Arial Narrow" w:cs="Calibri"/>
                <w:b/>
                <w:bCs/>
                <w:color w:val="000000"/>
                <w:sz w:val="18"/>
                <w:szCs w:val="18"/>
                <w:lang w:eastAsia="es-CR"/>
              </w:rPr>
            </w:pPr>
            <w:r w:rsidRPr="00860A41">
              <w:rPr>
                <w:rFonts w:ascii="Arial Narrow" w:eastAsia="Times New Roman" w:hAnsi="Arial Narrow" w:cs="Calibri"/>
                <w:b/>
                <w:bCs/>
                <w:color w:val="000000"/>
                <w:sz w:val="18"/>
                <w:szCs w:val="18"/>
                <w:lang w:eastAsia="es-CR"/>
              </w:rPr>
              <w:t>Inversiones a corto plazo</w:t>
            </w:r>
          </w:p>
        </w:tc>
        <w:tc>
          <w:tcPr>
            <w:tcW w:w="560" w:type="dxa"/>
            <w:tcBorders>
              <w:top w:val="nil"/>
              <w:left w:val="nil"/>
              <w:bottom w:val="single" w:sz="8" w:space="0" w:color="auto"/>
              <w:right w:val="single" w:sz="8" w:space="0" w:color="auto"/>
            </w:tcBorders>
            <w:shd w:val="clear" w:color="auto" w:fill="auto"/>
            <w:noWrap/>
            <w:vAlign w:val="center"/>
            <w:hideMark/>
          </w:tcPr>
          <w:p w14:paraId="67C86D26" w14:textId="77777777" w:rsidR="00860A41" w:rsidRPr="00860A41" w:rsidRDefault="00860A41" w:rsidP="00860A41">
            <w:pPr>
              <w:spacing w:after="0" w:line="240" w:lineRule="auto"/>
              <w:rPr>
                <w:rFonts w:ascii="Arial Narrow" w:eastAsia="Times New Roman" w:hAnsi="Arial Narrow" w:cs="Calibri"/>
                <w:b/>
                <w:bCs/>
                <w:color w:val="000000"/>
                <w:sz w:val="18"/>
                <w:szCs w:val="18"/>
                <w:lang w:eastAsia="es-CR"/>
              </w:rPr>
            </w:pPr>
            <w:r w:rsidRPr="00860A41">
              <w:rPr>
                <w:rFonts w:ascii="Arial Narrow" w:eastAsia="Times New Roman" w:hAnsi="Arial Narrow" w:cs="Calibri"/>
                <w:b/>
                <w:bCs/>
                <w:color w:val="000000"/>
                <w:sz w:val="18"/>
                <w:szCs w:val="18"/>
                <w:lang w:eastAsia="es-CR"/>
              </w:rPr>
              <w:t>04</w:t>
            </w:r>
          </w:p>
        </w:tc>
        <w:tc>
          <w:tcPr>
            <w:tcW w:w="1240" w:type="dxa"/>
            <w:tcBorders>
              <w:top w:val="nil"/>
              <w:left w:val="nil"/>
              <w:bottom w:val="single" w:sz="8" w:space="0" w:color="auto"/>
              <w:right w:val="single" w:sz="8" w:space="0" w:color="auto"/>
            </w:tcBorders>
            <w:shd w:val="clear" w:color="auto" w:fill="auto"/>
            <w:noWrap/>
            <w:vAlign w:val="center"/>
            <w:hideMark/>
          </w:tcPr>
          <w:p w14:paraId="0F102D57" w14:textId="77777777" w:rsidR="00860A41" w:rsidRPr="00860A41" w:rsidRDefault="00860A41" w:rsidP="00860A41">
            <w:pPr>
              <w:spacing w:after="0" w:line="240" w:lineRule="auto"/>
              <w:jc w:val="right"/>
              <w:rPr>
                <w:rFonts w:ascii="Arial Narrow" w:eastAsia="Times New Roman" w:hAnsi="Arial Narrow" w:cs="Calibri"/>
                <w:b/>
                <w:bCs/>
                <w:color w:val="000000"/>
                <w:sz w:val="18"/>
                <w:szCs w:val="18"/>
                <w:lang w:eastAsia="es-CR"/>
              </w:rPr>
            </w:pPr>
            <w:r w:rsidRPr="00860A41">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AA8109C" w14:textId="77777777" w:rsidR="00860A41" w:rsidRPr="00860A41" w:rsidRDefault="00860A41" w:rsidP="00860A41">
            <w:pPr>
              <w:spacing w:after="0" w:line="240" w:lineRule="auto"/>
              <w:jc w:val="right"/>
              <w:rPr>
                <w:rFonts w:ascii="Arial Narrow" w:eastAsia="Times New Roman" w:hAnsi="Arial Narrow" w:cs="Calibri"/>
                <w:b/>
                <w:bCs/>
                <w:color w:val="000000"/>
                <w:sz w:val="18"/>
                <w:szCs w:val="18"/>
                <w:lang w:eastAsia="es-CR"/>
              </w:rPr>
            </w:pPr>
            <w:r w:rsidRPr="00860A41">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C921EBE" w14:textId="77777777" w:rsidR="00860A41" w:rsidRPr="00860A41" w:rsidRDefault="00860A41" w:rsidP="00860A41">
            <w:pPr>
              <w:spacing w:after="0" w:line="240" w:lineRule="auto"/>
              <w:jc w:val="right"/>
              <w:rPr>
                <w:rFonts w:ascii="Arial Narrow" w:eastAsia="Times New Roman" w:hAnsi="Arial Narrow" w:cs="Calibri"/>
                <w:b/>
                <w:bCs/>
                <w:color w:val="000000"/>
                <w:sz w:val="18"/>
                <w:szCs w:val="18"/>
                <w:lang w:eastAsia="es-CR"/>
              </w:rPr>
            </w:pPr>
            <w:r w:rsidRPr="00860A41">
              <w:rPr>
                <w:rFonts w:ascii="Arial Narrow" w:eastAsia="Times New Roman" w:hAnsi="Arial Narrow" w:cs="Calibri"/>
                <w:b/>
                <w:bCs/>
                <w:color w:val="000000"/>
                <w:sz w:val="18"/>
                <w:szCs w:val="18"/>
                <w:lang w:eastAsia="es-CR"/>
              </w:rPr>
              <w:t>0,00</w:t>
            </w:r>
          </w:p>
        </w:tc>
      </w:tr>
    </w:tbl>
    <w:p w14:paraId="4B451314" w14:textId="77777777" w:rsidR="00C8376A" w:rsidRDefault="00C8376A" w:rsidP="00D93EFE">
      <w:pPr>
        <w:pStyle w:val="NormalWeb"/>
        <w:spacing w:before="0" w:beforeAutospacing="0" w:after="160" w:afterAutospacing="0"/>
        <w:jc w:val="both"/>
        <w:rPr>
          <w:rFonts w:ascii="Arial Narrow" w:hAnsi="Arial Narrow"/>
          <w:b/>
          <w:bCs/>
          <w:sz w:val="22"/>
          <w:szCs w:val="22"/>
          <w:lang w:val="es-ES"/>
        </w:rPr>
      </w:pPr>
    </w:p>
    <w:p w14:paraId="33F9C8CC" w14:textId="77777777" w:rsidR="00D93EFE" w:rsidRPr="00BC7C5B" w:rsidRDefault="00D93EFE" w:rsidP="00D93EFE">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538DDDA" w14:textId="77777777" w:rsidR="007641F5" w:rsidRDefault="00823742" w:rsidP="002815F2">
      <w:pPr>
        <w:spacing w:after="160" w:line="240" w:lineRule="auto"/>
        <w:contextualSpacing/>
        <w:jc w:val="both"/>
        <w:rPr>
          <w:rFonts w:ascii="Arial Narrow" w:hAnsi="Arial Narrow"/>
        </w:rPr>
      </w:pPr>
      <w:r w:rsidRPr="00823742">
        <w:rPr>
          <w:rFonts w:ascii="Arial Narrow" w:eastAsiaTheme="minorEastAsia" w:hAnsi="Arial Narrow" w:cs="Arial Narrow"/>
          <w:color w:val="000000"/>
          <w:lang w:eastAsia="es-CR"/>
        </w:rPr>
        <w:t xml:space="preserve">La cuenta Inversiones a corto plazo, </w:t>
      </w:r>
      <w:r w:rsidR="00E37714" w:rsidRPr="00823742">
        <w:rPr>
          <w:rFonts w:ascii="Arial Narrow" w:hAnsi="Arial Narrow"/>
        </w:rPr>
        <w:t xml:space="preserve">representa el </w:t>
      </w:r>
      <w:r w:rsidR="00E37714">
        <w:rPr>
          <w:rFonts w:ascii="Arial Narrow" w:hAnsi="Arial Narrow"/>
        </w:rPr>
        <w:t>0</w:t>
      </w:r>
      <w:r w:rsidR="00E37714" w:rsidRPr="00823742">
        <w:rPr>
          <w:rFonts w:ascii="Arial Narrow" w:hAnsi="Arial Narrow"/>
        </w:rPr>
        <w:t xml:space="preserve"> % del total de Activo, que comparado al periodo anterior genera una variación absoluta de </w:t>
      </w:r>
      <w:r w:rsidR="00E37714">
        <w:rPr>
          <w:rFonts w:ascii="Arial Narrow" w:hAnsi="Arial Narrow"/>
        </w:rPr>
        <w:t>0</w:t>
      </w:r>
      <w:r w:rsidR="00E37714" w:rsidRPr="00823742">
        <w:rPr>
          <w:rFonts w:ascii="Arial Narrow" w:hAnsi="Arial Narrow"/>
        </w:rPr>
        <w:t xml:space="preserve"> que corresponde a un(a) </w:t>
      </w:r>
      <w:r w:rsidR="00FC0066">
        <w:rPr>
          <w:rFonts w:ascii="Arial Narrow" w:hAnsi="Arial Narrow"/>
        </w:rPr>
        <w:t xml:space="preserve">Aumento </w:t>
      </w:r>
      <w:r w:rsidR="00E37714" w:rsidRPr="00823742">
        <w:rPr>
          <w:rFonts w:ascii="Arial Narrow" w:hAnsi="Arial Narrow"/>
        </w:rPr>
        <w:t xml:space="preserve">del </w:t>
      </w:r>
      <w:r w:rsidR="00E37714">
        <w:rPr>
          <w:rFonts w:ascii="Arial Narrow" w:hAnsi="Arial Narrow"/>
        </w:rPr>
        <w:t>0</w:t>
      </w:r>
      <w:r w:rsidR="00E37714" w:rsidRPr="00823742">
        <w:rPr>
          <w:rFonts w:ascii="Arial Narrow" w:hAnsi="Arial Narrow"/>
        </w:rPr>
        <w:t xml:space="preserve"> % de recursos disponibles,</w:t>
      </w:r>
      <w:r w:rsidR="00E37714" w:rsidRPr="00823742">
        <w:rPr>
          <w:rFonts w:ascii="Arial Narrow" w:eastAsiaTheme="minorEastAsia" w:hAnsi="Arial Narrow" w:cs="Arial Narrow"/>
          <w:color w:val="000000"/>
          <w:lang w:eastAsia="es-CR"/>
        </w:rPr>
        <w:t xml:space="preserve"> producto de</w:t>
      </w:r>
      <w:r w:rsidR="00E37714">
        <w:rPr>
          <w:rFonts w:ascii="Arial Narrow" w:hAnsi="Arial Narrow"/>
        </w:rPr>
        <w:t xml:space="preserve"> </w:t>
      </w:r>
      <w:r w:rsidR="00E37714" w:rsidRPr="002F444F">
        <w:rPr>
          <w:rFonts w:ascii="Arial Narrow" w:hAnsi="Arial Narrow"/>
        </w:rPr>
        <w:t>(</w:t>
      </w:r>
      <w:r w:rsidR="00E37714" w:rsidRPr="00FE1189">
        <w:rPr>
          <w:rFonts w:ascii="Arial Narrow" w:hAnsi="Arial Narrow"/>
          <w:highlight w:val="lightGray"/>
        </w:rPr>
        <w:t>Indicar la razón de las variaciones de un periodo a otro</w:t>
      </w:r>
      <w:r w:rsidR="00E37714" w:rsidRPr="002F444F">
        <w:rPr>
          <w:rFonts w:ascii="Arial Narrow" w:hAnsi="Arial Narrow"/>
        </w:rPr>
        <w:t>)</w:t>
      </w:r>
      <w:r w:rsidR="009D4FAD" w:rsidRPr="00BC7C5B">
        <w:rPr>
          <w:rFonts w:ascii="Arial Narrow" w:hAnsi="Arial Narrow"/>
        </w:rPr>
        <w:t xml:space="preserve"> </w:t>
      </w:r>
      <w:bookmarkEnd w:id="132"/>
    </w:p>
    <w:p w14:paraId="29232765" w14:textId="77777777" w:rsidR="007641F5" w:rsidRDefault="007641F5" w:rsidP="002815F2">
      <w:pPr>
        <w:spacing w:after="160" w:line="240" w:lineRule="auto"/>
        <w:contextualSpacing/>
        <w:jc w:val="both"/>
        <w:rPr>
          <w:rFonts w:ascii="Arial Narrow" w:hAnsi="Arial Narrow"/>
        </w:rPr>
      </w:pPr>
    </w:p>
    <w:p w14:paraId="10990E7B" w14:textId="2735EE1D" w:rsidR="002815F2" w:rsidRDefault="007641F5" w:rsidP="002815F2">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5AFCA5D3" w14:textId="77777777" w:rsidR="00EA6A9F" w:rsidRPr="00BC7C5B" w:rsidRDefault="00EA6A9F" w:rsidP="002815F2">
      <w:pPr>
        <w:spacing w:after="160" w:line="240" w:lineRule="auto"/>
        <w:contextualSpacing/>
        <w:jc w:val="both"/>
        <w:rPr>
          <w:rFonts w:ascii="Arial Narrow" w:hAnsi="Arial Narrow"/>
        </w:rPr>
      </w:pPr>
    </w:p>
    <w:p w14:paraId="5ACD4C63" w14:textId="77777777" w:rsidR="002815F2" w:rsidRPr="002815F2" w:rsidRDefault="00FA27ED" w:rsidP="002815F2">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0F86BA7" w14:textId="77777777" w:rsidR="009D4FAD" w:rsidRPr="00BC7C5B" w:rsidRDefault="009D4FAD" w:rsidP="00D93EFE">
      <w:pPr>
        <w:spacing w:after="160" w:line="240" w:lineRule="auto"/>
        <w:contextualSpacing/>
        <w:jc w:val="both"/>
        <w:rPr>
          <w:rFonts w:ascii="Arial Narrow" w:hAnsi="Arial Narrow"/>
        </w:rPr>
      </w:pPr>
    </w:p>
    <w:p w14:paraId="2546988C" w14:textId="77777777" w:rsidR="00527C0A" w:rsidRPr="00BC7C5B" w:rsidRDefault="00527C0A" w:rsidP="00082CFF">
      <w:pPr>
        <w:spacing w:line="360" w:lineRule="auto"/>
        <w:ind w:right="51"/>
        <w:contextualSpacing/>
        <w:jc w:val="both"/>
        <w:rPr>
          <w:rFonts w:ascii="Arial Narrow" w:hAnsi="Arial Narrow"/>
        </w:rPr>
      </w:pPr>
    </w:p>
    <w:p w14:paraId="2056F32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smallCaps/>
          <w:lang w:eastAsia="es-CR"/>
        </w:rPr>
      </w:pPr>
      <w:bookmarkStart w:id="135" w:name="_Toc33601209"/>
      <w:bookmarkStart w:id="136" w:name="_Toc82768910"/>
      <w:r w:rsidRPr="00BC7C5B">
        <w:rPr>
          <w:rFonts w:ascii="Arial Narrow" w:eastAsia="Times New Roman" w:hAnsi="Arial Narrow"/>
          <w:b/>
          <w:smallCaps/>
          <w:lang w:eastAsia="es-CR"/>
        </w:rPr>
        <w:t>NOTA N° 5</w:t>
      </w:r>
      <w:bookmarkEnd w:id="133"/>
      <w:bookmarkEnd w:id="134"/>
      <w:bookmarkEnd w:id="135"/>
      <w:bookmarkEnd w:id="136"/>
    </w:p>
    <w:p w14:paraId="42BACCCD" w14:textId="41D4D858" w:rsidR="00123F6D" w:rsidRDefault="003A20CF" w:rsidP="001B7932">
      <w:pPr>
        <w:keepNext/>
        <w:keepLines/>
        <w:spacing w:before="200" w:after="240" w:line="360" w:lineRule="auto"/>
        <w:ind w:right="-425"/>
        <w:jc w:val="both"/>
        <w:outlineLvl w:val="1"/>
        <w:rPr>
          <w:rFonts w:ascii="Arial Narrow" w:eastAsia="Times New Roman" w:hAnsi="Arial Narrow"/>
          <w:b/>
          <w:smallCaps/>
          <w:lang w:eastAsia="es-CR"/>
        </w:rPr>
      </w:pPr>
      <w:bookmarkStart w:id="137" w:name="_Toc13041035"/>
      <w:bookmarkStart w:id="138" w:name="_Toc14345034"/>
      <w:bookmarkStart w:id="139" w:name="_Toc33601210"/>
      <w:bookmarkStart w:id="140" w:name="_Toc54546700"/>
      <w:bookmarkStart w:id="141" w:name="_Toc82768911"/>
      <w:r w:rsidRPr="00BC7C5B">
        <w:rPr>
          <w:rFonts w:ascii="Arial Narrow" w:eastAsia="Times New Roman" w:hAnsi="Arial Narrow"/>
          <w:b/>
          <w:smallCaps/>
          <w:lang w:eastAsia="es-CR"/>
        </w:rPr>
        <w:t>Cuentas a cobrar corto plazo</w:t>
      </w:r>
      <w:bookmarkEnd w:id="137"/>
      <w:bookmarkEnd w:id="138"/>
      <w:bookmarkEnd w:id="139"/>
      <w:bookmarkEnd w:id="140"/>
      <w:bookmarkEnd w:id="141"/>
    </w:p>
    <w:p w14:paraId="76A0B558" w14:textId="6189FA54" w:rsidR="00FC0066" w:rsidRDefault="00CB0F98" w:rsidP="001B7932">
      <w:pPr>
        <w:keepNext/>
        <w:keepLines/>
        <w:spacing w:before="200" w:after="240" w:line="360" w:lineRule="auto"/>
        <w:ind w:right="-425"/>
        <w:jc w:val="both"/>
        <w:outlineLvl w:val="1"/>
        <w:rPr>
          <w:rFonts w:ascii="Arial Narrow" w:eastAsia="Times New Roman" w:hAnsi="Arial Narrow"/>
          <w:b/>
          <w:smallCaps/>
          <w:lang w:eastAsia="es-CR"/>
        </w:rPr>
      </w:pPr>
      <w:r>
        <w:rPr>
          <w:rFonts w:ascii="Arial Narrow" w:hAnsi="Arial Narrow"/>
        </w:rPr>
        <w:object w:dxaOrig="8145" w:dyaOrig="1185" w14:anchorId="3F64E316">
          <v:shape id="_x0000_i1052" type="#_x0000_t75" style="width:408.2pt;height:59.5pt" o:ole="">
            <v:imagedata r:id="rId52" o:title=""/>
          </v:shape>
          <o:OLEObject Type="Link" ProgID="Excel.SheetMacroEnabled.12" ShapeID="_x0000_i1052" DrawAspect="Content" r:id="rId53" UpdateMode="Always">
            <o:LinkType>EnhancedMetaFile</o:LinkType>
            <o:LockedField>false</o:LockedField>
          </o:OLEObject>
        </w:object>
      </w:r>
    </w:p>
    <w:p w14:paraId="3432615E" w14:textId="77777777" w:rsidR="00A65DFB" w:rsidRDefault="00A65DFB" w:rsidP="00A65DFB">
      <w:pPr>
        <w:pStyle w:val="NormalWeb"/>
        <w:spacing w:before="0" w:beforeAutospacing="0" w:after="0" w:afterAutospacing="0"/>
        <w:jc w:val="both"/>
        <w:rPr>
          <w:rFonts w:ascii="Arial Narrow" w:hAnsi="Arial Narrow"/>
          <w:color w:val="000000"/>
          <w:lang w:val="es-ES" w:eastAsia="es-ES"/>
        </w:rPr>
      </w:pPr>
      <w:r w:rsidRPr="00735F66">
        <w:rPr>
          <w:rFonts w:ascii="Arial Narrow" w:hAnsi="Arial Narrow"/>
          <w:color w:val="000000"/>
          <w:lang w:val="es-ES" w:eastAsia="es-ES"/>
        </w:rPr>
        <w:t>Detalle</w:t>
      </w:r>
      <w:r w:rsidRPr="00243A48">
        <w:t xml:space="preserve"> </w:t>
      </w:r>
      <w:r>
        <w:rPr>
          <w:rFonts w:ascii="Arial Narrow" w:hAnsi="Arial Narrow"/>
          <w:color w:val="000000"/>
          <w:lang w:val="es-ES" w:eastAsia="es-ES"/>
        </w:rPr>
        <w:t>c</w:t>
      </w:r>
      <w:r w:rsidRPr="00243A48">
        <w:rPr>
          <w:rFonts w:ascii="Arial Narrow" w:hAnsi="Arial Narrow"/>
          <w:color w:val="000000"/>
          <w:lang w:val="es-ES" w:eastAsia="es-ES"/>
        </w:rPr>
        <w:t xml:space="preserve">uentas </w:t>
      </w:r>
      <w:r w:rsidRPr="00A65DFB">
        <w:rPr>
          <w:rFonts w:ascii="Arial Narrow" w:hAnsi="Arial Narrow"/>
          <w:color w:val="000000"/>
          <w:lang w:val="es-ES" w:eastAsia="es-ES"/>
        </w:rPr>
        <w:t>Transferencias del sector público interno a cobrar c/p</w:t>
      </w:r>
    </w:p>
    <w:p w14:paraId="0BCE24C0" w14:textId="77777777" w:rsidR="00A65DFB" w:rsidRDefault="00A65DFB" w:rsidP="00F37890">
      <w:pPr>
        <w:pStyle w:val="NormalWeb"/>
        <w:spacing w:before="0" w:beforeAutospacing="0" w:after="0" w:afterAutospacing="0"/>
        <w:jc w:val="both"/>
        <w:rPr>
          <w:rFonts w:ascii="Arial Narrow" w:hAnsi="Arial Narrow"/>
          <w:sz w:val="22"/>
          <w:szCs w:val="22"/>
        </w:rPr>
      </w:pPr>
    </w:p>
    <w:tbl>
      <w:tblPr>
        <w:tblW w:w="4020" w:type="dxa"/>
        <w:tblInd w:w="70" w:type="dxa"/>
        <w:tblCellMar>
          <w:left w:w="70" w:type="dxa"/>
          <w:right w:w="70" w:type="dxa"/>
        </w:tblCellMar>
        <w:tblLook w:val="04A0" w:firstRow="1" w:lastRow="0" w:firstColumn="1" w:lastColumn="0" w:noHBand="0" w:noVBand="1"/>
      </w:tblPr>
      <w:tblGrid>
        <w:gridCol w:w="1220"/>
        <w:gridCol w:w="2800"/>
      </w:tblGrid>
      <w:tr w:rsidR="006F4003" w:rsidRPr="006F4003" w14:paraId="2A164E50" w14:textId="77777777" w:rsidTr="006F4003">
        <w:trPr>
          <w:trHeight w:val="288"/>
        </w:trPr>
        <w:tc>
          <w:tcPr>
            <w:tcW w:w="122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E6485CE" w14:textId="77777777" w:rsidR="006F4003" w:rsidRPr="006F4003" w:rsidRDefault="006F4003" w:rsidP="006F4003">
            <w:pPr>
              <w:spacing w:after="0" w:line="240" w:lineRule="auto"/>
              <w:jc w:val="both"/>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Cuenta </w:t>
            </w:r>
          </w:p>
        </w:tc>
        <w:tc>
          <w:tcPr>
            <w:tcW w:w="280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16E288B" w14:textId="77777777" w:rsidR="006F4003" w:rsidRPr="006F4003" w:rsidRDefault="006F4003" w:rsidP="006F4003">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Descripción </w:t>
            </w:r>
          </w:p>
        </w:tc>
      </w:tr>
      <w:tr w:rsidR="006F4003" w:rsidRPr="006F4003" w14:paraId="619C260E" w14:textId="77777777" w:rsidTr="006F4003">
        <w:trPr>
          <w:trHeight w:val="300"/>
        </w:trPr>
        <w:tc>
          <w:tcPr>
            <w:tcW w:w="1220" w:type="dxa"/>
            <w:vMerge/>
            <w:tcBorders>
              <w:top w:val="single" w:sz="8" w:space="0" w:color="auto"/>
              <w:left w:val="single" w:sz="8" w:space="0" w:color="auto"/>
              <w:bottom w:val="single" w:sz="8" w:space="0" w:color="000000"/>
              <w:right w:val="single" w:sz="8" w:space="0" w:color="auto"/>
            </w:tcBorders>
            <w:vAlign w:val="center"/>
            <w:hideMark/>
          </w:tcPr>
          <w:p w14:paraId="34C7299B"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c>
          <w:tcPr>
            <w:tcW w:w="2800" w:type="dxa"/>
            <w:vMerge/>
            <w:tcBorders>
              <w:top w:val="single" w:sz="8" w:space="0" w:color="auto"/>
              <w:left w:val="single" w:sz="8" w:space="0" w:color="auto"/>
              <w:bottom w:val="single" w:sz="8" w:space="0" w:color="000000"/>
              <w:right w:val="single" w:sz="8" w:space="0" w:color="auto"/>
            </w:tcBorders>
            <w:vAlign w:val="center"/>
            <w:hideMark/>
          </w:tcPr>
          <w:p w14:paraId="5793F147" w14:textId="77777777" w:rsidR="006F4003" w:rsidRPr="006F4003" w:rsidRDefault="006F4003" w:rsidP="006F4003">
            <w:pPr>
              <w:spacing w:after="0" w:line="240" w:lineRule="auto"/>
              <w:rPr>
                <w:rFonts w:ascii="Arial Narrow" w:eastAsia="Times New Roman" w:hAnsi="Arial Narrow" w:cs="Calibri"/>
                <w:b/>
                <w:bCs/>
                <w:color w:val="FFFFFF"/>
                <w:sz w:val="18"/>
                <w:szCs w:val="18"/>
                <w:lang w:eastAsia="es-CR"/>
              </w:rPr>
            </w:pPr>
          </w:p>
        </w:tc>
      </w:tr>
      <w:tr w:rsidR="006F4003" w:rsidRPr="006F4003" w14:paraId="3928AAFA" w14:textId="77777777" w:rsidTr="006F4003">
        <w:trPr>
          <w:trHeight w:val="540"/>
        </w:trPr>
        <w:tc>
          <w:tcPr>
            <w:tcW w:w="1220" w:type="dxa"/>
            <w:tcBorders>
              <w:top w:val="nil"/>
              <w:left w:val="single" w:sz="8" w:space="0" w:color="auto"/>
              <w:bottom w:val="single" w:sz="8" w:space="0" w:color="auto"/>
              <w:right w:val="single" w:sz="8" w:space="0" w:color="auto"/>
            </w:tcBorders>
            <w:shd w:val="clear" w:color="auto" w:fill="auto"/>
            <w:noWrap/>
            <w:vAlign w:val="center"/>
            <w:hideMark/>
          </w:tcPr>
          <w:p w14:paraId="3E6CCB31"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1.1.3.06.02.</w:t>
            </w:r>
          </w:p>
        </w:tc>
        <w:tc>
          <w:tcPr>
            <w:tcW w:w="2800" w:type="dxa"/>
            <w:tcBorders>
              <w:top w:val="nil"/>
              <w:left w:val="nil"/>
              <w:bottom w:val="single" w:sz="8" w:space="0" w:color="auto"/>
              <w:right w:val="single" w:sz="8" w:space="0" w:color="auto"/>
            </w:tcBorders>
            <w:shd w:val="clear" w:color="auto" w:fill="auto"/>
            <w:vAlign w:val="center"/>
            <w:hideMark/>
          </w:tcPr>
          <w:p w14:paraId="6EBBE40D" w14:textId="77777777" w:rsidR="006F4003" w:rsidRPr="006F4003" w:rsidRDefault="006F4003" w:rsidP="006F4003">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Transferencias del sector público interno a cobrar c/p</w:t>
            </w:r>
          </w:p>
        </w:tc>
      </w:tr>
    </w:tbl>
    <w:p w14:paraId="68341428" w14:textId="77777777" w:rsidR="00A65DFB" w:rsidRDefault="00A65DFB" w:rsidP="00F37890">
      <w:pPr>
        <w:pStyle w:val="NormalWeb"/>
        <w:spacing w:before="0" w:beforeAutospacing="0" w:after="0" w:afterAutospacing="0"/>
        <w:jc w:val="both"/>
        <w:rPr>
          <w:rFonts w:ascii="Arial Narrow" w:hAnsi="Arial Narrow"/>
          <w:sz w:val="22"/>
          <w:szCs w:val="22"/>
        </w:rPr>
      </w:pPr>
    </w:p>
    <w:tbl>
      <w:tblPr>
        <w:tblW w:w="7797" w:type="dxa"/>
        <w:tblInd w:w="70" w:type="dxa"/>
        <w:tblCellMar>
          <w:left w:w="70" w:type="dxa"/>
          <w:right w:w="70" w:type="dxa"/>
        </w:tblCellMar>
        <w:tblLook w:val="04A0" w:firstRow="1" w:lastRow="0" w:firstColumn="1" w:lastColumn="0" w:noHBand="0" w:noVBand="1"/>
      </w:tblPr>
      <w:tblGrid>
        <w:gridCol w:w="1514"/>
        <w:gridCol w:w="3164"/>
        <w:gridCol w:w="3119"/>
      </w:tblGrid>
      <w:tr w:rsidR="006F4003" w:rsidRPr="006F4003" w14:paraId="2C8A5D0D" w14:textId="77777777" w:rsidTr="006F4003">
        <w:trPr>
          <w:trHeight w:val="840"/>
        </w:trPr>
        <w:tc>
          <w:tcPr>
            <w:tcW w:w="1514" w:type="dxa"/>
            <w:tcBorders>
              <w:top w:val="single" w:sz="8" w:space="0" w:color="auto"/>
              <w:left w:val="single" w:sz="8" w:space="0" w:color="auto"/>
              <w:bottom w:val="single" w:sz="8" w:space="0" w:color="auto"/>
              <w:right w:val="nil"/>
            </w:tcBorders>
            <w:shd w:val="clear" w:color="000000" w:fill="365F91"/>
            <w:vAlign w:val="center"/>
            <w:hideMark/>
          </w:tcPr>
          <w:p w14:paraId="30F62C7B" w14:textId="77777777" w:rsidR="006F4003" w:rsidRPr="006F4003" w:rsidRDefault="006F4003" w:rsidP="006F4003">
            <w:pPr>
              <w:spacing w:after="0" w:line="240" w:lineRule="auto"/>
              <w:jc w:val="center"/>
              <w:rPr>
                <w:rFonts w:ascii="Arial Narrow" w:eastAsia="Times New Roman" w:hAnsi="Arial Narrow" w:cs="Calibri"/>
                <w:color w:val="FFFFFF"/>
                <w:lang w:eastAsia="es-CR"/>
              </w:rPr>
            </w:pPr>
            <w:r w:rsidRPr="006F4003">
              <w:rPr>
                <w:rFonts w:ascii="Arial Narrow" w:eastAsia="Times New Roman" w:hAnsi="Arial Narrow" w:cs="Calibri"/>
                <w:color w:val="FFFFFF"/>
                <w:lang w:eastAsia="es-CR"/>
              </w:rPr>
              <w:t>CODIGO INSTITUCIONAL</w:t>
            </w:r>
          </w:p>
        </w:tc>
        <w:tc>
          <w:tcPr>
            <w:tcW w:w="3164" w:type="dxa"/>
            <w:tcBorders>
              <w:top w:val="single" w:sz="8" w:space="0" w:color="auto"/>
              <w:left w:val="single" w:sz="8" w:space="0" w:color="auto"/>
              <w:bottom w:val="single" w:sz="8" w:space="0" w:color="auto"/>
              <w:right w:val="single" w:sz="8" w:space="0" w:color="auto"/>
            </w:tcBorders>
            <w:shd w:val="clear" w:color="000000" w:fill="365F91"/>
            <w:vAlign w:val="center"/>
            <w:hideMark/>
          </w:tcPr>
          <w:p w14:paraId="6F153E60" w14:textId="77777777" w:rsidR="006F4003" w:rsidRPr="006F4003" w:rsidRDefault="006F4003" w:rsidP="006F4003">
            <w:pPr>
              <w:spacing w:after="0" w:line="240" w:lineRule="auto"/>
              <w:jc w:val="center"/>
              <w:rPr>
                <w:rFonts w:ascii="Arial Narrow" w:eastAsia="Times New Roman" w:hAnsi="Arial Narrow" w:cs="Calibri"/>
                <w:color w:val="FFFFFF"/>
                <w:lang w:eastAsia="es-CR"/>
              </w:rPr>
            </w:pPr>
            <w:r w:rsidRPr="006F4003">
              <w:rPr>
                <w:rFonts w:ascii="Arial Narrow" w:eastAsia="Times New Roman" w:hAnsi="Arial Narrow" w:cs="Calibri"/>
                <w:color w:val="FFFFFF"/>
                <w:lang w:eastAsia="es-CR"/>
              </w:rPr>
              <w:t>NOMBRE ENTIDAD</w:t>
            </w:r>
          </w:p>
        </w:tc>
        <w:tc>
          <w:tcPr>
            <w:tcW w:w="3119" w:type="dxa"/>
            <w:tcBorders>
              <w:top w:val="single" w:sz="8" w:space="0" w:color="auto"/>
              <w:left w:val="nil"/>
              <w:bottom w:val="single" w:sz="8" w:space="0" w:color="auto"/>
              <w:right w:val="single" w:sz="8" w:space="0" w:color="auto"/>
            </w:tcBorders>
            <w:shd w:val="clear" w:color="000000" w:fill="365F91"/>
            <w:noWrap/>
            <w:vAlign w:val="center"/>
            <w:hideMark/>
          </w:tcPr>
          <w:p w14:paraId="1D06E4F5" w14:textId="77777777" w:rsidR="006F4003" w:rsidRPr="006F4003" w:rsidRDefault="006F4003" w:rsidP="006F4003">
            <w:pPr>
              <w:spacing w:after="0" w:line="240" w:lineRule="auto"/>
              <w:jc w:val="center"/>
              <w:rPr>
                <w:rFonts w:ascii="Arial Narrow" w:eastAsia="Times New Roman" w:hAnsi="Arial Narrow" w:cs="Calibri"/>
                <w:color w:val="FFFFFF"/>
                <w:lang w:eastAsia="es-CR"/>
              </w:rPr>
            </w:pPr>
            <w:r w:rsidRPr="006F4003">
              <w:rPr>
                <w:rFonts w:ascii="Arial Narrow" w:eastAsia="Times New Roman" w:hAnsi="Arial Narrow" w:cs="Calibri"/>
                <w:color w:val="FFFFFF"/>
                <w:lang w:eastAsia="es-CR"/>
              </w:rPr>
              <w:t>MONTO</w:t>
            </w:r>
          </w:p>
        </w:tc>
      </w:tr>
      <w:tr w:rsidR="006F4003" w:rsidRPr="006F4003" w14:paraId="418C0CAB" w14:textId="77777777" w:rsidTr="006F4003">
        <w:trPr>
          <w:trHeight w:val="300"/>
        </w:trPr>
        <w:tc>
          <w:tcPr>
            <w:tcW w:w="1514" w:type="dxa"/>
            <w:tcBorders>
              <w:top w:val="nil"/>
              <w:left w:val="single" w:sz="4" w:space="0" w:color="auto"/>
              <w:bottom w:val="single" w:sz="4" w:space="0" w:color="auto"/>
              <w:right w:val="single" w:sz="4" w:space="0" w:color="auto"/>
            </w:tcBorders>
            <w:shd w:val="clear" w:color="auto" w:fill="auto"/>
            <w:noWrap/>
            <w:vAlign w:val="center"/>
            <w:hideMark/>
          </w:tcPr>
          <w:p w14:paraId="53209197" w14:textId="6F466904" w:rsidR="006F4003" w:rsidRPr="006F4003" w:rsidRDefault="006F4003" w:rsidP="006F4003">
            <w:pPr>
              <w:spacing w:after="0" w:line="240" w:lineRule="auto"/>
              <w:rPr>
                <w:rFonts w:eastAsia="Times New Roman" w:cs="Calibri"/>
                <w:color w:val="000000"/>
                <w:sz w:val="20"/>
                <w:szCs w:val="20"/>
                <w:lang w:eastAsia="es-CR"/>
              </w:rPr>
            </w:pPr>
            <w:r w:rsidRPr="006F4003">
              <w:rPr>
                <w:rFonts w:eastAsia="Times New Roman" w:cs="Calibri"/>
                <w:color w:val="000000"/>
                <w:sz w:val="20"/>
                <w:szCs w:val="20"/>
                <w:lang w:eastAsia="es-CR"/>
              </w:rPr>
              <w:t> </w:t>
            </w:r>
            <w:r w:rsidR="00FB195F">
              <w:rPr>
                <w:rFonts w:eastAsia="Times New Roman" w:cs="Calibri"/>
                <w:color w:val="000000"/>
                <w:sz w:val="20"/>
                <w:szCs w:val="20"/>
                <w:lang w:eastAsia="es-CR"/>
              </w:rPr>
              <w:t>11206</w:t>
            </w:r>
          </w:p>
        </w:tc>
        <w:tc>
          <w:tcPr>
            <w:tcW w:w="3164" w:type="dxa"/>
            <w:tcBorders>
              <w:top w:val="nil"/>
              <w:left w:val="nil"/>
              <w:bottom w:val="single" w:sz="4" w:space="0" w:color="auto"/>
              <w:right w:val="single" w:sz="4" w:space="0" w:color="auto"/>
            </w:tcBorders>
            <w:shd w:val="clear" w:color="auto" w:fill="auto"/>
            <w:vAlign w:val="center"/>
            <w:hideMark/>
          </w:tcPr>
          <w:p w14:paraId="237E2DD7" w14:textId="2054FC60" w:rsidR="006F4003" w:rsidRPr="006F4003" w:rsidRDefault="006F4003" w:rsidP="006F4003">
            <w:pPr>
              <w:spacing w:after="0" w:line="240" w:lineRule="auto"/>
              <w:jc w:val="center"/>
              <w:rPr>
                <w:rFonts w:ascii="Arial Narrow" w:eastAsia="Times New Roman" w:hAnsi="Arial Narrow" w:cs="Calibri"/>
                <w:color w:val="000000"/>
                <w:lang w:eastAsia="es-CR"/>
              </w:rPr>
            </w:pPr>
            <w:r w:rsidRPr="006F4003">
              <w:rPr>
                <w:rFonts w:ascii="Arial Narrow" w:eastAsia="Times New Roman" w:hAnsi="Arial Narrow" w:cs="Calibri"/>
                <w:color w:val="000000"/>
                <w:lang w:eastAsia="es-CR"/>
              </w:rPr>
              <w:t> </w:t>
            </w:r>
            <w:r w:rsidR="00FB195F">
              <w:rPr>
                <w:rFonts w:ascii="Arial Narrow" w:eastAsia="Times New Roman" w:hAnsi="Arial Narrow" w:cs="Calibri"/>
                <w:color w:val="000000"/>
                <w:lang w:eastAsia="es-CR"/>
              </w:rPr>
              <w:t>MINISTERIO DE HACIENDA</w:t>
            </w:r>
          </w:p>
        </w:tc>
        <w:tc>
          <w:tcPr>
            <w:tcW w:w="3119" w:type="dxa"/>
            <w:tcBorders>
              <w:top w:val="nil"/>
              <w:left w:val="nil"/>
              <w:bottom w:val="single" w:sz="4" w:space="0" w:color="auto"/>
              <w:right w:val="single" w:sz="4" w:space="0" w:color="auto"/>
            </w:tcBorders>
            <w:shd w:val="clear" w:color="auto" w:fill="auto"/>
            <w:noWrap/>
            <w:vAlign w:val="center"/>
            <w:hideMark/>
          </w:tcPr>
          <w:p w14:paraId="3AB15EBB" w14:textId="6017EE94" w:rsidR="006F4003" w:rsidRPr="006F4003" w:rsidRDefault="00FB195F" w:rsidP="006F4003">
            <w:pPr>
              <w:spacing w:after="0" w:line="240" w:lineRule="auto"/>
              <w:rPr>
                <w:rFonts w:eastAsia="Times New Roman" w:cs="Calibri"/>
                <w:color w:val="000000"/>
                <w:sz w:val="20"/>
                <w:szCs w:val="20"/>
                <w:lang w:eastAsia="es-CR"/>
              </w:rPr>
            </w:pPr>
            <w:r>
              <w:rPr>
                <w:rFonts w:eastAsia="Times New Roman" w:cs="Calibri"/>
                <w:color w:val="000000"/>
                <w:sz w:val="20"/>
                <w:szCs w:val="20"/>
                <w:lang w:eastAsia="es-CR"/>
              </w:rPr>
              <w:t xml:space="preserve">                 ¢ 267.443.380.01</w:t>
            </w:r>
          </w:p>
        </w:tc>
      </w:tr>
    </w:tbl>
    <w:p w14:paraId="402049A6" w14:textId="77777777" w:rsidR="006F4003" w:rsidRDefault="006F4003" w:rsidP="00F37890">
      <w:pPr>
        <w:pStyle w:val="NormalWeb"/>
        <w:spacing w:before="0" w:beforeAutospacing="0" w:after="0" w:afterAutospacing="0"/>
        <w:jc w:val="both"/>
        <w:rPr>
          <w:rFonts w:ascii="Arial Narrow" w:hAnsi="Arial Narrow"/>
          <w:sz w:val="22"/>
          <w:szCs w:val="22"/>
        </w:rPr>
      </w:pPr>
    </w:p>
    <w:p w14:paraId="31B6491C" w14:textId="77777777" w:rsidR="00860A41" w:rsidRDefault="00860A41" w:rsidP="00F37890">
      <w:pPr>
        <w:pStyle w:val="NormalWeb"/>
        <w:spacing w:before="0" w:beforeAutospacing="0" w:after="0" w:afterAutospacing="0"/>
        <w:jc w:val="both"/>
        <w:rPr>
          <w:rFonts w:ascii="Arial Narrow" w:hAnsi="Arial Narrow"/>
          <w:sz w:val="22"/>
          <w:szCs w:val="22"/>
        </w:rPr>
      </w:pPr>
    </w:p>
    <w:p w14:paraId="391F8EEA" w14:textId="77777777" w:rsidR="00512757" w:rsidRPr="00E70CB9" w:rsidRDefault="006160CB" w:rsidP="00F37890">
      <w:pPr>
        <w:pStyle w:val="NormalWeb"/>
        <w:spacing w:before="0" w:beforeAutospacing="0" w:after="0" w:afterAutospacing="0"/>
        <w:jc w:val="both"/>
        <w:rPr>
          <w:rFonts w:ascii="Arial Narrow" w:hAnsi="Arial Narrow"/>
          <w:color w:val="000000"/>
          <w:lang w:val="es-ES" w:eastAsia="es-ES"/>
        </w:rPr>
      </w:pPr>
      <w:r w:rsidRPr="00E70CB9">
        <w:rPr>
          <w:rFonts w:ascii="Arial Narrow" w:hAnsi="Arial Narrow"/>
          <w:color w:val="000000"/>
          <w:lang w:val="es-ES" w:eastAsia="es-ES"/>
        </w:rPr>
        <w:t>Indicar el Método Utilizando</w:t>
      </w:r>
      <w:r w:rsidR="00512757" w:rsidRPr="00E70CB9">
        <w:rPr>
          <w:rFonts w:ascii="Arial Narrow" w:hAnsi="Arial Narrow"/>
          <w:color w:val="000000"/>
          <w:lang w:val="es-ES" w:eastAsia="es-ES"/>
        </w:rPr>
        <w:t xml:space="preserve">: </w:t>
      </w:r>
    </w:p>
    <w:p w14:paraId="0ABA7563" w14:textId="77777777" w:rsidR="003879A7" w:rsidRPr="00E70CB9" w:rsidRDefault="00512757" w:rsidP="00F37890">
      <w:pPr>
        <w:pStyle w:val="NormalWeb"/>
        <w:spacing w:before="0" w:beforeAutospacing="0" w:after="0" w:afterAutospacing="0"/>
        <w:jc w:val="both"/>
        <w:rPr>
          <w:rFonts w:ascii="Arial Narrow" w:hAnsi="Arial Narrow"/>
          <w:color w:val="000000"/>
          <w:lang w:val="es-ES" w:eastAsia="es-ES"/>
        </w:rPr>
      </w:pPr>
      <w:r w:rsidRPr="00E70CB9">
        <w:rPr>
          <w:rFonts w:ascii="Arial Narrow" w:hAnsi="Arial Narrow"/>
          <w:color w:val="000000"/>
          <w:lang w:val="es-ES" w:eastAsia="es-ES"/>
        </w:rPr>
        <w:t>Método de estimación por incobrable</w:t>
      </w:r>
    </w:p>
    <w:p w14:paraId="2E360A4B" w14:textId="77777777" w:rsidR="00512757" w:rsidRDefault="00512757" w:rsidP="00F37890">
      <w:pPr>
        <w:pStyle w:val="NormalWeb"/>
        <w:spacing w:before="0" w:beforeAutospacing="0" w:after="0" w:afterAutospacing="0"/>
        <w:jc w:val="both"/>
        <w:rPr>
          <w:rFonts w:ascii="Arial Narrow" w:hAnsi="Arial Narrow"/>
          <w:sz w:val="22"/>
          <w:szCs w:val="22"/>
        </w:rPr>
      </w:pPr>
    </w:p>
    <w:p w14:paraId="6A35A2FB" w14:textId="77777777" w:rsidR="00512757" w:rsidRDefault="00512757" w:rsidP="00F37890">
      <w:pPr>
        <w:pStyle w:val="NormalWeb"/>
        <w:spacing w:before="0" w:beforeAutospacing="0" w:after="0" w:afterAutospacing="0"/>
        <w:jc w:val="both"/>
        <w:rPr>
          <w:rFonts w:ascii="Arial Narrow" w:hAnsi="Arial Narrow"/>
          <w:color w:val="000000"/>
          <w:lang w:val="es-ES" w:eastAsia="es-ES"/>
        </w:rPr>
      </w:pPr>
      <w:r w:rsidRPr="00735F66">
        <w:rPr>
          <w:rFonts w:ascii="Arial Narrow" w:hAnsi="Arial Narrow"/>
          <w:color w:val="000000"/>
          <w:lang w:val="es-ES" w:eastAsia="es-ES"/>
        </w:rPr>
        <w:t>Indicar los procedimientos utilizados para la determinación de los valores razonables para cada clase de activo financiero:</w:t>
      </w:r>
    </w:p>
    <w:p w14:paraId="26BA58D1" w14:textId="66EE550E" w:rsidR="00512757" w:rsidRDefault="00512757" w:rsidP="00512757">
      <w:pPr>
        <w:pStyle w:val="NormalWeb"/>
        <w:spacing w:before="0" w:beforeAutospacing="0" w:after="0" w:afterAutospacing="0"/>
        <w:jc w:val="both"/>
        <w:rPr>
          <w:rFonts w:ascii="Arial Narrow" w:hAnsi="Arial Narrow"/>
          <w:sz w:val="22"/>
          <w:szCs w:val="22"/>
        </w:rPr>
      </w:pPr>
      <w:r>
        <w:rPr>
          <w:rFonts w:ascii="Arial Narrow" w:hAnsi="Arial Narrow"/>
          <w:sz w:val="22"/>
          <w:szCs w:val="22"/>
        </w:rPr>
        <w:t>________________________________________________________________________________________________________________________________________________________________________________</w:t>
      </w:r>
    </w:p>
    <w:p w14:paraId="2A049D37" w14:textId="77777777" w:rsidR="00656063" w:rsidRDefault="00656063" w:rsidP="00C8376A">
      <w:pPr>
        <w:pStyle w:val="NormalWeb"/>
        <w:spacing w:before="0" w:beforeAutospacing="0" w:after="160" w:afterAutospacing="0"/>
        <w:jc w:val="both"/>
        <w:rPr>
          <w:rFonts w:ascii="Arial Narrow" w:hAnsi="Arial Narrow"/>
          <w:b/>
          <w:bCs/>
          <w:sz w:val="22"/>
          <w:szCs w:val="22"/>
          <w:lang w:val="es-ES"/>
        </w:rPr>
      </w:pPr>
    </w:p>
    <w:p w14:paraId="0E1015CF" w14:textId="77777777" w:rsidR="00FE1189" w:rsidRPr="00C8376A" w:rsidRDefault="00D93EFE" w:rsidP="00C8376A">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bookmarkStart w:id="142" w:name="_Toc13041051"/>
      <w:bookmarkStart w:id="143" w:name="_Toc14345050"/>
    </w:p>
    <w:p w14:paraId="030E7BAC" w14:textId="79A41CAD" w:rsidR="00FB195F" w:rsidRDefault="00823742" w:rsidP="002815F2">
      <w:pPr>
        <w:spacing w:after="160" w:line="240" w:lineRule="auto"/>
        <w:contextualSpacing/>
        <w:jc w:val="both"/>
        <w:rPr>
          <w:rFonts w:ascii="Arial Narrow" w:hAnsi="Arial Narrow"/>
        </w:rPr>
      </w:pPr>
      <w:r w:rsidRPr="00823742">
        <w:rPr>
          <w:rFonts w:ascii="Arial Narrow" w:eastAsiaTheme="minorEastAsia" w:hAnsi="Arial Narrow" w:cs="Arial Narrow"/>
          <w:color w:val="000000"/>
          <w:lang w:eastAsia="es-CR"/>
        </w:rPr>
        <w:t xml:space="preserve">La cuenta Cuentas a cobrar a corto plazo, </w:t>
      </w:r>
      <w:r w:rsidR="00E37714" w:rsidRPr="00823742">
        <w:rPr>
          <w:rFonts w:ascii="Arial Narrow" w:hAnsi="Arial Narrow"/>
        </w:rPr>
        <w:t xml:space="preserve">representa el </w:t>
      </w:r>
      <w:r w:rsidR="00FC0066">
        <w:rPr>
          <w:rFonts w:ascii="Arial Narrow" w:hAnsi="Arial Narrow"/>
        </w:rPr>
        <w:t>7,59</w:t>
      </w:r>
      <w:r w:rsidR="00E37714" w:rsidRPr="00823742">
        <w:rPr>
          <w:rFonts w:ascii="Arial Narrow" w:hAnsi="Arial Narrow"/>
        </w:rPr>
        <w:t xml:space="preserve"> % del total de Activo, que comparado al periodo anterior genera una variación absoluta de </w:t>
      </w:r>
      <w:r w:rsidR="00FB195F">
        <w:rPr>
          <w:rFonts w:ascii="Arial Narrow" w:hAnsi="Arial Narrow"/>
        </w:rPr>
        <w:t>267 443.38</w:t>
      </w:r>
      <w:r w:rsidR="00E37714" w:rsidRPr="00823742">
        <w:rPr>
          <w:rFonts w:ascii="Arial Narrow" w:hAnsi="Arial Narrow"/>
        </w:rPr>
        <w:t xml:space="preserve"> que corresponde a un(a) </w:t>
      </w:r>
      <w:r w:rsidR="00FC0066">
        <w:rPr>
          <w:rFonts w:ascii="Arial Narrow" w:hAnsi="Arial Narrow"/>
        </w:rPr>
        <w:t xml:space="preserve">Aumento </w:t>
      </w:r>
      <w:r w:rsidR="00E37714" w:rsidRPr="00823742">
        <w:rPr>
          <w:rFonts w:ascii="Arial Narrow" w:hAnsi="Arial Narrow"/>
        </w:rPr>
        <w:t xml:space="preserve">del </w:t>
      </w:r>
      <w:r w:rsidR="00FC0066">
        <w:rPr>
          <w:rFonts w:ascii="Arial Narrow" w:hAnsi="Arial Narrow"/>
        </w:rPr>
        <w:t>10</w:t>
      </w:r>
      <w:r w:rsidR="00E37714">
        <w:rPr>
          <w:rFonts w:ascii="Arial Narrow" w:hAnsi="Arial Narrow"/>
        </w:rPr>
        <w:t>0</w:t>
      </w:r>
      <w:r w:rsidR="00E37714" w:rsidRPr="00823742">
        <w:rPr>
          <w:rFonts w:ascii="Arial Narrow" w:hAnsi="Arial Narrow"/>
        </w:rPr>
        <w:t xml:space="preserve"> % de recursos disponibles,</w:t>
      </w:r>
      <w:r w:rsidR="00E37714" w:rsidRPr="00823742">
        <w:rPr>
          <w:rFonts w:ascii="Arial Narrow" w:eastAsiaTheme="minorEastAsia" w:hAnsi="Arial Narrow" w:cs="Arial Narrow"/>
          <w:color w:val="000000"/>
          <w:lang w:eastAsia="es-CR"/>
        </w:rPr>
        <w:t xml:space="preserve"> producto de</w:t>
      </w:r>
      <w:r w:rsidR="00E37714">
        <w:rPr>
          <w:rFonts w:ascii="Arial Narrow" w:hAnsi="Arial Narrow"/>
        </w:rPr>
        <w:t xml:space="preserve"> </w:t>
      </w:r>
      <w:r w:rsidR="00E37714" w:rsidRPr="002F444F">
        <w:rPr>
          <w:rFonts w:ascii="Arial Narrow" w:hAnsi="Arial Narrow"/>
        </w:rPr>
        <w:t>(</w:t>
      </w:r>
      <w:r w:rsidR="00E37714" w:rsidRPr="00FE1189">
        <w:rPr>
          <w:rFonts w:ascii="Arial Narrow" w:hAnsi="Arial Narrow"/>
          <w:highlight w:val="lightGray"/>
        </w:rPr>
        <w:t>Indicar la razón de las variaciones de un periodo a otro</w:t>
      </w:r>
      <w:r w:rsidR="00E37714" w:rsidRPr="002F444F">
        <w:rPr>
          <w:rFonts w:ascii="Arial Narrow" w:hAnsi="Arial Narrow"/>
        </w:rPr>
        <w:t>)</w:t>
      </w:r>
    </w:p>
    <w:p w14:paraId="0B4F0B89" w14:textId="77777777" w:rsidR="00FB195F" w:rsidRDefault="00FB195F" w:rsidP="002815F2">
      <w:pPr>
        <w:spacing w:after="160" w:line="240" w:lineRule="auto"/>
        <w:contextualSpacing/>
        <w:jc w:val="both"/>
        <w:rPr>
          <w:rFonts w:ascii="Arial Narrow" w:hAnsi="Arial Narrow"/>
        </w:rPr>
      </w:pPr>
    </w:p>
    <w:p w14:paraId="564192BF" w14:textId="1945D9C4" w:rsidR="00FB195F" w:rsidRDefault="00FB195F" w:rsidP="00FB195F">
      <w:pPr>
        <w:spacing w:after="160" w:line="240" w:lineRule="auto"/>
        <w:contextualSpacing/>
        <w:jc w:val="center"/>
        <w:rPr>
          <w:rFonts w:ascii="Arial Narrow" w:hAnsi="Arial Narrow"/>
        </w:rPr>
      </w:pPr>
      <w:r>
        <w:rPr>
          <w:rFonts w:ascii="Arial Narrow" w:hAnsi="Arial Narrow"/>
          <w:noProof/>
          <w:lang w:val="en-US"/>
        </w:rPr>
        <w:drawing>
          <wp:inline distT="0" distB="0" distL="0" distR="0" wp14:anchorId="27BFEDE6" wp14:editId="3794EA53">
            <wp:extent cx="4401820" cy="1170305"/>
            <wp:effectExtent l="0" t="0" r="0" b="0"/>
            <wp:docPr id="7" name="Imagen 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Texto&#10;&#10;Descripción generada automáticament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401820" cy="1170305"/>
                    </a:xfrm>
                    <a:prstGeom prst="rect">
                      <a:avLst/>
                    </a:prstGeom>
                    <a:noFill/>
                  </pic:spPr>
                </pic:pic>
              </a:graphicData>
            </a:graphic>
          </wp:inline>
        </w:drawing>
      </w:r>
    </w:p>
    <w:p w14:paraId="26B3CE05" w14:textId="77777777" w:rsidR="00FB195F" w:rsidRDefault="00FB195F" w:rsidP="002815F2">
      <w:pPr>
        <w:spacing w:after="160" w:line="240" w:lineRule="auto"/>
        <w:contextualSpacing/>
        <w:jc w:val="both"/>
        <w:rPr>
          <w:rFonts w:ascii="Arial Narrow" w:hAnsi="Arial Narrow"/>
        </w:rPr>
      </w:pPr>
    </w:p>
    <w:p w14:paraId="4457C206" w14:textId="0CCCCBED" w:rsidR="00FB195F" w:rsidRPr="00EC0CA0" w:rsidRDefault="00FB195F" w:rsidP="00FB195F">
      <w:pPr>
        <w:spacing w:after="160" w:line="240" w:lineRule="auto"/>
        <w:contextualSpacing/>
        <w:jc w:val="both"/>
        <w:rPr>
          <w:rFonts w:ascii="Arial Narrow" w:hAnsi="Arial Narrow"/>
        </w:rPr>
      </w:pPr>
      <w:r w:rsidRPr="00EC0CA0">
        <w:rPr>
          <w:rFonts w:ascii="Arial Narrow" w:hAnsi="Arial Narrow"/>
        </w:rPr>
        <w:t>Mediante</w:t>
      </w:r>
      <w:r w:rsidRPr="00EC0CA0">
        <w:rPr>
          <w:rFonts w:ascii="Arial Narrow" w:eastAsia="Times New Roman" w:hAnsi="Arial Narrow"/>
          <w:color w:val="000000"/>
          <w:lang w:val="es-ES" w:eastAsia="es-ES"/>
        </w:rPr>
        <w:t xml:space="preserve"> la entrada en vigencia de la Ley 9524, Ley de Fortalecimiento del Control Presupuestario de los Órganos Desconcentrados del Gobierno Central y su Reglamento, la cual fue notificada con el oficio</w:t>
      </w:r>
      <w:r w:rsidRPr="00EC0CA0">
        <w:rPr>
          <w:rFonts w:ascii="Arial Narrow" w:hAnsi="Arial Narrow"/>
        </w:rPr>
        <w:t xml:space="preserve"> </w:t>
      </w:r>
      <w:r w:rsidRPr="00EC0CA0">
        <w:rPr>
          <w:rFonts w:ascii="Arial Narrow" w:eastAsia="Times New Roman" w:hAnsi="Arial Narrow"/>
          <w:color w:val="000000"/>
          <w:lang w:val="es-ES" w:eastAsia="es-ES"/>
        </w:rPr>
        <w:t>DM-0045-2020 del 18 de enero del 2021, todo gasto a futuro debe de presupuestarse por lo que se genera una cuenta por cobrar al MH para su debida aprobación y así contar con los fondos necesarios para hacer frente a dichas erogaciones</w:t>
      </w:r>
      <w:r>
        <w:rPr>
          <w:rFonts w:ascii="Arial Narrow" w:eastAsia="Times New Roman" w:hAnsi="Arial Narrow"/>
          <w:color w:val="000000"/>
          <w:lang w:val="es-ES" w:eastAsia="es-ES"/>
        </w:rPr>
        <w:t>.</w:t>
      </w:r>
    </w:p>
    <w:p w14:paraId="474BDA7F" w14:textId="77777777" w:rsidR="00FB195F" w:rsidRDefault="00FB195F" w:rsidP="002815F2">
      <w:pPr>
        <w:spacing w:after="160" w:line="240" w:lineRule="auto"/>
        <w:contextualSpacing/>
        <w:jc w:val="both"/>
        <w:rPr>
          <w:rFonts w:ascii="Arial Narrow" w:hAnsi="Arial Narrow"/>
        </w:rPr>
      </w:pPr>
    </w:p>
    <w:p w14:paraId="0CF88DD5" w14:textId="77777777" w:rsidR="009744EA" w:rsidRPr="006160CB" w:rsidRDefault="00FA27ED" w:rsidP="006160CB">
      <w:pPr>
        <w:spacing w:after="160" w:line="240" w:lineRule="auto"/>
        <w:ind w:right="51"/>
        <w:contextualSpacing/>
        <w:jc w:val="both"/>
        <w:rPr>
          <w:rFonts w:ascii="Arial Narrow" w:hAnsi="Arial Narrow"/>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r w:rsidR="009D4FAD" w:rsidRPr="002815F2">
        <w:rPr>
          <w:rFonts w:ascii="Arial Narrow" w:hAnsi="Arial Narrow"/>
        </w:rPr>
        <w:t xml:space="preserve"> </w:t>
      </w:r>
    </w:p>
    <w:p w14:paraId="3665E1E5" w14:textId="77777777" w:rsidR="00AF370C" w:rsidRPr="00BC7C5B" w:rsidRDefault="00AF370C" w:rsidP="001B7932">
      <w:pPr>
        <w:spacing w:line="360" w:lineRule="auto"/>
        <w:ind w:right="-425"/>
        <w:contextualSpacing/>
        <w:jc w:val="both"/>
        <w:rPr>
          <w:rFonts w:ascii="Arial Narrow" w:hAnsi="Arial Narrow"/>
          <w:sz w:val="24"/>
          <w:szCs w:val="24"/>
        </w:rPr>
      </w:pPr>
    </w:p>
    <w:p w14:paraId="7D97ECE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smallCaps/>
          <w:lang w:eastAsia="es-CR"/>
        </w:rPr>
      </w:pPr>
      <w:bookmarkStart w:id="144" w:name="_Toc33601211"/>
      <w:bookmarkStart w:id="145" w:name="_Toc82768912"/>
      <w:r w:rsidRPr="00BC7C5B">
        <w:rPr>
          <w:rFonts w:ascii="Arial Narrow" w:eastAsia="Times New Roman" w:hAnsi="Arial Narrow"/>
          <w:b/>
          <w:smallCaps/>
          <w:lang w:eastAsia="es-CR"/>
        </w:rPr>
        <w:t>NOTA N° 6</w:t>
      </w:r>
      <w:bookmarkEnd w:id="142"/>
      <w:bookmarkEnd w:id="143"/>
      <w:bookmarkEnd w:id="144"/>
      <w:bookmarkEnd w:id="145"/>
    </w:p>
    <w:p w14:paraId="4868242C" w14:textId="545CF444" w:rsidR="007A5648" w:rsidRDefault="003A20CF" w:rsidP="007A5648">
      <w:pPr>
        <w:keepNext/>
        <w:keepLines/>
        <w:spacing w:before="200" w:after="240" w:line="360" w:lineRule="auto"/>
        <w:ind w:right="-425"/>
        <w:jc w:val="both"/>
        <w:outlineLvl w:val="1"/>
        <w:rPr>
          <w:rFonts w:ascii="Arial Narrow" w:eastAsia="Times New Roman" w:hAnsi="Arial Narrow"/>
          <w:b/>
          <w:smallCaps/>
          <w:lang w:eastAsia="es-CR"/>
        </w:rPr>
      </w:pPr>
      <w:bookmarkStart w:id="146" w:name="_Toc13041052"/>
      <w:bookmarkStart w:id="147" w:name="_Toc14345051"/>
      <w:bookmarkStart w:id="148" w:name="_Toc33601212"/>
      <w:bookmarkStart w:id="149" w:name="_Toc54546704"/>
      <w:bookmarkStart w:id="150" w:name="_Toc82768913"/>
      <w:r w:rsidRPr="00BC7C5B">
        <w:rPr>
          <w:rFonts w:ascii="Arial Narrow" w:eastAsia="Times New Roman" w:hAnsi="Arial Narrow"/>
          <w:b/>
          <w:smallCaps/>
          <w:lang w:eastAsia="es-CR"/>
        </w:rPr>
        <w:t>Inventarios</w:t>
      </w:r>
      <w:bookmarkEnd w:id="146"/>
      <w:bookmarkEnd w:id="147"/>
      <w:bookmarkEnd w:id="148"/>
      <w:bookmarkEnd w:id="149"/>
      <w:bookmarkEnd w:id="150"/>
      <w:r w:rsidRPr="00BC7C5B">
        <w:rPr>
          <w:rFonts w:ascii="Arial Narrow" w:eastAsia="Times New Roman" w:hAnsi="Arial Narrow"/>
          <w:b/>
          <w:smallCaps/>
          <w:lang w:eastAsia="es-CR"/>
        </w:rPr>
        <w:t xml:space="preserve"> </w:t>
      </w:r>
    </w:p>
    <w:p w14:paraId="0D13BAD5" w14:textId="0C0BC498" w:rsidR="00FC0066" w:rsidRDefault="00CB0F98" w:rsidP="007A5648">
      <w:pPr>
        <w:keepNext/>
        <w:keepLines/>
        <w:spacing w:before="200" w:after="240" w:line="360" w:lineRule="auto"/>
        <w:ind w:right="-425"/>
        <w:jc w:val="both"/>
        <w:outlineLvl w:val="1"/>
        <w:rPr>
          <w:rFonts w:ascii="Arial Narrow" w:eastAsia="Times New Roman" w:hAnsi="Arial Narrow"/>
          <w:b/>
          <w:smallCaps/>
          <w:lang w:eastAsia="es-CR"/>
        </w:rPr>
      </w:pPr>
      <w:r>
        <w:rPr>
          <w:rFonts w:ascii="Arial Narrow" w:hAnsi="Arial Narrow"/>
          <w:b/>
          <w:bCs/>
          <w:lang w:val="es-ES"/>
        </w:rPr>
        <w:object w:dxaOrig="8145" w:dyaOrig="960" w14:anchorId="560A86A0">
          <v:shape id="_x0000_i1054" type="#_x0000_t75" style="width:408.2pt;height:48.2pt" o:ole="">
            <v:imagedata r:id="rId55" o:title=""/>
          </v:shape>
          <o:OLEObject Type="Link" ProgID="Excel.SheetMacroEnabled.12" ShapeID="_x0000_i1054" DrawAspect="Content" r:id="rId56" UpdateMode="Always">
            <o:LinkType>EnhancedMetaFile</o:LinkType>
            <o:LockedField>false</o:LockedField>
          </o:OLEObject>
        </w:object>
      </w:r>
    </w:p>
    <w:p w14:paraId="3AB46923" w14:textId="77777777" w:rsidR="007A5648" w:rsidRPr="00C73961" w:rsidRDefault="007A5648" w:rsidP="00C73961">
      <w:pPr>
        <w:pStyle w:val="NormalWeb"/>
        <w:spacing w:before="0" w:beforeAutospacing="0" w:after="0" w:afterAutospacing="0"/>
        <w:jc w:val="both"/>
        <w:rPr>
          <w:rFonts w:ascii="Arial Narrow" w:hAnsi="Arial Narrow"/>
          <w:color w:val="000000"/>
          <w:lang w:val="es-ES" w:eastAsia="es-ES"/>
        </w:rPr>
      </w:pPr>
      <w:r w:rsidRPr="00C73961">
        <w:rPr>
          <w:rFonts w:ascii="Arial Narrow" w:hAnsi="Arial Narrow"/>
          <w:color w:val="000000"/>
          <w:lang w:val="es-ES" w:eastAsia="es-ES"/>
        </w:rPr>
        <w:t xml:space="preserve">Método de Valuación de Inventario </w:t>
      </w:r>
    </w:p>
    <w:p w14:paraId="36322D38" w14:textId="77777777" w:rsidR="007A5648" w:rsidRDefault="007A5648" w:rsidP="007A5648">
      <w:pPr>
        <w:spacing w:after="0" w:line="240" w:lineRule="auto"/>
        <w:rPr>
          <w:rFonts w:ascii="Arial Narrow" w:eastAsia="Times New Roman" w:hAnsi="Arial Narrow"/>
          <w:bCs/>
          <w:color w:val="000000"/>
          <w:lang w:val="es-ES" w:eastAsia="es-ES"/>
        </w:rPr>
      </w:pPr>
    </w:p>
    <w:p w14:paraId="3DFD9E74" w14:textId="1FCC4EE7" w:rsidR="007A5648" w:rsidRDefault="007A5648" w:rsidP="007A5648">
      <w:pPr>
        <w:spacing w:after="0" w:line="240" w:lineRule="auto"/>
        <w:rPr>
          <w:rFonts w:ascii="Arial Narrow" w:eastAsia="Times New Roman" w:hAnsi="Arial Narrow"/>
          <w:bCs/>
          <w:lang w:val="es-ES" w:eastAsia="es-ES"/>
        </w:rPr>
      </w:pPr>
      <w:r>
        <w:rPr>
          <w:rFonts w:ascii="Arial Narrow" w:eastAsia="Times New Roman" w:hAnsi="Arial Narrow"/>
          <w:bCs/>
          <w:color w:val="000000"/>
          <w:lang w:val="es-ES" w:eastAsia="es-ES"/>
        </w:rPr>
        <w:t xml:space="preserve">Indique si su institución está utilizando </w:t>
      </w:r>
      <w:r w:rsidRPr="00512757">
        <w:rPr>
          <w:rFonts w:ascii="Arial Narrow" w:eastAsia="Times New Roman" w:hAnsi="Arial Narrow"/>
          <w:lang w:val="es-ES" w:eastAsia="es-ES"/>
        </w:rPr>
        <w:t>Primeras en entrar, Primeras en salir (PEPS)</w:t>
      </w:r>
      <w:r>
        <w:rPr>
          <w:rFonts w:ascii="Arial Narrow" w:eastAsia="Times New Roman" w:hAnsi="Arial Narrow"/>
          <w:bCs/>
          <w:lang w:val="es-ES" w:eastAsia="es-ES"/>
        </w:rPr>
        <w:t>, sino es así, indique cual método se utiliza y la razón que aún no utilizan el PEPS.</w:t>
      </w:r>
    </w:p>
    <w:p w14:paraId="7BFBC1EA" w14:textId="77777777" w:rsidR="007641F5" w:rsidRDefault="007641F5" w:rsidP="007A5648">
      <w:pPr>
        <w:spacing w:after="0" w:line="240" w:lineRule="auto"/>
        <w:rPr>
          <w:rFonts w:ascii="Arial Narrow" w:eastAsia="Times New Roman" w:hAnsi="Arial Narrow"/>
          <w:bCs/>
          <w:lang w:val="es-ES" w:eastAsia="es-ES"/>
        </w:rPr>
      </w:pPr>
    </w:p>
    <w:p w14:paraId="45B48B34" w14:textId="044B3196" w:rsidR="007A5648" w:rsidRDefault="007641F5" w:rsidP="007A5648">
      <w:pPr>
        <w:spacing w:after="0" w:line="240" w:lineRule="auto"/>
        <w:rPr>
          <w:rFonts w:ascii="Arial Narrow" w:eastAsia="Times New Roman" w:hAnsi="Arial Narrow"/>
          <w:bCs/>
          <w:color w:val="000000"/>
          <w:lang w:val="es-ES" w:eastAsia="es-ES"/>
        </w:rPr>
      </w:pPr>
      <w:r>
        <w:rPr>
          <w:rFonts w:ascii="Arial Narrow" w:eastAsia="Times New Roman" w:hAnsi="Arial Narrow"/>
          <w:bCs/>
          <w:color w:val="000000"/>
          <w:lang w:val="es-ES" w:eastAsia="es-ES"/>
        </w:rPr>
        <w:t>OCIS utiliza el método PEPS para la evaluación de los inventarios vigentes.</w:t>
      </w:r>
    </w:p>
    <w:p w14:paraId="3A4D132C" w14:textId="77777777" w:rsidR="007A5648" w:rsidRDefault="007A5648" w:rsidP="007A5648">
      <w:pPr>
        <w:spacing w:after="0" w:line="240" w:lineRule="auto"/>
        <w:rPr>
          <w:rFonts w:ascii="Arial Narrow" w:eastAsia="Times New Roman" w:hAnsi="Arial Narrow"/>
          <w:bCs/>
          <w:color w:val="000000"/>
          <w:lang w:val="es-ES" w:eastAsia="es-ES"/>
        </w:rPr>
      </w:pPr>
    </w:p>
    <w:p w14:paraId="39E54B30" w14:textId="09C84B49" w:rsidR="007A5648" w:rsidRDefault="007A5648" w:rsidP="007A5648">
      <w:pPr>
        <w:spacing w:after="0" w:line="240" w:lineRule="auto"/>
        <w:rPr>
          <w:rFonts w:ascii="Arial Narrow" w:eastAsia="Times New Roman" w:hAnsi="Arial Narrow"/>
          <w:bCs/>
          <w:color w:val="000000"/>
          <w:lang w:val="es-ES" w:eastAsia="es-ES"/>
        </w:rPr>
      </w:pPr>
      <w:r>
        <w:rPr>
          <w:rFonts w:ascii="Arial Narrow" w:eastAsia="Times New Roman" w:hAnsi="Arial Narrow"/>
          <w:bCs/>
          <w:color w:val="000000"/>
          <w:lang w:val="es-ES" w:eastAsia="es-ES"/>
        </w:rPr>
        <w:lastRenderedPageBreak/>
        <w:t xml:space="preserve">Cual sistema de inventario utiliza su institución Periódico o Permanente: </w:t>
      </w:r>
      <w:r w:rsidR="007641F5">
        <w:rPr>
          <w:rFonts w:ascii="Arial Narrow" w:eastAsia="Times New Roman" w:hAnsi="Arial Narrow"/>
          <w:bCs/>
          <w:color w:val="000000"/>
          <w:lang w:val="es-ES" w:eastAsia="es-ES"/>
        </w:rPr>
        <w:t>Periódico</w:t>
      </w:r>
    </w:p>
    <w:p w14:paraId="20A4505B" w14:textId="77777777" w:rsidR="007641F5" w:rsidRDefault="007641F5" w:rsidP="00D93EFE">
      <w:pPr>
        <w:pStyle w:val="NormalWeb"/>
        <w:spacing w:before="0" w:beforeAutospacing="0" w:after="160" w:afterAutospacing="0"/>
        <w:jc w:val="both"/>
        <w:rPr>
          <w:rFonts w:ascii="Arial Narrow" w:hAnsi="Arial Narrow"/>
          <w:b/>
          <w:bCs/>
          <w:sz w:val="22"/>
          <w:szCs w:val="22"/>
          <w:lang w:val="es-ES"/>
        </w:rPr>
      </w:pPr>
    </w:p>
    <w:p w14:paraId="1BD8C972" w14:textId="53B9F978" w:rsidR="008D6425" w:rsidRPr="00BC7C5B" w:rsidRDefault="00D93EFE" w:rsidP="00D93EFE">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6B4CAD1" w14:textId="6BA55E25" w:rsidR="001B238A" w:rsidRPr="00BC7C5B" w:rsidRDefault="00823742" w:rsidP="00D93EFE">
      <w:pPr>
        <w:spacing w:afterLines="160" w:after="384" w:line="240" w:lineRule="auto"/>
        <w:contextualSpacing/>
        <w:jc w:val="both"/>
        <w:rPr>
          <w:rFonts w:ascii="Arial Narrow" w:hAnsi="Arial Narrow"/>
          <w:sz w:val="24"/>
          <w:szCs w:val="24"/>
        </w:rPr>
      </w:pPr>
      <w:bookmarkStart w:id="151" w:name="_Toc13041058"/>
      <w:bookmarkStart w:id="152" w:name="_Toc14345057"/>
      <w:r w:rsidRPr="00823742">
        <w:rPr>
          <w:rFonts w:ascii="Arial Narrow" w:eastAsiaTheme="minorEastAsia" w:hAnsi="Arial Narrow" w:cs="Arial Narrow"/>
          <w:color w:val="000000"/>
          <w:lang w:eastAsia="es-CR"/>
        </w:rPr>
        <w:t xml:space="preserve">La cuenta Inventarios, </w:t>
      </w:r>
      <w:r w:rsidR="00E37714" w:rsidRPr="00823742">
        <w:rPr>
          <w:rFonts w:ascii="Arial Narrow" w:hAnsi="Arial Narrow"/>
        </w:rPr>
        <w:t xml:space="preserve">representa el </w:t>
      </w:r>
      <w:r w:rsidR="007641F5">
        <w:rPr>
          <w:rFonts w:ascii="Arial Narrow" w:hAnsi="Arial Narrow"/>
        </w:rPr>
        <w:t>0</w:t>
      </w:r>
      <w:r w:rsidR="00E37714" w:rsidRPr="00823742">
        <w:rPr>
          <w:rFonts w:ascii="Arial Narrow" w:hAnsi="Arial Narrow"/>
        </w:rPr>
        <w:t xml:space="preserve"> % del total de Activo, que comparado al periodo anterior genera una variación absoluta de </w:t>
      </w:r>
      <w:r w:rsidR="00E37714">
        <w:rPr>
          <w:rFonts w:ascii="Arial Narrow" w:hAnsi="Arial Narrow"/>
        </w:rPr>
        <w:t>0</w:t>
      </w:r>
      <w:r w:rsidR="00E37714" w:rsidRPr="00823742">
        <w:rPr>
          <w:rFonts w:ascii="Arial Narrow" w:hAnsi="Arial Narrow"/>
        </w:rPr>
        <w:t xml:space="preserve"> que corresponde a un(a) </w:t>
      </w:r>
      <w:r w:rsidR="00FC0066">
        <w:rPr>
          <w:rFonts w:ascii="Arial Narrow" w:hAnsi="Arial Narrow"/>
        </w:rPr>
        <w:t xml:space="preserve">Aumento </w:t>
      </w:r>
      <w:r w:rsidR="00E37714" w:rsidRPr="00823742">
        <w:rPr>
          <w:rFonts w:ascii="Arial Narrow" w:hAnsi="Arial Narrow"/>
        </w:rPr>
        <w:t xml:space="preserve">del </w:t>
      </w:r>
      <w:r w:rsidR="00E37714">
        <w:rPr>
          <w:rFonts w:ascii="Arial Narrow" w:hAnsi="Arial Narrow"/>
        </w:rPr>
        <w:t>0</w:t>
      </w:r>
      <w:r w:rsidR="00E37714" w:rsidRPr="00823742">
        <w:rPr>
          <w:rFonts w:ascii="Arial Narrow" w:hAnsi="Arial Narrow"/>
        </w:rPr>
        <w:t xml:space="preserve"> % de recursos disponibles,</w:t>
      </w:r>
      <w:r w:rsidR="00E37714" w:rsidRPr="00823742">
        <w:rPr>
          <w:rFonts w:ascii="Arial Narrow" w:eastAsiaTheme="minorEastAsia" w:hAnsi="Arial Narrow" w:cs="Arial Narrow"/>
          <w:color w:val="000000"/>
          <w:lang w:eastAsia="es-CR"/>
        </w:rPr>
        <w:t xml:space="preserve"> producto de</w:t>
      </w:r>
      <w:r w:rsidR="00E37714">
        <w:rPr>
          <w:rFonts w:ascii="Arial Narrow" w:hAnsi="Arial Narrow"/>
        </w:rPr>
        <w:t xml:space="preserve"> </w:t>
      </w:r>
      <w:r w:rsidR="00E37714" w:rsidRPr="002F444F">
        <w:rPr>
          <w:rFonts w:ascii="Arial Narrow" w:hAnsi="Arial Narrow"/>
        </w:rPr>
        <w:t>(</w:t>
      </w:r>
      <w:r w:rsidR="00E37714" w:rsidRPr="00FE1189">
        <w:rPr>
          <w:rFonts w:ascii="Arial Narrow" w:hAnsi="Arial Narrow"/>
          <w:highlight w:val="lightGray"/>
        </w:rPr>
        <w:t>Indicar la razón de las variaciones de un periodo a otro</w:t>
      </w:r>
      <w:r w:rsidR="00E37714" w:rsidRPr="002F444F">
        <w:rPr>
          <w:rFonts w:ascii="Arial Narrow" w:hAnsi="Arial Narrow"/>
        </w:rPr>
        <w:t>)</w:t>
      </w:r>
      <w:r w:rsidR="001B238A" w:rsidRPr="00BC7C5B">
        <w:rPr>
          <w:rFonts w:ascii="Arial Narrow" w:hAnsi="Arial Narrow"/>
          <w:sz w:val="24"/>
          <w:szCs w:val="24"/>
        </w:rPr>
        <w:t xml:space="preserve"> </w:t>
      </w:r>
    </w:p>
    <w:p w14:paraId="420B23D3" w14:textId="77777777" w:rsidR="00A46AFA" w:rsidRDefault="00A46AFA" w:rsidP="00BE117D">
      <w:pPr>
        <w:spacing w:after="160" w:line="240" w:lineRule="auto"/>
        <w:contextualSpacing/>
        <w:jc w:val="both"/>
        <w:rPr>
          <w:rFonts w:ascii="Arial Narrow" w:hAnsi="Arial Narrow"/>
        </w:rPr>
      </w:pPr>
    </w:p>
    <w:p w14:paraId="40D59ACD" w14:textId="60FDBE74" w:rsidR="00BE117D" w:rsidRDefault="00C171EF" w:rsidP="00BE117D">
      <w:pPr>
        <w:spacing w:after="160" w:line="240" w:lineRule="auto"/>
        <w:contextualSpacing/>
        <w:jc w:val="both"/>
        <w:rPr>
          <w:rFonts w:ascii="Arial Narrow" w:hAnsi="Arial Narrow"/>
        </w:rPr>
      </w:pPr>
      <w:r>
        <w:rPr>
          <w:rFonts w:ascii="Arial Narrow" w:hAnsi="Arial Narrow"/>
        </w:rPr>
        <w:t>A pesar de que</w:t>
      </w:r>
      <w:r w:rsidR="00A46AFA">
        <w:rPr>
          <w:rFonts w:ascii="Arial Narrow" w:hAnsi="Arial Narrow"/>
        </w:rPr>
        <w:t xml:space="preserve"> no se genera variación en esta cuenta durante el período 2021 si se realizaron movimientos de entradas y salidas por concepto de las letrinas sanitarias las cuales fueron entregadas a los beneficiarios finales durante </w:t>
      </w:r>
      <w:r>
        <w:rPr>
          <w:rFonts w:ascii="Arial Narrow" w:hAnsi="Arial Narrow"/>
        </w:rPr>
        <w:t xml:space="preserve">el mismo </w:t>
      </w:r>
      <w:r w:rsidR="00A46AFA">
        <w:rPr>
          <w:rFonts w:ascii="Arial Narrow" w:hAnsi="Arial Narrow"/>
        </w:rPr>
        <w:t>per</w:t>
      </w:r>
      <w:r>
        <w:rPr>
          <w:rFonts w:ascii="Arial Narrow" w:hAnsi="Arial Narrow"/>
        </w:rPr>
        <w:t>íodo.</w:t>
      </w:r>
    </w:p>
    <w:p w14:paraId="0FB798C0" w14:textId="77777777" w:rsidR="00C171EF" w:rsidRPr="00BC7C5B" w:rsidRDefault="00C171EF" w:rsidP="00BE117D">
      <w:pPr>
        <w:spacing w:after="160" w:line="240" w:lineRule="auto"/>
        <w:contextualSpacing/>
        <w:jc w:val="both"/>
        <w:rPr>
          <w:rFonts w:ascii="Arial Narrow" w:hAnsi="Arial Narrow"/>
        </w:rPr>
      </w:pPr>
    </w:p>
    <w:p w14:paraId="5DA0935F"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44288BD" w14:textId="77777777" w:rsidR="002815F2" w:rsidRPr="00BC7C5B" w:rsidRDefault="002815F2" w:rsidP="002815F2">
      <w:pPr>
        <w:spacing w:line="360" w:lineRule="auto"/>
        <w:ind w:right="-425"/>
        <w:contextualSpacing/>
        <w:jc w:val="both"/>
        <w:rPr>
          <w:rFonts w:ascii="Arial Narrow" w:hAnsi="Arial Narrow"/>
          <w:sz w:val="24"/>
          <w:szCs w:val="24"/>
        </w:rPr>
      </w:pPr>
    </w:p>
    <w:p w14:paraId="3784A3B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53" w:name="_Toc33601213"/>
      <w:bookmarkStart w:id="154" w:name="_Toc82768914"/>
      <w:r w:rsidRPr="00BC7C5B">
        <w:rPr>
          <w:rFonts w:ascii="Arial Narrow" w:eastAsia="Times New Roman" w:hAnsi="Arial Narrow"/>
          <w:b/>
          <w:bCs/>
        </w:rPr>
        <w:t>NOTA N° 7</w:t>
      </w:r>
      <w:bookmarkEnd w:id="151"/>
      <w:bookmarkEnd w:id="152"/>
      <w:bookmarkEnd w:id="153"/>
      <w:bookmarkEnd w:id="154"/>
    </w:p>
    <w:p w14:paraId="76894A11"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55" w:name="_Toc13041059"/>
      <w:bookmarkStart w:id="156" w:name="_Toc14345058"/>
      <w:bookmarkStart w:id="157" w:name="_Toc33601214"/>
      <w:bookmarkStart w:id="158" w:name="_Toc82768915"/>
      <w:r w:rsidRPr="00BC7C5B">
        <w:rPr>
          <w:rFonts w:ascii="Arial Narrow" w:eastAsia="Times New Roman" w:hAnsi="Arial Narrow"/>
          <w:b/>
          <w:bCs/>
        </w:rPr>
        <w:t>Otros activos a corto plazo</w:t>
      </w:r>
      <w:bookmarkEnd w:id="155"/>
      <w:bookmarkEnd w:id="156"/>
      <w:bookmarkEnd w:id="157"/>
      <w:bookmarkEnd w:id="15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E37714" w:rsidRPr="00E37714" w14:paraId="4ECE418B" w14:textId="77777777" w:rsidTr="00E37714">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BEB5CEC" w14:textId="77777777" w:rsidR="00E37714" w:rsidRPr="00E37714" w:rsidRDefault="00E37714" w:rsidP="00E37714">
            <w:pPr>
              <w:spacing w:after="0" w:line="240" w:lineRule="auto"/>
              <w:jc w:val="both"/>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F588F31"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37A3340"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20D0008"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7C70E52"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A7D2A58"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Diferencia </w:t>
            </w:r>
          </w:p>
        </w:tc>
      </w:tr>
      <w:tr w:rsidR="00E37714" w:rsidRPr="00E37714" w14:paraId="39EA8FB4" w14:textId="77777777" w:rsidTr="00E37714">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9B54796"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A883A62"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73482DC"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48D3A24"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8FC599C"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4068A0A" w14:textId="77777777" w:rsidR="00E37714" w:rsidRPr="00E37714" w:rsidRDefault="00E37714" w:rsidP="00E37714">
            <w:pPr>
              <w:spacing w:after="0" w:line="240" w:lineRule="auto"/>
              <w:jc w:val="center"/>
              <w:rPr>
                <w:rFonts w:ascii="Arial Narrow" w:eastAsia="Times New Roman" w:hAnsi="Arial Narrow" w:cs="Calibri"/>
                <w:color w:val="FFFFFF"/>
                <w:sz w:val="18"/>
                <w:szCs w:val="18"/>
                <w:lang w:eastAsia="es-CR"/>
              </w:rPr>
            </w:pPr>
            <w:r w:rsidRPr="00E37714">
              <w:rPr>
                <w:rFonts w:ascii="Arial Narrow" w:eastAsia="Times New Roman" w:hAnsi="Arial Narrow" w:cs="Calibri"/>
                <w:color w:val="FFFFFF"/>
                <w:sz w:val="18"/>
                <w:szCs w:val="18"/>
                <w:lang w:eastAsia="es-CR"/>
              </w:rPr>
              <w:t>%</w:t>
            </w:r>
          </w:p>
        </w:tc>
      </w:tr>
      <w:tr w:rsidR="00E37714" w:rsidRPr="00E37714" w14:paraId="3CD63F05" w14:textId="77777777" w:rsidTr="00E37714">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7697BFC8"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1.1.9.</w:t>
            </w:r>
          </w:p>
        </w:tc>
        <w:tc>
          <w:tcPr>
            <w:tcW w:w="3320" w:type="dxa"/>
            <w:tcBorders>
              <w:top w:val="nil"/>
              <w:left w:val="nil"/>
              <w:bottom w:val="single" w:sz="8" w:space="0" w:color="auto"/>
              <w:right w:val="single" w:sz="8" w:space="0" w:color="auto"/>
            </w:tcBorders>
            <w:shd w:val="clear" w:color="auto" w:fill="auto"/>
            <w:vAlign w:val="center"/>
            <w:hideMark/>
          </w:tcPr>
          <w:p w14:paraId="36A5623A"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Otros activos a corto plazo</w:t>
            </w:r>
          </w:p>
        </w:tc>
        <w:tc>
          <w:tcPr>
            <w:tcW w:w="560" w:type="dxa"/>
            <w:tcBorders>
              <w:top w:val="nil"/>
              <w:left w:val="nil"/>
              <w:bottom w:val="single" w:sz="8" w:space="0" w:color="auto"/>
              <w:right w:val="single" w:sz="8" w:space="0" w:color="auto"/>
            </w:tcBorders>
            <w:shd w:val="clear" w:color="auto" w:fill="auto"/>
            <w:noWrap/>
            <w:vAlign w:val="center"/>
            <w:hideMark/>
          </w:tcPr>
          <w:p w14:paraId="01B62D9B"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07</w:t>
            </w:r>
          </w:p>
        </w:tc>
        <w:tc>
          <w:tcPr>
            <w:tcW w:w="1240" w:type="dxa"/>
            <w:tcBorders>
              <w:top w:val="nil"/>
              <w:left w:val="nil"/>
              <w:bottom w:val="single" w:sz="8" w:space="0" w:color="auto"/>
              <w:right w:val="single" w:sz="8" w:space="0" w:color="auto"/>
            </w:tcBorders>
            <w:shd w:val="clear" w:color="auto" w:fill="auto"/>
            <w:noWrap/>
            <w:vAlign w:val="center"/>
            <w:hideMark/>
          </w:tcPr>
          <w:p w14:paraId="45004151"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5D68823"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2316AAE"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r>
    </w:tbl>
    <w:p w14:paraId="023C8A4C" w14:textId="77777777" w:rsidR="00F7001D" w:rsidRDefault="00F7001D" w:rsidP="001B7932">
      <w:pPr>
        <w:spacing w:line="360" w:lineRule="auto"/>
        <w:ind w:right="-425"/>
        <w:jc w:val="both"/>
        <w:rPr>
          <w:rFonts w:ascii="Arial Narrow" w:hAnsi="Arial Narrow" w:cs="Arial"/>
          <w:sz w:val="24"/>
          <w:szCs w:val="24"/>
        </w:rPr>
      </w:pPr>
    </w:p>
    <w:p w14:paraId="67924A2B" w14:textId="77777777" w:rsidR="00645924" w:rsidRDefault="00645924" w:rsidP="00645924">
      <w:pPr>
        <w:pStyle w:val="NormalWeb"/>
        <w:spacing w:before="0" w:beforeAutospacing="0" w:after="0" w:afterAutospacing="0"/>
        <w:jc w:val="both"/>
        <w:rPr>
          <w:rFonts w:ascii="Arial Narrow" w:hAnsi="Arial Narrow"/>
          <w:color w:val="000000"/>
          <w:lang w:val="es-ES" w:eastAsia="es-ES"/>
        </w:rPr>
      </w:pPr>
      <w:r w:rsidRPr="00735F66">
        <w:rPr>
          <w:rFonts w:ascii="Arial Narrow" w:hAnsi="Arial Narrow"/>
          <w:color w:val="000000"/>
          <w:lang w:val="es-ES" w:eastAsia="es-ES"/>
        </w:rPr>
        <w:t>Detalle</w:t>
      </w:r>
      <w:r w:rsidRPr="00243A48">
        <w:t xml:space="preserve"> </w:t>
      </w:r>
      <w:r>
        <w:rPr>
          <w:rFonts w:ascii="Arial Narrow" w:hAnsi="Arial Narrow"/>
          <w:color w:val="000000"/>
          <w:lang w:val="es-ES" w:eastAsia="es-ES"/>
        </w:rPr>
        <w:t>c</w:t>
      </w:r>
      <w:r w:rsidRPr="00243A48">
        <w:rPr>
          <w:rFonts w:ascii="Arial Narrow" w:hAnsi="Arial Narrow"/>
          <w:color w:val="000000"/>
          <w:lang w:val="es-ES" w:eastAsia="es-ES"/>
        </w:rPr>
        <w:t xml:space="preserve">uentas </w:t>
      </w:r>
      <w:r w:rsidRPr="00A65DFB">
        <w:rPr>
          <w:rFonts w:ascii="Arial Narrow" w:hAnsi="Arial Narrow"/>
          <w:color w:val="000000"/>
          <w:lang w:val="es-ES" w:eastAsia="es-ES"/>
        </w:rPr>
        <w:t>Transferencias del sector público interno a cobrar c/p</w:t>
      </w:r>
    </w:p>
    <w:p w14:paraId="7234352D" w14:textId="77777777" w:rsidR="00645924" w:rsidRDefault="00645924" w:rsidP="00645924">
      <w:pPr>
        <w:pStyle w:val="NormalWeb"/>
        <w:spacing w:before="0" w:beforeAutospacing="0" w:after="0" w:afterAutospacing="0"/>
        <w:jc w:val="both"/>
        <w:rPr>
          <w:rFonts w:ascii="Arial Narrow" w:hAnsi="Arial Narrow"/>
          <w:sz w:val="22"/>
          <w:szCs w:val="22"/>
        </w:rPr>
      </w:pPr>
    </w:p>
    <w:tbl>
      <w:tblPr>
        <w:tblW w:w="4020" w:type="dxa"/>
        <w:tblInd w:w="70" w:type="dxa"/>
        <w:tblCellMar>
          <w:left w:w="70" w:type="dxa"/>
          <w:right w:w="70" w:type="dxa"/>
        </w:tblCellMar>
        <w:tblLook w:val="04A0" w:firstRow="1" w:lastRow="0" w:firstColumn="1" w:lastColumn="0" w:noHBand="0" w:noVBand="1"/>
      </w:tblPr>
      <w:tblGrid>
        <w:gridCol w:w="1220"/>
        <w:gridCol w:w="2800"/>
      </w:tblGrid>
      <w:tr w:rsidR="00645924" w:rsidRPr="006F4003" w14:paraId="671D9039" w14:textId="77777777" w:rsidTr="001436FB">
        <w:trPr>
          <w:trHeight w:val="288"/>
        </w:trPr>
        <w:tc>
          <w:tcPr>
            <w:tcW w:w="122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7E90338" w14:textId="77777777" w:rsidR="00645924" w:rsidRPr="006F4003" w:rsidRDefault="00645924" w:rsidP="001436FB">
            <w:pPr>
              <w:spacing w:after="0" w:line="240" w:lineRule="auto"/>
              <w:jc w:val="both"/>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Cuenta </w:t>
            </w:r>
          </w:p>
        </w:tc>
        <w:tc>
          <w:tcPr>
            <w:tcW w:w="280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12D6F8F" w14:textId="77777777" w:rsidR="00645924" w:rsidRPr="006F4003" w:rsidRDefault="00645924" w:rsidP="001436FB">
            <w:pPr>
              <w:spacing w:after="0" w:line="240" w:lineRule="auto"/>
              <w:jc w:val="center"/>
              <w:rPr>
                <w:rFonts w:ascii="Arial Narrow" w:eastAsia="Times New Roman" w:hAnsi="Arial Narrow" w:cs="Calibri"/>
                <w:b/>
                <w:bCs/>
                <w:color w:val="FFFFFF"/>
                <w:sz w:val="18"/>
                <w:szCs w:val="18"/>
                <w:lang w:eastAsia="es-CR"/>
              </w:rPr>
            </w:pPr>
            <w:r w:rsidRPr="006F4003">
              <w:rPr>
                <w:rFonts w:ascii="Arial Narrow" w:eastAsia="Times New Roman" w:hAnsi="Arial Narrow" w:cs="Calibri"/>
                <w:b/>
                <w:bCs/>
                <w:color w:val="FFFFFF"/>
                <w:sz w:val="18"/>
                <w:szCs w:val="18"/>
                <w:lang w:eastAsia="es-CR"/>
              </w:rPr>
              <w:t xml:space="preserve">Descripción </w:t>
            </w:r>
          </w:p>
        </w:tc>
      </w:tr>
      <w:tr w:rsidR="00645924" w:rsidRPr="006F4003" w14:paraId="3624E4F5" w14:textId="77777777" w:rsidTr="001436FB">
        <w:trPr>
          <w:trHeight w:val="300"/>
        </w:trPr>
        <w:tc>
          <w:tcPr>
            <w:tcW w:w="1220" w:type="dxa"/>
            <w:vMerge/>
            <w:tcBorders>
              <w:top w:val="single" w:sz="8" w:space="0" w:color="auto"/>
              <w:left w:val="single" w:sz="8" w:space="0" w:color="auto"/>
              <w:bottom w:val="single" w:sz="8" w:space="0" w:color="000000"/>
              <w:right w:val="single" w:sz="8" w:space="0" w:color="auto"/>
            </w:tcBorders>
            <w:vAlign w:val="center"/>
            <w:hideMark/>
          </w:tcPr>
          <w:p w14:paraId="7432BB49" w14:textId="77777777" w:rsidR="00645924" w:rsidRPr="006F4003" w:rsidRDefault="00645924" w:rsidP="001436FB">
            <w:pPr>
              <w:spacing w:after="0" w:line="240" w:lineRule="auto"/>
              <w:rPr>
                <w:rFonts w:ascii="Arial Narrow" w:eastAsia="Times New Roman" w:hAnsi="Arial Narrow" w:cs="Calibri"/>
                <w:b/>
                <w:bCs/>
                <w:color w:val="FFFFFF"/>
                <w:sz w:val="18"/>
                <w:szCs w:val="18"/>
                <w:lang w:eastAsia="es-CR"/>
              </w:rPr>
            </w:pPr>
          </w:p>
        </w:tc>
        <w:tc>
          <w:tcPr>
            <w:tcW w:w="2800" w:type="dxa"/>
            <w:vMerge/>
            <w:tcBorders>
              <w:top w:val="single" w:sz="8" w:space="0" w:color="auto"/>
              <w:left w:val="single" w:sz="8" w:space="0" w:color="auto"/>
              <w:bottom w:val="single" w:sz="8" w:space="0" w:color="000000"/>
              <w:right w:val="single" w:sz="8" w:space="0" w:color="auto"/>
            </w:tcBorders>
            <w:vAlign w:val="center"/>
            <w:hideMark/>
          </w:tcPr>
          <w:p w14:paraId="5947E4E4" w14:textId="77777777" w:rsidR="00645924" w:rsidRPr="006F4003" w:rsidRDefault="00645924" w:rsidP="001436FB">
            <w:pPr>
              <w:spacing w:after="0" w:line="240" w:lineRule="auto"/>
              <w:rPr>
                <w:rFonts w:ascii="Arial Narrow" w:eastAsia="Times New Roman" w:hAnsi="Arial Narrow" w:cs="Calibri"/>
                <w:b/>
                <w:bCs/>
                <w:color w:val="FFFFFF"/>
                <w:sz w:val="18"/>
                <w:szCs w:val="18"/>
                <w:lang w:eastAsia="es-CR"/>
              </w:rPr>
            </w:pPr>
          </w:p>
        </w:tc>
      </w:tr>
      <w:tr w:rsidR="00645924" w:rsidRPr="006F4003" w14:paraId="63FF7031" w14:textId="77777777" w:rsidTr="001436FB">
        <w:trPr>
          <w:trHeight w:val="540"/>
        </w:trPr>
        <w:tc>
          <w:tcPr>
            <w:tcW w:w="1220" w:type="dxa"/>
            <w:tcBorders>
              <w:top w:val="nil"/>
              <w:left w:val="single" w:sz="8" w:space="0" w:color="auto"/>
              <w:bottom w:val="single" w:sz="8" w:space="0" w:color="auto"/>
              <w:right w:val="single" w:sz="8" w:space="0" w:color="auto"/>
            </w:tcBorders>
            <w:shd w:val="clear" w:color="auto" w:fill="auto"/>
            <w:noWrap/>
            <w:vAlign w:val="center"/>
            <w:hideMark/>
          </w:tcPr>
          <w:p w14:paraId="40705495" w14:textId="77777777" w:rsidR="00645924" w:rsidRPr="006F4003" w:rsidRDefault="00645924" w:rsidP="001436FB">
            <w:pPr>
              <w:spacing w:after="0" w:line="240" w:lineRule="auto"/>
              <w:rPr>
                <w:rFonts w:ascii="Arial Narrow" w:eastAsia="Times New Roman" w:hAnsi="Arial Narrow" w:cs="Calibri"/>
                <w:b/>
                <w:bCs/>
                <w:color w:val="000000"/>
                <w:sz w:val="18"/>
                <w:szCs w:val="18"/>
                <w:lang w:eastAsia="es-CR"/>
              </w:rPr>
            </w:pPr>
            <w:r w:rsidRPr="00645924">
              <w:rPr>
                <w:rFonts w:ascii="Arial Narrow" w:eastAsia="Times New Roman" w:hAnsi="Arial Narrow" w:cs="Calibri"/>
                <w:b/>
                <w:bCs/>
                <w:color w:val="000000"/>
                <w:sz w:val="18"/>
                <w:szCs w:val="18"/>
                <w:lang w:eastAsia="es-CR"/>
              </w:rPr>
              <w:t>1.1.9.01.</w:t>
            </w:r>
          </w:p>
        </w:tc>
        <w:tc>
          <w:tcPr>
            <w:tcW w:w="2800" w:type="dxa"/>
            <w:tcBorders>
              <w:top w:val="nil"/>
              <w:left w:val="nil"/>
              <w:bottom w:val="single" w:sz="8" w:space="0" w:color="auto"/>
              <w:right w:val="single" w:sz="8" w:space="0" w:color="auto"/>
            </w:tcBorders>
            <w:shd w:val="clear" w:color="auto" w:fill="auto"/>
            <w:vAlign w:val="center"/>
            <w:hideMark/>
          </w:tcPr>
          <w:p w14:paraId="3069C035" w14:textId="77777777" w:rsidR="00645924" w:rsidRPr="006F4003" w:rsidRDefault="00645924" w:rsidP="001436FB">
            <w:pPr>
              <w:spacing w:after="0" w:line="240" w:lineRule="auto"/>
              <w:rPr>
                <w:rFonts w:ascii="Arial Narrow" w:eastAsia="Times New Roman" w:hAnsi="Arial Narrow" w:cs="Calibri"/>
                <w:b/>
                <w:bCs/>
                <w:color w:val="000000"/>
                <w:sz w:val="18"/>
                <w:szCs w:val="18"/>
                <w:lang w:eastAsia="es-CR"/>
              </w:rPr>
            </w:pPr>
            <w:r w:rsidRPr="00645924">
              <w:rPr>
                <w:rFonts w:ascii="Arial Narrow" w:eastAsia="Times New Roman" w:hAnsi="Arial Narrow" w:cs="Calibri"/>
                <w:b/>
                <w:bCs/>
                <w:color w:val="000000"/>
                <w:sz w:val="18"/>
                <w:szCs w:val="18"/>
                <w:lang w:eastAsia="es-CR"/>
              </w:rPr>
              <w:t>Gastos a devengar a corto plazo</w:t>
            </w:r>
          </w:p>
        </w:tc>
      </w:tr>
    </w:tbl>
    <w:p w14:paraId="13993A47" w14:textId="77777777" w:rsidR="00DC36B9" w:rsidRDefault="00DC36B9" w:rsidP="001B7932">
      <w:pPr>
        <w:spacing w:line="360" w:lineRule="auto"/>
        <w:ind w:right="-425"/>
        <w:jc w:val="both"/>
        <w:rPr>
          <w:rFonts w:ascii="Arial Narrow" w:hAnsi="Arial Narrow" w:cs="Arial"/>
          <w:sz w:val="24"/>
          <w:szCs w:val="24"/>
        </w:rPr>
      </w:pPr>
    </w:p>
    <w:tbl>
      <w:tblPr>
        <w:tblW w:w="8647" w:type="dxa"/>
        <w:tblInd w:w="70" w:type="dxa"/>
        <w:tblCellMar>
          <w:left w:w="70" w:type="dxa"/>
          <w:right w:w="70" w:type="dxa"/>
        </w:tblCellMar>
        <w:tblLook w:val="04A0" w:firstRow="1" w:lastRow="0" w:firstColumn="1" w:lastColumn="0" w:noHBand="0" w:noVBand="1"/>
      </w:tblPr>
      <w:tblGrid>
        <w:gridCol w:w="3544"/>
        <w:gridCol w:w="2693"/>
        <w:gridCol w:w="2410"/>
      </w:tblGrid>
      <w:tr w:rsidR="00A20139" w:rsidRPr="006F4003" w14:paraId="0ADA5EDB" w14:textId="77777777" w:rsidTr="00A20139">
        <w:trPr>
          <w:trHeight w:val="362"/>
        </w:trPr>
        <w:tc>
          <w:tcPr>
            <w:tcW w:w="3544"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85D7FD2" w14:textId="77777777" w:rsidR="00A20139" w:rsidRPr="006F4003" w:rsidRDefault="00A20139" w:rsidP="001436FB">
            <w:pPr>
              <w:spacing w:after="0" w:line="240" w:lineRule="auto"/>
              <w:jc w:val="center"/>
              <w:rPr>
                <w:rFonts w:ascii="Arial Narrow" w:eastAsia="Times New Roman" w:hAnsi="Arial Narrow" w:cs="Calibri"/>
                <w:b/>
                <w:bCs/>
                <w:color w:val="FFFFFF"/>
                <w:sz w:val="18"/>
                <w:szCs w:val="18"/>
                <w:lang w:eastAsia="es-CR"/>
              </w:rPr>
            </w:pPr>
            <w:r>
              <w:rPr>
                <w:rFonts w:ascii="Arial Narrow" w:eastAsia="Times New Roman" w:hAnsi="Arial Narrow" w:cs="Calibri"/>
                <w:b/>
                <w:bCs/>
                <w:color w:val="FFFFFF"/>
                <w:sz w:val="18"/>
                <w:szCs w:val="18"/>
                <w:lang w:eastAsia="es-CR"/>
              </w:rPr>
              <w:t>Cuenta</w:t>
            </w:r>
          </w:p>
        </w:tc>
        <w:tc>
          <w:tcPr>
            <w:tcW w:w="2693"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5FD86D0" w14:textId="77777777" w:rsidR="00A20139" w:rsidRPr="006F4003" w:rsidRDefault="00A20139" w:rsidP="001436FB">
            <w:pPr>
              <w:spacing w:after="0" w:line="240" w:lineRule="auto"/>
              <w:jc w:val="center"/>
              <w:rPr>
                <w:rFonts w:ascii="Arial Narrow" w:eastAsia="Times New Roman" w:hAnsi="Arial Narrow" w:cs="Calibri"/>
                <w:b/>
                <w:bCs/>
                <w:color w:val="FFFFFF"/>
                <w:sz w:val="18"/>
                <w:szCs w:val="18"/>
                <w:lang w:eastAsia="es-CR"/>
              </w:rPr>
            </w:pPr>
            <w:r>
              <w:rPr>
                <w:rFonts w:ascii="Arial Narrow" w:eastAsia="Times New Roman" w:hAnsi="Arial Narrow" w:cs="Calibri"/>
                <w:b/>
                <w:bCs/>
                <w:color w:val="FFFFFF"/>
                <w:sz w:val="18"/>
                <w:szCs w:val="18"/>
                <w:lang w:eastAsia="es-CR"/>
              </w:rPr>
              <w:t>Detalle</w:t>
            </w:r>
          </w:p>
        </w:tc>
        <w:tc>
          <w:tcPr>
            <w:tcW w:w="241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29A636" w14:textId="77777777" w:rsidR="00A20139" w:rsidRPr="006F4003" w:rsidRDefault="00A20139" w:rsidP="001436FB">
            <w:pPr>
              <w:spacing w:after="0" w:line="240" w:lineRule="auto"/>
              <w:jc w:val="center"/>
              <w:rPr>
                <w:rFonts w:ascii="Arial Narrow" w:eastAsia="Times New Roman" w:hAnsi="Arial Narrow" w:cs="Calibri"/>
                <w:b/>
                <w:bCs/>
                <w:color w:val="FFFFFF"/>
                <w:sz w:val="18"/>
                <w:szCs w:val="18"/>
                <w:lang w:eastAsia="es-CR"/>
              </w:rPr>
            </w:pPr>
            <w:r>
              <w:rPr>
                <w:rFonts w:ascii="Arial Narrow" w:eastAsia="Times New Roman" w:hAnsi="Arial Narrow" w:cs="Calibri"/>
                <w:b/>
                <w:bCs/>
                <w:color w:val="FFFFFF"/>
                <w:sz w:val="18"/>
                <w:szCs w:val="18"/>
                <w:lang w:eastAsia="es-CR"/>
              </w:rPr>
              <w:t>Monto</w:t>
            </w:r>
          </w:p>
        </w:tc>
      </w:tr>
      <w:tr w:rsidR="00A20139" w:rsidRPr="006F4003" w14:paraId="466AAFD4" w14:textId="77777777" w:rsidTr="00A20139">
        <w:trPr>
          <w:trHeight w:val="269"/>
        </w:trPr>
        <w:tc>
          <w:tcPr>
            <w:tcW w:w="3544" w:type="dxa"/>
            <w:vMerge/>
            <w:tcBorders>
              <w:top w:val="single" w:sz="8" w:space="0" w:color="auto"/>
              <w:left w:val="single" w:sz="8" w:space="0" w:color="auto"/>
              <w:bottom w:val="single" w:sz="8" w:space="0" w:color="000000"/>
              <w:right w:val="single" w:sz="8" w:space="0" w:color="auto"/>
            </w:tcBorders>
            <w:vAlign w:val="center"/>
            <w:hideMark/>
          </w:tcPr>
          <w:p w14:paraId="7675A6FC" w14:textId="77777777" w:rsidR="00A20139" w:rsidRPr="006F4003" w:rsidRDefault="00A20139" w:rsidP="001436FB">
            <w:pPr>
              <w:spacing w:after="0" w:line="240" w:lineRule="auto"/>
              <w:rPr>
                <w:rFonts w:ascii="Arial Narrow" w:eastAsia="Times New Roman" w:hAnsi="Arial Narrow" w:cs="Calibri"/>
                <w:b/>
                <w:bCs/>
                <w:color w:val="FFFFFF"/>
                <w:sz w:val="18"/>
                <w:szCs w:val="18"/>
                <w:lang w:eastAsia="es-CR"/>
              </w:rPr>
            </w:pPr>
          </w:p>
        </w:tc>
        <w:tc>
          <w:tcPr>
            <w:tcW w:w="2693" w:type="dxa"/>
            <w:vMerge/>
            <w:tcBorders>
              <w:top w:val="single" w:sz="8" w:space="0" w:color="auto"/>
              <w:left w:val="single" w:sz="8" w:space="0" w:color="auto"/>
              <w:bottom w:val="single" w:sz="8" w:space="0" w:color="000000"/>
              <w:right w:val="single" w:sz="8" w:space="0" w:color="auto"/>
            </w:tcBorders>
            <w:vAlign w:val="center"/>
            <w:hideMark/>
          </w:tcPr>
          <w:p w14:paraId="1A9410ED" w14:textId="77777777" w:rsidR="00A20139" w:rsidRPr="006F4003" w:rsidRDefault="00A20139" w:rsidP="001436FB">
            <w:pPr>
              <w:spacing w:after="0" w:line="240" w:lineRule="auto"/>
              <w:rPr>
                <w:rFonts w:ascii="Arial Narrow" w:eastAsia="Times New Roman" w:hAnsi="Arial Narrow" w:cs="Calibri"/>
                <w:b/>
                <w:bCs/>
                <w:color w:val="FFFFFF"/>
                <w:sz w:val="18"/>
                <w:szCs w:val="18"/>
                <w:lang w:eastAsia="es-CR"/>
              </w:rPr>
            </w:pPr>
          </w:p>
        </w:tc>
        <w:tc>
          <w:tcPr>
            <w:tcW w:w="2410" w:type="dxa"/>
            <w:vMerge/>
            <w:tcBorders>
              <w:top w:val="single" w:sz="8" w:space="0" w:color="auto"/>
              <w:left w:val="single" w:sz="8" w:space="0" w:color="auto"/>
              <w:bottom w:val="single" w:sz="8" w:space="0" w:color="000000"/>
              <w:right w:val="single" w:sz="8" w:space="0" w:color="auto"/>
            </w:tcBorders>
            <w:vAlign w:val="center"/>
            <w:hideMark/>
          </w:tcPr>
          <w:p w14:paraId="3D5A25D8" w14:textId="77777777" w:rsidR="00A20139" w:rsidRPr="006F4003" w:rsidRDefault="00A20139" w:rsidP="001436FB">
            <w:pPr>
              <w:spacing w:after="0" w:line="240" w:lineRule="auto"/>
              <w:rPr>
                <w:rFonts w:ascii="Arial Narrow" w:eastAsia="Times New Roman" w:hAnsi="Arial Narrow" w:cs="Calibri"/>
                <w:b/>
                <w:bCs/>
                <w:color w:val="FFFFFF"/>
                <w:sz w:val="18"/>
                <w:szCs w:val="18"/>
                <w:lang w:eastAsia="es-CR"/>
              </w:rPr>
            </w:pPr>
          </w:p>
        </w:tc>
      </w:tr>
      <w:tr w:rsidR="00A20139" w:rsidRPr="006F4003" w14:paraId="0190824D" w14:textId="77777777" w:rsidTr="00A20139">
        <w:trPr>
          <w:trHeight w:val="642"/>
        </w:trPr>
        <w:tc>
          <w:tcPr>
            <w:tcW w:w="3544" w:type="dxa"/>
            <w:tcBorders>
              <w:top w:val="nil"/>
              <w:left w:val="single" w:sz="4" w:space="0" w:color="auto"/>
              <w:bottom w:val="single" w:sz="4" w:space="0" w:color="auto"/>
              <w:right w:val="single" w:sz="4" w:space="0" w:color="auto"/>
            </w:tcBorders>
            <w:shd w:val="clear" w:color="auto" w:fill="auto"/>
            <w:vAlign w:val="center"/>
            <w:hideMark/>
          </w:tcPr>
          <w:p w14:paraId="05E82220" w14:textId="77777777" w:rsidR="00A20139" w:rsidRPr="006F4003" w:rsidRDefault="00A20139" w:rsidP="001436FB">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Pr="00645924">
              <w:rPr>
                <w:rFonts w:ascii="Arial Narrow" w:eastAsia="Times New Roman" w:hAnsi="Arial Narrow" w:cs="Calibri"/>
                <w:b/>
                <w:bCs/>
                <w:color w:val="000000"/>
                <w:sz w:val="18"/>
                <w:szCs w:val="18"/>
                <w:lang w:eastAsia="es-CR"/>
              </w:rPr>
              <w:t>1.1.9.01.01.01.0.</w:t>
            </w:r>
            <w:r>
              <w:rPr>
                <w:rFonts w:ascii="Arial Narrow" w:eastAsia="Times New Roman" w:hAnsi="Arial Narrow" w:cs="Calibri"/>
                <w:b/>
                <w:bCs/>
                <w:color w:val="000000"/>
                <w:sz w:val="18"/>
                <w:szCs w:val="18"/>
                <w:lang w:eastAsia="es-CR"/>
              </w:rPr>
              <w:t xml:space="preserve"> </w:t>
            </w:r>
            <w:r w:rsidRPr="00645924">
              <w:rPr>
                <w:rFonts w:ascii="Arial Narrow" w:eastAsia="Times New Roman" w:hAnsi="Arial Narrow" w:cs="Calibri"/>
                <w:b/>
                <w:bCs/>
                <w:color w:val="000000"/>
                <w:sz w:val="18"/>
                <w:szCs w:val="18"/>
                <w:lang w:eastAsia="es-CR"/>
              </w:rPr>
              <w:t>Primas y gastos de seguros a devengar c/p</w:t>
            </w:r>
          </w:p>
        </w:tc>
        <w:tc>
          <w:tcPr>
            <w:tcW w:w="2693" w:type="dxa"/>
            <w:tcBorders>
              <w:top w:val="nil"/>
              <w:left w:val="nil"/>
              <w:bottom w:val="single" w:sz="4" w:space="0" w:color="auto"/>
              <w:right w:val="single" w:sz="4" w:space="0" w:color="auto"/>
            </w:tcBorders>
            <w:shd w:val="clear" w:color="auto" w:fill="auto"/>
            <w:noWrap/>
            <w:vAlign w:val="center"/>
            <w:hideMark/>
          </w:tcPr>
          <w:p w14:paraId="3571CB64" w14:textId="77777777" w:rsidR="00A20139" w:rsidRPr="006F4003" w:rsidRDefault="00A20139" w:rsidP="001436FB">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2410" w:type="dxa"/>
            <w:tcBorders>
              <w:top w:val="nil"/>
              <w:left w:val="nil"/>
              <w:bottom w:val="single" w:sz="4" w:space="0" w:color="auto"/>
              <w:right w:val="single" w:sz="4" w:space="0" w:color="auto"/>
            </w:tcBorders>
            <w:shd w:val="clear" w:color="auto" w:fill="auto"/>
            <w:noWrap/>
            <w:vAlign w:val="center"/>
            <w:hideMark/>
          </w:tcPr>
          <w:p w14:paraId="699483C8" w14:textId="77777777" w:rsidR="00A20139" w:rsidRPr="006F4003" w:rsidRDefault="00A20139" w:rsidP="001436FB">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r>
      <w:tr w:rsidR="00A20139" w:rsidRPr="006F4003" w14:paraId="6CBC3BC7" w14:textId="77777777" w:rsidTr="00A20139">
        <w:trPr>
          <w:trHeight w:val="644"/>
        </w:trPr>
        <w:tc>
          <w:tcPr>
            <w:tcW w:w="3544" w:type="dxa"/>
            <w:tcBorders>
              <w:top w:val="nil"/>
              <w:left w:val="single" w:sz="4" w:space="0" w:color="auto"/>
              <w:bottom w:val="single" w:sz="4" w:space="0" w:color="auto"/>
              <w:right w:val="single" w:sz="4" w:space="0" w:color="auto"/>
            </w:tcBorders>
            <w:shd w:val="clear" w:color="auto" w:fill="auto"/>
            <w:noWrap/>
            <w:vAlign w:val="center"/>
            <w:hideMark/>
          </w:tcPr>
          <w:p w14:paraId="1FE37401" w14:textId="77777777" w:rsidR="00A20139" w:rsidRPr="006F4003" w:rsidRDefault="00A20139" w:rsidP="001436FB">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r w:rsidRPr="00645924">
              <w:rPr>
                <w:rFonts w:ascii="Arial Narrow" w:eastAsia="Times New Roman" w:hAnsi="Arial Narrow" w:cs="Calibri"/>
                <w:b/>
                <w:bCs/>
                <w:color w:val="000000"/>
                <w:sz w:val="18"/>
                <w:szCs w:val="18"/>
                <w:lang w:eastAsia="es-CR"/>
              </w:rPr>
              <w:t>1.1.9.01.01.02.0.</w:t>
            </w:r>
            <w:r>
              <w:rPr>
                <w:rFonts w:ascii="Arial Narrow" w:eastAsia="Times New Roman" w:hAnsi="Arial Narrow" w:cs="Calibri"/>
                <w:b/>
                <w:bCs/>
                <w:color w:val="000000"/>
                <w:sz w:val="18"/>
                <w:szCs w:val="18"/>
                <w:lang w:eastAsia="es-CR"/>
              </w:rPr>
              <w:t xml:space="preserve"> </w:t>
            </w:r>
            <w:r w:rsidRPr="00645924">
              <w:rPr>
                <w:rFonts w:ascii="Arial Narrow" w:eastAsia="Times New Roman" w:hAnsi="Arial Narrow" w:cs="Calibri"/>
                <w:b/>
                <w:bCs/>
                <w:color w:val="000000"/>
                <w:sz w:val="18"/>
                <w:szCs w:val="18"/>
                <w:lang w:eastAsia="es-CR"/>
              </w:rPr>
              <w:t>Alquileres y derechos sobre bienes a devengar c/p</w:t>
            </w:r>
          </w:p>
        </w:tc>
        <w:tc>
          <w:tcPr>
            <w:tcW w:w="2693" w:type="dxa"/>
            <w:tcBorders>
              <w:top w:val="nil"/>
              <w:left w:val="nil"/>
              <w:bottom w:val="single" w:sz="4" w:space="0" w:color="auto"/>
              <w:right w:val="single" w:sz="4" w:space="0" w:color="auto"/>
            </w:tcBorders>
            <w:shd w:val="clear" w:color="auto" w:fill="auto"/>
            <w:noWrap/>
            <w:vAlign w:val="center"/>
            <w:hideMark/>
          </w:tcPr>
          <w:p w14:paraId="73E60E66" w14:textId="77777777" w:rsidR="00A20139" w:rsidRPr="006F4003" w:rsidRDefault="00A20139" w:rsidP="001436FB">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c>
          <w:tcPr>
            <w:tcW w:w="2410" w:type="dxa"/>
            <w:tcBorders>
              <w:top w:val="nil"/>
              <w:left w:val="nil"/>
              <w:bottom w:val="single" w:sz="4" w:space="0" w:color="auto"/>
              <w:right w:val="single" w:sz="4" w:space="0" w:color="auto"/>
            </w:tcBorders>
            <w:shd w:val="clear" w:color="auto" w:fill="auto"/>
            <w:noWrap/>
            <w:vAlign w:val="center"/>
            <w:hideMark/>
          </w:tcPr>
          <w:p w14:paraId="5BC341B2" w14:textId="77777777" w:rsidR="00A20139" w:rsidRPr="006F4003" w:rsidRDefault="00A20139" w:rsidP="001436FB">
            <w:pPr>
              <w:spacing w:after="0" w:line="240" w:lineRule="auto"/>
              <w:rPr>
                <w:rFonts w:ascii="Arial Narrow" w:eastAsia="Times New Roman" w:hAnsi="Arial Narrow" w:cs="Calibri"/>
                <w:b/>
                <w:bCs/>
                <w:color w:val="000000"/>
                <w:sz w:val="18"/>
                <w:szCs w:val="18"/>
                <w:lang w:eastAsia="es-CR"/>
              </w:rPr>
            </w:pPr>
            <w:r w:rsidRPr="006F4003">
              <w:rPr>
                <w:rFonts w:ascii="Arial Narrow" w:eastAsia="Times New Roman" w:hAnsi="Arial Narrow" w:cs="Calibri"/>
                <w:b/>
                <w:bCs/>
                <w:color w:val="000000"/>
                <w:sz w:val="18"/>
                <w:szCs w:val="18"/>
                <w:lang w:eastAsia="es-CR"/>
              </w:rPr>
              <w:t> </w:t>
            </w:r>
          </w:p>
        </w:tc>
      </w:tr>
      <w:tr w:rsidR="00A20139" w:rsidRPr="006F4003" w14:paraId="20F3995A" w14:textId="77777777" w:rsidTr="00A20139">
        <w:trPr>
          <w:trHeight w:val="636"/>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0C4E33A3" w14:textId="77777777" w:rsidR="00A20139" w:rsidRPr="00645924" w:rsidRDefault="00A20139" w:rsidP="001436FB">
            <w:pPr>
              <w:spacing w:after="0" w:line="240" w:lineRule="auto"/>
              <w:rPr>
                <w:rFonts w:ascii="Arial Narrow" w:eastAsia="Times New Roman" w:hAnsi="Arial Narrow" w:cs="Calibri"/>
                <w:b/>
                <w:bCs/>
                <w:color w:val="000000"/>
                <w:sz w:val="18"/>
                <w:szCs w:val="18"/>
                <w:lang w:eastAsia="es-CR"/>
              </w:rPr>
            </w:pPr>
            <w:r w:rsidRPr="00645924">
              <w:rPr>
                <w:rFonts w:ascii="Arial Narrow" w:eastAsia="Times New Roman" w:hAnsi="Arial Narrow" w:cs="Calibri"/>
                <w:b/>
                <w:bCs/>
                <w:color w:val="000000"/>
                <w:sz w:val="18"/>
                <w:szCs w:val="18"/>
                <w:lang w:eastAsia="es-CR"/>
              </w:rPr>
              <w:t> 1.1.9.01.01.03.0.</w:t>
            </w:r>
            <w:r>
              <w:rPr>
                <w:rFonts w:ascii="Arial Narrow" w:eastAsia="Times New Roman" w:hAnsi="Arial Narrow" w:cs="Calibri"/>
                <w:b/>
                <w:bCs/>
                <w:color w:val="000000"/>
                <w:sz w:val="18"/>
                <w:szCs w:val="18"/>
                <w:lang w:eastAsia="es-CR"/>
              </w:rPr>
              <w:t xml:space="preserve"> </w:t>
            </w:r>
            <w:r w:rsidRPr="00645924">
              <w:rPr>
                <w:rFonts w:ascii="Arial Narrow" w:eastAsia="Times New Roman" w:hAnsi="Arial Narrow" w:cs="Calibri"/>
                <w:b/>
                <w:bCs/>
                <w:color w:val="000000"/>
                <w:sz w:val="18"/>
                <w:szCs w:val="18"/>
                <w:lang w:eastAsia="es-CR"/>
              </w:rPr>
              <w:t>Reparaciones y mejoras sobre inmuebles de terceros arrendados c/p</w:t>
            </w:r>
          </w:p>
        </w:tc>
        <w:tc>
          <w:tcPr>
            <w:tcW w:w="2693" w:type="dxa"/>
            <w:tcBorders>
              <w:top w:val="nil"/>
              <w:left w:val="nil"/>
              <w:bottom w:val="single" w:sz="4" w:space="0" w:color="auto"/>
              <w:right w:val="single" w:sz="4" w:space="0" w:color="auto"/>
            </w:tcBorders>
            <w:shd w:val="clear" w:color="auto" w:fill="auto"/>
            <w:noWrap/>
            <w:vAlign w:val="bottom"/>
            <w:hideMark/>
          </w:tcPr>
          <w:p w14:paraId="2F1FAEE3" w14:textId="77777777" w:rsidR="00A20139" w:rsidRPr="006F4003" w:rsidRDefault="00A20139" w:rsidP="001436FB">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2410" w:type="dxa"/>
            <w:tcBorders>
              <w:top w:val="nil"/>
              <w:left w:val="nil"/>
              <w:bottom w:val="single" w:sz="4" w:space="0" w:color="auto"/>
              <w:right w:val="single" w:sz="4" w:space="0" w:color="auto"/>
            </w:tcBorders>
            <w:shd w:val="clear" w:color="auto" w:fill="auto"/>
            <w:noWrap/>
            <w:vAlign w:val="bottom"/>
            <w:hideMark/>
          </w:tcPr>
          <w:p w14:paraId="6D84F68E" w14:textId="77777777" w:rsidR="00A20139" w:rsidRPr="006F4003" w:rsidRDefault="00A20139" w:rsidP="001436FB">
            <w:pPr>
              <w:spacing w:after="0" w:line="240" w:lineRule="auto"/>
              <w:rPr>
                <w:rFonts w:eastAsia="Times New Roman" w:cs="Calibri"/>
                <w:color w:val="000000"/>
                <w:lang w:eastAsia="es-CR"/>
              </w:rPr>
            </w:pPr>
            <w:r w:rsidRPr="006F4003">
              <w:rPr>
                <w:rFonts w:eastAsia="Times New Roman" w:cs="Calibri"/>
                <w:color w:val="000000"/>
                <w:lang w:eastAsia="es-CR"/>
              </w:rPr>
              <w:t> </w:t>
            </w:r>
          </w:p>
        </w:tc>
      </w:tr>
      <w:tr w:rsidR="00A20139" w:rsidRPr="006F4003" w14:paraId="5433978F" w14:textId="77777777" w:rsidTr="00A20139">
        <w:trPr>
          <w:trHeight w:val="514"/>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3C4EDD99" w14:textId="77777777" w:rsidR="00A20139" w:rsidRPr="00645924" w:rsidRDefault="00A20139" w:rsidP="001436FB">
            <w:pPr>
              <w:spacing w:after="0" w:line="240" w:lineRule="auto"/>
              <w:rPr>
                <w:rFonts w:ascii="Arial Narrow" w:eastAsia="Times New Roman" w:hAnsi="Arial Narrow" w:cs="Calibri"/>
                <w:b/>
                <w:bCs/>
                <w:color w:val="000000"/>
                <w:sz w:val="18"/>
                <w:szCs w:val="18"/>
                <w:lang w:eastAsia="es-CR"/>
              </w:rPr>
            </w:pPr>
            <w:r w:rsidRPr="00645924">
              <w:rPr>
                <w:rFonts w:ascii="Arial Narrow" w:eastAsia="Times New Roman" w:hAnsi="Arial Narrow" w:cs="Calibri"/>
                <w:b/>
                <w:bCs/>
                <w:color w:val="000000"/>
                <w:sz w:val="18"/>
                <w:szCs w:val="18"/>
                <w:lang w:eastAsia="es-CR"/>
              </w:rPr>
              <w:t> 1.1.9.01.01.99.0.</w:t>
            </w:r>
            <w:r>
              <w:rPr>
                <w:rFonts w:ascii="Arial Narrow" w:eastAsia="Times New Roman" w:hAnsi="Arial Narrow" w:cs="Calibri"/>
                <w:b/>
                <w:bCs/>
                <w:color w:val="000000"/>
                <w:sz w:val="18"/>
                <w:szCs w:val="18"/>
                <w:lang w:eastAsia="es-CR"/>
              </w:rPr>
              <w:t xml:space="preserve"> </w:t>
            </w:r>
            <w:r w:rsidRPr="00645924">
              <w:rPr>
                <w:rFonts w:ascii="Arial Narrow" w:eastAsia="Times New Roman" w:hAnsi="Arial Narrow" w:cs="Calibri"/>
                <w:b/>
                <w:bCs/>
                <w:color w:val="000000"/>
                <w:sz w:val="18"/>
                <w:szCs w:val="18"/>
                <w:lang w:eastAsia="es-CR"/>
              </w:rPr>
              <w:t>Otros servicios a devengar c/p</w:t>
            </w:r>
          </w:p>
        </w:tc>
        <w:tc>
          <w:tcPr>
            <w:tcW w:w="2693" w:type="dxa"/>
            <w:tcBorders>
              <w:top w:val="nil"/>
              <w:left w:val="nil"/>
              <w:bottom w:val="single" w:sz="4" w:space="0" w:color="auto"/>
              <w:right w:val="single" w:sz="4" w:space="0" w:color="auto"/>
            </w:tcBorders>
            <w:shd w:val="clear" w:color="auto" w:fill="auto"/>
            <w:noWrap/>
            <w:vAlign w:val="bottom"/>
            <w:hideMark/>
          </w:tcPr>
          <w:p w14:paraId="3898107F" w14:textId="77777777" w:rsidR="00A20139" w:rsidRPr="006F4003" w:rsidRDefault="00A20139" w:rsidP="001436FB">
            <w:pPr>
              <w:spacing w:after="0" w:line="240" w:lineRule="auto"/>
              <w:rPr>
                <w:rFonts w:eastAsia="Times New Roman" w:cs="Calibri"/>
                <w:color w:val="000000"/>
                <w:lang w:eastAsia="es-CR"/>
              </w:rPr>
            </w:pPr>
            <w:r w:rsidRPr="006F4003">
              <w:rPr>
                <w:rFonts w:eastAsia="Times New Roman" w:cs="Calibri"/>
                <w:color w:val="000000"/>
                <w:lang w:eastAsia="es-CR"/>
              </w:rPr>
              <w:t> </w:t>
            </w:r>
          </w:p>
        </w:tc>
        <w:tc>
          <w:tcPr>
            <w:tcW w:w="2410" w:type="dxa"/>
            <w:tcBorders>
              <w:top w:val="nil"/>
              <w:left w:val="nil"/>
              <w:bottom w:val="single" w:sz="4" w:space="0" w:color="auto"/>
              <w:right w:val="single" w:sz="4" w:space="0" w:color="auto"/>
            </w:tcBorders>
            <w:shd w:val="clear" w:color="auto" w:fill="auto"/>
            <w:noWrap/>
            <w:vAlign w:val="bottom"/>
            <w:hideMark/>
          </w:tcPr>
          <w:p w14:paraId="3CBDB0C7" w14:textId="77777777" w:rsidR="00A20139" w:rsidRPr="006F4003" w:rsidRDefault="00A20139" w:rsidP="001436FB">
            <w:pPr>
              <w:spacing w:after="0" w:line="240" w:lineRule="auto"/>
              <w:rPr>
                <w:rFonts w:eastAsia="Times New Roman" w:cs="Calibri"/>
                <w:color w:val="000000"/>
                <w:lang w:eastAsia="es-CR"/>
              </w:rPr>
            </w:pPr>
            <w:r w:rsidRPr="006F4003">
              <w:rPr>
                <w:rFonts w:eastAsia="Times New Roman" w:cs="Calibri"/>
                <w:color w:val="000000"/>
                <w:lang w:eastAsia="es-CR"/>
              </w:rPr>
              <w:t> </w:t>
            </w:r>
          </w:p>
        </w:tc>
      </w:tr>
    </w:tbl>
    <w:p w14:paraId="5A4A3DE9" w14:textId="77777777" w:rsidR="00645924" w:rsidRDefault="00645924" w:rsidP="001B7932">
      <w:pPr>
        <w:spacing w:line="360" w:lineRule="auto"/>
        <w:ind w:right="-425"/>
        <w:jc w:val="both"/>
        <w:rPr>
          <w:rFonts w:ascii="Arial Narrow" w:hAnsi="Arial Narrow" w:cs="Arial"/>
          <w:sz w:val="24"/>
          <w:szCs w:val="24"/>
        </w:rPr>
      </w:pPr>
    </w:p>
    <w:p w14:paraId="6D36023C" w14:textId="77777777" w:rsidR="00D93EFE" w:rsidRPr="00BC7C5B" w:rsidRDefault="00D93EFE" w:rsidP="00D93EFE">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lastRenderedPageBreak/>
        <w:t>Revelación</w:t>
      </w:r>
      <w:r w:rsidRPr="00BC7C5B">
        <w:rPr>
          <w:rFonts w:ascii="Arial Narrow" w:hAnsi="Arial Narrow"/>
          <w:sz w:val="22"/>
          <w:szCs w:val="22"/>
          <w:lang w:val="es-ES"/>
        </w:rPr>
        <w:t xml:space="preserve">: </w:t>
      </w:r>
    </w:p>
    <w:p w14:paraId="4C00BBE5" w14:textId="6F9620AD" w:rsidR="001B238A" w:rsidRPr="00BC7C5B" w:rsidRDefault="00823742" w:rsidP="00D93EFE">
      <w:pPr>
        <w:spacing w:afterLines="160" w:after="384" w:line="240" w:lineRule="auto"/>
        <w:contextualSpacing/>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Otros activos a corto plazo, </w:t>
      </w:r>
      <w:r w:rsidR="00E37714" w:rsidRPr="00823742">
        <w:rPr>
          <w:rFonts w:ascii="Arial Narrow" w:hAnsi="Arial Narrow"/>
        </w:rPr>
        <w:t xml:space="preserve">representa el </w:t>
      </w:r>
      <w:r w:rsidR="00E37714">
        <w:rPr>
          <w:rFonts w:ascii="Arial Narrow" w:hAnsi="Arial Narrow"/>
        </w:rPr>
        <w:t>0</w:t>
      </w:r>
      <w:r w:rsidR="00E37714" w:rsidRPr="00823742">
        <w:rPr>
          <w:rFonts w:ascii="Arial Narrow" w:hAnsi="Arial Narrow"/>
        </w:rPr>
        <w:t xml:space="preserve"> % del total de Activo, que comparado al periodo anterior genera una variación absoluta de </w:t>
      </w:r>
      <w:r w:rsidR="00E37714">
        <w:rPr>
          <w:rFonts w:ascii="Arial Narrow" w:hAnsi="Arial Narrow"/>
        </w:rPr>
        <w:t>0</w:t>
      </w:r>
      <w:r w:rsidR="00E37714" w:rsidRPr="00823742">
        <w:rPr>
          <w:rFonts w:ascii="Arial Narrow" w:hAnsi="Arial Narrow"/>
        </w:rPr>
        <w:t xml:space="preserve"> que corresponde a un(a) </w:t>
      </w:r>
      <w:r w:rsidR="00FC0066">
        <w:rPr>
          <w:rFonts w:ascii="Arial Narrow" w:hAnsi="Arial Narrow"/>
        </w:rPr>
        <w:t xml:space="preserve">Aumento </w:t>
      </w:r>
      <w:r w:rsidR="00E37714" w:rsidRPr="00823742">
        <w:rPr>
          <w:rFonts w:ascii="Arial Narrow" w:hAnsi="Arial Narrow"/>
        </w:rPr>
        <w:t xml:space="preserve">del </w:t>
      </w:r>
      <w:r w:rsidR="00E37714">
        <w:rPr>
          <w:rFonts w:ascii="Arial Narrow" w:hAnsi="Arial Narrow"/>
        </w:rPr>
        <w:t>0</w:t>
      </w:r>
      <w:r w:rsidR="00E37714" w:rsidRPr="00823742">
        <w:rPr>
          <w:rFonts w:ascii="Arial Narrow" w:hAnsi="Arial Narrow"/>
        </w:rPr>
        <w:t xml:space="preserve"> % de recursos disponibles,</w:t>
      </w:r>
      <w:r w:rsidR="00E37714" w:rsidRPr="00823742">
        <w:rPr>
          <w:rFonts w:ascii="Arial Narrow" w:eastAsiaTheme="minorEastAsia" w:hAnsi="Arial Narrow" w:cs="Arial Narrow"/>
          <w:color w:val="000000"/>
          <w:lang w:eastAsia="es-CR"/>
        </w:rPr>
        <w:t xml:space="preserve"> producto de</w:t>
      </w:r>
      <w:r w:rsidR="00E37714">
        <w:rPr>
          <w:rFonts w:ascii="Arial Narrow" w:hAnsi="Arial Narrow"/>
        </w:rPr>
        <w:t xml:space="preserve"> </w:t>
      </w:r>
      <w:r w:rsidR="00E37714" w:rsidRPr="002F444F">
        <w:rPr>
          <w:rFonts w:ascii="Arial Narrow" w:hAnsi="Arial Narrow"/>
        </w:rPr>
        <w:t>(</w:t>
      </w:r>
      <w:r w:rsidR="00E37714" w:rsidRPr="00FE1189">
        <w:rPr>
          <w:rFonts w:ascii="Arial Narrow" w:hAnsi="Arial Narrow"/>
          <w:highlight w:val="lightGray"/>
        </w:rPr>
        <w:t>Indicar la razón de las variaciones de un periodo a otro</w:t>
      </w:r>
      <w:r w:rsidR="00E37714" w:rsidRPr="002F444F">
        <w:rPr>
          <w:rFonts w:ascii="Arial Narrow" w:hAnsi="Arial Narrow"/>
        </w:rPr>
        <w:t>)</w:t>
      </w:r>
      <w:r w:rsidR="001B238A" w:rsidRPr="00BC7C5B">
        <w:rPr>
          <w:rFonts w:ascii="Arial Narrow" w:hAnsi="Arial Narrow"/>
          <w:sz w:val="24"/>
          <w:szCs w:val="24"/>
        </w:rPr>
        <w:t xml:space="preserve"> </w:t>
      </w:r>
    </w:p>
    <w:p w14:paraId="7F0A558E" w14:textId="77777777" w:rsidR="00C171EF" w:rsidRDefault="00C171EF" w:rsidP="00BE117D">
      <w:pPr>
        <w:spacing w:after="160" w:line="240" w:lineRule="auto"/>
        <w:contextualSpacing/>
        <w:jc w:val="both"/>
        <w:rPr>
          <w:rFonts w:ascii="Arial Narrow" w:hAnsi="Arial Narrow"/>
        </w:rPr>
      </w:pPr>
    </w:p>
    <w:p w14:paraId="4A81187E"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63B4865B" w14:textId="77777777" w:rsidR="00C171EF" w:rsidRDefault="00C171EF" w:rsidP="00BE117D">
      <w:pPr>
        <w:spacing w:after="160" w:line="240" w:lineRule="auto"/>
        <w:jc w:val="both"/>
        <w:rPr>
          <w:rFonts w:ascii="Arial Narrow" w:hAnsi="Arial Narrow"/>
          <w:b/>
          <w:i/>
          <w:sz w:val="20"/>
          <w:szCs w:val="20"/>
        </w:rPr>
      </w:pPr>
    </w:p>
    <w:p w14:paraId="388D670F" w14:textId="5595824C"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3B78809" w14:textId="77777777" w:rsidR="009744EA" w:rsidRDefault="009744EA" w:rsidP="001B7932">
      <w:pPr>
        <w:spacing w:line="360" w:lineRule="auto"/>
        <w:ind w:right="-425"/>
        <w:contextualSpacing/>
        <w:jc w:val="both"/>
        <w:rPr>
          <w:rFonts w:ascii="Arial Narrow" w:hAnsi="Arial Narrow"/>
          <w:sz w:val="24"/>
          <w:szCs w:val="24"/>
        </w:rPr>
      </w:pPr>
    </w:p>
    <w:p w14:paraId="52EA9616" w14:textId="77777777" w:rsidR="00D2763C" w:rsidRPr="00BC7C5B" w:rsidRDefault="00D2763C" w:rsidP="009D7005">
      <w:pPr>
        <w:pStyle w:val="Ttulo3"/>
        <w:rPr>
          <w:rFonts w:ascii="Arial Narrow" w:eastAsia="Calibri" w:hAnsi="Arial Narrow"/>
          <w:i/>
          <w:sz w:val="24"/>
          <w:szCs w:val="24"/>
        </w:rPr>
      </w:pPr>
      <w:bookmarkStart w:id="159" w:name="_Toc82768916"/>
      <w:bookmarkStart w:id="160" w:name="_Toc13041064"/>
      <w:bookmarkStart w:id="161" w:name="_Toc14345063"/>
      <w:bookmarkStart w:id="162" w:name="_Toc33601216"/>
      <w:r w:rsidRPr="00BC7C5B">
        <w:rPr>
          <w:rFonts w:ascii="Arial Narrow" w:eastAsia="Calibri" w:hAnsi="Arial Narrow"/>
          <w:i/>
          <w:sz w:val="24"/>
          <w:szCs w:val="24"/>
        </w:rPr>
        <w:t>1.2 ACTIVO NO CORRIENTE</w:t>
      </w:r>
      <w:bookmarkEnd w:id="159"/>
    </w:p>
    <w:p w14:paraId="0C8CBB8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63" w:name="_Toc82768917"/>
      <w:r w:rsidRPr="00BC7C5B">
        <w:rPr>
          <w:rFonts w:ascii="Arial Narrow" w:eastAsia="Times New Roman" w:hAnsi="Arial Narrow"/>
          <w:b/>
          <w:bCs/>
        </w:rPr>
        <w:t>NOTA N° 8</w:t>
      </w:r>
      <w:bookmarkEnd w:id="160"/>
      <w:bookmarkEnd w:id="161"/>
      <w:bookmarkEnd w:id="162"/>
      <w:bookmarkEnd w:id="163"/>
    </w:p>
    <w:p w14:paraId="0E024B30" w14:textId="77777777" w:rsidR="003A20CF" w:rsidRPr="00BC7C5B" w:rsidRDefault="003A20CF" w:rsidP="003A20CF">
      <w:pPr>
        <w:keepNext/>
        <w:keepLines/>
        <w:spacing w:before="200" w:after="240" w:line="360" w:lineRule="auto"/>
        <w:ind w:right="-425"/>
        <w:jc w:val="both"/>
        <w:outlineLvl w:val="1"/>
        <w:rPr>
          <w:rFonts w:ascii="Arial Narrow" w:eastAsia="Times New Roman" w:hAnsi="Arial Narrow"/>
          <w:b/>
          <w:bCs/>
        </w:rPr>
      </w:pPr>
      <w:bookmarkStart w:id="164" w:name="_Toc13041065"/>
      <w:bookmarkStart w:id="165" w:name="_Toc14345064"/>
      <w:bookmarkStart w:id="166" w:name="_Toc33601217"/>
      <w:bookmarkStart w:id="167" w:name="_Toc54546710"/>
      <w:bookmarkStart w:id="168" w:name="_Toc82768918"/>
      <w:r w:rsidRPr="00BC7C5B">
        <w:rPr>
          <w:rFonts w:ascii="Arial Narrow" w:eastAsia="Times New Roman" w:hAnsi="Arial Narrow"/>
          <w:b/>
          <w:bCs/>
        </w:rPr>
        <w:t>Inversiones a largo plazo</w:t>
      </w:r>
      <w:bookmarkEnd w:id="164"/>
      <w:bookmarkEnd w:id="165"/>
      <w:bookmarkEnd w:id="166"/>
      <w:bookmarkEnd w:id="167"/>
      <w:bookmarkEnd w:id="16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E37714" w:rsidRPr="00E37714" w14:paraId="512B69AE" w14:textId="77777777" w:rsidTr="00E37714">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90B2591" w14:textId="77777777" w:rsidR="00E37714" w:rsidRPr="00E37714" w:rsidRDefault="00E37714" w:rsidP="00E37714">
            <w:pPr>
              <w:spacing w:after="0" w:line="240" w:lineRule="auto"/>
              <w:jc w:val="both"/>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BACD6D7"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BA9B33"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1E0A3A2"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1F248DA"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6E1D814"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Diferencia </w:t>
            </w:r>
          </w:p>
        </w:tc>
      </w:tr>
      <w:tr w:rsidR="00E37714" w:rsidRPr="00E37714" w14:paraId="682F788D" w14:textId="77777777" w:rsidTr="00E37714">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9822024"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017B614"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8B11587"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C93A3FA"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7066FAF"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CF75973" w14:textId="77777777" w:rsidR="00E37714" w:rsidRPr="00E37714" w:rsidRDefault="00E37714" w:rsidP="00E37714">
            <w:pPr>
              <w:spacing w:after="0" w:line="240" w:lineRule="auto"/>
              <w:jc w:val="center"/>
              <w:rPr>
                <w:rFonts w:ascii="Arial Narrow" w:eastAsia="Times New Roman" w:hAnsi="Arial Narrow" w:cs="Calibri"/>
                <w:color w:val="FFFFFF"/>
                <w:sz w:val="18"/>
                <w:szCs w:val="18"/>
                <w:lang w:eastAsia="es-CR"/>
              </w:rPr>
            </w:pPr>
            <w:r w:rsidRPr="00E37714">
              <w:rPr>
                <w:rFonts w:ascii="Arial Narrow" w:eastAsia="Times New Roman" w:hAnsi="Arial Narrow" w:cs="Calibri"/>
                <w:color w:val="FFFFFF"/>
                <w:sz w:val="18"/>
                <w:szCs w:val="18"/>
                <w:lang w:eastAsia="es-CR"/>
              </w:rPr>
              <w:t>%</w:t>
            </w:r>
          </w:p>
        </w:tc>
      </w:tr>
      <w:tr w:rsidR="00E37714" w:rsidRPr="00E37714" w14:paraId="226F3927" w14:textId="77777777" w:rsidTr="00E37714">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030A918"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1.2.2.</w:t>
            </w:r>
          </w:p>
        </w:tc>
        <w:tc>
          <w:tcPr>
            <w:tcW w:w="3320" w:type="dxa"/>
            <w:tcBorders>
              <w:top w:val="nil"/>
              <w:left w:val="nil"/>
              <w:bottom w:val="single" w:sz="8" w:space="0" w:color="auto"/>
              <w:right w:val="single" w:sz="8" w:space="0" w:color="auto"/>
            </w:tcBorders>
            <w:shd w:val="clear" w:color="auto" w:fill="auto"/>
            <w:vAlign w:val="center"/>
            <w:hideMark/>
          </w:tcPr>
          <w:p w14:paraId="65D3B876"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Inversiones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0658704C"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08</w:t>
            </w:r>
          </w:p>
        </w:tc>
        <w:tc>
          <w:tcPr>
            <w:tcW w:w="1240" w:type="dxa"/>
            <w:tcBorders>
              <w:top w:val="nil"/>
              <w:left w:val="nil"/>
              <w:bottom w:val="single" w:sz="8" w:space="0" w:color="auto"/>
              <w:right w:val="single" w:sz="8" w:space="0" w:color="auto"/>
            </w:tcBorders>
            <w:shd w:val="clear" w:color="auto" w:fill="auto"/>
            <w:noWrap/>
            <w:vAlign w:val="center"/>
            <w:hideMark/>
          </w:tcPr>
          <w:p w14:paraId="09D8C4EA"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C070C6A"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5741C52"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r>
    </w:tbl>
    <w:p w14:paraId="1FF04BF6" w14:textId="77777777" w:rsidR="000A02E0" w:rsidRPr="00BC7C5B" w:rsidRDefault="000A02E0" w:rsidP="00D93EFE">
      <w:pPr>
        <w:pStyle w:val="NormalWeb"/>
        <w:spacing w:before="0" w:beforeAutospacing="0" w:after="160" w:afterAutospacing="0"/>
        <w:jc w:val="both"/>
        <w:rPr>
          <w:rFonts w:ascii="Arial Narrow" w:hAnsi="Arial Narrow"/>
          <w:b/>
          <w:bCs/>
          <w:sz w:val="22"/>
          <w:szCs w:val="22"/>
          <w:lang w:val="es-ES"/>
        </w:rPr>
      </w:pPr>
    </w:p>
    <w:p w14:paraId="609ED815" w14:textId="77777777" w:rsidR="00D93EFE" w:rsidRPr="00BC7C5B" w:rsidRDefault="00D93EFE" w:rsidP="00D93EFE">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8D494EA" w14:textId="77777777" w:rsidR="001B238A" w:rsidRPr="00BC7C5B" w:rsidRDefault="00823742" w:rsidP="00D93EFE">
      <w:pPr>
        <w:spacing w:after="160" w:line="240" w:lineRule="auto"/>
        <w:contextualSpacing/>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Inversiones a largo plazo, </w:t>
      </w:r>
      <w:r w:rsidR="00E37714" w:rsidRPr="00823742">
        <w:rPr>
          <w:rFonts w:ascii="Arial Narrow" w:hAnsi="Arial Narrow"/>
        </w:rPr>
        <w:t xml:space="preserve">representa el </w:t>
      </w:r>
      <w:r w:rsidR="00E37714">
        <w:rPr>
          <w:rFonts w:ascii="Arial Narrow" w:hAnsi="Arial Narrow"/>
        </w:rPr>
        <w:t>0</w:t>
      </w:r>
      <w:r w:rsidR="00E37714" w:rsidRPr="00823742">
        <w:rPr>
          <w:rFonts w:ascii="Arial Narrow" w:hAnsi="Arial Narrow"/>
        </w:rPr>
        <w:t xml:space="preserve"> % del total de Activo, que comparado al periodo anterior genera una variación absoluta de </w:t>
      </w:r>
      <w:r w:rsidR="00E37714">
        <w:rPr>
          <w:rFonts w:ascii="Arial Narrow" w:hAnsi="Arial Narrow"/>
        </w:rPr>
        <w:t>0</w:t>
      </w:r>
      <w:r w:rsidR="00E37714" w:rsidRPr="00823742">
        <w:rPr>
          <w:rFonts w:ascii="Arial Narrow" w:hAnsi="Arial Narrow"/>
        </w:rPr>
        <w:t xml:space="preserve"> que corresponde a un(a) </w:t>
      </w:r>
      <w:r w:rsidR="00E37714" w:rsidRPr="00E37714">
        <w:rPr>
          <w:rFonts w:ascii="Arial Narrow" w:hAnsi="Arial Narrow"/>
          <w:highlight w:val="darkGray"/>
        </w:rPr>
        <w:t>Disminución</w:t>
      </w:r>
      <w:r w:rsidR="00E37714">
        <w:rPr>
          <w:rFonts w:ascii="Arial Narrow" w:hAnsi="Arial Narrow"/>
          <w:highlight w:val="darkGray"/>
        </w:rPr>
        <w:t xml:space="preserve"> o Aumento</w:t>
      </w:r>
      <w:r w:rsidR="00E37714" w:rsidRPr="00823742">
        <w:rPr>
          <w:rFonts w:ascii="Arial Narrow" w:hAnsi="Arial Narrow"/>
        </w:rPr>
        <w:t xml:space="preserve"> del </w:t>
      </w:r>
      <w:r w:rsidR="00E37714">
        <w:rPr>
          <w:rFonts w:ascii="Arial Narrow" w:hAnsi="Arial Narrow"/>
        </w:rPr>
        <w:t>0</w:t>
      </w:r>
      <w:r w:rsidR="00E37714" w:rsidRPr="00823742">
        <w:rPr>
          <w:rFonts w:ascii="Arial Narrow" w:hAnsi="Arial Narrow"/>
        </w:rPr>
        <w:t xml:space="preserve"> % de recursos disponibles,</w:t>
      </w:r>
      <w:r w:rsidR="00E37714" w:rsidRPr="00823742">
        <w:rPr>
          <w:rFonts w:ascii="Arial Narrow" w:eastAsiaTheme="minorEastAsia" w:hAnsi="Arial Narrow" w:cs="Arial Narrow"/>
          <w:color w:val="000000"/>
          <w:lang w:eastAsia="es-CR"/>
        </w:rPr>
        <w:t xml:space="preserve"> producto de</w:t>
      </w:r>
      <w:r w:rsidR="00E37714">
        <w:rPr>
          <w:rFonts w:ascii="Arial Narrow" w:hAnsi="Arial Narrow"/>
        </w:rPr>
        <w:t xml:space="preserve"> </w:t>
      </w:r>
      <w:r w:rsidR="00E37714" w:rsidRPr="002F444F">
        <w:rPr>
          <w:rFonts w:ascii="Arial Narrow" w:hAnsi="Arial Narrow"/>
        </w:rPr>
        <w:t>(</w:t>
      </w:r>
      <w:r w:rsidR="00E37714" w:rsidRPr="00FE1189">
        <w:rPr>
          <w:rFonts w:ascii="Arial Narrow" w:hAnsi="Arial Narrow"/>
          <w:highlight w:val="lightGray"/>
        </w:rPr>
        <w:t>Indicar la razón de las variaciones de un periodo a otro</w:t>
      </w:r>
      <w:r w:rsidR="00E37714" w:rsidRPr="002F444F">
        <w:rPr>
          <w:rFonts w:ascii="Arial Narrow" w:hAnsi="Arial Narrow"/>
        </w:rPr>
        <w:t>)</w:t>
      </w:r>
    </w:p>
    <w:p w14:paraId="713F8D68" w14:textId="77777777" w:rsidR="00C171EF" w:rsidRDefault="00C171EF" w:rsidP="00BE117D">
      <w:pPr>
        <w:spacing w:after="160" w:line="240" w:lineRule="auto"/>
        <w:contextualSpacing/>
        <w:jc w:val="both"/>
        <w:rPr>
          <w:rFonts w:ascii="Arial Narrow" w:hAnsi="Arial Narrow"/>
        </w:rPr>
      </w:pPr>
    </w:p>
    <w:p w14:paraId="5DD1E0B8"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39A08317" w14:textId="77777777" w:rsidR="00C171EF" w:rsidRDefault="00C171EF" w:rsidP="00BE117D">
      <w:pPr>
        <w:spacing w:after="160" w:line="240" w:lineRule="auto"/>
        <w:contextualSpacing/>
        <w:jc w:val="both"/>
        <w:rPr>
          <w:rFonts w:ascii="Arial Narrow" w:hAnsi="Arial Narrow"/>
        </w:rPr>
      </w:pPr>
    </w:p>
    <w:p w14:paraId="257A8120"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67B870A1"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69" w:name="_Toc13041071"/>
      <w:bookmarkStart w:id="170" w:name="_Toc14345070"/>
      <w:bookmarkStart w:id="171" w:name="_Toc33601218"/>
      <w:bookmarkStart w:id="172" w:name="_Toc82768919"/>
      <w:r w:rsidRPr="00BC7C5B">
        <w:rPr>
          <w:rFonts w:ascii="Arial Narrow" w:eastAsia="Times New Roman" w:hAnsi="Arial Narrow"/>
          <w:b/>
          <w:bCs/>
        </w:rPr>
        <w:t>NOTA N° 9</w:t>
      </w:r>
      <w:bookmarkEnd w:id="169"/>
      <w:bookmarkEnd w:id="170"/>
      <w:bookmarkEnd w:id="171"/>
      <w:bookmarkEnd w:id="172"/>
    </w:p>
    <w:p w14:paraId="29C5BFAF"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73" w:name="_Toc13041072"/>
      <w:bookmarkStart w:id="174" w:name="_Toc14345071"/>
      <w:bookmarkStart w:id="175" w:name="_Toc33601219"/>
      <w:bookmarkStart w:id="176" w:name="_Toc82768920"/>
      <w:r w:rsidRPr="00BC7C5B">
        <w:rPr>
          <w:rFonts w:ascii="Arial Narrow" w:eastAsia="Times New Roman" w:hAnsi="Arial Narrow"/>
          <w:b/>
          <w:bCs/>
        </w:rPr>
        <w:t>Cuentas a cobrar a largo plazo</w:t>
      </w:r>
      <w:bookmarkEnd w:id="173"/>
      <w:bookmarkEnd w:id="174"/>
      <w:bookmarkEnd w:id="175"/>
      <w:bookmarkEnd w:id="176"/>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E37714" w:rsidRPr="00E37714" w14:paraId="752D7540" w14:textId="77777777" w:rsidTr="00E37714">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2576555" w14:textId="77777777" w:rsidR="00E37714" w:rsidRPr="00E37714" w:rsidRDefault="00E37714" w:rsidP="00E37714">
            <w:pPr>
              <w:spacing w:after="0" w:line="240" w:lineRule="auto"/>
              <w:jc w:val="both"/>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DD72FAB"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34C7908"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7CBED70"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560D11B"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E42D68B"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Diferencia </w:t>
            </w:r>
          </w:p>
        </w:tc>
      </w:tr>
      <w:tr w:rsidR="00E37714" w:rsidRPr="00E37714" w14:paraId="1F691696" w14:textId="77777777" w:rsidTr="00E37714">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BF80186"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45F5377"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811B15A"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9CDC194"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5883C95"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688F699" w14:textId="77777777" w:rsidR="00E37714" w:rsidRPr="00E37714" w:rsidRDefault="00E37714" w:rsidP="00E37714">
            <w:pPr>
              <w:spacing w:after="0" w:line="240" w:lineRule="auto"/>
              <w:jc w:val="center"/>
              <w:rPr>
                <w:rFonts w:ascii="Arial Narrow" w:eastAsia="Times New Roman" w:hAnsi="Arial Narrow" w:cs="Calibri"/>
                <w:color w:val="FFFFFF"/>
                <w:sz w:val="18"/>
                <w:szCs w:val="18"/>
                <w:lang w:eastAsia="es-CR"/>
              </w:rPr>
            </w:pPr>
            <w:r w:rsidRPr="00E37714">
              <w:rPr>
                <w:rFonts w:ascii="Arial Narrow" w:eastAsia="Times New Roman" w:hAnsi="Arial Narrow" w:cs="Calibri"/>
                <w:color w:val="FFFFFF"/>
                <w:sz w:val="18"/>
                <w:szCs w:val="18"/>
                <w:lang w:eastAsia="es-CR"/>
              </w:rPr>
              <w:t>%</w:t>
            </w:r>
          </w:p>
        </w:tc>
      </w:tr>
      <w:tr w:rsidR="00E37714" w:rsidRPr="00E37714" w14:paraId="42461E41" w14:textId="77777777" w:rsidTr="00E37714">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D944B84"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1.2.3.</w:t>
            </w:r>
          </w:p>
        </w:tc>
        <w:tc>
          <w:tcPr>
            <w:tcW w:w="3320" w:type="dxa"/>
            <w:tcBorders>
              <w:top w:val="nil"/>
              <w:left w:val="nil"/>
              <w:bottom w:val="single" w:sz="8" w:space="0" w:color="auto"/>
              <w:right w:val="single" w:sz="8" w:space="0" w:color="auto"/>
            </w:tcBorders>
            <w:shd w:val="clear" w:color="auto" w:fill="auto"/>
            <w:vAlign w:val="center"/>
            <w:hideMark/>
          </w:tcPr>
          <w:p w14:paraId="5D21C451"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Cuentas a cobrar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73754E8F"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09</w:t>
            </w:r>
          </w:p>
        </w:tc>
        <w:tc>
          <w:tcPr>
            <w:tcW w:w="1240" w:type="dxa"/>
            <w:tcBorders>
              <w:top w:val="nil"/>
              <w:left w:val="nil"/>
              <w:bottom w:val="single" w:sz="8" w:space="0" w:color="auto"/>
              <w:right w:val="single" w:sz="8" w:space="0" w:color="auto"/>
            </w:tcBorders>
            <w:shd w:val="clear" w:color="auto" w:fill="auto"/>
            <w:noWrap/>
            <w:vAlign w:val="center"/>
            <w:hideMark/>
          </w:tcPr>
          <w:p w14:paraId="7653BCCE"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57F2A98"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A91B127"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r>
    </w:tbl>
    <w:p w14:paraId="17036B79" w14:textId="57A6EB1A" w:rsidR="00153294" w:rsidRDefault="00153294" w:rsidP="00D93EFE">
      <w:pPr>
        <w:pStyle w:val="NormalWeb"/>
        <w:spacing w:before="0" w:beforeAutospacing="0" w:after="160" w:afterAutospacing="0"/>
        <w:jc w:val="both"/>
        <w:rPr>
          <w:rFonts w:ascii="Arial Narrow" w:hAnsi="Arial Narrow"/>
          <w:b/>
          <w:bCs/>
          <w:sz w:val="22"/>
          <w:szCs w:val="22"/>
          <w:lang w:val="es-ES"/>
        </w:rPr>
      </w:pPr>
    </w:p>
    <w:p w14:paraId="399632BE" w14:textId="522564E2" w:rsidR="00C171EF" w:rsidRDefault="00C171EF" w:rsidP="00D93EFE">
      <w:pPr>
        <w:pStyle w:val="NormalWeb"/>
        <w:spacing w:before="0" w:beforeAutospacing="0" w:after="160" w:afterAutospacing="0"/>
        <w:jc w:val="both"/>
        <w:rPr>
          <w:rFonts w:ascii="Arial Narrow" w:hAnsi="Arial Narrow"/>
          <w:b/>
          <w:bCs/>
          <w:sz w:val="22"/>
          <w:szCs w:val="22"/>
          <w:lang w:val="es-ES"/>
        </w:rPr>
      </w:pPr>
    </w:p>
    <w:p w14:paraId="7F9C2556" w14:textId="77777777" w:rsidR="00C171EF" w:rsidRDefault="00C171EF" w:rsidP="00D93EFE">
      <w:pPr>
        <w:pStyle w:val="NormalWeb"/>
        <w:spacing w:before="0" w:beforeAutospacing="0" w:after="160" w:afterAutospacing="0"/>
        <w:jc w:val="both"/>
        <w:rPr>
          <w:rFonts w:ascii="Arial Narrow" w:hAnsi="Arial Narrow"/>
          <w:b/>
          <w:bCs/>
          <w:sz w:val="22"/>
          <w:szCs w:val="22"/>
          <w:lang w:val="es-ES"/>
        </w:rPr>
      </w:pPr>
    </w:p>
    <w:p w14:paraId="793EBBD9" w14:textId="77777777" w:rsidR="00D93EFE" w:rsidRPr="00BC7C5B" w:rsidRDefault="00D93EFE" w:rsidP="00D93EFE">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lastRenderedPageBreak/>
        <w:t>Revelación</w:t>
      </w:r>
      <w:r w:rsidRPr="00BC7C5B">
        <w:rPr>
          <w:rFonts w:ascii="Arial Narrow" w:hAnsi="Arial Narrow"/>
          <w:sz w:val="22"/>
          <w:szCs w:val="22"/>
          <w:lang w:val="es-ES"/>
        </w:rPr>
        <w:t xml:space="preserve">: </w:t>
      </w:r>
    </w:p>
    <w:p w14:paraId="76B96B31" w14:textId="77777777" w:rsidR="001B238A" w:rsidRPr="00BC7C5B" w:rsidRDefault="00823742" w:rsidP="00D93EFE">
      <w:pPr>
        <w:spacing w:after="160" w:line="240" w:lineRule="auto"/>
        <w:contextualSpacing/>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Cuentas a cobrar a largo plazo, </w:t>
      </w:r>
      <w:r w:rsidR="00E37714" w:rsidRPr="00823742">
        <w:rPr>
          <w:rFonts w:ascii="Arial Narrow" w:hAnsi="Arial Narrow"/>
        </w:rPr>
        <w:t xml:space="preserve">representa el </w:t>
      </w:r>
      <w:r w:rsidR="00E37714">
        <w:rPr>
          <w:rFonts w:ascii="Arial Narrow" w:hAnsi="Arial Narrow"/>
        </w:rPr>
        <w:t>0</w:t>
      </w:r>
      <w:r w:rsidR="00E37714" w:rsidRPr="00823742">
        <w:rPr>
          <w:rFonts w:ascii="Arial Narrow" w:hAnsi="Arial Narrow"/>
        </w:rPr>
        <w:t xml:space="preserve"> % del total de Activo, que comparado al periodo anterior genera una variación absoluta de </w:t>
      </w:r>
      <w:r w:rsidR="00E37714">
        <w:rPr>
          <w:rFonts w:ascii="Arial Narrow" w:hAnsi="Arial Narrow"/>
        </w:rPr>
        <w:t>0</w:t>
      </w:r>
      <w:r w:rsidR="00E37714" w:rsidRPr="00823742">
        <w:rPr>
          <w:rFonts w:ascii="Arial Narrow" w:hAnsi="Arial Narrow"/>
        </w:rPr>
        <w:t xml:space="preserve"> que corresponde a un(a) </w:t>
      </w:r>
      <w:r w:rsidR="00E37714" w:rsidRPr="00E37714">
        <w:rPr>
          <w:rFonts w:ascii="Arial Narrow" w:hAnsi="Arial Narrow"/>
          <w:highlight w:val="darkGray"/>
        </w:rPr>
        <w:t>Disminución</w:t>
      </w:r>
      <w:r w:rsidR="00E37714">
        <w:rPr>
          <w:rFonts w:ascii="Arial Narrow" w:hAnsi="Arial Narrow"/>
          <w:highlight w:val="darkGray"/>
        </w:rPr>
        <w:t xml:space="preserve"> o Aumento</w:t>
      </w:r>
      <w:r w:rsidR="00E37714" w:rsidRPr="00823742">
        <w:rPr>
          <w:rFonts w:ascii="Arial Narrow" w:hAnsi="Arial Narrow"/>
        </w:rPr>
        <w:t xml:space="preserve"> del </w:t>
      </w:r>
      <w:r w:rsidR="00E37714">
        <w:rPr>
          <w:rFonts w:ascii="Arial Narrow" w:hAnsi="Arial Narrow"/>
        </w:rPr>
        <w:t>0</w:t>
      </w:r>
      <w:r w:rsidR="00E37714" w:rsidRPr="00823742">
        <w:rPr>
          <w:rFonts w:ascii="Arial Narrow" w:hAnsi="Arial Narrow"/>
        </w:rPr>
        <w:t xml:space="preserve"> % de recursos disponibles,</w:t>
      </w:r>
      <w:r w:rsidR="00E37714" w:rsidRPr="00823742">
        <w:rPr>
          <w:rFonts w:ascii="Arial Narrow" w:eastAsiaTheme="minorEastAsia" w:hAnsi="Arial Narrow" w:cs="Arial Narrow"/>
          <w:color w:val="000000"/>
          <w:lang w:eastAsia="es-CR"/>
        </w:rPr>
        <w:t xml:space="preserve"> producto de</w:t>
      </w:r>
      <w:r w:rsidR="00E37714">
        <w:rPr>
          <w:rFonts w:ascii="Arial Narrow" w:hAnsi="Arial Narrow"/>
        </w:rPr>
        <w:t xml:space="preserve"> </w:t>
      </w:r>
      <w:r w:rsidR="00E37714" w:rsidRPr="002F444F">
        <w:rPr>
          <w:rFonts w:ascii="Arial Narrow" w:hAnsi="Arial Narrow"/>
        </w:rPr>
        <w:t>(</w:t>
      </w:r>
      <w:r w:rsidR="00E37714" w:rsidRPr="00FE1189">
        <w:rPr>
          <w:rFonts w:ascii="Arial Narrow" w:hAnsi="Arial Narrow"/>
          <w:highlight w:val="lightGray"/>
        </w:rPr>
        <w:t>Indicar la razón de las variaciones de un periodo a otro</w:t>
      </w:r>
      <w:r w:rsidR="00E37714" w:rsidRPr="002F444F">
        <w:rPr>
          <w:rFonts w:ascii="Arial Narrow" w:hAnsi="Arial Narrow"/>
        </w:rPr>
        <w:t>)</w:t>
      </w:r>
    </w:p>
    <w:p w14:paraId="5B6BA16E" w14:textId="77777777" w:rsidR="00C171EF" w:rsidRDefault="00C171EF" w:rsidP="00C171EF">
      <w:pPr>
        <w:spacing w:after="160" w:line="240" w:lineRule="auto"/>
        <w:contextualSpacing/>
        <w:jc w:val="both"/>
        <w:rPr>
          <w:rFonts w:ascii="Arial Narrow" w:hAnsi="Arial Narrow"/>
          <w:sz w:val="24"/>
          <w:szCs w:val="24"/>
        </w:rPr>
      </w:pPr>
    </w:p>
    <w:p w14:paraId="24516262" w14:textId="4B1CE89B"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3914C704" w14:textId="77777777" w:rsidR="00C171EF" w:rsidRDefault="00C171EF" w:rsidP="00BE117D">
      <w:pPr>
        <w:spacing w:after="160" w:line="240" w:lineRule="auto"/>
        <w:jc w:val="both"/>
        <w:rPr>
          <w:rFonts w:ascii="Arial Narrow" w:hAnsi="Arial Narrow"/>
          <w:b/>
          <w:i/>
          <w:sz w:val="20"/>
          <w:szCs w:val="20"/>
        </w:rPr>
      </w:pPr>
    </w:p>
    <w:p w14:paraId="63605DC9" w14:textId="2F144E83"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2FAD99D" w14:textId="77777777" w:rsidR="00DC36B9" w:rsidRPr="002815F2" w:rsidRDefault="00DC36B9" w:rsidP="00BE117D">
      <w:pPr>
        <w:spacing w:after="160" w:line="240" w:lineRule="auto"/>
        <w:jc w:val="both"/>
        <w:rPr>
          <w:rFonts w:ascii="Arial Narrow" w:hAnsi="Arial Narrow"/>
          <w:i/>
        </w:rPr>
      </w:pPr>
    </w:p>
    <w:p w14:paraId="6C7B1D98"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77" w:name="_Toc13041080"/>
      <w:bookmarkStart w:id="178" w:name="_Toc14345079"/>
      <w:bookmarkStart w:id="179" w:name="_Toc33601220"/>
      <w:bookmarkStart w:id="180" w:name="_Toc82768921"/>
      <w:r w:rsidRPr="00BC7C5B">
        <w:rPr>
          <w:rFonts w:ascii="Arial Narrow" w:eastAsia="Times New Roman" w:hAnsi="Arial Narrow"/>
          <w:b/>
          <w:bCs/>
        </w:rPr>
        <w:t>NOTA N° 10</w:t>
      </w:r>
      <w:bookmarkStart w:id="181" w:name="_Toc13041081"/>
      <w:bookmarkStart w:id="182" w:name="_Toc14345080"/>
      <w:bookmarkEnd w:id="177"/>
      <w:bookmarkEnd w:id="178"/>
      <w:bookmarkEnd w:id="179"/>
      <w:bookmarkEnd w:id="180"/>
    </w:p>
    <w:p w14:paraId="4A2B4DF3" w14:textId="77777777" w:rsidR="0092606C"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83" w:name="_Toc33601221"/>
      <w:bookmarkStart w:id="184" w:name="_Toc82768922"/>
      <w:r w:rsidRPr="00BC7C5B">
        <w:rPr>
          <w:rFonts w:ascii="Arial Narrow" w:eastAsia="Times New Roman" w:hAnsi="Arial Narrow"/>
          <w:b/>
          <w:bCs/>
        </w:rPr>
        <w:t>Bienes no concesionados</w:t>
      </w:r>
      <w:bookmarkEnd w:id="181"/>
      <w:bookmarkEnd w:id="182"/>
      <w:bookmarkEnd w:id="183"/>
      <w:bookmarkEnd w:id="184"/>
      <w:r w:rsidRPr="00BC7C5B">
        <w:rPr>
          <w:rFonts w:ascii="Arial Narrow" w:eastAsia="Times New Roman" w:hAnsi="Arial Narrow"/>
          <w:b/>
          <w:bCs/>
        </w:rPr>
        <w:t xml:space="preserve"> </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E37714" w:rsidRPr="00E37714" w14:paraId="3A8D4F94" w14:textId="77777777" w:rsidTr="00E37714">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A5A4C40" w14:textId="77777777" w:rsidR="00E37714" w:rsidRPr="00E37714" w:rsidRDefault="00E37714" w:rsidP="00E37714">
            <w:pPr>
              <w:spacing w:after="0" w:line="240" w:lineRule="auto"/>
              <w:jc w:val="both"/>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52C1F72"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8BF3D58"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BA12639"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044169A"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F23C6C6"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Diferencia </w:t>
            </w:r>
          </w:p>
        </w:tc>
      </w:tr>
      <w:tr w:rsidR="00E37714" w:rsidRPr="00E37714" w14:paraId="1F3135B6" w14:textId="77777777" w:rsidTr="00E37714">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A32BCB4"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77E1A5B"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BC61482"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90DBE4F"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F4A9293"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AE5DBE2" w14:textId="77777777" w:rsidR="00E37714" w:rsidRPr="00E37714" w:rsidRDefault="00E37714" w:rsidP="00E37714">
            <w:pPr>
              <w:spacing w:after="0" w:line="240" w:lineRule="auto"/>
              <w:jc w:val="center"/>
              <w:rPr>
                <w:rFonts w:ascii="Arial Narrow" w:eastAsia="Times New Roman" w:hAnsi="Arial Narrow" w:cs="Calibri"/>
                <w:color w:val="FFFFFF"/>
                <w:sz w:val="18"/>
                <w:szCs w:val="18"/>
                <w:lang w:eastAsia="es-CR"/>
              </w:rPr>
            </w:pPr>
            <w:r w:rsidRPr="00E37714">
              <w:rPr>
                <w:rFonts w:ascii="Arial Narrow" w:eastAsia="Times New Roman" w:hAnsi="Arial Narrow" w:cs="Calibri"/>
                <w:color w:val="FFFFFF"/>
                <w:sz w:val="18"/>
                <w:szCs w:val="18"/>
                <w:lang w:eastAsia="es-CR"/>
              </w:rPr>
              <w:t>%</w:t>
            </w:r>
          </w:p>
        </w:tc>
      </w:tr>
      <w:tr w:rsidR="00E37714" w:rsidRPr="00E37714" w14:paraId="3F4A01DD" w14:textId="77777777" w:rsidTr="00E37714">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DE63AF8"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1.2.5.</w:t>
            </w:r>
          </w:p>
        </w:tc>
        <w:tc>
          <w:tcPr>
            <w:tcW w:w="3320" w:type="dxa"/>
            <w:tcBorders>
              <w:top w:val="nil"/>
              <w:left w:val="nil"/>
              <w:bottom w:val="single" w:sz="8" w:space="0" w:color="auto"/>
              <w:right w:val="single" w:sz="8" w:space="0" w:color="auto"/>
            </w:tcBorders>
            <w:shd w:val="clear" w:color="auto" w:fill="auto"/>
            <w:vAlign w:val="center"/>
            <w:hideMark/>
          </w:tcPr>
          <w:p w14:paraId="44710A3E"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Bienes no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3FA2D7AC"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6538B195"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B0181A3"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3D72242"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r>
    </w:tbl>
    <w:p w14:paraId="1536447E" w14:textId="77777777" w:rsidR="000A02E0" w:rsidRPr="00BC7C5B" w:rsidRDefault="000A02E0" w:rsidP="00270F05">
      <w:pPr>
        <w:pStyle w:val="NormalWeb"/>
        <w:spacing w:before="0" w:beforeAutospacing="0" w:after="160" w:afterAutospacing="0"/>
        <w:jc w:val="both"/>
        <w:rPr>
          <w:rFonts w:ascii="Arial Narrow" w:hAnsi="Arial Narrow"/>
          <w:b/>
          <w:bCs/>
          <w:sz w:val="22"/>
          <w:szCs w:val="22"/>
          <w:lang w:val="es-ES"/>
        </w:rPr>
      </w:pPr>
    </w:p>
    <w:p w14:paraId="5DEE5B01"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C262F46" w14:textId="77777777" w:rsidR="00270F05" w:rsidRPr="00BC7C5B" w:rsidRDefault="00823742" w:rsidP="00270F05">
      <w:pPr>
        <w:spacing w:after="160" w:line="240" w:lineRule="auto"/>
        <w:contextualSpacing/>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Bienes no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0CA1B371" w14:textId="77777777" w:rsidR="00C171EF" w:rsidRDefault="00C171EF" w:rsidP="00BE117D">
      <w:pPr>
        <w:spacing w:after="160" w:line="240" w:lineRule="auto"/>
        <w:contextualSpacing/>
        <w:jc w:val="both"/>
        <w:rPr>
          <w:rFonts w:ascii="Arial Narrow" w:hAnsi="Arial Narrow"/>
        </w:rPr>
      </w:pPr>
    </w:p>
    <w:p w14:paraId="53391FA0"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36075AF4" w14:textId="77777777" w:rsidR="00C171EF" w:rsidRDefault="00C171EF" w:rsidP="00BE117D">
      <w:pPr>
        <w:spacing w:after="160" w:line="240" w:lineRule="auto"/>
        <w:contextualSpacing/>
        <w:jc w:val="both"/>
        <w:rPr>
          <w:rFonts w:ascii="Arial Narrow" w:hAnsi="Arial Narrow"/>
        </w:rPr>
      </w:pPr>
    </w:p>
    <w:p w14:paraId="4274E9E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7E656A2" w14:textId="77777777" w:rsidR="0092606C" w:rsidRPr="0092606C" w:rsidRDefault="0092606C" w:rsidP="00F37890">
      <w:pPr>
        <w:jc w:val="both"/>
        <w:rPr>
          <w:rFonts w:ascii="Arial Narrow" w:hAnsi="Arial Narrow"/>
          <w:b/>
          <w:lang w:val="es-ES"/>
        </w:rPr>
      </w:pPr>
      <w:r w:rsidRPr="0092606C">
        <w:rPr>
          <w:rFonts w:ascii="Arial Narrow" w:hAnsi="Arial Narrow"/>
          <w:b/>
          <w:lang w:val="es-ES"/>
        </w:rPr>
        <w:t>Detalle:</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E37714" w:rsidRPr="00E37714" w14:paraId="0747B3D2" w14:textId="77777777" w:rsidTr="00E37714">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966B21" w14:textId="77777777" w:rsidR="00E37714" w:rsidRPr="00E37714" w:rsidRDefault="00E37714" w:rsidP="00E37714">
            <w:pPr>
              <w:spacing w:after="0" w:line="240" w:lineRule="auto"/>
              <w:jc w:val="both"/>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798A894"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6881C92"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EBCC89B"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B68CBA9"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E59D4DA" w14:textId="77777777" w:rsidR="00E37714" w:rsidRPr="00E37714" w:rsidRDefault="00E37714" w:rsidP="00E37714">
            <w:pPr>
              <w:spacing w:after="0" w:line="240" w:lineRule="auto"/>
              <w:jc w:val="center"/>
              <w:rPr>
                <w:rFonts w:ascii="Arial Narrow" w:eastAsia="Times New Roman" w:hAnsi="Arial Narrow" w:cs="Calibri"/>
                <w:b/>
                <w:bCs/>
                <w:color w:val="FFFFFF"/>
                <w:sz w:val="18"/>
                <w:szCs w:val="18"/>
                <w:lang w:eastAsia="es-CR"/>
              </w:rPr>
            </w:pPr>
            <w:r w:rsidRPr="00E37714">
              <w:rPr>
                <w:rFonts w:ascii="Arial Narrow" w:eastAsia="Times New Roman" w:hAnsi="Arial Narrow" w:cs="Calibri"/>
                <w:b/>
                <w:bCs/>
                <w:color w:val="FFFFFF"/>
                <w:sz w:val="18"/>
                <w:szCs w:val="18"/>
                <w:lang w:eastAsia="es-CR"/>
              </w:rPr>
              <w:t xml:space="preserve">Diferencia </w:t>
            </w:r>
          </w:p>
        </w:tc>
      </w:tr>
      <w:tr w:rsidR="00E37714" w:rsidRPr="00E37714" w14:paraId="5DB8658B" w14:textId="77777777" w:rsidTr="00E37714">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4CA463F"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EF5B940"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3D0A856"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6D6CE26"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9AF58A8" w14:textId="77777777" w:rsidR="00E37714" w:rsidRPr="00E37714" w:rsidRDefault="00E37714" w:rsidP="00E37714">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6E8D821" w14:textId="77777777" w:rsidR="00E37714" w:rsidRPr="00E37714" w:rsidRDefault="00E37714" w:rsidP="00E37714">
            <w:pPr>
              <w:spacing w:after="0" w:line="240" w:lineRule="auto"/>
              <w:jc w:val="center"/>
              <w:rPr>
                <w:rFonts w:ascii="Arial Narrow" w:eastAsia="Times New Roman" w:hAnsi="Arial Narrow" w:cs="Calibri"/>
                <w:color w:val="FFFFFF"/>
                <w:sz w:val="18"/>
                <w:szCs w:val="18"/>
                <w:lang w:eastAsia="es-CR"/>
              </w:rPr>
            </w:pPr>
            <w:r w:rsidRPr="00E37714">
              <w:rPr>
                <w:rFonts w:ascii="Arial Narrow" w:eastAsia="Times New Roman" w:hAnsi="Arial Narrow" w:cs="Calibri"/>
                <w:color w:val="FFFFFF"/>
                <w:sz w:val="18"/>
                <w:szCs w:val="18"/>
                <w:lang w:eastAsia="es-CR"/>
              </w:rPr>
              <w:t>%</w:t>
            </w:r>
          </w:p>
        </w:tc>
      </w:tr>
      <w:tr w:rsidR="00E37714" w:rsidRPr="00E37714" w14:paraId="319EE159" w14:textId="77777777" w:rsidTr="00E37714">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61C7392"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1.2.5.01.</w:t>
            </w:r>
          </w:p>
        </w:tc>
        <w:tc>
          <w:tcPr>
            <w:tcW w:w="3320" w:type="dxa"/>
            <w:tcBorders>
              <w:top w:val="nil"/>
              <w:left w:val="nil"/>
              <w:bottom w:val="single" w:sz="8" w:space="0" w:color="auto"/>
              <w:right w:val="single" w:sz="8" w:space="0" w:color="auto"/>
            </w:tcBorders>
            <w:shd w:val="clear" w:color="auto" w:fill="auto"/>
            <w:vAlign w:val="center"/>
            <w:hideMark/>
          </w:tcPr>
          <w:p w14:paraId="0C8A5500"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Propiedades, planta y equipos explotados</w:t>
            </w:r>
          </w:p>
        </w:tc>
        <w:tc>
          <w:tcPr>
            <w:tcW w:w="560" w:type="dxa"/>
            <w:tcBorders>
              <w:top w:val="nil"/>
              <w:left w:val="nil"/>
              <w:bottom w:val="single" w:sz="8" w:space="0" w:color="auto"/>
              <w:right w:val="single" w:sz="8" w:space="0" w:color="auto"/>
            </w:tcBorders>
            <w:shd w:val="clear" w:color="auto" w:fill="auto"/>
            <w:noWrap/>
            <w:vAlign w:val="center"/>
            <w:hideMark/>
          </w:tcPr>
          <w:p w14:paraId="31EB93E1" w14:textId="77777777" w:rsidR="00E37714" w:rsidRPr="00E37714" w:rsidRDefault="00E37714" w:rsidP="00E37714">
            <w:pPr>
              <w:spacing w:after="0" w:line="240" w:lineRule="auto"/>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3594DF07"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B3CE38A"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9F1F05C" w14:textId="77777777" w:rsidR="00E37714" w:rsidRPr="00E37714" w:rsidRDefault="00E37714" w:rsidP="00E37714">
            <w:pPr>
              <w:spacing w:after="0" w:line="240" w:lineRule="auto"/>
              <w:jc w:val="right"/>
              <w:rPr>
                <w:rFonts w:ascii="Arial Narrow" w:eastAsia="Times New Roman" w:hAnsi="Arial Narrow" w:cs="Calibri"/>
                <w:b/>
                <w:bCs/>
                <w:color w:val="000000"/>
                <w:sz w:val="18"/>
                <w:szCs w:val="18"/>
                <w:lang w:eastAsia="es-CR"/>
              </w:rPr>
            </w:pPr>
            <w:r w:rsidRPr="00E37714">
              <w:rPr>
                <w:rFonts w:ascii="Arial Narrow" w:eastAsia="Times New Roman" w:hAnsi="Arial Narrow" w:cs="Calibri"/>
                <w:b/>
                <w:bCs/>
                <w:color w:val="000000"/>
                <w:sz w:val="18"/>
                <w:szCs w:val="18"/>
                <w:lang w:eastAsia="es-CR"/>
              </w:rPr>
              <w:t>0,00</w:t>
            </w:r>
          </w:p>
        </w:tc>
      </w:tr>
    </w:tbl>
    <w:p w14:paraId="3737EAB3" w14:textId="77777777" w:rsidR="00E078D2" w:rsidRDefault="00E078D2" w:rsidP="00F37890">
      <w:pPr>
        <w:jc w:val="both"/>
        <w:rPr>
          <w:rFonts w:ascii="Arial Narrow" w:hAnsi="Arial Narrow"/>
          <w:lang w:val="es-ES"/>
        </w:rPr>
      </w:pPr>
    </w:p>
    <w:p w14:paraId="7733A6EC" w14:textId="77777777" w:rsidR="00F37890" w:rsidRDefault="000B0E83" w:rsidP="000B0E83">
      <w:pPr>
        <w:numPr>
          <w:ilvl w:val="0"/>
          <w:numId w:val="36"/>
        </w:numPr>
        <w:jc w:val="both"/>
        <w:rPr>
          <w:rFonts w:ascii="Arial Narrow" w:hAnsi="Arial Narrow"/>
          <w:lang w:val="es-ES"/>
        </w:rPr>
      </w:pPr>
      <w:r w:rsidRPr="000B0E83">
        <w:rPr>
          <w:rFonts w:ascii="Arial Narrow" w:hAnsi="Arial Narrow"/>
          <w:lang w:val="es-ES"/>
        </w:rPr>
        <w:t>ACTIVOS EN POSESION DE TERCEROS Y NO CONCESIONADOS</w:t>
      </w:r>
    </w:p>
    <w:tbl>
      <w:tblPr>
        <w:tblW w:w="10140" w:type="dxa"/>
        <w:tblInd w:w="70" w:type="dxa"/>
        <w:tblCellMar>
          <w:left w:w="70" w:type="dxa"/>
          <w:right w:w="70" w:type="dxa"/>
        </w:tblCellMar>
        <w:tblLook w:val="04A0" w:firstRow="1" w:lastRow="0" w:firstColumn="1" w:lastColumn="0" w:noHBand="0" w:noVBand="1"/>
      </w:tblPr>
      <w:tblGrid>
        <w:gridCol w:w="1240"/>
        <w:gridCol w:w="2060"/>
        <w:gridCol w:w="1680"/>
        <w:gridCol w:w="1640"/>
        <w:gridCol w:w="1780"/>
        <w:gridCol w:w="1740"/>
      </w:tblGrid>
      <w:tr w:rsidR="0092606C" w:rsidRPr="0092606C" w14:paraId="17D0C758" w14:textId="77777777" w:rsidTr="0092606C">
        <w:trPr>
          <w:trHeight w:val="300"/>
        </w:trPr>
        <w:tc>
          <w:tcPr>
            <w:tcW w:w="1240" w:type="dxa"/>
            <w:tcBorders>
              <w:top w:val="single" w:sz="8" w:space="0" w:color="auto"/>
              <w:left w:val="single" w:sz="8" w:space="0" w:color="auto"/>
              <w:bottom w:val="single" w:sz="8" w:space="0" w:color="auto"/>
              <w:right w:val="single" w:sz="8" w:space="0" w:color="auto"/>
            </w:tcBorders>
            <w:shd w:val="clear" w:color="000000" w:fill="365F91"/>
            <w:noWrap/>
            <w:vAlign w:val="center"/>
            <w:hideMark/>
          </w:tcPr>
          <w:p w14:paraId="39FCE6C5" w14:textId="77777777" w:rsidR="0092606C" w:rsidRPr="0092606C" w:rsidRDefault="0092606C" w:rsidP="0092606C">
            <w:pPr>
              <w:spacing w:after="0" w:line="240" w:lineRule="auto"/>
              <w:jc w:val="center"/>
              <w:rPr>
                <w:rFonts w:ascii="Arial Narrow" w:eastAsia="Times New Roman" w:hAnsi="Arial Narrow" w:cs="Calibri"/>
                <w:color w:val="FFFFFF"/>
                <w:lang w:eastAsia="es-CR"/>
              </w:rPr>
            </w:pPr>
            <w:r w:rsidRPr="0092606C">
              <w:rPr>
                <w:rFonts w:ascii="Arial Narrow" w:eastAsia="Times New Roman" w:hAnsi="Arial Narrow" w:cs="Calibri"/>
                <w:color w:val="FFFFFF"/>
                <w:lang w:eastAsia="es-CR"/>
              </w:rPr>
              <w:t>Activo</w:t>
            </w:r>
          </w:p>
        </w:tc>
        <w:tc>
          <w:tcPr>
            <w:tcW w:w="2060" w:type="dxa"/>
            <w:tcBorders>
              <w:top w:val="single" w:sz="8" w:space="0" w:color="auto"/>
              <w:left w:val="nil"/>
              <w:bottom w:val="single" w:sz="8" w:space="0" w:color="auto"/>
              <w:right w:val="single" w:sz="8" w:space="0" w:color="auto"/>
            </w:tcBorders>
            <w:shd w:val="clear" w:color="000000" w:fill="365F91"/>
            <w:noWrap/>
            <w:vAlign w:val="center"/>
            <w:hideMark/>
          </w:tcPr>
          <w:p w14:paraId="362DE072" w14:textId="77777777" w:rsidR="0092606C" w:rsidRPr="0092606C" w:rsidRDefault="0092606C" w:rsidP="0092606C">
            <w:pPr>
              <w:spacing w:after="0" w:line="240" w:lineRule="auto"/>
              <w:jc w:val="center"/>
              <w:rPr>
                <w:rFonts w:ascii="Arial Narrow" w:eastAsia="Times New Roman" w:hAnsi="Arial Narrow" w:cs="Calibri"/>
                <w:color w:val="FFFFFF"/>
                <w:lang w:eastAsia="es-CR"/>
              </w:rPr>
            </w:pPr>
            <w:r w:rsidRPr="0092606C">
              <w:rPr>
                <w:rFonts w:ascii="Arial Narrow" w:eastAsia="Times New Roman" w:hAnsi="Arial Narrow" w:cs="Calibri"/>
                <w:color w:val="FFFFFF"/>
                <w:lang w:eastAsia="es-CR"/>
              </w:rPr>
              <w:t>Placa / Identificación</w:t>
            </w:r>
          </w:p>
        </w:tc>
        <w:tc>
          <w:tcPr>
            <w:tcW w:w="1680" w:type="dxa"/>
            <w:tcBorders>
              <w:top w:val="single" w:sz="8" w:space="0" w:color="auto"/>
              <w:left w:val="nil"/>
              <w:bottom w:val="single" w:sz="8" w:space="0" w:color="auto"/>
              <w:right w:val="single" w:sz="8" w:space="0" w:color="auto"/>
            </w:tcBorders>
            <w:shd w:val="clear" w:color="000000" w:fill="365F91"/>
            <w:noWrap/>
            <w:vAlign w:val="center"/>
            <w:hideMark/>
          </w:tcPr>
          <w:p w14:paraId="190836D4" w14:textId="77777777" w:rsidR="0092606C" w:rsidRPr="0092606C" w:rsidRDefault="0092606C" w:rsidP="0092606C">
            <w:pPr>
              <w:spacing w:after="0" w:line="240" w:lineRule="auto"/>
              <w:jc w:val="center"/>
              <w:rPr>
                <w:rFonts w:ascii="Arial Narrow" w:eastAsia="Times New Roman" w:hAnsi="Arial Narrow" w:cs="Calibri"/>
                <w:color w:val="FFFFFF"/>
                <w:lang w:eastAsia="es-CR"/>
              </w:rPr>
            </w:pPr>
            <w:r w:rsidRPr="0092606C">
              <w:rPr>
                <w:rFonts w:ascii="Arial Narrow" w:eastAsia="Times New Roman" w:hAnsi="Arial Narrow" w:cs="Calibri"/>
                <w:color w:val="FFFFFF"/>
                <w:lang w:eastAsia="es-CR"/>
              </w:rPr>
              <w:t>Convenio</w:t>
            </w:r>
          </w:p>
        </w:tc>
        <w:tc>
          <w:tcPr>
            <w:tcW w:w="1640" w:type="dxa"/>
            <w:tcBorders>
              <w:top w:val="single" w:sz="8" w:space="0" w:color="auto"/>
              <w:left w:val="nil"/>
              <w:bottom w:val="single" w:sz="8" w:space="0" w:color="auto"/>
              <w:right w:val="single" w:sz="8" w:space="0" w:color="auto"/>
            </w:tcBorders>
            <w:shd w:val="clear" w:color="000000" w:fill="365F91"/>
            <w:noWrap/>
            <w:vAlign w:val="center"/>
            <w:hideMark/>
          </w:tcPr>
          <w:p w14:paraId="6B2C2C71" w14:textId="77777777" w:rsidR="0092606C" w:rsidRPr="0092606C" w:rsidRDefault="0092606C" w:rsidP="0092606C">
            <w:pPr>
              <w:spacing w:after="0" w:line="240" w:lineRule="auto"/>
              <w:jc w:val="center"/>
              <w:rPr>
                <w:rFonts w:ascii="Arial Narrow" w:eastAsia="Times New Roman" w:hAnsi="Arial Narrow" w:cs="Calibri"/>
                <w:color w:val="FFFFFF"/>
                <w:lang w:eastAsia="es-CR"/>
              </w:rPr>
            </w:pPr>
            <w:r w:rsidRPr="0092606C">
              <w:rPr>
                <w:rFonts w:ascii="Arial Narrow" w:eastAsia="Times New Roman" w:hAnsi="Arial Narrow" w:cs="Calibri"/>
                <w:color w:val="FFFFFF"/>
                <w:lang w:eastAsia="es-CR"/>
              </w:rPr>
              <w:t>Plazo</w:t>
            </w:r>
          </w:p>
        </w:tc>
        <w:tc>
          <w:tcPr>
            <w:tcW w:w="1780" w:type="dxa"/>
            <w:tcBorders>
              <w:top w:val="single" w:sz="8" w:space="0" w:color="auto"/>
              <w:left w:val="nil"/>
              <w:bottom w:val="single" w:sz="8" w:space="0" w:color="auto"/>
              <w:right w:val="single" w:sz="8" w:space="0" w:color="auto"/>
            </w:tcBorders>
            <w:shd w:val="clear" w:color="000000" w:fill="365F91"/>
            <w:noWrap/>
            <w:vAlign w:val="center"/>
            <w:hideMark/>
          </w:tcPr>
          <w:p w14:paraId="18B1EB8E" w14:textId="77777777" w:rsidR="0092606C" w:rsidRPr="0092606C" w:rsidRDefault="0092606C" w:rsidP="0092606C">
            <w:pPr>
              <w:spacing w:after="0" w:line="240" w:lineRule="auto"/>
              <w:jc w:val="center"/>
              <w:rPr>
                <w:rFonts w:ascii="Arial Narrow" w:eastAsia="Times New Roman" w:hAnsi="Arial Narrow" w:cs="Calibri"/>
                <w:color w:val="FFFFFF"/>
                <w:lang w:eastAsia="es-CR"/>
              </w:rPr>
            </w:pPr>
            <w:r w:rsidRPr="0092606C">
              <w:rPr>
                <w:rFonts w:ascii="Arial Narrow" w:eastAsia="Times New Roman" w:hAnsi="Arial Narrow" w:cs="Calibri"/>
                <w:color w:val="FFFFFF"/>
                <w:lang w:eastAsia="es-CR"/>
              </w:rPr>
              <w:t>Valor En Libros</w:t>
            </w:r>
          </w:p>
        </w:tc>
        <w:tc>
          <w:tcPr>
            <w:tcW w:w="1740" w:type="dxa"/>
            <w:tcBorders>
              <w:top w:val="single" w:sz="8" w:space="0" w:color="auto"/>
              <w:left w:val="nil"/>
              <w:bottom w:val="single" w:sz="8" w:space="0" w:color="auto"/>
              <w:right w:val="single" w:sz="8" w:space="0" w:color="auto"/>
            </w:tcBorders>
            <w:shd w:val="clear" w:color="000000" w:fill="365F91"/>
            <w:noWrap/>
            <w:vAlign w:val="center"/>
            <w:hideMark/>
          </w:tcPr>
          <w:p w14:paraId="7CA66DD7" w14:textId="77777777" w:rsidR="0092606C" w:rsidRPr="0092606C" w:rsidRDefault="0092606C" w:rsidP="0092606C">
            <w:pPr>
              <w:spacing w:after="0" w:line="240" w:lineRule="auto"/>
              <w:jc w:val="center"/>
              <w:rPr>
                <w:rFonts w:ascii="Arial Narrow" w:eastAsia="Times New Roman" w:hAnsi="Arial Narrow" w:cs="Calibri"/>
                <w:color w:val="FFFFFF"/>
                <w:lang w:eastAsia="es-CR"/>
              </w:rPr>
            </w:pPr>
            <w:r w:rsidRPr="0092606C">
              <w:rPr>
                <w:rFonts w:ascii="Arial Narrow" w:eastAsia="Times New Roman" w:hAnsi="Arial Narrow" w:cs="Calibri"/>
                <w:color w:val="FFFFFF"/>
                <w:lang w:eastAsia="es-CR"/>
              </w:rPr>
              <w:t>Nombre Beneficiario</w:t>
            </w:r>
          </w:p>
        </w:tc>
      </w:tr>
      <w:tr w:rsidR="0092606C" w:rsidRPr="0092606C" w14:paraId="042D636D" w14:textId="77777777" w:rsidTr="0092606C">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3F7C46B9"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2060" w:type="dxa"/>
            <w:tcBorders>
              <w:top w:val="nil"/>
              <w:left w:val="nil"/>
              <w:bottom w:val="single" w:sz="8" w:space="0" w:color="auto"/>
              <w:right w:val="single" w:sz="8" w:space="0" w:color="auto"/>
            </w:tcBorders>
            <w:shd w:val="clear" w:color="auto" w:fill="auto"/>
            <w:noWrap/>
            <w:vAlign w:val="center"/>
            <w:hideMark/>
          </w:tcPr>
          <w:p w14:paraId="1DB1F330"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680" w:type="dxa"/>
            <w:tcBorders>
              <w:top w:val="nil"/>
              <w:left w:val="nil"/>
              <w:bottom w:val="single" w:sz="8" w:space="0" w:color="auto"/>
              <w:right w:val="single" w:sz="8" w:space="0" w:color="auto"/>
            </w:tcBorders>
            <w:shd w:val="clear" w:color="auto" w:fill="auto"/>
            <w:noWrap/>
            <w:vAlign w:val="center"/>
            <w:hideMark/>
          </w:tcPr>
          <w:p w14:paraId="4ECB32F5"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640" w:type="dxa"/>
            <w:tcBorders>
              <w:top w:val="nil"/>
              <w:left w:val="nil"/>
              <w:bottom w:val="single" w:sz="8" w:space="0" w:color="auto"/>
              <w:right w:val="single" w:sz="8" w:space="0" w:color="auto"/>
            </w:tcBorders>
            <w:shd w:val="clear" w:color="auto" w:fill="auto"/>
            <w:noWrap/>
            <w:vAlign w:val="center"/>
            <w:hideMark/>
          </w:tcPr>
          <w:p w14:paraId="646EB585"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0636AB54"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740" w:type="dxa"/>
            <w:tcBorders>
              <w:top w:val="nil"/>
              <w:left w:val="nil"/>
              <w:bottom w:val="single" w:sz="8" w:space="0" w:color="auto"/>
              <w:right w:val="single" w:sz="8" w:space="0" w:color="auto"/>
            </w:tcBorders>
            <w:shd w:val="clear" w:color="auto" w:fill="auto"/>
            <w:noWrap/>
            <w:vAlign w:val="center"/>
            <w:hideMark/>
          </w:tcPr>
          <w:p w14:paraId="7A575A3A"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r>
      <w:tr w:rsidR="0092606C" w:rsidRPr="0092606C" w14:paraId="0F15A01E" w14:textId="77777777" w:rsidTr="0092606C">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5C4C05EB"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2060" w:type="dxa"/>
            <w:tcBorders>
              <w:top w:val="nil"/>
              <w:left w:val="nil"/>
              <w:bottom w:val="single" w:sz="8" w:space="0" w:color="auto"/>
              <w:right w:val="single" w:sz="8" w:space="0" w:color="auto"/>
            </w:tcBorders>
            <w:shd w:val="clear" w:color="auto" w:fill="auto"/>
            <w:noWrap/>
            <w:vAlign w:val="center"/>
            <w:hideMark/>
          </w:tcPr>
          <w:p w14:paraId="6B8BE07C"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680" w:type="dxa"/>
            <w:tcBorders>
              <w:top w:val="nil"/>
              <w:left w:val="nil"/>
              <w:bottom w:val="single" w:sz="8" w:space="0" w:color="auto"/>
              <w:right w:val="single" w:sz="8" w:space="0" w:color="auto"/>
            </w:tcBorders>
            <w:shd w:val="clear" w:color="auto" w:fill="auto"/>
            <w:noWrap/>
            <w:vAlign w:val="center"/>
            <w:hideMark/>
          </w:tcPr>
          <w:p w14:paraId="702FE643"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640" w:type="dxa"/>
            <w:tcBorders>
              <w:top w:val="nil"/>
              <w:left w:val="nil"/>
              <w:bottom w:val="single" w:sz="8" w:space="0" w:color="auto"/>
              <w:right w:val="single" w:sz="8" w:space="0" w:color="auto"/>
            </w:tcBorders>
            <w:shd w:val="clear" w:color="auto" w:fill="auto"/>
            <w:noWrap/>
            <w:vAlign w:val="center"/>
            <w:hideMark/>
          </w:tcPr>
          <w:p w14:paraId="78A183DC"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674C81EF"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c>
          <w:tcPr>
            <w:tcW w:w="1740" w:type="dxa"/>
            <w:tcBorders>
              <w:top w:val="nil"/>
              <w:left w:val="nil"/>
              <w:bottom w:val="single" w:sz="8" w:space="0" w:color="auto"/>
              <w:right w:val="single" w:sz="8" w:space="0" w:color="auto"/>
            </w:tcBorders>
            <w:shd w:val="clear" w:color="auto" w:fill="auto"/>
            <w:noWrap/>
            <w:vAlign w:val="center"/>
            <w:hideMark/>
          </w:tcPr>
          <w:p w14:paraId="7D21A721" w14:textId="77777777" w:rsidR="0092606C" w:rsidRPr="0092606C" w:rsidRDefault="0092606C" w:rsidP="0092606C">
            <w:pPr>
              <w:spacing w:after="0" w:line="240" w:lineRule="auto"/>
              <w:rPr>
                <w:rFonts w:eastAsia="Times New Roman" w:cs="Calibri"/>
                <w:color w:val="000000"/>
                <w:sz w:val="20"/>
                <w:szCs w:val="20"/>
                <w:lang w:eastAsia="es-CR"/>
              </w:rPr>
            </w:pPr>
            <w:r w:rsidRPr="0092606C">
              <w:rPr>
                <w:rFonts w:eastAsia="Times New Roman" w:cs="Calibri"/>
                <w:color w:val="000000"/>
                <w:sz w:val="20"/>
                <w:szCs w:val="20"/>
                <w:lang w:eastAsia="es-CR"/>
              </w:rPr>
              <w:t> </w:t>
            </w:r>
          </w:p>
        </w:tc>
      </w:tr>
      <w:tr w:rsidR="0092606C" w:rsidRPr="0092606C" w14:paraId="194520BE" w14:textId="77777777" w:rsidTr="0092606C">
        <w:trPr>
          <w:trHeight w:val="300"/>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14:paraId="4BAC4D94" w14:textId="77777777" w:rsidR="0092606C" w:rsidRPr="0092606C" w:rsidRDefault="0092606C" w:rsidP="0092606C">
            <w:pPr>
              <w:spacing w:after="0" w:line="240" w:lineRule="auto"/>
              <w:jc w:val="center"/>
              <w:rPr>
                <w:rFonts w:ascii="Arial Narrow" w:eastAsia="Times New Roman" w:hAnsi="Arial Narrow" w:cs="Calibri"/>
                <w:color w:val="000000"/>
                <w:lang w:eastAsia="es-CR"/>
              </w:rPr>
            </w:pPr>
            <w:r w:rsidRPr="0092606C">
              <w:rPr>
                <w:rFonts w:ascii="Arial Narrow" w:eastAsia="Times New Roman" w:hAnsi="Arial Narrow" w:cs="Calibri"/>
                <w:color w:val="000000"/>
                <w:lang w:eastAsia="es-CR"/>
              </w:rPr>
              <w:t> </w:t>
            </w:r>
          </w:p>
        </w:tc>
        <w:tc>
          <w:tcPr>
            <w:tcW w:w="2060" w:type="dxa"/>
            <w:tcBorders>
              <w:top w:val="nil"/>
              <w:left w:val="nil"/>
              <w:bottom w:val="single" w:sz="8" w:space="0" w:color="auto"/>
              <w:right w:val="single" w:sz="8" w:space="0" w:color="auto"/>
            </w:tcBorders>
            <w:shd w:val="clear" w:color="auto" w:fill="auto"/>
            <w:noWrap/>
            <w:vAlign w:val="center"/>
            <w:hideMark/>
          </w:tcPr>
          <w:p w14:paraId="2C2906D3" w14:textId="77777777" w:rsidR="0092606C" w:rsidRPr="0092606C" w:rsidRDefault="0092606C" w:rsidP="0092606C">
            <w:pPr>
              <w:spacing w:after="0" w:line="240" w:lineRule="auto"/>
              <w:jc w:val="center"/>
              <w:rPr>
                <w:rFonts w:ascii="Arial Narrow" w:eastAsia="Times New Roman" w:hAnsi="Arial Narrow" w:cs="Calibri"/>
                <w:color w:val="000000"/>
                <w:lang w:eastAsia="es-CR"/>
              </w:rPr>
            </w:pPr>
            <w:r w:rsidRPr="0092606C">
              <w:rPr>
                <w:rFonts w:ascii="Arial Narrow" w:eastAsia="Times New Roman" w:hAnsi="Arial Narrow" w:cs="Calibri"/>
                <w:color w:val="000000"/>
                <w:lang w:eastAsia="es-CR"/>
              </w:rPr>
              <w:t> </w:t>
            </w:r>
          </w:p>
        </w:tc>
        <w:tc>
          <w:tcPr>
            <w:tcW w:w="1680" w:type="dxa"/>
            <w:tcBorders>
              <w:top w:val="nil"/>
              <w:left w:val="nil"/>
              <w:bottom w:val="single" w:sz="8" w:space="0" w:color="auto"/>
              <w:right w:val="single" w:sz="8" w:space="0" w:color="auto"/>
            </w:tcBorders>
            <w:shd w:val="clear" w:color="auto" w:fill="auto"/>
            <w:noWrap/>
            <w:vAlign w:val="center"/>
            <w:hideMark/>
          </w:tcPr>
          <w:p w14:paraId="3CF7A13F" w14:textId="77777777" w:rsidR="0092606C" w:rsidRPr="0092606C" w:rsidRDefault="0092606C" w:rsidP="0092606C">
            <w:pPr>
              <w:spacing w:after="0" w:line="240" w:lineRule="auto"/>
              <w:jc w:val="center"/>
              <w:rPr>
                <w:rFonts w:ascii="Arial Narrow" w:eastAsia="Times New Roman" w:hAnsi="Arial Narrow" w:cs="Calibri"/>
                <w:color w:val="000000"/>
                <w:lang w:eastAsia="es-CR"/>
              </w:rPr>
            </w:pPr>
            <w:r w:rsidRPr="0092606C">
              <w:rPr>
                <w:rFonts w:ascii="Arial Narrow" w:eastAsia="Times New Roman" w:hAnsi="Arial Narrow" w:cs="Calibri"/>
                <w:color w:val="000000"/>
                <w:lang w:eastAsia="es-CR"/>
              </w:rPr>
              <w:t> </w:t>
            </w:r>
          </w:p>
        </w:tc>
        <w:tc>
          <w:tcPr>
            <w:tcW w:w="1640" w:type="dxa"/>
            <w:tcBorders>
              <w:top w:val="nil"/>
              <w:left w:val="nil"/>
              <w:bottom w:val="single" w:sz="8" w:space="0" w:color="auto"/>
              <w:right w:val="single" w:sz="8" w:space="0" w:color="auto"/>
            </w:tcBorders>
            <w:shd w:val="clear" w:color="auto" w:fill="auto"/>
            <w:noWrap/>
            <w:vAlign w:val="center"/>
            <w:hideMark/>
          </w:tcPr>
          <w:p w14:paraId="02F1CA81" w14:textId="77777777" w:rsidR="0092606C" w:rsidRPr="0092606C" w:rsidRDefault="0092606C" w:rsidP="0092606C">
            <w:pPr>
              <w:spacing w:after="0" w:line="240" w:lineRule="auto"/>
              <w:jc w:val="center"/>
              <w:rPr>
                <w:rFonts w:ascii="Arial Narrow" w:eastAsia="Times New Roman" w:hAnsi="Arial Narrow" w:cs="Calibri"/>
                <w:color w:val="000000"/>
                <w:lang w:eastAsia="es-CR"/>
              </w:rPr>
            </w:pPr>
            <w:r w:rsidRPr="0092606C">
              <w:rPr>
                <w:rFonts w:ascii="Arial Narrow" w:eastAsia="Times New Roman" w:hAnsi="Arial Narrow" w:cs="Calibri"/>
                <w:color w:val="000000"/>
                <w:lang w:eastAsia="es-CR"/>
              </w:rPr>
              <w:t> </w:t>
            </w:r>
          </w:p>
        </w:tc>
        <w:tc>
          <w:tcPr>
            <w:tcW w:w="1780" w:type="dxa"/>
            <w:tcBorders>
              <w:top w:val="nil"/>
              <w:left w:val="nil"/>
              <w:bottom w:val="single" w:sz="8" w:space="0" w:color="auto"/>
              <w:right w:val="single" w:sz="8" w:space="0" w:color="auto"/>
            </w:tcBorders>
            <w:shd w:val="clear" w:color="auto" w:fill="auto"/>
            <w:noWrap/>
            <w:vAlign w:val="center"/>
            <w:hideMark/>
          </w:tcPr>
          <w:p w14:paraId="10F25776" w14:textId="77777777" w:rsidR="0092606C" w:rsidRPr="0092606C" w:rsidRDefault="0092606C" w:rsidP="0092606C">
            <w:pPr>
              <w:spacing w:after="0" w:line="240" w:lineRule="auto"/>
              <w:jc w:val="center"/>
              <w:rPr>
                <w:rFonts w:ascii="Arial Narrow" w:eastAsia="Times New Roman" w:hAnsi="Arial Narrow" w:cs="Calibri"/>
                <w:color w:val="000000"/>
                <w:lang w:eastAsia="es-CR"/>
              </w:rPr>
            </w:pPr>
            <w:r w:rsidRPr="0092606C">
              <w:rPr>
                <w:rFonts w:ascii="Arial Narrow" w:eastAsia="Times New Roman" w:hAnsi="Arial Narrow" w:cs="Calibri"/>
                <w:color w:val="000000"/>
                <w:lang w:eastAsia="es-CR"/>
              </w:rPr>
              <w:t> </w:t>
            </w:r>
          </w:p>
        </w:tc>
        <w:tc>
          <w:tcPr>
            <w:tcW w:w="1740" w:type="dxa"/>
            <w:tcBorders>
              <w:top w:val="nil"/>
              <w:left w:val="nil"/>
              <w:bottom w:val="single" w:sz="8" w:space="0" w:color="auto"/>
              <w:right w:val="single" w:sz="8" w:space="0" w:color="auto"/>
            </w:tcBorders>
            <w:shd w:val="clear" w:color="auto" w:fill="auto"/>
            <w:noWrap/>
            <w:vAlign w:val="center"/>
            <w:hideMark/>
          </w:tcPr>
          <w:p w14:paraId="3C11FDDF" w14:textId="77777777" w:rsidR="0092606C" w:rsidRPr="0092606C" w:rsidRDefault="0092606C" w:rsidP="0092606C">
            <w:pPr>
              <w:spacing w:after="0" w:line="240" w:lineRule="auto"/>
              <w:jc w:val="center"/>
              <w:rPr>
                <w:rFonts w:ascii="Arial Narrow" w:eastAsia="Times New Roman" w:hAnsi="Arial Narrow" w:cs="Calibri"/>
                <w:color w:val="000000"/>
                <w:lang w:eastAsia="es-CR"/>
              </w:rPr>
            </w:pPr>
            <w:r w:rsidRPr="0092606C">
              <w:rPr>
                <w:rFonts w:ascii="Arial Narrow" w:eastAsia="Times New Roman" w:hAnsi="Arial Narrow" w:cs="Calibri"/>
                <w:color w:val="000000"/>
                <w:lang w:eastAsia="es-CR"/>
              </w:rPr>
              <w:t> </w:t>
            </w:r>
          </w:p>
        </w:tc>
      </w:tr>
    </w:tbl>
    <w:p w14:paraId="0C05CC81" w14:textId="77777777" w:rsidR="0092606C" w:rsidRDefault="0092606C" w:rsidP="00F37890">
      <w:pPr>
        <w:jc w:val="both"/>
        <w:rPr>
          <w:rFonts w:ascii="Arial Narrow" w:hAnsi="Arial Narrow"/>
          <w:lang w:val="es-ES"/>
        </w:rPr>
      </w:pPr>
    </w:p>
    <w:p w14:paraId="55831C2C" w14:textId="77777777" w:rsidR="000B0E83" w:rsidRDefault="000B0E83" w:rsidP="000B0E83">
      <w:pPr>
        <w:numPr>
          <w:ilvl w:val="0"/>
          <w:numId w:val="36"/>
        </w:numPr>
        <w:jc w:val="both"/>
        <w:rPr>
          <w:rFonts w:ascii="Arial Narrow" w:hAnsi="Arial Narrow"/>
          <w:lang w:val="es-ES"/>
        </w:rPr>
      </w:pPr>
      <w:r>
        <w:rPr>
          <w:rFonts w:ascii="Arial Narrow" w:hAnsi="Arial Narrow"/>
          <w:lang w:val="es-ES"/>
        </w:rPr>
        <w:lastRenderedPageBreak/>
        <w:t>Explique el P</w:t>
      </w:r>
      <w:r w:rsidRPr="00735F66">
        <w:rPr>
          <w:rFonts w:ascii="Arial Narrow" w:hAnsi="Arial Narrow"/>
          <w:lang w:val="es-ES"/>
        </w:rPr>
        <w:t>roceso de Revaluación</w:t>
      </w:r>
      <w:r>
        <w:rPr>
          <w:rFonts w:ascii="Arial Narrow" w:hAnsi="Arial Narrow"/>
          <w:lang w:val="es-ES"/>
        </w:rPr>
        <w:t>: Método de Costo:</w:t>
      </w:r>
    </w:p>
    <w:p w14:paraId="21DC9D60" w14:textId="77777777" w:rsidR="000B0E83" w:rsidRPr="00735F66" w:rsidRDefault="000B0E83" w:rsidP="000B0E83">
      <w:pPr>
        <w:ind w:left="720"/>
        <w:jc w:val="both"/>
        <w:rPr>
          <w:rFonts w:ascii="Arial Narrow" w:hAnsi="Arial Narrow"/>
          <w:lang w:val="es-ES"/>
        </w:rPr>
      </w:pPr>
      <w:r>
        <w:rPr>
          <w:rFonts w:ascii="Arial Narrow" w:hAnsi="Arial Narrow"/>
          <w:lang w:val="es-E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57C333" w14:textId="77777777" w:rsidR="00F37890" w:rsidRPr="00BC7C5B" w:rsidRDefault="00F37890" w:rsidP="00F3789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FE84781" w14:textId="77777777" w:rsidR="00F37890" w:rsidRPr="00BC7C5B" w:rsidRDefault="00823742" w:rsidP="00F37890">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Propiedades, planta y equipos explotados,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160517DC" w14:textId="77777777" w:rsidR="00C171EF" w:rsidRDefault="00C171EF" w:rsidP="00BE117D">
      <w:pPr>
        <w:spacing w:after="160" w:line="240" w:lineRule="auto"/>
        <w:contextualSpacing/>
        <w:jc w:val="both"/>
        <w:rPr>
          <w:rFonts w:ascii="Arial Narrow" w:hAnsi="Arial Narrow"/>
        </w:rPr>
      </w:pPr>
    </w:p>
    <w:p w14:paraId="5186A0F2"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77AD619C" w14:textId="77777777" w:rsidR="00C171EF" w:rsidRDefault="00C171EF" w:rsidP="00BE117D">
      <w:pPr>
        <w:spacing w:after="160" w:line="240" w:lineRule="auto"/>
        <w:contextualSpacing/>
        <w:jc w:val="both"/>
        <w:rPr>
          <w:rFonts w:ascii="Arial Narrow" w:hAnsi="Arial Narrow"/>
        </w:rPr>
      </w:pPr>
    </w:p>
    <w:p w14:paraId="4D0C00BF" w14:textId="26CF1F62" w:rsidR="00BE117D" w:rsidRPr="00BC7C5B" w:rsidRDefault="00BE117D" w:rsidP="00BE117D">
      <w:pPr>
        <w:spacing w:after="160" w:line="240" w:lineRule="auto"/>
        <w:contextualSpacing/>
        <w:jc w:val="both"/>
        <w:rPr>
          <w:rFonts w:ascii="Arial Narrow" w:hAnsi="Arial Narrow"/>
        </w:rPr>
      </w:pPr>
    </w:p>
    <w:p w14:paraId="608573E7"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ABC60EC" w14:textId="77777777" w:rsidR="00F37890" w:rsidRDefault="00F37890" w:rsidP="00F37890">
      <w:pPr>
        <w:spacing w:after="160" w:line="240" w:lineRule="auto"/>
        <w:contextualSpacing/>
        <w:jc w:val="both"/>
        <w:rPr>
          <w:rFonts w:ascii="Arial Narrow" w:hAnsi="Arial Narrow"/>
          <w:sz w:val="24"/>
          <w:szCs w:val="24"/>
        </w:rPr>
      </w:pPr>
    </w:p>
    <w:p w14:paraId="27DF2F2D" w14:textId="77777777" w:rsidR="00656063" w:rsidRDefault="00656063" w:rsidP="00F37890">
      <w:pPr>
        <w:spacing w:after="160" w:line="240" w:lineRule="auto"/>
        <w:contextualSpacing/>
        <w:jc w:val="both"/>
        <w:rPr>
          <w:rFonts w:ascii="Arial Narrow" w:hAnsi="Arial Narrow"/>
          <w:sz w:val="24"/>
          <w:szCs w:val="24"/>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1C310C1"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821AB7D"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EBCA19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900D20"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254546D"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8379E3C"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8BE25F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9B067D3"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366936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131C7B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DC75D2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44E227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48D4C5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BB71514"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17488CC1"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F8BCF0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1.2.5.02.</w:t>
            </w:r>
          </w:p>
        </w:tc>
        <w:tc>
          <w:tcPr>
            <w:tcW w:w="3320" w:type="dxa"/>
            <w:tcBorders>
              <w:top w:val="nil"/>
              <w:left w:val="nil"/>
              <w:bottom w:val="single" w:sz="8" w:space="0" w:color="auto"/>
              <w:right w:val="single" w:sz="8" w:space="0" w:color="auto"/>
            </w:tcBorders>
            <w:shd w:val="clear" w:color="auto" w:fill="auto"/>
            <w:vAlign w:val="center"/>
            <w:hideMark/>
          </w:tcPr>
          <w:p w14:paraId="61926DC0"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Propiedades de inversión</w:t>
            </w:r>
          </w:p>
        </w:tc>
        <w:tc>
          <w:tcPr>
            <w:tcW w:w="560" w:type="dxa"/>
            <w:tcBorders>
              <w:top w:val="nil"/>
              <w:left w:val="nil"/>
              <w:bottom w:val="single" w:sz="8" w:space="0" w:color="auto"/>
              <w:right w:val="single" w:sz="8" w:space="0" w:color="auto"/>
            </w:tcBorders>
            <w:shd w:val="clear" w:color="auto" w:fill="auto"/>
            <w:noWrap/>
            <w:vAlign w:val="center"/>
            <w:hideMark/>
          </w:tcPr>
          <w:p w14:paraId="498944B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321E7594"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59178B8"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8D10F66"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554C93A4" w14:textId="77777777" w:rsidR="000B0E83" w:rsidRDefault="000B0E83" w:rsidP="00F37890">
      <w:pPr>
        <w:spacing w:after="160" w:line="240" w:lineRule="auto"/>
        <w:contextualSpacing/>
        <w:jc w:val="both"/>
        <w:rPr>
          <w:rFonts w:ascii="Arial Narrow" w:hAnsi="Arial Narrow"/>
          <w:sz w:val="24"/>
          <w:szCs w:val="24"/>
        </w:rPr>
      </w:pPr>
    </w:p>
    <w:p w14:paraId="3F92C32A" w14:textId="77777777" w:rsidR="00DC36B9" w:rsidRDefault="00DC36B9" w:rsidP="00F37890">
      <w:pPr>
        <w:spacing w:after="160" w:line="240" w:lineRule="auto"/>
        <w:contextualSpacing/>
        <w:jc w:val="both"/>
        <w:rPr>
          <w:rFonts w:ascii="Arial Narrow" w:hAnsi="Arial Narrow"/>
          <w:sz w:val="24"/>
          <w:szCs w:val="24"/>
        </w:rPr>
      </w:pPr>
    </w:p>
    <w:p w14:paraId="7C55FC8B" w14:textId="77777777" w:rsidR="000B0E83" w:rsidRDefault="000B0E83" w:rsidP="00F37890">
      <w:pPr>
        <w:spacing w:after="160" w:line="240" w:lineRule="auto"/>
        <w:contextualSpacing/>
        <w:jc w:val="both"/>
        <w:rPr>
          <w:rFonts w:ascii="Arial Narrow" w:hAnsi="Arial Narrow"/>
          <w:sz w:val="24"/>
          <w:szCs w:val="24"/>
        </w:rPr>
      </w:pPr>
      <w:r>
        <w:rPr>
          <w:rFonts w:ascii="Arial Narrow" w:hAnsi="Arial Narrow"/>
          <w:sz w:val="24"/>
          <w:szCs w:val="24"/>
        </w:rPr>
        <w:t>Base Contable</w:t>
      </w:r>
    </w:p>
    <w:p w14:paraId="09C65BFB" w14:textId="77777777" w:rsidR="000B0E83" w:rsidRDefault="000B0E83" w:rsidP="00F37890">
      <w:pPr>
        <w:spacing w:after="160" w:line="240" w:lineRule="auto"/>
        <w:contextualSpacing/>
        <w:jc w:val="both"/>
        <w:rPr>
          <w:rFonts w:ascii="Arial Narrow" w:hAnsi="Arial Narrow"/>
          <w:sz w:val="24"/>
          <w:szCs w:val="24"/>
        </w:rPr>
      </w:pPr>
      <w:r>
        <w:rPr>
          <w:rFonts w:ascii="Arial Narrow" w:hAnsi="Arial Narrow"/>
          <w:sz w:val="24"/>
          <w:szCs w:val="24"/>
        </w:rPr>
        <w:t xml:space="preserve">Marque con 1, si cumple </w:t>
      </w:r>
    </w:p>
    <w:p w14:paraId="19C36CD9" w14:textId="77777777" w:rsidR="000B0E83" w:rsidRDefault="000B0E83" w:rsidP="00F37890">
      <w:pPr>
        <w:spacing w:after="160" w:line="240" w:lineRule="auto"/>
        <w:contextualSpacing/>
        <w:jc w:val="both"/>
        <w:rPr>
          <w:rFonts w:ascii="Arial Narrow" w:hAnsi="Arial Narrow"/>
          <w:sz w:val="24"/>
          <w:szCs w:val="24"/>
        </w:rPr>
      </w:pPr>
    </w:p>
    <w:tbl>
      <w:tblPr>
        <w:tblW w:w="5520" w:type="dxa"/>
        <w:tblInd w:w="70" w:type="dxa"/>
        <w:tblCellMar>
          <w:left w:w="70" w:type="dxa"/>
          <w:right w:w="70" w:type="dxa"/>
        </w:tblCellMar>
        <w:tblLook w:val="04A0" w:firstRow="1" w:lastRow="0" w:firstColumn="1" w:lastColumn="0" w:noHBand="0" w:noVBand="1"/>
      </w:tblPr>
      <w:tblGrid>
        <w:gridCol w:w="4600"/>
        <w:gridCol w:w="920"/>
      </w:tblGrid>
      <w:tr w:rsidR="000B0E83" w:rsidRPr="000B0E83" w14:paraId="027C45AB" w14:textId="77777777" w:rsidTr="000B0E83">
        <w:trPr>
          <w:trHeight w:val="552"/>
        </w:trPr>
        <w:tc>
          <w:tcPr>
            <w:tcW w:w="460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933914D"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Propiedades están debidamente registrados en Registro Nacional</w:t>
            </w:r>
          </w:p>
        </w:tc>
        <w:tc>
          <w:tcPr>
            <w:tcW w:w="920" w:type="dxa"/>
            <w:tcBorders>
              <w:top w:val="single" w:sz="8" w:space="0" w:color="auto"/>
              <w:left w:val="nil"/>
              <w:bottom w:val="single" w:sz="4" w:space="0" w:color="auto"/>
              <w:right w:val="single" w:sz="8" w:space="0" w:color="auto"/>
            </w:tcBorders>
            <w:shd w:val="clear" w:color="auto" w:fill="auto"/>
            <w:noWrap/>
            <w:vAlign w:val="center"/>
            <w:hideMark/>
          </w:tcPr>
          <w:p w14:paraId="4A5A3A52"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 </w:t>
            </w:r>
          </w:p>
        </w:tc>
      </w:tr>
      <w:tr w:rsidR="000B0E83" w:rsidRPr="000B0E83" w14:paraId="6DFE3223" w14:textId="77777777" w:rsidTr="000B0E83">
        <w:trPr>
          <w:trHeight w:val="288"/>
        </w:trPr>
        <w:tc>
          <w:tcPr>
            <w:tcW w:w="4600" w:type="dxa"/>
            <w:tcBorders>
              <w:top w:val="nil"/>
              <w:left w:val="single" w:sz="8" w:space="0" w:color="auto"/>
              <w:bottom w:val="single" w:sz="4" w:space="0" w:color="auto"/>
              <w:right w:val="single" w:sz="4" w:space="0" w:color="auto"/>
            </w:tcBorders>
            <w:shd w:val="clear" w:color="auto" w:fill="auto"/>
            <w:noWrap/>
            <w:vAlign w:val="center"/>
            <w:hideMark/>
          </w:tcPr>
          <w:p w14:paraId="7489577B"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Propiedades cuentan con planos inscritos</w:t>
            </w:r>
          </w:p>
        </w:tc>
        <w:tc>
          <w:tcPr>
            <w:tcW w:w="920" w:type="dxa"/>
            <w:tcBorders>
              <w:top w:val="nil"/>
              <w:left w:val="nil"/>
              <w:bottom w:val="single" w:sz="4" w:space="0" w:color="auto"/>
              <w:right w:val="single" w:sz="8" w:space="0" w:color="auto"/>
            </w:tcBorders>
            <w:shd w:val="clear" w:color="auto" w:fill="auto"/>
            <w:noWrap/>
            <w:vAlign w:val="center"/>
            <w:hideMark/>
          </w:tcPr>
          <w:p w14:paraId="53EE09E3"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 </w:t>
            </w:r>
          </w:p>
        </w:tc>
      </w:tr>
      <w:tr w:rsidR="000B0E83" w:rsidRPr="000B0E83" w14:paraId="5608E445" w14:textId="77777777" w:rsidTr="000B0E83">
        <w:trPr>
          <w:trHeight w:val="288"/>
        </w:trPr>
        <w:tc>
          <w:tcPr>
            <w:tcW w:w="4600" w:type="dxa"/>
            <w:tcBorders>
              <w:top w:val="nil"/>
              <w:left w:val="single" w:sz="8" w:space="0" w:color="auto"/>
              <w:bottom w:val="single" w:sz="4" w:space="0" w:color="auto"/>
              <w:right w:val="single" w:sz="4" w:space="0" w:color="auto"/>
            </w:tcBorders>
            <w:shd w:val="clear" w:color="auto" w:fill="auto"/>
            <w:noWrap/>
            <w:vAlign w:val="center"/>
            <w:hideMark/>
          </w:tcPr>
          <w:p w14:paraId="4BD65F67"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Se tiene control con el uso de las Propiedades</w:t>
            </w:r>
          </w:p>
        </w:tc>
        <w:tc>
          <w:tcPr>
            <w:tcW w:w="920" w:type="dxa"/>
            <w:tcBorders>
              <w:top w:val="nil"/>
              <w:left w:val="nil"/>
              <w:bottom w:val="single" w:sz="4" w:space="0" w:color="auto"/>
              <w:right w:val="single" w:sz="8" w:space="0" w:color="auto"/>
            </w:tcBorders>
            <w:shd w:val="clear" w:color="auto" w:fill="auto"/>
            <w:noWrap/>
            <w:vAlign w:val="center"/>
            <w:hideMark/>
          </w:tcPr>
          <w:p w14:paraId="7A16C177"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 </w:t>
            </w:r>
          </w:p>
        </w:tc>
      </w:tr>
      <w:tr w:rsidR="000B0E83" w:rsidRPr="000B0E83" w14:paraId="74734D39" w14:textId="77777777" w:rsidTr="000B0E83">
        <w:trPr>
          <w:trHeight w:val="300"/>
        </w:trPr>
        <w:tc>
          <w:tcPr>
            <w:tcW w:w="4600" w:type="dxa"/>
            <w:tcBorders>
              <w:top w:val="nil"/>
              <w:left w:val="single" w:sz="8" w:space="0" w:color="auto"/>
              <w:bottom w:val="single" w:sz="8" w:space="0" w:color="auto"/>
              <w:right w:val="single" w:sz="4" w:space="0" w:color="auto"/>
            </w:tcBorders>
            <w:shd w:val="clear" w:color="auto" w:fill="auto"/>
            <w:noWrap/>
            <w:vAlign w:val="center"/>
            <w:hideMark/>
          </w:tcPr>
          <w:p w14:paraId="2E2A1697"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Se tiene Propiedades ocupados ilegalmente.</w:t>
            </w:r>
          </w:p>
        </w:tc>
        <w:tc>
          <w:tcPr>
            <w:tcW w:w="920" w:type="dxa"/>
            <w:tcBorders>
              <w:top w:val="nil"/>
              <w:left w:val="nil"/>
              <w:bottom w:val="single" w:sz="8" w:space="0" w:color="auto"/>
              <w:right w:val="single" w:sz="8" w:space="0" w:color="auto"/>
            </w:tcBorders>
            <w:shd w:val="clear" w:color="auto" w:fill="auto"/>
            <w:noWrap/>
            <w:vAlign w:val="center"/>
            <w:hideMark/>
          </w:tcPr>
          <w:p w14:paraId="1FB16B6F" w14:textId="77777777" w:rsidR="000B0E83" w:rsidRPr="000B0E83" w:rsidRDefault="000B0E83" w:rsidP="000B0E83">
            <w:pPr>
              <w:spacing w:after="0" w:line="240" w:lineRule="auto"/>
              <w:rPr>
                <w:rFonts w:ascii="Arial Narrow" w:eastAsia="Times New Roman" w:hAnsi="Arial Narrow" w:cs="Calibri"/>
                <w:color w:val="000000"/>
                <w:lang w:eastAsia="es-CR"/>
              </w:rPr>
            </w:pPr>
            <w:r w:rsidRPr="000B0E83">
              <w:rPr>
                <w:rFonts w:ascii="Arial Narrow" w:eastAsia="Times New Roman" w:hAnsi="Arial Narrow" w:cs="Calibri"/>
                <w:color w:val="000000"/>
                <w:lang w:val="es-ES" w:eastAsia="es-CR"/>
              </w:rPr>
              <w:t> </w:t>
            </w:r>
          </w:p>
        </w:tc>
      </w:tr>
    </w:tbl>
    <w:p w14:paraId="066683FD" w14:textId="77777777" w:rsidR="000B0E83" w:rsidRPr="00BC7C5B" w:rsidRDefault="000B0E83" w:rsidP="00F37890">
      <w:pPr>
        <w:pStyle w:val="NormalWeb"/>
        <w:spacing w:before="0" w:beforeAutospacing="0" w:after="160" w:afterAutospacing="0"/>
        <w:jc w:val="both"/>
        <w:rPr>
          <w:rFonts w:ascii="Arial Narrow" w:hAnsi="Arial Narrow"/>
          <w:b/>
          <w:bCs/>
          <w:sz w:val="22"/>
          <w:szCs w:val="22"/>
          <w:lang w:val="es-ES"/>
        </w:rPr>
      </w:pPr>
    </w:p>
    <w:p w14:paraId="25E23330" w14:textId="77777777" w:rsidR="00F37890" w:rsidRPr="00BC7C5B" w:rsidRDefault="00F37890" w:rsidP="00F3789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895FAAC" w14:textId="77777777" w:rsidR="00C171EF" w:rsidRDefault="00823742" w:rsidP="00BE117D">
      <w:pPr>
        <w:spacing w:after="160" w:line="240" w:lineRule="auto"/>
        <w:contextualSpacing/>
        <w:jc w:val="both"/>
        <w:rPr>
          <w:rFonts w:ascii="Arial Narrow" w:hAnsi="Arial Narrow"/>
        </w:rPr>
      </w:pPr>
      <w:r w:rsidRPr="00823742">
        <w:rPr>
          <w:rFonts w:ascii="Arial Narrow" w:eastAsiaTheme="minorEastAsia" w:hAnsi="Arial Narrow" w:cs="Arial Narrow"/>
          <w:color w:val="000000"/>
          <w:lang w:eastAsia="es-CR"/>
        </w:rPr>
        <w:t xml:space="preserve">La cuenta Propiedades de inversión,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2E04508E" w14:textId="77777777" w:rsidR="00C171EF" w:rsidRDefault="00C171EF" w:rsidP="00BE117D">
      <w:pPr>
        <w:spacing w:after="160" w:line="240" w:lineRule="auto"/>
        <w:contextualSpacing/>
        <w:jc w:val="both"/>
        <w:rPr>
          <w:rFonts w:ascii="Arial Narrow" w:hAnsi="Arial Narrow"/>
        </w:rPr>
      </w:pPr>
    </w:p>
    <w:p w14:paraId="76931E3E"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55CCF098" w14:textId="77777777" w:rsidR="00C171EF" w:rsidRDefault="00C171EF" w:rsidP="00FA27ED">
      <w:pPr>
        <w:spacing w:after="160" w:line="240" w:lineRule="auto"/>
        <w:jc w:val="both"/>
        <w:rPr>
          <w:rFonts w:ascii="Arial Narrow" w:hAnsi="Arial Narrow"/>
          <w:b/>
          <w:i/>
          <w:sz w:val="20"/>
          <w:szCs w:val="20"/>
        </w:rPr>
      </w:pPr>
    </w:p>
    <w:p w14:paraId="3593275B" w14:textId="04FC1562"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6959965D" w14:textId="77777777" w:rsidR="00C8376A" w:rsidRDefault="00C8376A" w:rsidP="00082CFF">
      <w:pPr>
        <w:spacing w:line="360" w:lineRule="auto"/>
        <w:ind w:right="51"/>
        <w:jc w:val="both"/>
        <w:rPr>
          <w:rFonts w:ascii="Arial Narrow" w:hAnsi="Arial Narrow"/>
          <w:sz w:val="24"/>
          <w:szCs w:val="24"/>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55C6DD44"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CEA527E"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lastRenderedPageBreak/>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46B640C"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6E9E3A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CF0F21"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38424D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F85A990"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17BF7352"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9235F6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D0EF8B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2691EB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5CCF56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2F03C6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54AF5AB"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513751B9"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6B7CE3B"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1.2.5.03.</w:t>
            </w:r>
          </w:p>
        </w:tc>
        <w:tc>
          <w:tcPr>
            <w:tcW w:w="3320" w:type="dxa"/>
            <w:tcBorders>
              <w:top w:val="nil"/>
              <w:left w:val="nil"/>
              <w:bottom w:val="single" w:sz="8" w:space="0" w:color="auto"/>
              <w:right w:val="single" w:sz="8" w:space="0" w:color="auto"/>
            </w:tcBorders>
            <w:shd w:val="clear" w:color="auto" w:fill="auto"/>
            <w:vAlign w:val="center"/>
            <w:hideMark/>
          </w:tcPr>
          <w:p w14:paraId="746F852C"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Activos biológicos no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7554DDB8"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53CADC0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8688A1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D870E2A"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524718B2" w14:textId="77777777" w:rsidR="00656063" w:rsidRDefault="00656063" w:rsidP="00F37890">
      <w:pPr>
        <w:pStyle w:val="NormalWeb"/>
        <w:spacing w:before="0" w:beforeAutospacing="0" w:after="160" w:afterAutospacing="0"/>
        <w:jc w:val="both"/>
        <w:rPr>
          <w:rFonts w:ascii="Arial Narrow" w:hAnsi="Arial Narrow"/>
          <w:b/>
          <w:bCs/>
          <w:sz w:val="22"/>
          <w:szCs w:val="22"/>
          <w:lang w:val="es-ES"/>
        </w:rPr>
      </w:pPr>
    </w:p>
    <w:p w14:paraId="0C8B537D" w14:textId="77777777" w:rsidR="00F37890" w:rsidRPr="00BC7C5B" w:rsidRDefault="00F37890" w:rsidP="00F3789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F37F900" w14:textId="77777777" w:rsidR="00C171EF" w:rsidRDefault="00823742" w:rsidP="00BE117D">
      <w:pPr>
        <w:spacing w:after="160" w:line="240" w:lineRule="auto"/>
        <w:contextualSpacing/>
        <w:jc w:val="both"/>
        <w:rPr>
          <w:rFonts w:ascii="Arial Narrow" w:hAnsi="Arial Narrow"/>
        </w:rPr>
      </w:pPr>
      <w:r w:rsidRPr="00823742">
        <w:rPr>
          <w:rFonts w:ascii="Arial Narrow" w:eastAsiaTheme="minorEastAsia" w:hAnsi="Arial Narrow" w:cs="Arial Narrow"/>
          <w:color w:val="000000"/>
          <w:lang w:eastAsia="es-CR"/>
        </w:rPr>
        <w:t xml:space="preserve">La cuenta Activos biológicos no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5A7DF316" w14:textId="77777777" w:rsidR="00C171EF" w:rsidRDefault="00C171EF" w:rsidP="00BE117D">
      <w:pPr>
        <w:spacing w:after="160" w:line="240" w:lineRule="auto"/>
        <w:contextualSpacing/>
        <w:jc w:val="both"/>
        <w:rPr>
          <w:rFonts w:ascii="Arial Narrow" w:hAnsi="Arial Narrow"/>
        </w:rPr>
      </w:pPr>
    </w:p>
    <w:p w14:paraId="2CE377D9"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2A180F0B" w14:textId="77777777" w:rsidR="00C171EF" w:rsidRDefault="00C171EF" w:rsidP="00BE117D">
      <w:pPr>
        <w:spacing w:after="160" w:line="240" w:lineRule="auto"/>
        <w:contextualSpacing/>
        <w:jc w:val="both"/>
        <w:rPr>
          <w:rFonts w:ascii="Arial Narrow" w:hAnsi="Arial Narrow"/>
        </w:rPr>
      </w:pPr>
    </w:p>
    <w:p w14:paraId="4090AE8C"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61D5BA77"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CB3CC55"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8B2BC3C"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BEC1E1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C4B3F7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DCE42F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CEB16C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3965A196"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F5F4FE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689479A"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B8CD45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4BB991A"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BED3F74"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7A82A24"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513EC828"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AF4D0A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1.2.5.04.</w:t>
            </w:r>
          </w:p>
        </w:tc>
        <w:tc>
          <w:tcPr>
            <w:tcW w:w="3320" w:type="dxa"/>
            <w:tcBorders>
              <w:top w:val="nil"/>
              <w:left w:val="nil"/>
              <w:bottom w:val="single" w:sz="8" w:space="0" w:color="auto"/>
              <w:right w:val="single" w:sz="8" w:space="0" w:color="auto"/>
            </w:tcBorders>
            <w:shd w:val="clear" w:color="auto" w:fill="auto"/>
            <w:vAlign w:val="center"/>
            <w:hideMark/>
          </w:tcPr>
          <w:p w14:paraId="6CF59CB6"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de infraestructura y de beneficio y uso público en servicio</w:t>
            </w:r>
          </w:p>
        </w:tc>
        <w:tc>
          <w:tcPr>
            <w:tcW w:w="560" w:type="dxa"/>
            <w:tcBorders>
              <w:top w:val="nil"/>
              <w:left w:val="nil"/>
              <w:bottom w:val="single" w:sz="8" w:space="0" w:color="auto"/>
              <w:right w:val="single" w:sz="8" w:space="0" w:color="auto"/>
            </w:tcBorders>
            <w:shd w:val="clear" w:color="auto" w:fill="auto"/>
            <w:noWrap/>
            <w:vAlign w:val="center"/>
            <w:hideMark/>
          </w:tcPr>
          <w:p w14:paraId="2589F09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37DFE870"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3E4D5C6"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CE9D28A"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18EB0EB4" w14:textId="77777777" w:rsidR="00F37890" w:rsidRPr="00BC7C5B" w:rsidRDefault="00F37890" w:rsidP="00F3789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C9FD30E" w14:textId="77777777" w:rsidR="00F37890" w:rsidRPr="00BC7C5B" w:rsidRDefault="00823742" w:rsidP="00F37890">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Bienes de infraestructura y de beneficio y uso público en servicio,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124586D6" w14:textId="77777777" w:rsidR="00C171EF" w:rsidRDefault="00C171EF" w:rsidP="00BE117D">
      <w:pPr>
        <w:spacing w:after="160" w:line="240" w:lineRule="auto"/>
        <w:contextualSpacing/>
        <w:jc w:val="both"/>
        <w:rPr>
          <w:rFonts w:ascii="Arial Narrow" w:hAnsi="Arial Narrow"/>
        </w:rPr>
      </w:pPr>
    </w:p>
    <w:p w14:paraId="10528D99"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353AF55B" w14:textId="77777777" w:rsidR="00C171EF" w:rsidRDefault="00C171EF" w:rsidP="00FA27ED">
      <w:pPr>
        <w:spacing w:after="160" w:line="240" w:lineRule="auto"/>
        <w:jc w:val="both"/>
        <w:rPr>
          <w:rFonts w:ascii="Arial Narrow" w:hAnsi="Arial Narrow"/>
          <w:b/>
          <w:i/>
          <w:sz w:val="20"/>
          <w:szCs w:val="20"/>
        </w:rPr>
      </w:pPr>
    </w:p>
    <w:p w14:paraId="772DCB8F" w14:textId="4A0ECF7E"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9462239"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89F6FA4"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78AD85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499914A"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2679303"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7F865F"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952D1C3"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B536C7B"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29BAC4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92C721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921977A"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8BCF9D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4CA654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39B63E0"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38F9BF62"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A7577EF"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1.2.5.05.</w:t>
            </w:r>
          </w:p>
        </w:tc>
        <w:tc>
          <w:tcPr>
            <w:tcW w:w="3320" w:type="dxa"/>
            <w:tcBorders>
              <w:top w:val="nil"/>
              <w:left w:val="nil"/>
              <w:bottom w:val="single" w:sz="8" w:space="0" w:color="auto"/>
              <w:right w:val="single" w:sz="8" w:space="0" w:color="auto"/>
            </w:tcBorders>
            <w:shd w:val="clear" w:color="auto" w:fill="auto"/>
            <w:vAlign w:val="center"/>
            <w:hideMark/>
          </w:tcPr>
          <w:p w14:paraId="4786F014"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históricos y culturales</w:t>
            </w:r>
          </w:p>
        </w:tc>
        <w:tc>
          <w:tcPr>
            <w:tcW w:w="560" w:type="dxa"/>
            <w:tcBorders>
              <w:top w:val="nil"/>
              <w:left w:val="nil"/>
              <w:bottom w:val="single" w:sz="8" w:space="0" w:color="auto"/>
              <w:right w:val="single" w:sz="8" w:space="0" w:color="auto"/>
            </w:tcBorders>
            <w:shd w:val="clear" w:color="auto" w:fill="auto"/>
            <w:noWrap/>
            <w:vAlign w:val="center"/>
            <w:hideMark/>
          </w:tcPr>
          <w:p w14:paraId="1EB50A75"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225EE028"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CCA141B"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F7224C7"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602FEB51" w14:textId="77777777" w:rsidR="000A02E0" w:rsidRPr="00BC7C5B" w:rsidRDefault="000A02E0" w:rsidP="00F37890">
      <w:pPr>
        <w:pStyle w:val="NormalWeb"/>
        <w:spacing w:before="0" w:beforeAutospacing="0" w:after="160" w:afterAutospacing="0"/>
        <w:jc w:val="both"/>
        <w:rPr>
          <w:rFonts w:ascii="Arial Narrow" w:hAnsi="Arial Narrow"/>
          <w:b/>
          <w:bCs/>
          <w:sz w:val="22"/>
          <w:szCs w:val="22"/>
          <w:lang w:val="es-ES"/>
        </w:rPr>
      </w:pPr>
    </w:p>
    <w:p w14:paraId="29635EAA" w14:textId="77777777" w:rsidR="00F37890" w:rsidRPr="00BC7C5B" w:rsidRDefault="00F37890" w:rsidP="00F3789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4336A3C" w14:textId="77777777" w:rsidR="00F37890" w:rsidRPr="00BC7C5B" w:rsidRDefault="00823742" w:rsidP="00F37890">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Bienes históricos y culturales,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0028094F" w14:textId="77777777" w:rsidR="00C171EF" w:rsidRDefault="00C171EF" w:rsidP="00FA27ED">
      <w:pPr>
        <w:spacing w:after="160" w:line="240" w:lineRule="auto"/>
        <w:jc w:val="both"/>
        <w:rPr>
          <w:rFonts w:ascii="Arial Narrow" w:hAnsi="Arial Narrow"/>
          <w:b/>
          <w:i/>
          <w:sz w:val="20"/>
          <w:szCs w:val="20"/>
        </w:rPr>
      </w:pPr>
    </w:p>
    <w:p w14:paraId="6BCFBC51"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7A1DFF15" w14:textId="77777777" w:rsidR="00C171EF" w:rsidRDefault="00C171EF" w:rsidP="00FA27ED">
      <w:pPr>
        <w:spacing w:after="160" w:line="240" w:lineRule="auto"/>
        <w:jc w:val="both"/>
        <w:rPr>
          <w:rFonts w:ascii="Arial Narrow" w:hAnsi="Arial Narrow"/>
          <w:b/>
          <w:i/>
          <w:sz w:val="20"/>
          <w:szCs w:val="20"/>
        </w:rPr>
      </w:pPr>
    </w:p>
    <w:p w14:paraId="6AC92F6A" w14:textId="1AF9BEEB"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32CEA05" w14:textId="77777777" w:rsidR="00DC36B9" w:rsidRPr="002815F2" w:rsidRDefault="00DC36B9" w:rsidP="00FA27ED">
      <w:pPr>
        <w:spacing w:after="160" w:line="240" w:lineRule="auto"/>
        <w:jc w:val="both"/>
        <w:rPr>
          <w:rFonts w:ascii="Arial Narrow" w:hAnsi="Arial Narrow"/>
          <w:i/>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7E472FAF"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D1AAD0A"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36D2FB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ECBC26A"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9EE3500"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274085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8707BB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17901124"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BFD57B8"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11AED2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109040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1EC5AF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36B323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2732CF3"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24CC676F"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CEE41A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1.2.5.06.</w:t>
            </w:r>
          </w:p>
        </w:tc>
        <w:tc>
          <w:tcPr>
            <w:tcW w:w="3320" w:type="dxa"/>
            <w:tcBorders>
              <w:top w:val="nil"/>
              <w:left w:val="nil"/>
              <w:bottom w:val="single" w:sz="8" w:space="0" w:color="auto"/>
              <w:right w:val="single" w:sz="8" w:space="0" w:color="auto"/>
            </w:tcBorders>
            <w:shd w:val="clear" w:color="auto" w:fill="auto"/>
            <w:vAlign w:val="center"/>
            <w:hideMark/>
          </w:tcPr>
          <w:p w14:paraId="2B59C7FD"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Recursos naturales en explotación</w:t>
            </w:r>
          </w:p>
        </w:tc>
        <w:tc>
          <w:tcPr>
            <w:tcW w:w="560" w:type="dxa"/>
            <w:tcBorders>
              <w:top w:val="nil"/>
              <w:left w:val="nil"/>
              <w:bottom w:val="single" w:sz="8" w:space="0" w:color="auto"/>
              <w:right w:val="single" w:sz="8" w:space="0" w:color="auto"/>
            </w:tcBorders>
            <w:shd w:val="clear" w:color="auto" w:fill="auto"/>
            <w:noWrap/>
            <w:vAlign w:val="center"/>
            <w:hideMark/>
          </w:tcPr>
          <w:p w14:paraId="2E59F55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4C263943"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16FA8B0"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3A7509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50A8E357" w14:textId="77777777" w:rsidR="00DC36B9" w:rsidRDefault="00DC36B9" w:rsidP="00F37890">
      <w:pPr>
        <w:pStyle w:val="NormalWeb"/>
        <w:spacing w:before="0" w:beforeAutospacing="0" w:after="160" w:afterAutospacing="0"/>
        <w:jc w:val="both"/>
        <w:rPr>
          <w:rFonts w:ascii="Arial Narrow" w:hAnsi="Arial Narrow"/>
          <w:b/>
          <w:bCs/>
          <w:sz w:val="22"/>
          <w:szCs w:val="22"/>
          <w:lang w:val="es-ES"/>
        </w:rPr>
      </w:pPr>
    </w:p>
    <w:p w14:paraId="7A266E86" w14:textId="77777777" w:rsidR="00F37890" w:rsidRPr="00BC7C5B" w:rsidRDefault="00F37890" w:rsidP="00F3789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2F6AF66E" w14:textId="77777777" w:rsidR="00F37890" w:rsidRPr="00BC7C5B" w:rsidRDefault="00823742" w:rsidP="00F37890">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Recursos naturales en explotación,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733A6972" w14:textId="77777777" w:rsidR="00C171EF" w:rsidRDefault="00C171EF" w:rsidP="00BE117D">
      <w:pPr>
        <w:spacing w:after="160" w:line="240" w:lineRule="auto"/>
        <w:contextualSpacing/>
        <w:jc w:val="both"/>
        <w:rPr>
          <w:rFonts w:ascii="Arial Narrow" w:hAnsi="Arial Narrow"/>
        </w:rPr>
      </w:pPr>
    </w:p>
    <w:p w14:paraId="2297B8C4"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573EE302" w14:textId="77777777" w:rsidR="00C171EF" w:rsidRDefault="00C171EF" w:rsidP="00BE117D">
      <w:pPr>
        <w:spacing w:after="160" w:line="240" w:lineRule="auto"/>
        <w:contextualSpacing/>
        <w:jc w:val="both"/>
        <w:rPr>
          <w:rFonts w:ascii="Arial Narrow" w:hAnsi="Arial Narrow"/>
        </w:rPr>
      </w:pPr>
    </w:p>
    <w:p w14:paraId="0775C5EA" w14:textId="31980667"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03A7709" w14:textId="77777777" w:rsidR="00C171EF" w:rsidRPr="002815F2" w:rsidRDefault="00C171EF" w:rsidP="00FA27ED">
      <w:pPr>
        <w:spacing w:after="160" w:line="240" w:lineRule="auto"/>
        <w:jc w:val="both"/>
        <w:rPr>
          <w:rFonts w:ascii="Arial Narrow" w:hAnsi="Arial Narrow"/>
          <w:i/>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6F9D9635"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6C13E0"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F43558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53453F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385E86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331575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6F0669F"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535E9B9"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B98752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2D3236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902C04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9980A5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8D1603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364985C"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79591501"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054320E"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1.2.5.07.</w:t>
            </w:r>
          </w:p>
        </w:tc>
        <w:tc>
          <w:tcPr>
            <w:tcW w:w="3320" w:type="dxa"/>
            <w:tcBorders>
              <w:top w:val="nil"/>
              <w:left w:val="nil"/>
              <w:bottom w:val="single" w:sz="8" w:space="0" w:color="auto"/>
              <w:right w:val="single" w:sz="8" w:space="0" w:color="auto"/>
            </w:tcBorders>
            <w:shd w:val="clear" w:color="auto" w:fill="auto"/>
            <w:vAlign w:val="center"/>
            <w:hideMark/>
          </w:tcPr>
          <w:p w14:paraId="59110060"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Recursos naturales en conservación</w:t>
            </w:r>
          </w:p>
        </w:tc>
        <w:tc>
          <w:tcPr>
            <w:tcW w:w="560" w:type="dxa"/>
            <w:tcBorders>
              <w:top w:val="nil"/>
              <w:left w:val="nil"/>
              <w:bottom w:val="single" w:sz="8" w:space="0" w:color="auto"/>
              <w:right w:val="single" w:sz="8" w:space="0" w:color="auto"/>
            </w:tcBorders>
            <w:shd w:val="clear" w:color="auto" w:fill="auto"/>
            <w:noWrap/>
            <w:vAlign w:val="center"/>
            <w:hideMark/>
          </w:tcPr>
          <w:p w14:paraId="7C48530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7DA6A39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CDF96F9"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8AFBFAD"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6987BA4D" w14:textId="77777777" w:rsidR="000A02E0" w:rsidRPr="00BC7C5B" w:rsidRDefault="000A02E0" w:rsidP="00270F05">
      <w:pPr>
        <w:pStyle w:val="NormalWeb"/>
        <w:spacing w:before="0" w:beforeAutospacing="0" w:after="160" w:afterAutospacing="0"/>
        <w:jc w:val="both"/>
        <w:rPr>
          <w:rFonts w:ascii="Arial Narrow" w:hAnsi="Arial Narrow"/>
          <w:b/>
          <w:bCs/>
          <w:sz w:val="22"/>
          <w:szCs w:val="22"/>
          <w:lang w:val="es-ES"/>
        </w:rPr>
      </w:pPr>
    </w:p>
    <w:p w14:paraId="17030E64"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B4BD3D0" w14:textId="77777777" w:rsidR="00270F05" w:rsidRPr="00BC7C5B" w:rsidRDefault="00823742" w:rsidP="00270F05">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Recursos naturales en conservación,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6ABA0C62" w14:textId="77777777" w:rsidR="00C171EF" w:rsidRDefault="00C171EF" w:rsidP="00C171EF">
      <w:pPr>
        <w:spacing w:after="160" w:line="240" w:lineRule="auto"/>
        <w:contextualSpacing/>
        <w:jc w:val="both"/>
        <w:rPr>
          <w:rFonts w:ascii="Arial Narrow" w:hAnsi="Arial Narrow"/>
        </w:rPr>
      </w:pPr>
    </w:p>
    <w:p w14:paraId="4DFE2F48" w14:textId="2B68B37A"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5732AC05" w14:textId="77777777" w:rsidR="00C171EF" w:rsidRDefault="00C171EF" w:rsidP="00FA27ED">
      <w:pPr>
        <w:spacing w:after="160" w:line="240" w:lineRule="auto"/>
        <w:jc w:val="both"/>
        <w:rPr>
          <w:rFonts w:ascii="Arial Narrow" w:hAnsi="Arial Narrow"/>
          <w:b/>
          <w:i/>
          <w:sz w:val="20"/>
          <w:szCs w:val="20"/>
        </w:rPr>
      </w:pPr>
    </w:p>
    <w:p w14:paraId="2D7D4B3F" w14:textId="4DF55109"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ABC7E6A" w14:textId="77777777" w:rsidR="00FC514D" w:rsidRPr="002815F2" w:rsidRDefault="00FC514D" w:rsidP="00FA27ED">
      <w:pPr>
        <w:spacing w:after="160" w:line="240" w:lineRule="auto"/>
        <w:jc w:val="both"/>
        <w:rPr>
          <w:rFonts w:ascii="Arial Narrow" w:hAnsi="Arial Narrow"/>
          <w:i/>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4B36DF37"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C4A69C5"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DC88C6B"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1BFEDC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B114CA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1B64AFB"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9674E6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64B559E8"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31E241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65C2BE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90DF034"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6C4AAD8"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1DB03E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A3169D1"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396371B9"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C47081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1.2.5.08.</w:t>
            </w:r>
          </w:p>
        </w:tc>
        <w:tc>
          <w:tcPr>
            <w:tcW w:w="3320" w:type="dxa"/>
            <w:tcBorders>
              <w:top w:val="nil"/>
              <w:left w:val="nil"/>
              <w:bottom w:val="single" w:sz="8" w:space="0" w:color="auto"/>
              <w:right w:val="single" w:sz="8" w:space="0" w:color="auto"/>
            </w:tcBorders>
            <w:shd w:val="clear" w:color="auto" w:fill="auto"/>
            <w:vAlign w:val="center"/>
            <w:hideMark/>
          </w:tcPr>
          <w:p w14:paraId="6C0E99B8"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intangibles no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072C249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4384EC0E"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D60B332"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1C76465"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370EA9CA" w14:textId="77777777" w:rsidR="000A02E0" w:rsidRPr="00BC7C5B" w:rsidRDefault="000A02E0" w:rsidP="00270F05">
      <w:pPr>
        <w:pStyle w:val="NormalWeb"/>
        <w:spacing w:before="0" w:beforeAutospacing="0" w:after="160" w:afterAutospacing="0"/>
        <w:jc w:val="both"/>
        <w:rPr>
          <w:rFonts w:ascii="Arial Narrow" w:hAnsi="Arial Narrow"/>
          <w:b/>
          <w:bCs/>
          <w:sz w:val="22"/>
          <w:szCs w:val="22"/>
          <w:lang w:val="es-ES"/>
        </w:rPr>
      </w:pPr>
    </w:p>
    <w:p w14:paraId="48946D38"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12ED816" w14:textId="77777777" w:rsidR="00270F05" w:rsidRPr="00BC7C5B" w:rsidRDefault="00823742" w:rsidP="00270F05">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Bienes intangibles no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424AC39D" w14:textId="77777777" w:rsidR="00C171EF" w:rsidRDefault="00C171EF" w:rsidP="00C171EF">
      <w:pPr>
        <w:spacing w:after="160" w:line="240" w:lineRule="auto"/>
        <w:contextualSpacing/>
        <w:jc w:val="both"/>
        <w:rPr>
          <w:rFonts w:ascii="Arial Narrow" w:hAnsi="Arial Narrow"/>
        </w:rPr>
      </w:pPr>
    </w:p>
    <w:p w14:paraId="7E7A0D39" w14:textId="2B5A4D0D"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7AD72A76" w14:textId="77777777" w:rsidR="00BE117D" w:rsidRDefault="00BE117D" w:rsidP="00BE117D">
      <w:pPr>
        <w:spacing w:after="160" w:line="240" w:lineRule="auto"/>
        <w:jc w:val="both"/>
        <w:rPr>
          <w:rFonts w:ascii="Arial Narrow" w:hAnsi="Arial Narrow"/>
          <w:sz w:val="24"/>
          <w:szCs w:val="24"/>
        </w:rPr>
      </w:pPr>
    </w:p>
    <w:p w14:paraId="2B84F591" w14:textId="77777777"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6CD8987" w14:textId="77777777" w:rsidR="00DC36B9" w:rsidRPr="002815F2" w:rsidRDefault="00DC36B9" w:rsidP="00FA27ED">
      <w:pPr>
        <w:spacing w:after="160" w:line="240" w:lineRule="auto"/>
        <w:jc w:val="both"/>
        <w:rPr>
          <w:rFonts w:ascii="Arial Narrow" w:hAnsi="Arial Narrow"/>
          <w:i/>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76251989"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621CF51"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A1B370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11A26BD"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34CE06D"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74A7F2E"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FFDC96C"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3396CE1B"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8518CC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B92EA24"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E2D28D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585928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0543D7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AC7871A"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58ED8507"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B6DBD9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1.2.5.99.</w:t>
            </w:r>
          </w:p>
        </w:tc>
        <w:tc>
          <w:tcPr>
            <w:tcW w:w="3320" w:type="dxa"/>
            <w:tcBorders>
              <w:top w:val="nil"/>
              <w:left w:val="nil"/>
              <w:bottom w:val="single" w:sz="8" w:space="0" w:color="auto"/>
              <w:right w:val="single" w:sz="8" w:space="0" w:color="auto"/>
            </w:tcBorders>
            <w:shd w:val="clear" w:color="auto" w:fill="auto"/>
            <w:vAlign w:val="center"/>
            <w:hideMark/>
          </w:tcPr>
          <w:p w14:paraId="7C0F5D9C"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no concesionados en proceso de producción</w:t>
            </w:r>
          </w:p>
        </w:tc>
        <w:tc>
          <w:tcPr>
            <w:tcW w:w="560" w:type="dxa"/>
            <w:tcBorders>
              <w:top w:val="nil"/>
              <w:left w:val="nil"/>
              <w:bottom w:val="single" w:sz="8" w:space="0" w:color="auto"/>
              <w:right w:val="single" w:sz="8" w:space="0" w:color="auto"/>
            </w:tcBorders>
            <w:shd w:val="clear" w:color="auto" w:fill="auto"/>
            <w:noWrap/>
            <w:vAlign w:val="center"/>
            <w:hideMark/>
          </w:tcPr>
          <w:p w14:paraId="7487315D"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10</w:t>
            </w:r>
          </w:p>
        </w:tc>
        <w:tc>
          <w:tcPr>
            <w:tcW w:w="1240" w:type="dxa"/>
            <w:tcBorders>
              <w:top w:val="nil"/>
              <w:left w:val="nil"/>
              <w:bottom w:val="single" w:sz="8" w:space="0" w:color="auto"/>
              <w:right w:val="single" w:sz="8" w:space="0" w:color="auto"/>
            </w:tcBorders>
            <w:shd w:val="clear" w:color="auto" w:fill="auto"/>
            <w:noWrap/>
            <w:vAlign w:val="center"/>
            <w:hideMark/>
          </w:tcPr>
          <w:p w14:paraId="017DBB31"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F830AC3"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140AB03"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2B154FF6" w14:textId="77777777" w:rsidR="000A02E0" w:rsidRPr="00BC7C5B" w:rsidRDefault="000A02E0" w:rsidP="00270F05">
      <w:pPr>
        <w:pStyle w:val="NormalWeb"/>
        <w:spacing w:before="0" w:beforeAutospacing="0" w:after="160" w:afterAutospacing="0"/>
        <w:jc w:val="both"/>
        <w:rPr>
          <w:rFonts w:ascii="Arial Narrow" w:hAnsi="Arial Narrow"/>
          <w:b/>
          <w:bCs/>
          <w:sz w:val="22"/>
          <w:szCs w:val="22"/>
          <w:lang w:val="es-ES"/>
        </w:rPr>
      </w:pPr>
    </w:p>
    <w:p w14:paraId="6BA951DA"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9B60EF5" w14:textId="77777777" w:rsidR="00270F05" w:rsidRPr="00BC7C5B" w:rsidRDefault="00823742" w:rsidP="00270F05">
      <w:pPr>
        <w:spacing w:after="160" w:line="240" w:lineRule="auto"/>
        <w:contextualSpacing/>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Bienes no concesionados en proceso de producción,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19AE39C8" w14:textId="77777777" w:rsidR="00C171EF" w:rsidRDefault="00C171EF" w:rsidP="00BE117D">
      <w:pPr>
        <w:spacing w:after="160" w:line="240" w:lineRule="auto"/>
        <w:contextualSpacing/>
        <w:jc w:val="both"/>
        <w:rPr>
          <w:rFonts w:ascii="Arial Narrow" w:hAnsi="Arial Narrow"/>
        </w:rPr>
      </w:pPr>
    </w:p>
    <w:p w14:paraId="15724238"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2286A9AB" w14:textId="77777777" w:rsidR="00C171EF" w:rsidRDefault="00C171EF" w:rsidP="00BE117D">
      <w:pPr>
        <w:spacing w:after="160" w:line="240" w:lineRule="auto"/>
        <w:contextualSpacing/>
        <w:jc w:val="both"/>
        <w:rPr>
          <w:rFonts w:ascii="Arial Narrow" w:hAnsi="Arial Narrow"/>
        </w:rPr>
      </w:pPr>
    </w:p>
    <w:p w14:paraId="2145C49C"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1B193AF"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85" w:name="_Toc13041091"/>
      <w:bookmarkStart w:id="186" w:name="_Toc14345090"/>
      <w:bookmarkStart w:id="187" w:name="_Toc33601222"/>
      <w:bookmarkStart w:id="188" w:name="_Toc82768923"/>
      <w:r w:rsidRPr="00BC7C5B">
        <w:rPr>
          <w:rFonts w:ascii="Arial Narrow" w:eastAsia="Times New Roman" w:hAnsi="Arial Narrow"/>
          <w:b/>
          <w:bCs/>
        </w:rPr>
        <w:t>NOTA N° 11</w:t>
      </w:r>
      <w:bookmarkStart w:id="189" w:name="_Toc13041092"/>
      <w:bookmarkStart w:id="190" w:name="_Toc14345091"/>
      <w:bookmarkEnd w:id="185"/>
      <w:bookmarkEnd w:id="186"/>
      <w:bookmarkEnd w:id="187"/>
      <w:bookmarkEnd w:id="188"/>
    </w:p>
    <w:p w14:paraId="047B5C9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91" w:name="_Toc33601223"/>
      <w:bookmarkStart w:id="192" w:name="_Toc82768924"/>
      <w:r w:rsidRPr="00BC7C5B">
        <w:rPr>
          <w:rFonts w:ascii="Arial Narrow" w:eastAsia="Times New Roman" w:hAnsi="Arial Narrow"/>
          <w:b/>
          <w:bCs/>
        </w:rPr>
        <w:t>Bienes concesionados</w:t>
      </w:r>
      <w:bookmarkEnd w:id="189"/>
      <w:bookmarkEnd w:id="190"/>
      <w:bookmarkEnd w:id="191"/>
      <w:bookmarkEnd w:id="192"/>
      <w:r w:rsidRPr="00BC7C5B">
        <w:rPr>
          <w:rFonts w:ascii="Arial Narrow" w:eastAsia="Times New Roman" w:hAnsi="Arial Narrow"/>
          <w:b/>
          <w:bCs/>
        </w:rPr>
        <w:t xml:space="preserve"> </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5611B71C"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B9BF9A8"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9C54B9D"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0F2BEF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B95108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0A7DC1E"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2B432E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1C85BC1"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0AA9C4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C3AC20A"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532B67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58F382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26B146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0F994A6"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5A479FD4"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E74BE7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w:t>
            </w:r>
          </w:p>
        </w:tc>
        <w:tc>
          <w:tcPr>
            <w:tcW w:w="3320" w:type="dxa"/>
            <w:tcBorders>
              <w:top w:val="nil"/>
              <w:left w:val="nil"/>
              <w:bottom w:val="single" w:sz="8" w:space="0" w:color="auto"/>
              <w:right w:val="single" w:sz="8" w:space="0" w:color="auto"/>
            </w:tcBorders>
            <w:shd w:val="clear" w:color="auto" w:fill="auto"/>
            <w:vAlign w:val="center"/>
            <w:hideMark/>
          </w:tcPr>
          <w:p w14:paraId="7FBC0D1B"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6C4FCD40"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4C82079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36AD326"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4332CBA"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08CB7411" w14:textId="77777777" w:rsidR="000A02E0" w:rsidRPr="00BC7C5B" w:rsidRDefault="000A02E0" w:rsidP="00D93EFE">
      <w:pPr>
        <w:pStyle w:val="NormalWeb"/>
        <w:spacing w:before="0" w:beforeAutospacing="0" w:after="160" w:afterAutospacing="0"/>
        <w:jc w:val="both"/>
        <w:rPr>
          <w:rFonts w:ascii="Arial Narrow" w:hAnsi="Arial Narrow"/>
          <w:b/>
          <w:bCs/>
          <w:sz w:val="22"/>
          <w:szCs w:val="22"/>
          <w:lang w:val="es-ES"/>
        </w:rPr>
      </w:pPr>
    </w:p>
    <w:p w14:paraId="003060CF" w14:textId="77777777" w:rsidR="00D93EFE" w:rsidRPr="00BC7C5B" w:rsidRDefault="00D93EFE" w:rsidP="00D93EFE">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AFE9441" w14:textId="3D03244B" w:rsidR="001C5B4E" w:rsidRPr="00BE117D" w:rsidRDefault="00823742" w:rsidP="00195464">
      <w:pPr>
        <w:jc w:val="both"/>
        <w:rPr>
          <w:rFonts w:ascii="Arial Narrow" w:hAnsi="Arial Narrow"/>
        </w:rPr>
      </w:pPr>
      <w:r w:rsidRPr="00823742">
        <w:rPr>
          <w:rFonts w:ascii="Arial Narrow" w:eastAsiaTheme="minorEastAsia" w:hAnsi="Arial Narrow" w:cs="Arial Narrow"/>
          <w:color w:val="000000"/>
          <w:lang w:eastAsia="es-CR"/>
        </w:rPr>
        <w:t xml:space="preserve">La cuenta Bienes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r w:rsidR="00BE117D">
        <w:rPr>
          <w:rFonts w:ascii="Arial Narrow" w:hAnsi="Arial Narrow"/>
          <w:highlight w:val="lightGray"/>
        </w:rPr>
        <w:t xml:space="preserve"> </w:t>
      </w:r>
    </w:p>
    <w:p w14:paraId="5B632D3E"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1C2032D6" w14:textId="77777777" w:rsidR="00C171EF" w:rsidRDefault="00C171EF" w:rsidP="00FA27ED">
      <w:pPr>
        <w:spacing w:after="160" w:line="240" w:lineRule="auto"/>
        <w:jc w:val="both"/>
        <w:rPr>
          <w:rFonts w:ascii="Arial Narrow" w:hAnsi="Arial Narrow"/>
          <w:b/>
          <w:i/>
          <w:sz w:val="20"/>
          <w:szCs w:val="20"/>
        </w:rPr>
      </w:pPr>
    </w:p>
    <w:p w14:paraId="1E4ACC8C" w14:textId="3C9430C8"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7EB01033"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B8016EA"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bookmarkStart w:id="193" w:name="_Toc13041099"/>
            <w:bookmarkStart w:id="194" w:name="_Toc14345098"/>
            <w:bookmarkStart w:id="195" w:name="_Toc33601224"/>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BFBE86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A0F5F48"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AC718E8"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3136E9F"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B87AACB"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622907C6"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36A684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42FD12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97778B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75F037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315815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B0ECF06"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11C0C385"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B1C14AA"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1.2.6.01.</w:t>
            </w:r>
          </w:p>
        </w:tc>
        <w:tc>
          <w:tcPr>
            <w:tcW w:w="3320" w:type="dxa"/>
            <w:tcBorders>
              <w:top w:val="nil"/>
              <w:left w:val="nil"/>
              <w:bottom w:val="single" w:sz="8" w:space="0" w:color="auto"/>
              <w:right w:val="single" w:sz="8" w:space="0" w:color="auto"/>
            </w:tcBorders>
            <w:shd w:val="clear" w:color="auto" w:fill="auto"/>
            <w:vAlign w:val="center"/>
            <w:hideMark/>
          </w:tcPr>
          <w:p w14:paraId="5F51A083"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Propiedades, planta y equipos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5987AADD"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44B2C1FE"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8C901B8"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253BE84"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2B1978A5" w14:textId="77777777" w:rsidR="00270F05" w:rsidRPr="00BC7C5B" w:rsidRDefault="00270F05" w:rsidP="00270F05">
      <w:pPr>
        <w:rPr>
          <w:rFonts w:ascii="Arial Narrow" w:hAnsi="Arial Narrow"/>
          <w:lang w:val="es-ES"/>
        </w:rPr>
      </w:pPr>
    </w:p>
    <w:p w14:paraId="0B3615AE"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C851271" w14:textId="77777777" w:rsidR="00C171EF" w:rsidRDefault="00823742" w:rsidP="0000482C">
      <w:pPr>
        <w:jc w:val="both"/>
        <w:rPr>
          <w:rFonts w:ascii="Arial Narrow" w:hAnsi="Arial Narrow"/>
        </w:rPr>
      </w:pPr>
      <w:r w:rsidRPr="00823742">
        <w:rPr>
          <w:rFonts w:ascii="Arial Narrow" w:eastAsiaTheme="minorEastAsia" w:hAnsi="Arial Narrow" w:cs="Arial Narrow"/>
          <w:color w:val="000000"/>
          <w:lang w:eastAsia="es-CR"/>
        </w:rPr>
        <w:t xml:space="preserve">La cuenta Propiedades, planta y equipos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r w:rsidR="00BE117D" w:rsidRPr="00BE117D">
        <w:rPr>
          <w:rFonts w:ascii="Arial Narrow" w:hAnsi="Arial Narrow"/>
        </w:rPr>
        <w:t xml:space="preserve"> </w:t>
      </w:r>
    </w:p>
    <w:p w14:paraId="6DE42921"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6BCEA5E5" w14:textId="77777777" w:rsidR="00C171EF" w:rsidRDefault="00C171EF" w:rsidP="00FA27ED">
      <w:pPr>
        <w:spacing w:after="160" w:line="240" w:lineRule="auto"/>
        <w:jc w:val="both"/>
        <w:rPr>
          <w:rFonts w:ascii="Arial Narrow" w:hAnsi="Arial Narrow"/>
          <w:b/>
          <w:i/>
          <w:sz w:val="20"/>
          <w:szCs w:val="20"/>
        </w:rPr>
      </w:pPr>
    </w:p>
    <w:p w14:paraId="20C38F29" w14:textId="650AD65D"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957EAB2" w14:textId="77777777" w:rsidR="00270F05" w:rsidRDefault="00270F05" w:rsidP="00195464">
      <w:pPr>
        <w:jc w:val="both"/>
        <w:rPr>
          <w:rFonts w:ascii="Arial Narrow" w:hAnsi="Arial Narrow"/>
          <w:highlight w:val="lightGray"/>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BFE870F"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CD35721"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2C243C3"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1AE613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9D4387F"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D883ED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EDFD51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6A1BFEA5"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E900AA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56F5E8C8"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2F0365F"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4629BB3"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5FBFCE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F228382"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1FD80EE3"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F04F9D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1.2.6.03.</w:t>
            </w:r>
          </w:p>
        </w:tc>
        <w:tc>
          <w:tcPr>
            <w:tcW w:w="3320" w:type="dxa"/>
            <w:tcBorders>
              <w:top w:val="nil"/>
              <w:left w:val="nil"/>
              <w:bottom w:val="single" w:sz="8" w:space="0" w:color="auto"/>
              <w:right w:val="single" w:sz="8" w:space="0" w:color="auto"/>
            </w:tcBorders>
            <w:shd w:val="clear" w:color="auto" w:fill="auto"/>
            <w:vAlign w:val="center"/>
            <w:hideMark/>
          </w:tcPr>
          <w:p w14:paraId="0CF1E7FB"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Activos biológicos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375D3C1C"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0ED7D34B"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8D1A4EA"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DB04F1D"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3EBFDDFA" w14:textId="77777777" w:rsidR="00E078D2" w:rsidRPr="00BC7C5B" w:rsidRDefault="00E078D2" w:rsidP="00195464">
      <w:pPr>
        <w:jc w:val="both"/>
        <w:rPr>
          <w:rFonts w:ascii="Arial Narrow" w:hAnsi="Arial Narrow"/>
        </w:rPr>
      </w:pPr>
    </w:p>
    <w:p w14:paraId="61B38C8C"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C9D457A" w14:textId="77777777" w:rsidR="00C171EF" w:rsidRDefault="00823742" w:rsidP="004418D2">
      <w:pPr>
        <w:jc w:val="both"/>
        <w:rPr>
          <w:rFonts w:ascii="Arial Narrow" w:hAnsi="Arial Narrow"/>
        </w:rPr>
      </w:pPr>
      <w:r w:rsidRPr="00823742">
        <w:rPr>
          <w:rFonts w:ascii="Arial Narrow" w:eastAsiaTheme="minorEastAsia" w:hAnsi="Arial Narrow" w:cs="Arial Narrow"/>
          <w:color w:val="000000"/>
          <w:lang w:eastAsia="es-CR"/>
        </w:rPr>
        <w:t xml:space="preserve">La cuenta Activos biológicos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r w:rsidR="00BE117D" w:rsidRPr="00BE117D">
        <w:rPr>
          <w:rFonts w:ascii="Arial Narrow" w:hAnsi="Arial Narrow"/>
        </w:rPr>
        <w:t xml:space="preserve"> </w:t>
      </w:r>
    </w:p>
    <w:p w14:paraId="5C29A4A0"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69E5EFA5" w14:textId="77777777" w:rsidR="00C171EF" w:rsidRDefault="00C171EF" w:rsidP="00FA27ED">
      <w:pPr>
        <w:spacing w:after="160" w:line="240" w:lineRule="auto"/>
        <w:jc w:val="both"/>
        <w:rPr>
          <w:rFonts w:ascii="Arial Narrow" w:hAnsi="Arial Narrow"/>
          <w:b/>
          <w:i/>
          <w:sz w:val="20"/>
          <w:szCs w:val="20"/>
        </w:rPr>
      </w:pPr>
    </w:p>
    <w:p w14:paraId="343E94B3" w14:textId="449D8436"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FDB706A" w14:textId="77777777" w:rsidR="00270F05" w:rsidRDefault="00270F05" w:rsidP="00195464">
      <w:pPr>
        <w:jc w:val="both"/>
        <w:rPr>
          <w:rFonts w:ascii="Arial Narrow" w:hAnsi="Arial Narrow"/>
          <w:highlight w:val="lightGray"/>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65623759"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74871A"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16F95D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D3FEBA"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FDFC53A"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69E253E"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C0776B8"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696723D8"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3F24E9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1BEAB7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AC594B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8E6A35F"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316462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88DF7C6"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1E428C40"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4D7092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1.2.6.04.</w:t>
            </w:r>
          </w:p>
        </w:tc>
        <w:tc>
          <w:tcPr>
            <w:tcW w:w="3320" w:type="dxa"/>
            <w:tcBorders>
              <w:top w:val="nil"/>
              <w:left w:val="nil"/>
              <w:bottom w:val="single" w:sz="8" w:space="0" w:color="auto"/>
              <w:right w:val="single" w:sz="8" w:space="0" w:color="auto"/>
            </w:tcBorders>
            <w:shd w:val="clear" w:color="auto" w:fill="auto"/>
            <w:vAlign w:val="center"/>
            <w:hideMark/>
          </w:tcPr>
          <w:p w14:paraId="38872EC1"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de infraestructura y de beneficio y uso público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3519792E"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2D4AB619"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638B580"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897AFD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7A0B3A5B" w14:textId="77777777" w:rsidR="00EE652C" w:rsidRPr="00BC7C5B" w:rsidRDefault="00EE652C" w:rsidP="00195464">
      <w:pPr>
        <w:jc w:val="both"/>
        <w:rPr>
          <w:rFonts w:ascii="Arial Narrow" w:hAnsi="Arial Narrow"/>
          <w:highlight w:val="lightGray"/>
        </w:rPr>
      </w:pPr>
    </w:p>
    <w:p w14:paraId="1BCA9D5C"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67057DE" w14:textId="77777777" w:rsidR="00C171EF" w:rsidRDefault="00823742" w:rsidP="00C8376A">
      <w:pPr>
        <w:jc w:val="both"/>
        <w:rPr>
          <w:rFonts w:ascii="Arial Narrow" w:hAnsi="Arial Narrow"/>
        </w:rPr>
      </w:pPr>
      <w:r w:rsidRPr="00823742">
        <w:rPr>
          <w:rFonts w:ascii="Arial Narrow" w:eastAsiaTheme="minorEastAsia" w:hAnsi="Arial Narrow" w:cs="Arial Narrow"/>
          <w:color w:val="000000"/>
          <w:lang w:eastAsia="es-CR"/>
        </w:rPr>
        <w:t xml:space="preserve">La cuenta Bienes de infraestructura y de beneficio y uso público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r w:rsidR="0000482C" w:rsidRPr="00BE117D">
        <w:rPr>
          <w:rFonts w:ascii="Arial Narrow" w:hAnsi="Arial Narrow"/>
        </w:rPr>
        <w:t xml:space="preserve"> </w:t>
      </w:r>
    </w:p>
    <w:p w14:paraId="7AE92066" w14:textId="77777777" w:rsidR="00C171EF" w:rsidRDefault="00C171EF" w:rsidP="00C8376A">
      <w:pPr>
        <w:jc w:val="both"/>
        <w:rPr>
          <w:rFonts w:ascii="Arial Narrow" w:hAnsi="Arial Narrow"/>
        </w:rPr>
      </w:pPr>
    </w:p>
    <w:p w14:paraId="5C8CD998" w14:textId="77777777" w:rsidR="00C171EF" w:rsidRDefault="00C171EF" w:rsidP="00C171EF">
      <w:pPr>
        <w:spacing w:after="160" w:line="240" w:lineRule="auto"/>
        <w:contextualSpacing/>
        <w:jc w:val="both"/>
        <w:rPr>
          <w:rFonts w:ascii="Arial Narrow" w:hAnsi="Arial Narrow"/>
        </w:rPr>
      </w:pPr>
      <w:r>
        <w:rPr>
          <w:rFonts w:ascii="Arial Narrow" w:hAnsi="Arial Narrow"/>
        </w:rPr>
        <w:lastRenderedPageBreak/>
        <w:t>Para el período 2021 no se presentaron movimientos en esta cuenta contable.</w:t>
      </w:r>
    </w:p>
    <w:p w14:paraId="5374B849" w14:textId="77777777" w:rsidR="00C171EF" w:rsidRDefault="00C171EF" w:rsidP="00FA27ED">
      <w:pPr>
        <w:spacing w:after="160" w:line="240" w:lineRule="auto"/>
        <w:jc w:val="both"/>
        <w:rPr>
          <w:rFonts w:ascii="Arial Narrow" w:hAnsi="Arial Narrow"/>
          <w:b/>
          <w:i/>
          <w:sz w:val="20"/>
          <w:szCs w:val="20"/>
        </w:rPr>
      </w:pPr>
    </w:p>
    <w:p w14:paraId="2CE02D3A" w14:textId="228495D4"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223415C"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51F2469"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6C48EB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DA3A94B"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A27F88"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70363B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8153F1E"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75B1025"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D8F29A2"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83D0312"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7AB8D80"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B6037A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544A8F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612B949"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478CAA19"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B87211F"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1.2.6.06.</w:t>
            </w:r>
          </w:p>
        </w:tc>
        <w:tc>
          <w:tcPr>
            <w:tcW w:w="3320" w:type="dxa"/>
            <w:tcBorders>
              <w:top w:val="nil"/>
              <w:left w:val="nil"/>
              <w:bottom w:val="single" w:sz="8" w:space="0" w:color="auto"/>
              <w:right w:val="single" w:sz="8" w:space="0" w:color="auto"/>
            </w:tcBorders>
            <w:shd w:val="clear" w:color="auto" w:fill="auto"/>
            <w:vAlign w:val="center"/>
            <w:hideMark/>
          </w:tcPr>
          <w:p w14:paraId="3A0E9F9E"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Recursos naturales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5E0E45E4"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649C1F55"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46AE21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3712B08"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42874F3F"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BF7E9F1" w14:textId="77777777" w:rsidR="00270F05" w:rsidRDefault="00823742" w:rsidP="00195464">
      <w:pPr>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Recursos naturales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3FCEB34B"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45BD6E66" w14:textId="77777777" w:rsidR="00C171EF" w:rsidRDefault="00C171EF" w:rsidP="00FA27ED">
      <w:pPr>
        <w:spacing w:after="160" w:line="240" w:lineRule="auto"/>
        <w:jc w:val="both"/>
        <w:rPr>
          <w:rFonts w:ascii="Arial Narrow" w:hAnsi="Arial Narrow"/>
          <w:b/>
          <w:i/>
          <w:sz w:val="20"/>
          <w:szCs w:val="20"/>
        </w:rPr>
      </w:pPr>
    </w:p>
    <w:p w14:paraId="5905E2C7" w14:textId="77C117DD"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1D9CAB4" w14:textId="77777777" w:rsidR="00E078D2" w:rsidRPr="00BC7C5B" w:rsidRDefault="00E078D2" w:rsidP="00195464">
      <w:pPr>
        <w:jc w:val="both"/>
        <w:rPr>
          <w:rFonts w:ascii="Arial Narrow" w:hAnsi="Arial Narrow"/>
          <w:highlight w:val="lightGray"/>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AAE2081"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B423023"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53D72E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16DC6A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B6A0FF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EF34BC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6AECAFC"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CAAFDB2"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521D18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D70DC2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DBA740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502CCD2"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77873A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2FA7018"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4003CDF8"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6D35940"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1.2.6.08.</w:t>
            </w:r>
          </w:p>
        </w:tc>
        <w:tc>
          <w:tcPr>
            <w:tcW w:w="3320" w:type="dxa"/>
            <w:tcBorders>
              <w:top w:val="nil"/>
              <w:left w:val="nil"/>
              <w:bottom w:val="single" w:sz="8" w:space="0" w:color="auto"/>
              <w:right w:val="single" w:sz="8" w:space="0" w:color="auto"/>
            </w:tcBorders>
            <w:shd w:val="clear" w:color="auto" w:fill="auto"/>
            <w:vAlign w:val="center"/>
            <w:hideMark/>
          </w:tcPr>
          <w:p w14:paraId="6513BFF1"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intangibles concesionados</w:t>
            </w:r>
          </w:p>
        </w:tc>
        <w:tc>
          <w:tcPr>
            <w:tcW w:w="560" w:type="dxa"/>
            <w:tcBorders>
              <w:top w:val="nil"/>
              <w:left w:val="nil"/>
              <w:bottom w:val="single" w:sz="8" w:space="0" w:color="auto"/>
              <w:right w:val="single" w:sz="8" w:space="0" w:color="auto"/>
            </w:tcBorders>
            <w:shd w:val="clear" w:color="auto" w:fill="auto"/>
            <w:noWrap/>
            <w:vAlign w:val="center"/>
            <w:hideMark/>
          </w:tcPr>
          <w:p w14:paraId="41B77CA2"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373524E6"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CD5616D"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1074C37"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6D0183D3" w14:textId="77777777" w:rsidR="00270F05" w:rsidRPr="00BC7C5B" w:rsidRDefault="00270F05" w:rsidP="00270F05">
      <w:pPr>
        <w:pStyle w:val="NormalWeb"/>
        <w:spacing w:before="0" w:beforeAutospacing="0" w:after="160" w:afterAutospacing="0"/>
        <w:jc w:val="both"/>
        <w:rPr>
          <w:rFonts w:ascii="Arial Narrow" w:hAnsi="Arial Narrow"/>
          <w:b/>
          <w:bCs/>
          <w:sz w:val="22"/>
          <w:szCs w:val="22"/>
          <w:lang w:val="es-ES"/>
        </w:rPr>
      </w:pPr>
    </w:p>
    <w:p w14:paraId="6E2B2298"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7DB259F" w14:textId="77777777" w:rsidR="00270F05" w:rsidRPr="00BC7C5B" w:rsidRDefault="00823742" w:rsidP="00195464">
      <w:pPr>
        <w:jc w:val="both"/>
        <w:rPr>
          <w:rFonts w:ascii="Arial Narrow" w:hAnsi="Arial Narrow"/>
        </w:rPr>
      </w:pPr>
      <w:r w:rsidRPr="00823742">
        <w:rPr>
          <w:rFonts w:ascii="Arial Narrow" w:eastAsiaTheme="minorEastAsia" w:hAnsi="Arial Narrow" w:cs="Arial Narrow"/>
          <w:color w:val="000000"/>
          <w:lang w:eastAsia="es-CR"/>
        </w:rPr>
        <w:t xml:space="preserve">La cuenta Bienes intangibles concesionados,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0F41154D"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3DF94EEC" w14:textId="77777777" w:rsidR="00C171EF" w:rsidRDefault="00C171EF" w:rsidP="00FA27ED">
      <w:pPr>
        <w:spacing w:after="160" w:line="240" w:lineRule="auto"/>
        <w:jc w:val="both"/>
        <w:rPr>
          <w:rFonts w:ascii="Arial Narrow" w:hAnsi="Arial Narrow"/>
          <w:b/>
          <w:i/>
          <w:sz w:val="20"/>
          <w:szCs w:val="20"/>
        </w:rPr>
      </w:pPr>
    </w:p>
    <w:p w14:paraId="738C906A" w14:textId="4EDAE112"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28D381A" w14:textId="77777777" w:rsidR="00270F05" w:rsidRDefault="00270F05" w:rsidP="00270F05">
      <w:pPr>
        <w:pStyle w:val="NormalWeb"/>
        <w:spacing w:before="0" w:beforeAutospacing="0" w:after="160" w:afterAutospacing="0"/>
        <w:jc w:val="both"/>
        <w:rPr>
          <w:rFonts w:ascii="Arial Narrow" w:hAnsi="Arial Narrow"/>
          <w:b/>
          <w:bCs/>
          <w:sz w:val="22"/>
          <w:szCs w:val="22"/>
          <w:lang w:val="es-ES"/>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39A7C644"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EAE388E"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CBC63D8"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24F4185"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5913C1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FBB4813"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EC8D532"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7364C77C"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46DF624"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988C24F"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E9314A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B8C679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46E0D27"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CFB652A"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7B6D8A60"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7C45C7F8"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1.2.6.99.</w:t>
            </w:r>
          </w:p>
        </w:tc>
        <w:tc>
          <w:tcPr>
            <w:tcW w:w="3320" w:type="dxa"/>
            <w:tcBorders>
              <w:top w:val="nil"/>
              <w:left w:val="nil"/>
              <w:bottom w:val="single" w:sz="8" w:space="0" w:color="auto"/>
              <w:right w:val="single" w:sz="8" w:space="0" w:color="auto"/>
            </w:tcBorders>
            <w:shd w:val="clear" w:color="auto" w:fill="auto"/>
            <w:vAlign w:val="center"/>
            <w:hideMark/>
          </w:tcPr>
          <w:p w14:paraId="1C1572E7"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Bienes concesionados en proceso de producción</w:t>
            </w:r>
          </w:p>
        </w:tc>
        <w:tc>
          <w:tcPr>
            <w:tcW w:w="560" w:type="dxa"/>
            <w:tcBorders>
              <w:top w:val="nil"/>
              <w:left w:val="nil"/>
              <w:bottom w:val="single" w:sz="8" w:space="0" w:color="auto"/>
              <w:right w:val="single" w:sz="8" w:space="0" w:color="auto"/>
            </w:tcBorders>
            <w:shd w:val="clear" w:color="auto" w:fill="auto"/>
            <w:noWrap/>
            <w:vAlign w:val="center"/>
            <w:hideMark/>
          </w:tcPr>
          <w:p w14:paraId="7DE5BA7E"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11</w:t>
            </w:r>
          </w:p>
        </w:tc>
        <w:tc>
          <w:tcPr>
            <w:tcW w:w="1240" w:type="dxa"/>
            <w:tcBorders>
              <w:top w:val="nil"/>
              <w:left w:val="nil"/>
              <w:bottom w:val="single" w:sz="8" w:space="0" w:color="auto"/>
              <w:right w:val="single" w:sz="8" w:space="0" w:color="auto"/>
            </w:tcBorders>
            <w:shd w:val="clear" w:color="auto" w:fill="auto"/>
            <w:noWrap/>
            <w:vAlign w:val="center"/>
            <w:hideMark/>
          </w:tcPr>
          <w:p w14:paraId="713064EA"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89C49A2"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EC1C9F5"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346284EE" w14:textId="77777777" w:rsidR="00EE652C" w:rsidRPr="00BC7C5B" w:rsidRDefault="00EE652C" w:rsidP="00270F05">
      <w:pPr>
        <w:pStyle w:val="NormalWeb"/>
        <w:spacing w:before="0" w:beforeAutospacing="0" w:after="160" w:afterAutospacing="0"/>
        <w:jc w:val="both"/>
        <w:rPr>
          <w:rFonts w:ascii="Arial Narrow" w:hAnsi="Arial Narrow"/>
          <w:b/>
          <w:bCs/>
          <w:sz w:val="22"/>
          <w:szCs w:val="22"/>
          <w:lang w:val="es-ES"/>
        </w:rPr>
      </w:pPr>
    </w:p>
    <w:p w14:paraId="42926245" w14:textId="77777777" w:rsidR="0080777B" w:rsidRDefault="0080777B" w:rsidP="00270F05">
      <w:pPr>
        <w:pStyle w:val="NormalWeb"/>
        <w:spacing w:before="0" w:beforeAutospacing="0" w:after="160" w:afterAutospacing="0"/>
        <w:jc w:val="both"/>
        <w:rPr>
          <w:rFonts w:ascii="Arial Narrow" w:hAnsi="Arial Narrow"/>
          <w:b/>
          <w:bCs/>
          <w:sz w:val="22"/>
          <w:szCs w:val="22"/>
          <w:lang w:val="es-ES"/>
        </w:rPr>
      </w:pPr>
    </w:p>
    <w:p w14:paraId="04D0D9AC" w14:textId="77777777" w:rsidR="0080777B" w:rsidRDefault="0080777B" w:rsidP="00270F05">
      <w:pPr>
        <w:pStyle w:val="NormalWeb"/>
        <w:spacing w:before="0" w:beforeAutospacing="0" w:after="160" w:afterAutospacing="0"/>
        <w:jc w:val="both"/>
        <w:rPr>
          <w:rFonts w:ascii="Arial Narrow" w:hAnsi="Arial Narrow"/>
          <w:b/>
          <w:bCs/>
          <w:sz w:val="22"/>
          <w:szCs w:val="22"/>
          <w:lang w:val="es-ES"/>
        </w:rPr>
      </w:pPr>
    </w:p>
    <w:p w14:paraId="5B3B3E79" w14:textId="77777777" w:rsidR="00270F05" w:rsidRPr="00BC7C5B" w:rsidRDefault="00270F05" w:rsidP="00270F05">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lastRenderedPageBreak/>
        <w:t>Revelación</w:t>
      </w:r>
      <w:r w:rsidRPr="00BC7C5B">
        <w:rPr>
          <w:rFonts w:ascii="Arial Narrow" w:hAnsi="Arial Narrow"/>
          <w:sz w:val="22"/>
          <w:szCs w:val="22"/>
          <w:lang w:val="es-ES"/>
        </w:rPr>
        <w:t xml:space="preserve">: </w:t>
      </w:r>
    </w:p>
    <w:p w14:paraId="0AD8A17F" w14:textId="77777777" w:rsidR="0000482C" w:rsidRPr="00BC7C5B" w:rsidRDefault="00823742" w:rsidP="0000482C">
      <w:pPr>
        <w:jc w:val="both"/>
        <w:rPr>
          <w:rFonts w:ascii="Arial Narrow" w:hAnsi="Arial Narrow"/>
        </w:rPr>
      </w:pPr>
      <w:r w:rsidRPr="00823742">
        <w:rPr>
          <w:rFonts w:ascii="Arial Narrow" w:eastAsiaTheme="minorEastAsia" w:hAnsi="Arial Narrow" w:cs="Arial Narrow"/>
          <w:color w:val="000000"/>
          <w:lang w:eastAsia="es-CR"/>
        </w:rPr>
        <w:t xml:space="preserve">La cuenta Bienes concesionados en proceso de producción,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20559658"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4861A180" w14:textId="77777777" w:rsidR="00C171EF" w:rsidRDefault="00C171EF" w:rsidP="00AB76D6">
      <w:pPr>
        <w:spacing w:after="160" w:line="240" w:lineRule="auto"/>
        <w:jc w:val="both"/>
        <w:rPr>
          <w:rFonts w:ascii="Arial Narrow" w:hAnsi="Arial Narrow"/>
          <w:b/>
          <w:i/>
          <w:sz w:val="20"/>
          <w:szCs w:val="20"/>
        </w:rPr>
      </w:pPr>
    </w:p>
    <w:p w14:paraId="3B3309CC" w14:textId="0E7562F2" w:rsidR="00EE652C" w:rsidRDefault="00FA27ED" w:rsidP="00AB76D6">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00BAA5B" w14:textId="77777777" w:rsidR="00AB76D6" w:rsidRPr="00AB76D6" w:rsidRDefault="00AB76D6" w:rsidP="00AB76D6">
      <w:pPr>
        <w:spacing w:after="160" w:line="240" w:lineRule="auto"/>
        <w:jc w:val="both"/>
        <w:rPr>
          <w:rFonts w:ascii="Arial Narrow" w:hAnsi="Arial Narrow"/>
          <w:i/>
        </w:rPr>
      </w:pPr>
    </w:p>
    <w:p w14:paraId="4A933754" w14:textId="77777777" w:rsidR="008D6425" w:rsidRPr="00BC7C5B" w:rsidRDefault="008D6425" w:rsidP="008E2B31">
      <w:pPr>
        <w:keepNext/>
        <w:keepLines/>
        <w:spacing w:before="200" w:after="240" w:line="360" w:lineRule="auto"/>
        <w:ind w:right="-425"/>
        <w:jc w:val="both"/>
        <w:outlineLvl w:val="1"/>
        <w:rPr>
          <w:rFonts w:ascii="Arial Narrow" w:eastAsia="Times New Roman" w:hAnsi="Arial Narrow"/>
          <w:b/>
          <w:bCs/>
        </w:rPr>
      </w:pPr>
      <w:bookmarkStart w:id="196" w:name="_Toc82768925"/>
      <w:r w:rsidRPr="00BC7C5B">
        <w:rPr>
          <w:rFonts w:ascii="Arial Narrow" w:eastAsia="Times New Roman" w:hAnsi="Arial Narrow"/>
          <w:b/>
          <w:bCs/>
        </w:rPr>
        <w:t>NOTA N° 12</w:t>
      </w:r>
      <w:bookmarkEnd w:id="193"/>
      <w:bookmarkEnd w:id="194"/>
      <w:bookmarkEnd w:id="195"/>
      <w:bookmarkEnd w:id="196"/>
    </w:p>
    <w:p w14:paraId="0CBE7C4B"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197" w:name="_Toc13041100"/>
      <w:bookmarkStart w:id="198" w:name="_Toc14345099"/>
      <w:bookmarkStart w:id="199" w:name="_Toc33601225"/>
      <w:bookmarkStart w:id="200" w:name="_Toc82768926"/>
      <w:r w:rsidRPr="00BC7C5B">
        <w:rPr>
          <w:rFonts w:ascii="Arial Narrow" w:eastAsia="Times New Roman" w:hAnsi="Arial Narrow"/>
          <w:b/>
          <w:bCs/>
        </w:rPr>
        <w:t>Inversiones patrimoniales - Método de participación</w:t>
      </w:r>
      <w:bookmarkEnd w:id="197"/>
      <w:bookmarkEnd w:id="198"/>
      <w:bookmarkEnd w:id="199"/>
      <w:bookmarkEnd w:id="20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4FD600B"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2B2F682"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6A7819D"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3243A3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FD9C964"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0FB56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2AF2A7A"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92ABCA2"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75A3D2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BE8824B"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1DB468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42D3CE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686229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2E8D471"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4563C3CC"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7935490"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1.2.7.</w:t>
            </w:r>
          </w:p>
        </w:tc>
        <w:tc>
          <w:tcPr>
            <w:tcW w:w="3320" w:type="dxa"/>
            <w:tcBorders>
              <w:top w:val="nil"/>
              <w:left w:val="nil"/>
              <w:bottom w:val="single" w:sz="8" w:space="0" w:color="auto"/>
              <w:right w:val="single" w:sz="8" w:space="0" w:color="auto"/>
            </w:tcBorders>
            <w:shd w:val="clear" w:color="auto" w:fill="auto"/>
            <w:vAlign w:val="center"/>
            <w:hideMark/>
          </w:tcPr>
          <w:p w14:paraId="1A1FFD9E"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Inversiones patrimoniales - Método de participación</w:t>
            </w:r>
          </w:p>
        </w:tc>
        <w:tc>
          <w:tcPr>
            <w:tcW w:w="560" w:type="dxa"/>
            <w:tcBorders>
              <w:top w:val="nil"/>
              <w:left w:val="nil"/>
              <w:bottom w:val="single" w:sz="8" w:space="0" w:color="auto"/>
              <w:right w:val="single" w:sz="8" w:space="0" w:color="auto"/>
            </w:tcBorders>
            <w:shd w:val="clear" w:color="auto" w:fill="auto"/>
            <w:noWrap/>
            <w:vAlign w:val="center"/>
            <w:hideMark/>
          </w:tcPr>
          <w:p w14:paraId="5851600D"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w:t>
            </w:r>
          </w:p>
        </w:tc>
        <w:tc>
          <w:tcPr>
            <w:tcW w:w="1240" w:type="dxa"/>
            <w:tcBorders>
              <w:top w:val="nil"/>
              <w:left w:val="nil"/>
              <w:bottom w:val="single" w:sz="8" w:space="0" w:color="auto"/>
              <w:right w:val="single" w:sz="8" w:space="0" w:color="auto"/>
            </w:tcBorders>
            <w:shd w:val="clear" w:color="auto" w:fill="auto"/>
            <w:noWrap/>
            <w:vAlign w:val="center"/>
            <w:hideMark/>
          </w:tcPr>
          <w:p w14:paraId="44DEC1C4"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0BC5D63"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55768FE"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1F5B35B0" w14:textId="77777777" w:rsidR="000733EB" w:rsidRPr="00BC7C5B" w:rsidRDefault="000733EB" w:rsidP="00D814A8">
      <w:pPr>
        <w:pStyle w:val="NormalWeb"/>
        <w:spacing w:before="0" w:beforeAutospacing="0" w:after="160" w:afterAutospacing="0"/>
        <w:jc w:val="both"/>
        <w:rPr>
          <w:rFonts w:ascii="Arial Narrow" w:hAnsi="Arial Narrow"/>
          <w:b/>
          <w:bCs/>
          <w:sz w:val="22"/>
          <w:szCs w:val="22"/>
          <w:lang w:val="es-ES"/>
        </w:rPr>
      </w:pPr>
    </w:p>
    <w:p w14:paraId="09276CD8" w14:textId="77777777" w:rsidR="00D814A8" w:rsidRPr="00BC7C5B" w:rsidRDefault="00D814A8" w:rsidP="00D814A8">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8874E05" w14:textId="77777777" w:rsidR="00005E4E" w:rsidRPr="00BC7C5B" w:rsidRDefault="00823742" w:rsidP="00D814A8">
      <w:pPr>
        <w:spacing w:after="160" w:line="240" w:lineRule="auto"/>
        <w:contextualSpacing/>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Inversiones patrimoniales - Método de participación,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3D8576E2" w14:textId="77777777" w:rsidR="00C171EF" w:rsidRDefault="00C171EF" w:rsidP="00BE117D">
      <w:pPr>
        <w:spacing w:after="160" w:line="240" w:lineRule="auto"/>
        <w:jc w:val="both"/>
        <w:rPr>
          <w:rFonts w:ascii="Arial Narrow" w:hAnsi="Arial Narrow"/>
          <w:b/>
          <w:i/>
          <w:sz w:val="20"/>
          <w:szCs w:val="20"/>
        </w:rPr>
      </w:pPr>
    </w:p>
    <w:p w14:paraId="0A4F2F79" w14:textId="77777777"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49101DAC" w14:textId="77777777" w:rsidR="00C171EF" w:rsidRDefault="00C171EF" w:rsidP="00BE117D">
      <w:pPr>
        <w:spacing w:after="160" w:line="240" w:lineRule="auto"/>
        <w:jc w:val="both"/>
        <w:rPr>
          <w:rFonts w:ascii="Arial Narrow" w:hAnsi="Arial Narrow"/>
          <w:b/>
          <w:i/>
          <w:sz w:val="20"/>
          <w:szCs w:val="20"/>
        </w:rPr>
      </w:pPr>
    </w:p>
    <w:p w14:paraId="7C70D3C5" w14:textId="442E8E26"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F792188" w14:textId="77777777" w:rsidR="00E52743" w:rsidRPr="00BC7C5B" w:rsidRDefault="00E52743" w:rsidP="00E52743">
      <w:pPr>
        <w:spacing w:after="0" w:line="360" w:lineRule="auto"/>
        <w:ind w:right="-425"/>
        <w:jc w:val="both"/>
        <w:rPr>
          <w:rFonts w:ascii="Arial Narrow" w:hAnsi="Arial Narrow"/>
          <w:sz w:val="24"/>
          <w:szCs w:val="24"/>
        </w:rPr>
      </w:pPr>
    </w:p>
    <w:p w14:paraId="350826B7"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201" w:name="_Toc13041105"/>
      <w:bookmarkStart w:id="202" w:name="_Toc14345104"/>
      <w:bookmarkStart w:id="203" w:name="_Toc33601226"/>
      <w:bookmarkStart w:id="204" w:name="_Toc82768927"/>
      <w:r w:rsidRPr="00BC7C5B">
        <w:rPr>
          <w:rFonts w:ascii="Arial Narrow" w:eastAsia="Times New Roman" w:hAnsi="Arial Narrow"/>
          <w:b/>
          <w:bCs/>
        </w:rPr>
        <w:t>NOTA N° 13</w:t>
      </w:r>
      <w:bookmarkEnd w:id="201"/>
      <w:bookmarkEnd w:id="202"/>
      <w:bookmarkEnd w:id="203"/>
      <w:bookmarkEnd w:id="204"/>
    </w:p>
    <w:p w14:paraId="14C1F8D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205" w:name="_Toc13041106"/>
      <w:bookmarkStart w:id="206" w:name="_Toc14345105"/>
      <w:bookmarkStart w:id="207" w:name="_Toc33601227"/>
      <w:bookmarkStart w:id="208" w:name="_Toc82768928"/>
      <w:r w:rsidRPr="00BC7C5B">
        <w:rPr>
          <w:rFonts w:ascii="Arial Narrow" w:eastAsia="Times New Roman" w:hAnsi="Arial Narrow"/>
          <w:b/>
          <w:bCs/>
        </w:rPr>
        <w:t>Otros activos a largo plazo</w:t>
      </w:r>
      <w:bookmarkEnd w:id="205"/>
      <w:bookmarkEnd w:id="206"/>
      <w:bookmarkEnd w:id="207"/>
      <w:bookmarkEnd w:id="20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EE9EE18"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0736EEC"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7733D63"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06B6F0"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BA4E2F7"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FA3E60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DBCCBF9"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7809FFB7"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F5FD20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A084E8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BBA3710"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1DF315D"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A757A6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7E49A8D"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258E047B"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2A4104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1.2.9.</w:t>
            </w:r>
          </w:p>
        </w:tc>
        <w:tc>
          <w:tcPr>
            <w:tcW w:w="3320" w:type="dxa"/>
            <w:tcBorders>
              <w:top w:val="nil"/>
              <w:left w:val="nil"/>
              <w:bottom w:val="single" w:sz="8" w:space="0" w:color="auto"/>
              <w:right w:val="single" w:sz="8" w:space="0" w:color="auto"/>
            </w:tcBorders>
            <w:shd w:val="clear" w:color="auto" w:fill="auto"/>
            <w:vAlign w:val="center"/>
            <w:hideMark/>
          </w:tcPr>
          <w:p w14:paraId="5B117D49"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Otros activos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49003F46"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13</w:t>
            </w:r>
          </w:p>
        </w:tc>
        <w:tc>
          <w:tcPr>
            <w:tcW w:w="1240" w:type="dxa"/>
            <w:tcBorders>
              <w:top w:val="nil"/>
              <w:left w:val="nil"/>
              <w:bottom w:val="single" w:sz="8" w:space="0" w:color="auto"/>
              <w:right w:val="single" w:sz="8" w:space="0" w:color="auto"/>
            </w:tcBorders>
            <w:shd w:val="clear" w:color="auto" w:fill="auto"/>
            <w:noWrap/>
            <w:vAlign w:val="center"/>
            <w:hideMark/>
          </w:tcPr>
          <w:p w14:paraId="29882D88"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84790B9"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C87ECA4"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25F93114" w14:textId="77777777" w:rsidR="00C171EF" w:rsidRDefault="00C171EF" w:rsidP="001B7932">
      <w:pPr>
        <w:spacing w:line="360" w:lineRule="auto"/>
        <w:ind w:right="-425"/>
        <w:jc w:val="both"/>
        <w:rPr>
          <w:rFonts w:ascii="Arial Narrow" w:hAnsi="Arial Narrow"/>
          <w:sz w:val="24"/>
          <w:szCs w:val="24"/>
        </w:rPr>
      </w:pPr>
    </w:p>
    <w:p w14:paraId="1FFA6CB8" w14:textId="77777777" w:rsidR="00C171EF" w:rsidRDefault="00C171EF" w:rsidP="001B7932">
      <w:pPr>
        <w:spacing w:line="360" w:lineRule="auto"/>
        <w:ind w:right="-425"/>
        <w:jc w:val="both"/>
        <w:rPr>
          <w:rFonts w:ascii="Arial Narrow" w:hAnsi="Arial Narrow"/>
          <w:sz w:val="24"/>
          <w:szCs w:val="24"/>
        </w:rPr>
      </w:pPr>
    </w:p>
    <w:p w14:paraId="674224C9" w14:textId="63DC92D9" w:rsidR="00A16C15" w:rsidRDefault="00A16C15" w:rsidP="001B7932">
      <w:pPr>
        <w:spacing w:line="360" w:lineRule="auto"/>
        <w:ind w:right="-425"/>
        <w:jc w:val="both"/>
        <w:rPr>
          <w:rFonts w:ascii="Arial Narrow" w:hAnsi="Arial Narrow"/>
          <w:sz w:val="24"/>
          <w:szCs w:val="24"/>
        </w:rPr>
      </w:pPr>
      <w:r>
        <w:rPr>
          <w:rFonts w:ascii="Arial Narrow" w:hAnsi="Arial Narrow"/>
          <w:sz w:val="24"/>
          <w:szCs w:val="24"/>
        </w:rPr>
        <w:lastRenderedPageBreak/>
        <w:t xml:space="preserve">Detalle </w:t>
      </w:r>
      <w:r w:rsidR="00B67FBD">
        <w:rPr>
          <w:rFonts w:ascii="Arial Narrow" w:hAnsi="Arial Narrow"/>
          <w:sz w:val="24"/>
          <w:szCs w:val="24"/>
        </w:rPr>
        <w:t>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737ED236"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F8A2EB9"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32F6B24"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D2E085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A02B74B"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53E690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64FEE88"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68F361CC"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35356BA"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F331A2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6800CCF"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9784095"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55276B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7A1E5A3"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47C89A57"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BFBC92B"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1.2.9.01.</w:t>
            </w:r>
          </w:p>
        </w:tc>
        <w:tc>
          <w:tcPr>
            <w:tcW w:w="3320" w:type="dxa"/>
            <w:tcBorders>
              <w:top w:val="nil"/>
              <w:left w:val="nil"/>
              <w:bottom w:val="single" w:sz="8" w:space="0" w:color="auto"/>
              <w:right w:val="single" w:sz="8" w:space="0" w:color="auto"/>
            </w:tcBorders>
            <w:shd w:val="clear" w:color="auto" w:fill="auto"/>
            <w:vAlign w:val="center"/>
            <w:hideMark/>
          </w:tcPr>
          <w:p w14:paraId="65614C56"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Gastos a devengar a largo plazo</w:t>
            </w:r>
          </w:p>
        </w:tc>
        <w:tc>
          <w:tcPr>
            <w:tcW w:w="560" w:type="dxa"/>
            <w:tcBorders>
              <w:top w:val="nil"/>
              <w:left w:val="nil"/>
              <w:bottom w:val="single" w:sz="8" w:space="0" w:color="auto"/>
              <w:right w:val="single" w:sz="8" w:space="0" w:color="auto"/>
            </w:tcBorders>
            <w:shd w:val="clear" w:color="auto" w:fill="auto"/>
            <w:noWrap/>
            <w:vAlign w:val="bottom"/>
            <w:hideMark/>
          </w:tcPr>
          <w:p w14:paraId="60BA77A6"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13</w:t>
            </w:r>
          </w:p>
        </w:tc>
        <w:tc>
          <w:tcPr>
            <w:tcW w:w="1240" w:type="dxa"/>
            <w:tcBorders>
              <w:top w:val="nil"/>
              <w:left w:val="nil"/>
              <w:bottom w:val="single" w:sz="8" w:space="0" w:color="auto"/>
              <w:right w:val="single" w:sz="8" w:space="0" w:color="auto"/>
            </w:tcBorders>
            <w:shd w:val="clear" w:color="auto" w:fill="auto"/>
            <w:noWrap/>
            <w:vAlign w:val="center"/>
            <w:hideMark/>
          </w:tcPr>
          <w:p w14:paraId="6C8D1789"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BCCC2C0"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95833D0"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75D5C51B" w14:textId="77777777" w:rsidR="00A16C15" w:rsidRDefault="00A16C15" w:rsidP="001B7932">
      <w:pPr>
        <w:spacing w:line="360" w:lineRule="auto"/>
        <w:ind w:right="-425"/>
        <w:jc w:val="both"/>
        <w:rPr>
          <w:rFonts w:ascii="Arial Narrow" w:hAnsi="Arial Narrow"/>
          <w:sz w:val="24"/>
          <w:szCs w:val="24"/>
        </w:rPr>
      </w:pPr>
    </w:p>
    <w:p w14:paraId="24F7A448" w14:textId="77777777" w:rsidR="00A16C15" w:rsidRDefault="00A16C15" w:rsidP="00B96665">
      <w:pPr>
        <w:spacing w:line="240" w:lineRule="auto"/>
        <w:ind w:right="-425"/>
        <w:jc w:val="both"/>
        <w:rPr>
          <w:rFonts w:ascii="Arial Narrow" w:hAnsi="Arial Narrow"/>
          <w:sz w:val="24"/>
          <w:szCs w:val="24"/>
        </w:rPr>
      </w:pPr>
      <w:r>
        <w:rPr>
          <w:rFonts w:ascii="Arial Narrow" w:hAnsi="Arial Narrow"/>
          <w:sz w:val="24"/>
          <w:szCs w:val="24"/>
        </w:rPr>
        <w:t>Indicar el detalle de cómo está compuesta la cuenta:</w:t>
      </w:r>
    </w:p>
    <w:p w14:paraId="4B662137" w14:textId="77777777" w:rsidR="00EF4A07" w:rsidRDefault="00B96665" w:rsidP="00AB76D6">
      <w:pPr>
        <w:spacing w:line="240" w:lineRule="auto"/>
        <w:ind w:right="-425"/>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28152AA0" w14:textId="77777777" w:rsidR="00A14FA7" w:rsidRPr="00BC7C5B" w:rsidRDefault="00A14FA7" w:rsidP="00A14FA7">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F110854" w14:textId="77777777" w:rsidR="00A14FA7" w:rsidRPr="00BC7C5B" w:rsidRDefault="00823742" w:rsidP="00A14FA7">
      <w:pPr>
        <w:spacing w:after="160" w:line="240" w:lineRule="auto"/>
        <w:contextualSpacing/>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Otros activos a largo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del total de Activo,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7387492F" w14:textId="77777777" w:rsidR="00C171EF" w:rsidRDefault="00C171EF" w:rsidP="00C171EF">
      <w:pPr>
        <w:spacing w:after="160" w:line="240" w:lineRule="auto"/>
        <w:contextualSpacing/>
        <w:jc w:val="both"/>
        <w:rPr>
          <w:rFonts w:ascii="Arial Narrow" w:hAnsi="Arial Narrow"/>
        </w:rPr>
      </w:pPr>
    </w:p>
    <w:p w14:paraId="1FB491E9" w14:textId="6D4E650B" w:rsidR="00C171EF" w:rsidRDefault="00C171EF" w:rsidP="00C171EF">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07E60E05" w14:textId="77777777" w:rsidR="00C171EF" w:rsidRDefault="00C171EF" w:rsidP="00BE117D">
      <w:pPr>
        <w:spacing w:after="160" w:line="240" w:lineRule="auto"/>
        <w:jc w:val="both"/>
        <w:rPr>
          <w:rFonts w:ascii="Arial Narrow" w:hAnsi="Arial Narrow"/>
          <w:b/>
          <w:i/>
          <w:sz w:val="20"/>
          <w:szCs w:val="20"/>
        </w:rPr>
      </w:pPr>
    </w:p>
    <w:p w14:paraId="57AFDEB5" w14:textId="6529992C"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0FF9C86" w14:textId="77777777" w:rsidR="00EF4A07" w:rsidRDefault="00EF4A07" w:rsidP="00BE117D">
      <w:pPr>
        <w:spacing w:after="160" w:line="240" w:lineRule="auto"/>
        <w:jc w:val="both"/>
        <w:rPr>
          <w:rFonts w:ascii="Arial Narrow" w:hAnsi="Arial Narrow"/>
          <w:i/>
        </w:rPr>
      </w:pPr>
    </w:p>
    <w:p w14:paraId="39248132" w14:textId="77777777" w:rsidR="0080777B" w:rsidRDefault="0080777B" w:rsidP="00BE117D">
      <w:pPr>
        <w:spacing w:after="160" w:line="240" w:lineRule="auto"/>
        <w:jc w:val="both"/>
        <w:rPr>
          <w:rFonts w:ascii="Arial Narrow" w:hAnsi="Arial Narrow"/>
          <w:i/>
        </w:rPr>
      </w:pPr>
    </w:p>
    <w:p w14:paraId="487D1DB3" w14:textId="77777777" w:rsidR="0080777B" w:rsidRDefault="0080777B" w:rsidP="00BE117D">
      <w:pPr>
        <w:spacing w:after="160" w:line="240" w:lineRule="auto"/>
        <w:jc w:val="both"/>
        <w:rPr>
          <w:rFonts w:ascii="Arial Narrow" w:hAnsi="Arial Narrow"/>
          <w:i/>
        </w:rPr>
      </w:pPr>
    </w:p>
    <w:p w14:paraId="02E94142" w14:textId="77777777" w:rsidR="0080777B" w:rsidRDefault="0080777B" w:rsidP="00BE117D">
      <w:pPr>
        <w:spacing w:after="160" w:line="240" w:lineRule="auto"/>
        <w:jc w:val="both"/>
        <w:rPr>
          <w:rFonts w:ascii="Arial Narrow" w:hAnsi="Arial Narrow"/>
          <w:i/>
        </w:rPr>
      </w:pPr>
    </w:p>
    <w:p w14:paraId="497943AA" w14:textId="77777777" w:rsidR="0080777B" w:rsidRDefault="0080777B" w:rsidP="00BE117D">
      <w:pPr>
        <w:spacing w:after="160" w:line="240" w:lineRule="auto"/>
        <w:jc w:val="both"/>
        <w:rPr>
          <w:rFonts w:ascii="Arial Narrow" w:hAnsi="Arial Narrow"/>
          <w:i/>
        </w:rPr>
      </w:pPr>
    </w:p>
    <w:p w14:paraId="4C259D90" w14:textId="77777777" w:rsidR="0080777B" w:rsidRDefault="0080777B" w:rsidP="00BE117D">
      <w:pPr>
        <w:spacing w:after="160" w:line="240" w:lineRule="auto"/>
        <w:jc w:val="both"/>
        <w:rPr>
          <w:rFonts w:ascii="Arial Narrow" w:hAnsi="Arial Narrow"/>
          <w:i/>
        </w:rPr>
      </w:pPr>
    </w:p>
    <w:p w14:paraId="5A1A6EC2" w14:textId="77777777" w:rsidR="0080777B" w:rsidRDefault="0080777B" w:rsidP="00BE117D">
      <w:pPr>
        <w:spacing w:after="160" w:line="240" w:lineRule="auto"/>
        <w:jc w:val="both"/>
        <w:rPr>
          <w:rFonts w:ascii="Arial Narrow" w:hAnsi="Arial Narrow"/>
          <w:i/>
        </w:rPr>
      </w:pPr>
    </w:p>
    <w:p w14:paraId="4317F353" w14:textId="77777777" w:rsidR="0080777B" w:rsidRDefault="0080777B" w:rsidP="00BE117D">
      <w:pPr>
        <w:spacing w:after="160" w:line="240" w:lineRule="auto"/>
        <w:jc w:val="both"/>
        <w:rPr>
          <w:rFonts w:ascii="Arial Narrow" w:hAnsi="Arial Narrow"/>
          <w:i/>
        </w:rPr>
      </w:pPr>
    </w:p>
    <w:p w14:paraId="08DE91BF" w14:textId="77777777" w:rsidR="0080777B" w:rsidRDefault="0080777B" w:rsidP="00BE117D">
      <w:pPr>
        <w:spacing w:after="160" w:line="240" w:lineRule="auto"/>
        <w:jc w:val="both"/>
        <w:rPr>
          <w:rFonts w:ascii="Arial Narrow" w:hAnsi="Arial Narrow"/>
          <w:i/>
        </w:rPr>
      </w:pPr>
    </w:p>
    <w:p w14:paraId="5D89F0A7" w14:textId="77777777" w:rsidR="0080777B" w:rsidRPr="002815F2" w:rsidRDefault="0080777B" w:rsidP="00BE117D">
      <w:pPr>
        <w:spacing w:after="160" w:line="240" w:lineRule="auto"/>
        <w:jc w:val="both"/>
        <w:rPr>
          <w:rFonts w:ascii="Arial Narrow" w:hAnsi="Arial Narrow"/>
          <w:i/>
        </w:rPr>
      </w:pPr>
    </w:p>
    <w:p w14:paraId="0FE20D37" w14:textId="77777777" w:rsidR="00B70099" w:rsidRPr="00F82154" w:rsidRDefault="008D6425" w:rsidP="00C8376A">
      <w:pPr>
        <w:pStyle w:val="Ttulo3"/>
        <w:numPr>
          <w:ilvl w:val="0"/>
          <w:numId w:val="38"/>
        </w:numPr>
        <w:rPr>
          <w:rStyle w:val="Ttulo5Car"/>
          <w:rFonts w:ascii="Arial Narrow" w:hAnsi="Arial Narrow"/>
          <w:iCs w:val="0"/>
          <w:caps w:val="0"/>
          <w:sz w:val="24"/>
          <w:szCs w:val="24"/>
        </w:rPr>
      </w:pPr>
      <w:bookmarkStart w:id="209" w:name="_Toc13041110"/>
      <w:bookmarkStart w:id="210" w:name="_Toc14345109"/>
      <w:r w:rsidRPr="00BC7C5B">
        <w:rPr>
          <w:rFonts w:ascii="Arial Narrow" w:hAnsi="Arial Narrow"/>
          <w:i/>
          <w:sz w:val="24"/>
          <w:szCs w:val="24"/>
        </w:rPr>
        <w:lastRenderedPageBreak/>
        <w:t xml:space="preserve"> </w:t>
      </w:r>
      <w:bookmarkStart w:id="211" w:name="_Toc33601228"/>
      <w:bookmarkStart w:id="212" w:name="_Toc82768929"/>
      <w:r w:rsidR="00A8214B" w:rsidRPr="00BC7C5B">
        <w:rPr>
          <w:rFonts w:ascii="Arial Narrow" w:hAnsi="Arial Narrow"/>
          <w:i/>
          <w:sz w:val="24"/>
          <w:szCs w:val="24"/>
        </w:rPr>
        <w:t>PASIVO</w:t>
      </w:r>
      <w:bookmarkEnd w:id="209"/>
      <w:bookmarkEnd w:id="210"/>
      <w:bookmarkEnd w:id="211"/>
      <w:bookmarkEnd w:id="212"/>
      <w:r w:rsidR="00A8214B" w:rsidRPr="00BC7C5B">
        <w:rPr>
          <w:rFonts w:ascii="Arial Narrow" w:hAnsi="Arial Narrow"/>
          <w:i/>
          <w:sz w:val="24"/>
          <w:szCs w:val="24"/>
        </w:rPr>
        <w:t xml:space="preserve"> </w:t>
      </w:r>
      <w:bookmarkStart w:id="213" w:name="_Toc54976715"/>
      <w:bookmarkStart w:id="214" w:name="_Toc54976995"/>
      <w:bookmarkStart w:id="215" w:name="_Toc54977274"/>
      <w:bookmarkStart w:id="216" w:name="_Toc54977555"/>
      <w:bookmarkStart w:id="217" w:name="_Toc54977836"/>
      <w:bookmarkStart w:id="218" w:name="_Toc54978117"/>
      <w:bookmarkStart w:id="219" w:name="_Toc54978426"/>
      <w:bookmarkStart w:id="220" w:name="_Toc54978735"/>
      <w:bookmarkStart w:id="221" w:name="_Toc54979045"/>
      <w:bookmarkStart w:id="222" w:name="_Toc55059332"/>
      <w:bookmarkStart w:id="223" w:name="_Toc55059643"/>
      <w:bookmarkStart w:id="224" w:name="_Toc55060310"/>
      <w:bookmarkStart w:id="225" w:name="_Toc55060695"/>
      <w:bookmarkStart w:id="226" w:name="_Toc55062686"/>
      <w:bookmarkStart w:id="227" w:name="_Toc55062956"/>
      <w:bookmarkStart w:id="228" w:name="_Toc55063207"/>
      <w:bookmarkStart w:id="229" w:name="_Toc55063460"/>
      <w:bookmarkStart w:id="230" w:name="_Toc55063714"/>
      <w:bookmarkStart w:id="231" w:name="_Toc55063984"/>
      <w:bookmarkStart w:id="232" w:name="_Toc55069787"/>
      <w:bookmarkStart w:id="233" w:name="_Toc55070055"/>
      <w:bookmarkStart w:id="234" w:name="_Toc55070322"/>
      <w:bookmarkStart w:id="235" w:name="_Toc55070590"/>
      <w:bookmarkStart w:id="236" w:name="_Toc55070857"/>
      <w:bookmarkStart w:id="237" w:name="_Toc55201380"/>
      <w:bookmarkStart w:id="238" w:name="_Toc55824610"/>
      <w:bookmarkStart w:id="239" w:name="_Toc55824995"/>
      <w:bookmarkStart w:id="240" w:name="_Toc55828929"/>
      <w:bookmarkStart w:id="241" w:name="_Toc56002183"/>
      <w:bookmarkStart w:id="242" w:name="_Toc56002459"/>
      <w:bookmarkStart w:id="243" w:name="_Toc56004653"/>
      <w:bookmarkStart w:id="244" w:name="_Toc56065330"/>
      <w:bookmarkStart w:id="245" w:name="_Toc71563811"/>
      <w:bookmarkStart w:id="246" w:name="_Toc54976717"/>
      <w:bookmarkStart w:id="247" w:name="_Toc54976997"/>
      <w:bookmarkStart w:id="248" w:name="_Toc54977276"/>
      <w:bookmarkStart w:id="249" w:name="_Toc54977557"/>
      <w:bookmarkStart w:id="250" w:name="_Toc54977838"/>
      <w:bookmarkStart w:id="251" w:name="_Toc54978119"/>
      <w:bookmarkStart w:id="252" w:name="_Toc54978428"/>
      <w:bookmarkStart w:id="253" w:name="_Toc54978737"/>
      <w:bookmarkStart w:id="254" w:name="_Toc54979047"/>
      <w:bookmarkStart w:id="255" w:name="_Toc55059334"/>
      <w:bookmarkStart w:id="256" w:name="_Toc55059645"/>
      <w:bookmarkStart w:id="257" w:name="_Toc55060312"/>
      <w:bookmarkStart w:id="258" w:name="_Toc55060697"/>
      <w:bookmarkStart w:id="259" w:name="_Toc55062688"/>
      <w:bookmarkStart w:id="260" w:name="_Toc55062958"/>
      <w:bookmarkStart w:id="261" w:name="_Toc55063209"/>
      <w:bookmarkStart w:id="262" w:name="_Toc55063462"/>
      <w:bookmarkStart w:id="263" w:name="_Toc55063716"/>
      <w:bookmarkStart w:id="264" w:name="_Toc55063986"/>
      <w:bookmarkStart w:id="265" w:name="_Toc55069789"/>
      <w:bookmarkStart w:id="266" w:name="_Toc55070057"/>
      <w:bookmarkStart w:id="267" w:name="_Toc55070324"/>
      <w:bookmarkStart w:id="268" w:name="_Toc55070592"/>
      <w:bookmarkStart w:id="269" w:name="_Toc55070859"/>
      <w:bookmarkStart w:id="270" w:name="_Toc55201382"/>
      <w:bookmarkStart w:id="271" w:name="_Toc55824612"/>
      <w:bookmarkStart w:id="272" w:name="_Toc55824997"/>
      <w:bookmarkStart w:id="273" w:name="_Toc55828931"/>
      <w:bookmarkStart w:id="274" w:name="_Toc56002185"/>
      <w:bookmarkStart w:id="275" w:name="_Toc56002461"/>
      <w:bookmarkStart w:id="276" w:name="_Toc56004655"/>
      <w:bookmarkStart w:id="277" w:name="_Toc56065332"/>
      <w:bookmarkStart w:id="278" w:name="_Toc71563813"/>
      <w:bookmarkStart w:id="279" w:name="_Toc13041111"/>
      <w:bookmarkStart w:id="280" w:name="_Toc14345110"/>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6E21A296" w14:textId="77777777" w:rsidR="00D2763C" w:rsidRPr="00BC7C5B" w:rsidRDefault="00DC340E" w:rsidP="009D7005">
      <w:pPr>
        <w:pStyle w:val="Ttulo3"/>
        <w:rPr>
          <w:rFonts w:ascii="Arial Narrow" w:eastAsia="Calibri" w:hAnsi="Arial Narrow"/>
          <w:i/>
          <w:sz w:val="24"/>
          <w:szCs w:val="24"/>
        </w:rPr>
      </w:pPr>
      <w:bookmarkStart w:id="281" w:name="_Toc82768930"/>
      <w:bookmarkEnd w:id="279"/>
      <w:bookmarkEnd w:id="280"/>
      <w:r w:rsidRPr="00BC7C5B">
        <w:rPr>
          <w:rFonts w:ascii="Arial Narrow" w:eastAsia="Calibri" w:hAnsi="Arial Narrow"/>
          <w:i/>
          <w:sz w:val="24"/>
          <w:szCs w:val="24"/>
        </w:rPr>
        <w:t>2</w:t>
      </w:r>
      <w:r w:rsidR="00D2763C" w:rsidRPr="00BC7C5B">
        <w:rPr>
          <w:rFonts w:ascii="Arial Narrow" w:eastAsia="Calibri" w:hAnsi="Arial Narrow"/>
          <w:i/>
          <w:sz w:val="24"/>
          <w:szCs w:val="24"/>
        </w:rPr>
        <w:t xml:space="preserve">.1 </w:t>
      </w:r>
      <w:r w:rsidR="00A8214B" w:rsidRPr="00BC7C5B">
        <w:rPr>
          <w:rFonts w:ascii="Arial Narrow" w:eastAsia="Calibri" w:hAnsi="Arial Narrow"/>
          <w:i/>
          <w:sz w:val="24"/>
          <w:szCs w:val="24"/>
        </w:rPr>
        <w:t>PASIVO CORRIENTE</w:t>
      </w:r>
      <w:bookmarkEnd w:id="281"/>
    </w:p>
    <w:p w14:paraId="1B6749C2" w14:textId="77777777" w:rsidR="00B15ABB" w:rsidRPr="00BC7C5B" w:rsidRDefault="00B15ABB" w:rsidP="00D2763C">
      <w:pPr>
        <w:keepNext/>
        <w:keepLines/>
        <w:spacing w:before="200" w:after="240" w:line="360" w:lineRule="auto"/>
        <w:ind w:right="-425"/>
        <w:contextualSpacing/>
        <w:jc w:val="both"/>
        <w:outlineLvl w:val="1"/>
        <w:rPr>
          <w:rStyle w:val="Ttulo5Car"/>
          <w:rFonts w:ascii="Arial Narrow" w:eastAsia="Calibri" w:hAnsi="Arial Narrow"/>
        </w:rPr>
      </w:pPr>
    </w:p>
    <w:p w14:paraId="6485554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282" w:name="_Toc13041112"/>
      <w:bookmarkStart w:id="283" w:name="_Toc14345111"/>
      <w:bookmarkStart w:id="284" w:name="_Toc33601230"/>
      <w:bookmarkStart w:id="285" w:name="_Toc82768931"/>
      <w:r w:rsidRPr="00BC7C5B">
        <w:rPr>
          <w:rFonts w:ascii="Arial Narrow" w:eastAsia="Times New Roman" w:hAnsi="Arial Narrow"/>
          <w:b/>
          <w:bCs/>
        </w:rPr>
        <w:t>NOTA N° 14</w:t>
      </w:r>
      <w:bookmarkEnd w:id="282"/>
      <w:bookmarkEnd w:id="283"/>
      <w:bookmarkEnd w:id="284"/>
      <w:bookmarkEnd w:id="285"/>
    </w:p>
    <w:p w14:paraId="6A25F277" w14:textId="4B410083" w:rsidR="003A20CF" w:rsidRDefault="003A20CF" w:rsidP="003A20CF">
      <w:pPr>
        <w:keepNext/>
        <w:keepLines/>
        <w:spacing w:before="200" w:after="240" w:line="360" w:lineRule="auto"/>
        <w:ind w:right="-425"/>
        <w:jc w:val="both"/>
        <w:outlineLvl w:val="1"/>
        <w:rPr>
          <w:rFonts w:ascii="Arial Narrow" w:eastAsia="Times New Roman" w:hAnsi="Arial Narrow"/>
          <w:b/>
          <w:bCs/>
        </w:rPr>
      </w:pPr>
      <w:bookmarkStart w:id="286" w:name="_Toc54546732"/>
      <w:bookmarkStart w:id="287" w:name="_Toc82768932"/>
      <w:r w:rsidRPr="00BC7C5B">
        <w:rPr>
          <w:rFonts w:ascii="Arial Narrow" w:eastAsia="Times New Roman" w:hAnsi="Arial Narrow"/>
          <w:b/>
          <w:bCs/>
        </w:rPr>
        <w:t>Deudas a corto plazo</w:t>
      </w:r>
      <w:bookmarkEnd w:id="286"/>
      <w:bookmarkEnd w:id="287"/>
    </w:p>
    <w:p w14:paraId="17BD8BB1" w14:textId="34F1061C" w:rsidR="00132FDF" w:rsidRDefault="00CB0F98" w:rsidP="003A20CF">
      <w:pPr>
        <w:keepNext/>
        <w:keepLines/>
        <w:spacing w:before="200" w:after="240" w:line="360" w:lineRule="auto"/>
        <w:ind w:right="-425"/>
        <w:jc w:val="both"/>
        <w:outlineLvl w:val="1"/>
        <w:rPr>
          <w:rFonts w:ascii="Arial Narrow" w:eastAsia="Times New Roman" w:hAnsi="Arial Narrow"/>
          <w:b/>
          <w:bCs/>
        </w:rPr>
      </w:pPr>
      <w:r>
        <w:rPr>
          <w:rFonts w:ascii="Arial Narrow" w:hAnsi="Arial Narrow"/>
          <w:sz w:val="24"/>
          <w:szCs w:val="24"/>
        </w:rPr>
        <w:object w:dxaOrig="8145" w:dyaOrig="960" w14:anchorId="268C8F86">
          <v:shape id="_x0000_i1056" type="#_x0000_t75" style="width:408.2pt;height:48.2pt" o:ole="">
            <v:imagedata r:id="rId57" o:title=""/>
          </v:shape>
          <o:OLEObject Type="Link" ProgID="Excel.SheetMacroEnabled.12" ShapeID="_x0000_i1056" DrawAspect="Content" r:id="rId58" UpdateMode="Always">
            <o:LinkType>EnhancedMetaFile</o:LinkType>
            <o:LockedField>false</o:LockedField>
          </o:OLEObject>
        </w:object>
      </w:r>
    </w:p>
    <w:p w14:paraId="1528E5F0" w14:textId="77777777" w:rsidR="00AD315B" w:rsidRDefault="00AD315B" w:rsidP="001B7932">
      <w:pPr>
        <w:spacing w:line="360" w:lineRule="auto"/>
        <w:ind w:right="-425"/>
        <w:jc w:val="both"/>
        <w:rPr>
          <w:rFonts w:ascii="Arial Narrow" w:hAnsi="Arial Narrow"/>
          <w:sz w:val="24"/>
          <w:szCs w:val="24"/>
        </w:rPr>
      </w:pPr>
      <w:r>
        <w:rPr>
          <w:rFonts w:ascii="Arial Narrow" w:hAnsi="Arial Narrow"/>
          <w:sz w:val="24"/>
          <w:szCs w:val="24"/>
        </w:rPr>
        <w:t>Detalle:</w:t>
      </w:r>
    </w:p>
    <w:tbl>
      <w:tblPr>
        <w:tblW w:w="4820" w:type="dxa"/>
        <w:tblInd w:w="70" w:type="dxa"/>
        <w:tblCellMar>
          <w:left w:w="70" w:type="dxa"/>
          <w:right w:w="70" w:type="dxa"/>
        </w:tblCellMar>
        <w:tblLook w:val="04A0" w:firstRow="1" w:lastRow="0" w:firstColumn="1" w:lastColumn="0" w:noHBand="0" w:noVBand="1"/>
      </w:tblPr>
      <w:tblGrid>
        <w:gridCol w:w="1380"/>
        <w:gridCol w:w="3440"/>
      </w:tblGrid>
      <w:tr w:rsidR="00AD315B" w:rsidRPr="00AD315B" w14:paraId="4584B258" w14:textId="77777777" w:rsidTr="00AD315B">
        <w:trPr>
          <w:trHeight w:val="288"/>
        </w:trPr>
        <w:tc>
          <w:tcPr>
            <w:tcW w:w="138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D09EE2B" w14:textId="77777777" w:rsidR="00AD315B" w:rsidRPr="00AD315B" w:rsidRDefault="00AD315B" w:rsidP="00AD315B">
            <w:pPr>
              <w:spacing w:after="0" w:line="240" w:lineRule="auto"/>
              <w:jc w:val="both"/>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Cuenta </w:t>
            </w:r>
          </w:p>
        </w:tc>
        <w:tc>
          <w:tcPr>
            <w:tcW w:w="344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102DA7C" w14:textId="77777777" w:rsidR="00AD315B" w:rsidRPr="00AD315B" w:rsidRDefault="00AD315B" w:rsidP="00AD315B">
            <w:pPr>
              <w:spacing w:after="0" w:line="240" w:lineRule="auto"/>
              <w:jc w:val="center"/>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Descripción </w:t>
            </w:r>
          </w:p>
        </w:tc>
      </w:tr>
      <w:tr w:rsidR="00AD315B" w:rsidRPr="00AD315B" w14:paraId="0F03B748" w14:textId="77777777" w:rsidTr="00AD315B">
        <w:trPr>
          <w:trHeight w:val="300"/>
        </w:trPr>
        <w:tc>
          <w:tcPr>
            <w:tcW w:w="1380" w:type="dxa"/>
            <w:vMerge/>
            <w:tcBorders>
              <w:top w:val="single" w:sz="8" w:space="0" w:color="auto"/>
              <w:left w:val="single" w:sz="8" w:space="0" w:color="auto"/>
              <w:bottom w:val="single" w:sz="8" w:space="0" w:color="000000"/>
              <w:right w:val="single" w:sz="8" w:space="0" w:color="auto"/>
            </w:tcBorders>
            <w:vAlign w:val="center"/>
            <w:hideMark/>
          </w:tcPr>
          <w:p w14:paraId="0EBAB802" w14:textId="77777777" w:rsidR="00AD315B" w:rsidRPr="00AD315B" w:rsidRDefault="00AD315B" w:rsidP="00AD315B">
            <w:pPr>
              <w:spacing w:after="0" w:line="240" w:lineRule="auto"/>
              <w:rPr>
                <w:rFonts w:ascii="Arial Narrow" w:eastAsia="Times New Roman" w:hAnsi="Arial Narrow" w:cs="Calibri"/>
                <w:b/>
                <w:bCs/>
                <w:color w:val="FFFFFF"/>
                <w:sz w:val="18"/>
                <w:szCs w:val="18"/>
                <w:lang w:eastAsia="es-CR"/>
              </w:rPr>
            </w:pPr>
          </w:p>
        </w:tc>
        <w:tc>
          <w:tcPr>
            <w:tcW w:w="3440" w:type="dxa"/>
            <w:vMerge/>
            <w:tcBorders>
              <w:top w:val="single" w:sz="8" w:space="0" w:color="auto"/>
              <w:left w:val="single" w:sz="8" w:space="0" w:color="auto"/>
              <w:bottom w:val="single" w:sz="8" w:space="0" w:color="000000"/>
              <w:right w:val="single" w:sz="8" w:space="0" w:color="auto"/>
            </w:tcBorders>
            <w:vAlign w:val="center"/>
            <w:hideMark/>
          </w:tcPr>
          <w:p w14:paraId="2C31D6A1" w14:textId="77777777" w:rsidR="00AD315B" w:rsidRPr="00AD315B" w:rsidRDefault="00AD315B" w:rsidP="00AD315B">
            <w:pPr>
              <w:spacing w:after="0" w:line="240" w:lineRule="auto"/>
              <w:rPr>
                <w:rFonts w:ascii="Arial Narrow" w:eastAsia="Times New Roman" w:hAnsi="Arial Narrow" w:cs="Calibri"/>
                <w:b/>
                <w:bCs/>
                <w:color w:val="FFFFFF"/>
                <w:sz w:val="18"/>
                <w:szCs w:val="18"/>
                <w:lang w:eastAsia="es-CR"/>
              </w:rPr>
            </w:pPr>
          </w:p>
        </w:tc>
      </w:tr>
      <w:tr w:rsidR="00AD315B" w:rsidRPr="00AD315B" w14:paraId="38511267" w14:textId="77777777" w:rsidTr="00AD315B">
        <w:trPr>
          <w:trHeight w:val="804"/>
        </w:trPr>
        <w:tc>
          <w:tcPr>
            <w:tcW w:w="1380" w:type="dxa"/>
            <w:tcBorders>
              <w:top w:val="nil"/>
              <w:left w:val="single" w:sz="8" w:space="0" w:color="auto"/>
              <w:bottom w:val="single" w:sz="8" w:space="0" w:color="auto"/>
              <w:right w:val="single" w:sz="8" w:space="0" w:color="auto"/>
            </w:tcBorders>
            <w:shd w:val="clear" w:color="auto" w:fill="auto"/>
            <w:noWrap/>
            <w:vAlign w:val="center"/>
            <w:hideMark/>
          </w:tcPr>
          <w:p w14:paraId="1C9B0200" w14:textId="77777777" w:rsidR="00AD315B" w:rsidRPr="00AD315B" w:rsidRDefault="00AD315B" w:rsidP="00AD315B">
            <w:pPr>
              <w:spacing w:after="0" w:line="240" w:lineRule="auto"/>
              <w:rPr>
                <w:rFonts w:ascii="Arial Narrow" w:eastAsia="Times New Roman" w:hAnsi="Arial Narrow" w:cs="Calibri"/>
                <w:b/>
                <w:bCs/>
                <w:color w:val="000000"/>
                <w:sz w:val="18"/>
                <w:szCs w:val="18"/>
                <w:lang w:eastAsia="es-CR"/>
              </w:rPr>
            </w:pPr>
            <w:r w:rsidRPr="00AD315B">
              <w:rPr>
                <w:rFonts w:ascii="Arial Narrow" w:eastAsia="Times New Roman" w:hAnsi="Arial Narrow" w:cs="Calibri"/>
                <w:b/>
                <w:bCs/>
                <w:color w:val="000000"/>
                <w:sz w:val="18"/>
                <w:szCs w:val="18"/>
                <w:lang w:eastAsia="es-CR"/>
              </w:rPr>
              <w:t>2.1.1.03.02.</w:t>
            </w:r>
          </w:p>
        </w:tc>
        <w:tc>
          <w:tcPr>
            <w:tcW w:w="3440" w:type="dxa"/>
            <w:tcBorders>
              <w:top w:val="nil"/>
              <w:left w:val="nil"/>
              <w:bottom w:val="single" w:sz="8" w:space="0" w:color="auto"/>
              <w:right w:val="single" w:sz="8" w:space="0" w:color="auto"/>
            </w:tcBorders>
            <w:shd w:val="clear" w:color="auto" w:fill="auto"/>
            <w:vAlign w:val="center"/>
            <w:hideMark/>
          </w:tcPr>
          <w:p w14:paraId="01A8805D" w14:textId="77777777" w:rsidR="00AD315B" w:rsidRPr="00AD315B" w:rsidRDefault="00AD315B" w:rsidP="00AD315B">
            <w:pPr>
              <w:spacing w:after="0" w:line="240" w:lineRule="auto"/>
              <w:rPr>
                <w:rFonts w:ascii="Arial Narrow" w:eastAsia="Times New Roman" w:hAnsi="Arial Narrow" w:cs="Calibri"/>
                <w:b/>
                <w:bCs/>
                <w:color w:val="000000"/>
                <w:sz w:val="18"/>
                <w:szCs w:val="18"/>
                <w:lang w:eastAsia="es-CR"/>
              </w:rPr>
            </w:pPr>
            <w:r w:rsidRPr="00AD315B">
              <w:rPr>
                <w:rFonts w:ascii="Arial Narrow" w:eastAsia="Times New Roman" w:hAnsi="Arial Narrow" w:cs="Calibri"/>
                <w:b/>
                <w:bCs/>
                <w:color w:val="000000"/>
                <w:sz w:val="18"/>
                <w:szCs w:val="18"/>
                <w:lang w:eastAsia="es-CR"/>
              </w:rPr>
              <w:t>Transferencias al sector público interno a pagar c/p</w:t>
            </w:r>
          </w:p>
        </w:tc>
      </w:tr>
    </w:tbl>
    <w:p w14:paraId="193BD01D" w14:textId="77777777" w:rsidR="00AD315B" w:rsidRDefault="00AD315B" w:rsidP="001B7932">
      <w:pPr>
        <w:spacing w:line="360" w:lineRule="auto"/>
        <w:ind w:right="-425"/>
        <w:jc w:val="both"/>
        <w:rPr>
          <w:rFonts w:ascii="Arial Narrow" w:hAnsi="Arial Narrow"/>
          <w:sz w:val="24"/>
          <w:szCs w:val="24"/>
        </w:rPr>
      </w:pPr>
    </w:p>
    <w:tbl>
      <w:tblPr>
        <w:tblW w:w="6830" w:type="dxa"/>
        <w:tblInd w:w="70" w:type="dxa"/>
        <w:tblCellMar>
          <w:left w:w="70" w:type="dxa"/>
          <w:right w:w="70" w:type="dxa"/>
        </w:tblCellMar>
        <w:tblLook w:val="04A0" w:firstRow="1" w:lastRow="0" w:firstColumn="1" w:lastColumn="0" w:noHBand="0" w:noVBand="1"/>
      </w:tblPr>
      <w:tblGrid>
        <w:gridCol w:w="1552"/>
        <w:gridCol w:w="3243"/>
        <w:gridCol w:w="2035"/>
      </w:tblGrid>
      <w:tr w:rsidR="00AD315B" w:rsidRPr="00AD315B" w14:paraId="67A3EF1B" w14:textId="77777777" w:rsidTr="00EF4A07">
        <w:trPr>
          <w:trHeight w:val="494"/>
        </w:trPr>
        <w:tc>
          <w:tcPr>
            <w:tcW w:w="1552" w:type="dxa"/>
            <w:tcBorders>
              <w:top w:val="single" w:sz="8" w:space="0" w:color="auto"/>
              <w:left w:val="single" w:sz="8" w:space="0" w:color="auto"/>
              <w:bottom w:val="single" w:sz="8" w:space="0" w:color="auto"/>
              <w:right w:val="nil"/>
            </w:tcBorders>
            <w:shd w:val="clear" w:color="000000" w:fill="365F91"/>
            <w:vAlign w:val="center"/>
            <w:hideMark/>
          </w:tcPr>
          <w:p w14:paraId="26ABAD8C" w14:textId="77777777" w:rsidR="00AD315B" w:rsidRPr="00AD315B" w:rsidRDefault="00AD315B" w:rsidP="00AD315B">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CODIGO INSTITUCIONAL</w:t>
            </w:r>
          </w:p>
        </w:tc>
        <w:tc>
          <w:tcPr>
            <w:tcW w:w="3243" w:type="dxa"/>
            <w:tcBorders>
              <w:top w:val="single" w:sz="8" w:space="0" w:color="auto"/>
              <w:left w:val="single" w:sz="8" w:space="0" w:color="auto"/>
              <w:bottom w:val="single" w:sz="8" w:space="0" w:color="auto"/>
              <w:right w:val="single" w:sz="8" w:space="0" w:color="auto"/>
            </w:tcBorders>
            <w:shd w:val="clear" w:color="000000" w:fill="365F91"/>
            <w:vAlign w:val="center"/>
            <w:hideMark/>
          </w:tcPr>
          <w:p w14:paraId="232D9280" w14:textId="77777777" w:rsidR="00AD315B" w:rsidRPr="00AD315B" w:rsidRDefault="00AD315B" w:rsidP="00AD315B">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NOMBRE ENTIDAD</w:t>
            </w:r>
          </w:p>
        </w:tc>
        <w:tc>
          <w:tcPr>
            <w:tcW w:w="2035" w:type="dxa"/>
            <w:tcBorders>
              <w:top w:val="single" w:sz="8" w:space="0" w:color="auto"/>
              <w:left w:val="nil"/>
              <w:bottom w:val="single" w:sz="8" w:space="0" w:color="auto"/>
              <w:right w:val="single" w:sz="8" w:space="0" w:color="auto"/>
            </w:tcBorders>
            <w:shd w:val="clear" w:color="000000" w:fill="365F91"/>
            <w:noWrap/>
            <w:vAlign w:val="center"/>
            <w:hideMark/>
          </w:tcPr>
          <w:p w14:paraId="265A0CA5" w14:textId="77777777" w:rsidR="00AD315B" w:rsidRPr="00AD315B" w:rsidRDefault="00AD315B" w:rsidP="00AD315B">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MONTO</w:t>
            </w:r>
          </w:p>
        </w:tc>
      </w:tr>
      <w:tr w:rsidR="00AD315B" w:rsidRPr="00AD315B" w14:paraId="13FCF6A9" w14:textId="77777777" w:rsidTr="00EF4A07">
        <w:trPr>
          <w:trHeight w:val="23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1718BE7F" w14:textId="77777777" w:rsidR="00AD315B" w:rsidRPr="00AD315B" w:rsidRDefault="00AD315B" w:rsidP="00AD315B">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c>
          <w:tcPr>
            <w:tcW w:w="3243" w:type="dxa"/>
            <w:tcBorders>
              <w:top w:val="nil"/>
              <w:left w:val="nil"/>
              <w:bottom w:val="single" w:sz="4" w:space="0" w:color="auto"/>
              <w:right w:val="single" w:sz="4" w:space="0" w:color="auto"/>
            </w:tcBorders>
            <w:shd w:val="clear" w:color="auto" w:fill="auto"/>
            <w:vAlign w:val="center"/>
            <w:hideMark/>
          </w:tcPr>
          <w:p w14:paraId="2B50BFE4" w14:textId="77777777" w:rsidR="00AD315B" w:rsidRPr="00AD315B" w:rsidRDefault="00AD315B" w:rsidP="00AD315B">
            <w:pPr>
              <w:spacing w:after="0" w:line="240" w:lineRule="auto"/>
              <w:jc w:val="center"/>
              <w:rPr>
                <w:rFonts w:ascii="Arial Narrow" w:eastAsia="Times New Roman" w:hAnsi="Arial Narrow" w:cs="Calibri"/>
                <w:color w:val="000000"/>
                <w:lang w:eastAsia="es-CR"/>
              </w:rPr>
            </w:pPr>
            <w:r w:rsidRPr="00AD315B">
              <w:rPr>
                <w:rFonts w:ascii="Arial Narrow" w:eastAsia="Times New Roman" w:hAnsi="Arial Narrow" w:cs="Calibri"/>
                <w:color w:val="000000"/>
                <w:lang w:eastAsia="es-CR"/>
              </w:rPr>
              <w:t> </w:t>
            </w:r>
          </w:p>
        </w:tc>
        <w:tc>
          <w:tcPr>
            <w:tcW w:w="2035" w:type="dxa"/>
            <w:tcBorders>
              <w:top w:val="nil"/>
              <w:left w:val="nil"/>
              <w:bottom w:val="single" w:sz="4" w:space="0" w:color="auto"/>
              <w:right w:val="single" w:sz="4" w:space="0" w:color="auto"/>
            </w:tcBorders>
            <w:shd w:val="clear" w:color="auto" w:fill="auto"/>
            <w:noWrap/>
            <w:vAlign w:val="center"/>
            <w:hideMark/>
          </w:tcPr>
          <w:p w14:paraId="53DE58AE" w14:textId="77777777" w:rsidR="00AD315B" w:rsidRPr="00AD315B" w:rsidRDefault="00AD315B" w:rsidP="00AD315B">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r>
      <w:tr w:rsidR="00AD315B" w:rsidRPr="00AD315B" w14:paraId="27B93D07" w14:textId="77777777" w:rsidTr="00EF4A07">
        <w:trPr>
          <w:trHeight w:val="228"/>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6A8F7700" w14:textId="77777777" w:rsidR="00AD315B" w:rsidRPr="00AD315B" w:rsidRDefault="00AD315B" w:rsidP="00AD315B">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c>
          <w:tcPr>
            <w:tcW w:w="3243" w:type="dxa"/>
            <w:tcBorders>
              <w:top w:val="nil"/>
              <w:left w:val="nil"/>
              <w:bottom w:val="single" w:sz="4" w:space="0" w:color="auto"/>
              <w:right w:val="single" w:sz="4" w:space="0" w:color="auto"/>
            </w:tcBorders>
            <w:shd w:val="clear" w:color="auto" w:fill="auto"/>
            <w:vAlign w:val="center"/>
            <w:hideMark/>
          </w:tcPr>
          <w:p w14:paraId="1CD53164" w14:textId="77777777" w:rsidR="00AD315B" w:rsidRPr="00AD315B" w:rsidRDefault="00AD315B" w:rsidP="00AD315B">
            <w:pPr>
              <w:spacing w:after="0" w:line="240" w:lineRule="auto"/>
              <w:jc w:val="center"/>
              <w:rPr>
                <w:rFonts w:ascii="Arial Narrow" w:eastAsia="Times New Roman" w:hAnsi="Arial Narrow" w:cs="Calibri"/>
                <w:color w:val="000000"/>
                <w:lang w:eastAsia="es-CR"/>
              </w:rPr>
            </w:pPr>
            <w:r w:rsidRPr="00AD315B">
              <w:rPr>
                <w:rFonts w:ascii="Arial Narrow" w:eastAsia="Times New Roman" w:hAnsi="Arial Narrow" w:cs="Calibri"/>
                <w:color w:val="000000"/>
                <w:lang w:eastAsia="es-CR"/>
              </w:rPr>
              <w:t> </w:t>
            </w:r>
          </w:p>
        </w:tc>
        <w:tc>
          <w:tcPr>
            <w:tcW w:w="2035" w:type="dxa"/>
            <w:tcBorders>
              <w:top w:val="nil"/>
              <w:left w:val="nil"/>
              <w:bottom w:val="single" w:sz="4" w:space="0" w:color="auto"/>
              <w:right w:val="single" w:sz="4" w:space="0" w:color="auto"/>
            </w:tcBorders>
            <w:shd w:val="clear" w:color="auto" w:fill="auto"/>
            <w:noWrap/>
            <w:vAlign w:val="center"/>
            <w:hideMark/>
          </w:tcPr>
          <w:p w14:paraId="39D47C81" w14:textId="77777777" w:rsidR="00AD315B" w:rsidRPr="00AD315B" w:rsidRDefault="00AD315B" w:rsidP="00AD315B">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r>
    </w:tbl>
    <w:p w14:paraId="7B9F7335" w14:textId="77777777" w:rsidR="00656063" w:rsidRDefault="00656063" w:rsidP="00CD416F">
      <w:pPr>
        <w:pStyle w:val="NormalWeb"/>
        <w:spacing w:before="0" w:beforeAutospacing="0" w:after="160" w:afterAutospacing="0"/>
        <w:jc w:val="both"/>
        <w:rPr>
          <w:rFonts w:ascii="Arial Narrow" w:hAnsi="Arial Narrow"/>
          <w:b/>
          <w:bCs/>
          <w:sz w:val="22"/>
          <w:szCs w:val="22"/>
          <w:lang w:val="es-ES"/>
        </w:rPr>
      </w:pPr>
    </w:p>
    <w:p w14:paraId="2F13C246"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2410C163" w14:textId="00081083" w:rsidR="00B62B88" w:rsidRPr="00BC7C5B" w:rsidRDefault="00823742" w:rsidP="00CD416F">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Deudas a corto plazo, </w:t>
      </w:r>
      <w:r w:rsidR="004418D2" w:rsidRPr="00823742">
        <w:rPr>
          <w:rFonts w:ascii="Arial Narrow" w:hAnsi="Arial Narrow"/>
        </w:rPr>
        <w:t xml:space="preserve">representa el </w:t>
      </w:r>
      <w:r w:rsidR="00132FDF">
        <w:rPr>
          <w:rFonts w:ascii="Arial Narrow" w:hAnsi="Arial Narrow"/>
        </w:rPr>
        <w:t>24,25</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132FDF">
        <w:rPr>
          <w:rFonts w:ascii="Arial Narrow" w:hAnsi="Arial Narrow"/>
        </w:rPr>
        <w:t>-131.155,54</w:t>
      </w:r>
      <w:r w:rsidR="004418D2" w:rsidRPr="00823742">
        <w:rPr>
          <w:rFonts w:ascii="Arial Narrow" w:hAnsi="Arial Narrow"/>
        </w:rPr>
        <w:t xml:space="preserve"> que corresponde a un(a) </w:t>
      </w:r>
      <w:r w:rsidR="00132FDF">
        <w:rPr>
          <w:rFonts w:ascii="Arial Narrow" w:hAnsi="Arial Narrow"/>
        </w:rPr>
        <w:t xml:space="preserve">Disminución </w:t>
      </w:r>
      <w:r w:rsidR="004418D2" w:rsidRPr="00823742">
        <w:rPr>
          <w:rFonts w:ascii="Arial Narrow" w:hAnsi="Arial Narrow"/>
        </w:rPr>
        <w:t>del</w:t>
      </w:r>
      <w:r w:rsidR="00132FDF">
        <w:rPr>
          <w:rFonts w:ascii="Arial Narrow" w:hAnsi="Arial Narrow"/>
        </w:rPr>
        <w:t xml:space="preserve"> -96.72</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31D7B128" w14:textId="19E92C3D" w:rsidR="00BE117D" w:rsidRPr="00BC7C5B" w:rsidRDefault="00FA5767" w:rsidP="00BE117D">
      <w:pPr>
        <w:jc w:val="both"/>
        <w:rPr>
          <w:rFonts w:ascii="Arial Narrow" w:hAnsi="Arial Narrow"/>
        </w:rPr>
      </w:pPr>
      <w:r>
        <w:rPr>
          <w:rFonts w:ascii="Arial Narrow" w:hAnsi="Arial Narrow"/>
        </w:rPr>
        <w:t xml:space="preserve">Durante el período 2021 se cancelaron </w:t>
      </w:r>
      <w:r w:rsidR="00DF2FCE">
        <w:rPr>
          <w:rFonts w:ascii="Arial Narrow" w:hAnsi="Arial Narrow"/>
        </w:rPr>
        <w:t xml:space="preserve">los ¢ 135.599.99 de saldos de cuentas por pagar del año 2020, </w:t>
      </w:r>
      <w:r>
        <w:rPr>
          <w:rFonts w:ascii="Arial Narrow" w:hAnsi="Arial Narrow"/>
        </w:rPr>
        <w:t xml:space="preserve">la mayor parte de las facturas de </w:t>
      </w:r>
      <w:r w:rsidR="00DF2FCE">
        <w:rPr>
          <w:rFonts w:ascii="Arial Narrow" w:hAnsi="Arial Narrow"/>
        </w:rPr>
        <w:t xml:space="preserve">Grupo </w:t>
      </w:r>
      <w:r>
        <w:rPr>
          <w:rFonts w:ascii="Arial Narrow" w:hAnsi="Arial Narrow"/>
        </w:rPr>
        <w:t xml:space="preserve">Condeco proveedor de las letrinas sanitarias del proyecto Sanebar 2021 </w:t>
      </w:r>
      <w:r w:rsidR="00DF2FCE">
        <w:rPr>
          <w:rFonts w:ascii="Arial Narrow" w:hAnsi="Arial Narrow"/>
        </w:rPr>
        <w:t xml:space="preserve">fueron devengadas y pagados en el período solo </w:t>
      </w:r>
      <w:r>
        <w:rPr>
          <w:rFonts w:ascii="Arial Narrow" w:hAnsi="Arial Narrow"/>
        </w:rPr>
        <w:t>quedando por pagar la factura</w:t>
      </w:r>
      <w:r w:rsidR="00DF2FCE">
        <w:rPr>
          <w:rFonts w:ascii="Arial Narrow" w:hAnsi="Arial Narrow"/>
        </w:rPr>
        <w:t xml:space="preserve"> # 743 por un monto de ¢ 4.444.444.00.</w:t>
      </w:r>
    </w:p>
    <w:p w14:paraId="3AB41C3B"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AABCEF7" w14:textId="77777777" w:rsidR="00A056BB" w:rsidRPr="00BC7C5B" w:rsidRDefault="00A056BB" w:rsidP="00A056BB">
      <w:pPr>
        <w:spacing w:line="360" w:lineRule="auto"/>
        <w:ind w:right="-425"/>
        <w:jc w:val="both"/>
        <w:rPr>
          <w:rFonts w:ascii="Arial Narrow" w:hAnsi="Arial Narrow"/>
          <w:sz w:val="24"/>
          <w:szCs w:val="24"/>
          <w:highlight w:val="yellow"/>
        </w:rPr>
      </w:pPr>
    </w:p>
    <w:p w14:paraId="1C2F90CE"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288" w:name="_Toc13041123"/>
      <w:bookmarkStart w:id="289" w:name="_Toc14345122"/>
      <w:bookmarkStart w:id="290" w:name="_Toc33601231"/>
      <w:bookmarkStart w:id="291" w:name="_Toc82768933"/>
      <w:r w:rsidRPr="00BC7C5B">
        <w:rPr>
          <w:rFonts w:ascii="Arial Narrow" w:eastAsia="Times New Roman" w:hAnsi="Arial Narrow"/>
          <w:b/>
          <w:bCs/>
        </w:rPr>
        <w:lastRenderedPageBreak/>
        <w:t>NOTA N° 15</w:t>
      </w:r>
      <w:bookmarkEnd w:id="288"/>
      <w:bookmarkEnd w:id="289"/>
      <w:bookmarkEnd w:id="290"/>
      <w:bookmarkEnd w:id="291"/>
    </w:p>
    <w:p w14:paraId="67D2F5B7"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292" w:name="_Toc82768934"/>
      <w:r w:rsidRPr="00BC7C5B">
        <w:rPr>
          <w:rFonts w:ascii="Arial Narrow" w:eastAsia="Times New Roman" w:hAnsi="Arial Narrow"/>
          <w:b/>
          <w:bCs/>
        </w:rPr>
        <w:t>Endeudamiento público a corto plazo</w:t>
      </w:r>
      <w:bookmarkEnd w:id="29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5AEF610D"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329673E"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66A6F5F"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C3F4BAE"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3472694"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9FE9D6"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0DA8A11" w14:textId="77777777" w:rsidR="00FC514D" w:rsidRPr="00FC514D" w:rsidRDefault="00FC514D" w:rsidP="00FC514D">
            <w:pPr>
              <w:spacing w:after="0" w:line="240" w:lineRule="auto"/>
              <w:jc w:val="center"/>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2DD64E68"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C6B1661"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3464056"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91EE674"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17BC75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49BD862"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9C8F7C6" w14:textId="77777777" w:rsidR="00FC514D" w:rsidRPr="00FC514D" w:rsidRDefault="00FC514D" w:rsidP="00FC514D">
            <w:pPr>
              <w:spacing w:after="0" w:line="240" w:lineRule="auto"/>
              <w:jc w:val="center"/>
              <w:rPr>
                <w:rFonts w:ascii="Arial Narrow" w:eastAsia="Times New Roman" w:hAnsi="Arial Narrow" w:cs="Calibri"/>
                <w:color w:val="FFFFFF"/>
                <w:sz w:val="18"/>
                <w:szCs w:val="18"/>
                <w:lang w:eastAsia="es-CR"/>
              </w:rPr>
            </w:pPr>
            <w:r w:rsidRPr="00FC514D">
              <w:rPr>
                <w:rFonts w:ascii="Arial Narrow" w:eastAsia="Times New Roman" w:hAnsi="Arial Narrow" w:cs="Calibri"/>
                <w:color w:val="FFFFFF"/>
                <w:sz w:val="18"/>
                <w:szCs w:val="18"/>
                <w:lang w:eastAsia="es-CR"/>
              </w:rPr>
              <w:t>%</w:t>
            </w:r>
          </w:p>
        </w:tc>
      </w:tr>
      <w:tr w:rsidR="00FC514D" w:rsidRPr="00FC514D" w14:paraId="05AC7107"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18ABFC7"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2.1.2.</w:t>
            </w:r>
          </w:p>
        </w:tc>
        <w:tc>
          <w:tcPr>
            <w:tcW w:w="3320" w:type="dxa"/>
            <w:tcBorders>
              <w:top w:val="nil"/>
              <w:left w:val="nil"/>
              <w:bottom w:val="single" w:sz="8" w:space="0" w:color="auto"/>
              <w:right w:val="single" w:sz="8" w:space="0" w:color="auto"/>
            </w:tcBorders>
            <w:shd w:val="clear" w:color="auto" w:fill="auto"/>
            <w:vAlign w:val="center"/>
            <w:hideMark/>
          </w:tcPr>
          <w:p w14:paraId="12EC0086"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Endeudamiento público a corto plazo</w:t>
            </w:r>
          </w:p>
        </w:tc>
        <w:tc>
          <w:tcPr>
            <w:tcW w:w="560" w:type="dxa"/>
            <w:tcBorders>
              <w:top w:val="nil"/>
              <w:left w:val="nil"/>
              <w:bottom w:val="single" w:sz="8" w:space="0" w:color="auto"/>
              <w:right w:val="single" w:sz="8" w:space="0" w:color="auto"/>
            </w:tcBorders>
            <w:shd w:val="clear" w:color="auto" w:fill="auto"/>
            <w:noWrap/>
            <w:vAlign w:val="center"/>
            <w:hideMark/>
          </w:tcPr>
          <w:p w14:paraId="02DCD63F"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15</w:t>
            </w:r>
          </w:p>
        </w:tc>
        <w:tc>
          <w:tcPr>
            <w:tcW w:w="1240" w:type="dxa"/>
            <w:tcBorders>
              <w:top w:val="nil"/>
              <w:left w:val="nil"/>
              <w:bottom w:val="single" w:sz="8" w:space="0" w:color="auto"/>
              <w:right w:val="single" w:sz="8" w:space="0" w:color="auto"/>
            </w:tcBorders>
            <w:shd w:val="clear" w:color="auto" w:fill="auto"/>
            <w:noWrap/>
            <w:vAlign w:val="center"/>
            <w:hideMark/>
          </w:tcPr>
          <w:p w14:paraId="6D13DFE3"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E80FFBA"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5DF6182"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4378C0E1" w14:textId="77777777" w:rsidR="000733EB" w:rsidRDefault="000733EB" w:rsidP="00CD416F">
      <w:pPr>
        <w:pStyle w:val="NormalWeb"/>
        <w:spacing w:before="0" w:beforeAutospacing="0" w:after="160" w:afterAutospacing="0"/>
        <w:jc w:val="both"/>
        <w:rPr>
          <w:rFonts w:ascii="Arial Narrow" w:hAnsi="Arial Narrow"/>
          <w:b/>
          <w:bCs/>
          <w:sz w:val="22"/>
          <w:szCs w:val="22"/>
          <w:lang w:val="es-ES"/>
        </w:rPr>
      </w:pPr>
    </w:p>
    <w:p w14:paraId="0A8C5F71"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6363483" w14:textId="77777777" w:rsidR="0052336A" w:rsidRPr="00BC7C5B" w:rsidRDefault="00823742" w:rsidP="0052336A">
      <w:pPr>
        <w:spacing w:after="160" w:line="240" w:lineRule="auto"/>
        <w:jc w:val="both"/>
        <w:rPr>
          <w:rFonts w:ascii="Arial Narrow" w:hAnsi="Arial Narrow"/>
          <w:sz w:val="24"/>
          <w:szCs w:val="24"/>
          <w:highlight w:val="yellow"/>
        </w:rPr>
      </w:pPr>
      <w:bookmarkStart w:id="293" w:name="_Toc13041129"/>
      <w:bookmarkStart w:id="294" w:name="_Toc14345128"/>
      <w:r w:rsidRPr="00823742">
        <w:rPr>
          <w:rFonts w:ascii="Arial Narrow" w:eastAsiaTheme="minorEastAsia" w:hAnsi="Arial Narrow" w:cs="Arial Narrow"/>
          <w:color w:val="000000"/>
          <w:lang w:eastAsia="es-CR"/>
        </w:rPr>
        <w:t xml:space="preserve">La cuenta Endeudamiento público a corto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33A84FC9" w14:textId="77777777" w:rsidR="00DF2FCE" w:rsidRDefault="00DF2FCE" w:rsidP="00DF2FCE">
      <w:pPr>
        <w:spacing w:after="160" w:line="240" w:lineRule="auto"/>
        <w:contextualSpacing/>
        <w:jc w:val="both"/>
        <w:rPr>
          <w:rFonts w:ascii="Arial Narrow" w:hAnsi="Arial Narrow"/>
        </w:rPr>
      </w:pPr>
      <w:r>
        <w:rPr>
          <w:rFonts w:ascii="Arial Narrow" w:hAnsi="Arial Narrow"/>
        </w:rPr>
        <w:t>Para el período 2021 no se presentaron movimientos en esta cuenta contable.</w:t>
      </w:r>
    </w:p>
    <w:p w14:paraId="741807C6" w14:textId="77777777" w:rsidR="00DF2FCE" w:rsidRDefault="00DF2FCE" w:rsidP="00BE117D">
      <w:pPr>
        <w:jc w:val="both"/>
        <w:rPr>
          <w:rFonts w:ascii="Arial Narrow" w:hAnsi="Arial Narrow"/>
        </w:rPr>
      </w:pPr>
    </w:p>
    <w:p w14:paraId="39C86901"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5AA84B7"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295" w:name="_Toc33601232"/>
      <w:bookmarkStart w:id="296" w:name="_Toc82768935"/>
      <w:r w:rsidRPr="00BC7C5B">
        <w:rPr>
          <w:rFonts w:ascii="Arial Narrow" w:eastAsia="Times New Roman" w:hAnsi="Arial Narrow"/>
          <w:b/>
          <w:bCs/>
        </w:rPr>
        <w:t>NOTA N° 16</w:t>
      </w:r>
      <w:bookmarkEnd w:id="293"/>
      <w:bookmarkEnd w:id="294"/>
      <w:bookmarkEnd w:id="295"/>
      <w:bookmarkEnd w:id="296"/>
    </w:p>
    <w:p w14:paraId="79B21C45" w14:textId="506E182D" w:rsidR="008D6425" w:rsidRDefault="008D6425" w:rsidP="00905107">
      <w:pPr>
        <w:keepNext/>
        <w:keepLines/>
        <w:spacing w:before="200" w:after="240" w:line="360" w:lineRule="auto"/>
        <w:ind w:right="-425"/>
        <w:jc w:val="both"/>
        <w:outlineLvl w:val="1"/>
        <w:rPr>
          <w:rFonts w:ascii="Arial Narrow" w:eastAsia="Times New Roman" w:hAnsi="Arial Narrow"/>
          <w:b/>
          <w:bCs/>
        </w:rPr>
      </w:pPr>
      <w:bookmarkStart w:id="297" w:name="_Toc82768936"/>
      <w:r w:rsidRPr="00BC7C5B">
        <w:rPr>
          <w:rFonts w:ascii="Arial Narrow" w:eastAsia="Times New Roman" w:hAnsi="Arial Narrow"/>
          <w:b/>
          <w:bCs/>
        </w:rPr>
        <w:t>Fondos de terceros y en garantía</w:t>
      </w:r>
      <w:bookmarkEnd w:id="297"/>
    </w:p>
    <w:p w14:paraId="2AA26518" w14:textId="27A12DA0" w:rsidR="00132FDF" w:rsidRDefault="00CB0F98" w:rsidP="00905107">
      <w:pPr>
        <w:keepNext/>
        <w:keepLines/>
        <w:spacing w:before="200" w:after="240" w:line="360" w:lineRule="auto"/>
        <w:ind w:right="-425"/>
        <w:jc w:val="both"/>
        <w:outlineLvl w:val="1"/>
        <w:rPr>
          <w:rFonts w:ascii="Arial Narrow" w:hAnsi="Arial Narrow"/>
          <w:b/>
          <w:bCs/>
          <w:lang w:val="es-ES"/>
        </w:rPr>
      </w:pPr>
      <w:r>
        <w:rPr>
          <w:rFonts w:ascii="Arial Narrow" w:hAnsi="Arial Narrow"/>
          <w:b/>
          <w:bCs/>
          <w:lang w:val="es-ES"/>
        </w:rPr>
        <w:object w:dxaOrig="8145" w:dyaOrig="960" w14:anchorId="434F310D">
          <v:shape id="_x0000_i1058" type="#_x0000_t75" style="width:408.2pt;height:48.2pt" o:ole="">
            <v:imagedata r:id="rId59" o:title=""/>
          </v:shape>
          <o:OLEObject Type="Link" ProgID="Excel.SheetMacroEnabled.12" ShapeID="_x0000_i1058" DrawAspect="Content" r:id="rId60" UpdateMode="Always">
            <o:LinkType>EnhancedMetaFile</o:LinkType>
            <o:LockedField>false</o:LockedField>
          </o:OLEObject>
        </w:object>
      </w:r>
    </w:p>
    <w:p w14:paraId="321561E9" w14:textId="6FC672B2" w:rsidR="00132FDF" w:rsidRPr="00132FDF" w:rsidRDefault="00132FDF" w:rsidP="00905107">
      <w:pPr>
        <w:keepNext/>
        <w:keepLines/>
        <w:spacing w:before="200" w:after="240" w:line="360" w:lineRule="auto"/>
        <w:ind w:right="-425"/>
        <w:jc w:val="both"/>
        <w:outlineLvl w:val="1"/>
        <w:rPr>
          <w:rFonts w:ascii="Arial Narrow" w:eastAsia="Times New Roman" w:hAnsi="Arial Narrow"/>
        </w:rPr>
      </w:pPr>
      <w:r w:rsidRPr="00132FDF">
        <w:rPr>
          <w:rFonts w:ascii="Arial Narrow" w:hAnsi="Arial Narrow"/>
          <w:lang w:val="es-ES"/>
        </w:rPr>
        <w:t>Detalle</w:t>
      </w:r>
    </w:p>
    <w:p w14:paraId="19118286" w14:textId="5C608EF7" w:rsidR="00132FDF" w:rsidRDefault="00CB0F98" w:rsidP="00905107">
      <w:pPr>
        <w:keepNext/>
        <w:keepLines/>
        <w:spacing w:before="200" w:after="240" w:line="360" w:lineRule="auto"/>
        <w:ind w:right="-425"/>
        <w:jc w:val="both"/>
        <w:outlineLvl w:val="1"/>
        <w:rPr>
          <w:rFonts w:ascii="Arial Narrow" w:eastAsia="Times New Roman" w:hAnsi="Arial Narrow"/>
          <w:b/>
          <w:bCs/>
        </w:rPr>
      </w:pPr>
      <w:r>
        <w:rPr>
          <w:rFonts w:ascii="Arial Narrow" w:hAnsi="Arial Narrow"/>
          <w:b/>
          <w:bCs/>
          <w:lang w:val="es-ES"/>
        </w:rPr>
        <w:object w:dxaOrig="8145" w:dyaOrig="960" w14:anchorId="61983103">
          <v:shape id="_x0000_i1060" type="#_x0000_t75" style="width:408.2pt;height:48.2pt" o:ole="">
            <v:imagedata r:id="rId61" o:title=""/>
          </v:shape>
          <o:OLEObject Type="Link" ProgID="Excel.SheetMacroEnabled.12" ShapeID="_x0000_i1060" DrawAspect="Content" r:id="rId62" UpdateMode="Always">
            <o:LinkType>EnhancedMetaFile</o:LinkType>
            <o:LockedField>false</o:LockedField>
          </o:OLEObject>
        </w:object>
      </w:r>
    </w:p>
    <w:p w14:paraId="0C38B814"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6FA88F1" w14:textId="39861D8B" w:rsidR="0052336A" w:rsidRDefault="00823742" w:rsidP="0052336A">
      <w:pPr>
        <w:spacing w:after="160" w:line="240" w:lineRule="auto"/>
        <w:jc w:val="both"/>
        <w:rPr>
          <w:rFonts w:ascii="Arial Narrow" w:hAnsi="Arial Narrow"/>
        </w:rPr>
      </w:pPr>
      <w:r w:rsidRPr="00823742">
        <w:rPr>
          <w:rFonts w:ascii="Arial Narrow" w:eastAsiaTheme="minorEastAsia" w:hAnsi="Arial Narrow" w:cs="Arial Narrow"/>
          <w:color w:val="000000"/>
          <w:lang w:eastAsia="es-CR"/>
        </w:rPr>
        <w:t xml:space="preserve">La cuenta Fondos de terceros y en garantía, </w:t>
      </w:r>
      <w:r w:rsidR="004418D2" w:rsidRPr="00823742">
        <w:rPr>
          <w:rFonts w:ascii="Arial Narrow" w:hAnsi="Arial Narrow"/>
        </w:rPr>
        <w:t xml:space="preserve">representa el </w:t>
      </w:r>
      <w:r w:rsidR="00132FDF">
        <w:rPr>
          <w:rFonts w:ascii="Arial Narrow" w:hAnsi="Arial Narrow"/>
        </w:rPr>
        <w:t>75,75</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132FDF">
        <w:rPr>
          <w:rFonts w:ascii="Arial Narrow" w:hAnsi="Arial Narrow"/>
        </w:rPr>
        <w:t>-7.365,26</w:t>
      </w:r>
      <w:r w:rsidR="004418D2" w:rsidRPr="00823742">
        <w:rPr>
          <w:rFonts w:ascii="Arial Narrow" w:hAnsi="Arial Narrow"/>
        </w:rPr>
        <w:t xml:space="preserve"> que corresponde a un(a) </w:t>
      </w:r>
      <w:r w:rsidR="00132FDF">
        <w:rPr>
          <w:rFonts w:ascii="Arial Narrow" w:hAnsi="Arial Narrow"/>
        </w:rPr>
        <w:t>Disminución</w:t>
      </w:r>
      <w:r w:rsidR="004418D2" w:rsidRPr="00823742">
        <w:rPr>
          <w:rFonts w:ascii="Arial Narrow" w:hAnsi="Arial Narrow"/>
        </w:rPr>
        <w:t xml:space="preserve"> del </w:t>
      </w:r>
      <w:r w:rsidR="00423A6B">
        <w:rPr>
          <w:rFonts w:ascii="Arial Narrow" w:hAnsi="Arial Narrow"/>
        </w:rPr>
        <w:t>-38,96</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69283FBA" w14:textId="7DC2FB45" w:rsidR="00423A6B" w:rsidRDefault="00423A6B" w:rsidP="0052336A">
      <w:pPr>
        <w:spacing w:after="160" w:line="240" w:lineRule="auto"/>
        <w:jc w:val="both"/>
        <w:rPr>
          <w:rFonts w:ascii="Arial Narrow" w:hAnsi="Arial Narrow"/>
        </w:rPr>
      </w:pPr>
      <w:r>
        <w:rPr>
          <w:noProof/>
        </w:rPr>
        <w:drawing>
          <wp:inline distT="0" distB="0" distL="0" distR="0" wp14:anchorId="1EF7DEEB" wp14:editId="3CAAC136">
            <wp:extent cx="5613400" cy="578485"/>
            <wp:effectExtent l="0" t="0" r="6350" b="0"/>
            <wp:docPr id="10" name="Imagen 8">
              <a:extLst xmlns:a="http://schemas.openxmlformats.org/drawingml/2006/main">
                <a:ext uri="{FF2B5EF4-FFF2-40B4-BE49-F238E27FC236}">
                  <a16:creationId xmlns:a16="http://schemas.microsoft.com/office/drawing/2014/main" id="{801AA028-CC81-43B8-9CFE-CAEF6F249A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801AA028-CC81-43B8-9CFE-CAEF6F249A2B}"/>
                        </a:ext>
                      </a:extLst>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13400" cy="578485"/>
                    </a:xfrm>
                    <a:prstGeom prst="rect">
                      <a:avLst/>
                    </a:prstGeom>
                    <a:noFill/>
                  </pic:spPr>
                </pic:pic>
              </a:graphicData>
            </a:graphic>
          </wp:inline>
        </w:drawing>
      </w:r>
    </w:p>
    <w:p w14:paraId="3C2E9149" w14:textId="45F2EAD5" w:rsidR="00423A6B" w:rsidRDefault="00423A6B" w:rsidP="0052336A">
      <w:pPr>
        <w:spacing w:after="160" w:line="240" w:lineRule="auto"/>
        <w:jc w:val="both"/>
        <w:rPr>
          <w:rFonts w:ascii="Arial Narrow" w:hAnsi="Arial Narrow"/>
        </w:rPr>
      </w:pPr>
      <w:r>
        <w:rPr>
          <w:rFonts w:ascii="Arial Narrow" w:hAnsi="Arial Narrow"/>
        </w:rPr>
        <w:t>Durante el 2021</w:t>
      </w:r>
      <w:r w:rsidR="00372E80">
        <w:rPr>
          <w:rFonts w:ascii="Arial Narrow" w:hAnsi="Arial Narrow"/>
        </w:rPr>
        <w:t xml:space="preserve"> </w:t>
      </w:r>
      <w:r>
        <w:rPr>
          <w:rFonts w:ascii="Arial Narrow" w:hAnsi="Arial Narrow"/>
        </w:rPr>
        <w:t>se cancelaron las retenciones de renta ( 2%) sobre proveedores de las facturas adeudadas en el 2020 y las pagadas</w:t>
      </w:r>
      <w:r w:rsidR="00372E80">
        <w:rPr>
          <w:rFonts w:ascii="Arial Narrow" w:hAnsi="Arial Narrow"/>
        </w:rPr>
        <w:t xml:space="preserve"> del año 2021.</w:t>
      </w:r>
    </w:p>
    <w:p w14:paraId="7A882E30" w14:textId="2AFD1D60" w:rsidR="00786564" w:rsidRDefault="00786564" w:rsidP="00BE117D">
      <w:pPr>
        <w:jc w:val="both"/>
        <w:rPr>
          <w:rFonts w:ascii="Arial Narrow" w:hAnsi="Arial Narrow"/>
        </w:rPr>
      </w:pPr>
    </w:p>
    <w:p w14:paraId="0C548A89" w14:textId="1DA62A29" w:rsidR="00423A6B" w:rsidRDefault="00372E80" w:rsidP="00BE117D">
      <w:pPr>
        <w:jc w:val="both"/>
        <w:rPr>
          <w:rFonts w:ascii="Arial Narrow" w:hAnsi="Arial Narrow"/>
        </w:rPr>
      </w:pPr>
      <w:r>
        <w:rPr>
          <w:rFonts w:ascii="Arial Narrow" w:hAnsi="Arial Narrow"/>
        </w:rPr>
        <w:t>Para el período 2021 OCIS procedió a aplicar la devolución de las garantías a proveedores por un monto total de ¢ 7.471.35 quedando pendiente de cancelar lo detallado:</w:t>
      </w:r>
    </w:p>
    <w:p w14:paraId="70F07D82" w14:textId="111A870E" w:rsidR="00786564" w:rsidRDefault="00786564" w:rsidP="00BE117D">
      <w:pPr>
        <w:jc w:val="both"/>
        <w:rPr>
          <w:rFonts w:ascii="Arial Narrow" w:hAnsi="Arial Narrow"/>
        </w:rPr>
      </w:pPr>
      <w:r>
        <w:rPr>
          <w:rFonts w:ascii="Arial Narrow" w:hAnsi="Arial Narrow"/>
          <w:noProof/>
        </w:rPr>
        <w:drawing>
          <wp:inline distT="0" distB="0" distL="0" distR="0" wp14:anchorId="31F4389F" wp14:editId="1FDA3471">
            <wp:extent cx="5605780" cy="331597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05780" cy="3315970"/>
                    </a:xfrm>
                    <a:prstGeom prst="rect">
                      <a:avLst/>
                    </a:prstGeom>
                    <a:noFill/>
                    <a:ln>
                      <a:noFill/>
                    </a:ln>
                  </pic:spPr>
                </pic:pic>
              </a:graphicData>
            </a:graphic>
          </wp:inline>
        </w:drawing>
      </w:r>
    </w:p>
    <w:p w14:paraId="1C21D4D4"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8EE9C2F" w14:textId="77777777" w:rsidR="000733EB" w:rsidRPr="00BC7C5B" w:rsidRDefault="000733EB" w:rsidP="00575E0D">
      <w:pPr>
        <w:spacing w:after="0" w:line="360" w:lineRule="auto"/>
        <w:ind w:right="51"/>
        <w:jc w:val="both"/>
        <w:rPr>
          <w:rFonts w:ascii="Arial Narrow" w:hAnsi="Arial Narrow"/>
          <w:sz w:val="24"/>
          <w:szCs w:val="24"/>
        </w:rPr>
      </w:pPr>
    </w:p>
    <w:p w14:paraId="54EAA8B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298" w:name="_Toc13041134"/>
      <w:bookmarkStart w:id="299" w:name="_Toc14345133"/>
      <w:bookmarkStart w:id="300" w:name="_Toc33601233"/>
      <w:bookmarkStart w:id="301" w:name="_Toc82768937"/>
      <w:r w:rsidRPr="00BC7C5B">
        <w:rPr>
          <w:rFonts w:ascii="Arial Narrow" w:eastAsia="Times New Roman" w:hAnsi="Arial Narrow"/>
          <w:b/>
          <w:bCs/>
        </w:rPr>
        <w:t>NOTA N° 17</w:t>
      </w:r>
      <w:bookmarkEnd w:id="298"/>
      <w:bookmarkEnd w:id="299"/>
      <w:bookmarkEnd w:id="300"/>
      <w:bookmarkEnd w:id="301"/>
    </w:p>
    <w:p w14:paraId="4958498E"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302" w:name="_Toc82768938"/>
      <w:r w:rsidRPr="00BC7C5B">
        <w:rPr>
          <w:rFonts w:ascii="Arial Narrow" w:eastAsia="Times New Roman" w:hAnsi="Arial Narrow"/>
          <w:b/>
          <w:bCs/>
        </w:rPr>
        <w:t>Provisiones y reservas técnicas a corto plazo</w:t>
      </w:r>
      <w:bookmarkEnd w:id="30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3A94CB4C"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B0A9FD4"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1A280A7"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22E4B15"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50311E3"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1D20037"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05F1425"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58CCCAC5"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948061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5B1F68C4"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F030623"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20F4BE0"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FDE9E13"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A63269A"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w:t>
            </w:r>
          </w:p>
        </w:tc>
      </w:tr>
      <w:tr w:rsidR="00FC514D" w:rsidRPr="00FC514D" w14:paraId="0A6DB485" w14:textId="77777777" w:rsidTr="00FC514D">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38BC5D4" w14:textId="77777777" w:rsidR="00FC514D" w:rsidRPr="00FC514D" w:rsidRDefault="00FC514D" w:rsidP="00FC514D">
            <w:pPr>
              <w:spacing w:after="0" w:line="240" w:lineRule="auto"/>
              <w:jc w:val="both"/>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2.1.4.</w:t>
            </w:r>
          </w:p>
        </w:tc>
        <w:tc>
          <w:tcPr>
            <w:tcW w:w="3320" w:type="dxa"/>
            <w:tcBorders>
              <w:top w:val="nil"/>
              <w:left w:val="nil"/>
              <w:bottom w:val="single" w:sz="8" w:space="0" w:color="auto"/>
              <w:right w:val="single" w:sz="8" w:space="0" w:color="auto"/>
            </w:tcBorders>
            <w:shd w:val="clear" w:color="auto" w:fill="auto"/>
            <w:vAlign w:val="center"/>
            <w:hideMark/>
          </w:tcPr>
          <w:p w14:paraId="64311CD2" w14:textId="77777777" w:rsidR="00FC514D" w:rsidRPr="00FC514D" w:rsidRDefault="00FC514D" w:rsidP="00FC514D">
            <w:pPr>
              <w:spacing w:after="0" w:line="240" w:lineRule="auto"/>
              <w:jc w:val="both"/>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Provisiones y reservas técnicas a corto plazo</w:t>
            </w:r>
          </w:p>
        </w:tc>
        <w:tc>
          <w:tcPr>
            <w:tcW w:w="560" w:type="dxa"/>
            <w:tcBorders>
              <w:top w:val="nil"/>
              <w:left w:val="nil"/>
              <w:bottom w:val="single" w:sz="8" w:space="0" w:color="auto"/>
              <w:right w:val="single" w:sz="8" w:space="0" w:color="auto"/>
            </w:tcBorders>
            <w:shd w:val="clear" w:color="auto" w:fill="auto"/>
            <w:noWrap/>
            <w:vAlign w:val="center"/>
            <w:hideMark/>
          </w:tcPr>
          <w:p w14:paraId="4B2B9714" w14:textId="77777777" w:rsidR="00FC514D" w:rsidRPr="00FC514D" w:rsidRDefault="00FC514D" w:rsidP="00FC514D">
            <w:pPr>
              <w:spacing w:after="0" w:line="240" w:lineRule="auto"/>
              <w:jc w:val="both"/>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17</w:t>
            </w:r>
          </w:p>
        </w:tc>
        <w:tc>
          <w:tcPr>
            <w:tcW w:w="1240" w:type="dxa"/>
            <w:tcBorders>
              <w:top w:val="nil"/>
              <w:left w:val="nil"/>
              <w:bottom w:val="single" w:sz="8" w:space="0" w:color="auto"/>
              <w:right w:val="single" w:sz="8" w:space="0" w:color="auto"/>
            </w:tcBorders>
            <w:shd w:val="clear" w:color="auto" w:fill="auto"/>
            <w:noWrap/>
            <w:vAlign w:val="center"/>
            <w:hideMark/>
          </w:tcPr>
          <w:p w14:paraId="624FBE98"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84FAF60"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407CDC5"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2DB2FD67" w14:textId="77777777" w:rsidR="00B96665" w:rsidRPr="002E1BF3" w:rsidRDefault="00B96665" w:rsidP="002E1BF3">
      <w:pPr>
        <w:spacing w:line="360" w:lineRule="auto"/>
        <w:ind w:right="-425"/>
        <w:jc w:val="both"/>
        <w:rPr>
          <w:rFonts w:ascii="Arial Narrow" w:hAnsi="Arial Narrow"/>
          <w:sz w:val="24"/>
          <w:szCs w:val="24"/>
        </w:rPr>
      </w:pPr>
    </w:p>
    <w:p w14:paraId="46B01CE7" w14:textId="77777777" w:rsidR="00B96665" w:rsidRDefault="00B67FBD" w:rsidP="00DE4F2C">
      <w:pPr>
        <w:pStyle w:val="NormalWeb"/>
        <w:spacing w:before="0" w:beforeAutospacing="0" w:after="160" w:afterAutospacing="0"/>
        <w:jc w:val="both"/>
        <w:rPr>
          <w:rFonts w:ascii="Arial Narrow" w:hAnsi="Arial Narrow"/>
          <w:b/>
          <w:bCs/>
          <w:sz w:val="22"/>
          <w:szCs w:val="22"/>
          <w:lang w:val="es-ES"/>
        </w:rPr>
      </w:pPr>
      <w:r>
        <w:rPr>
          <w:rFonts w:ascii="Arial Narrow" w:hAnsi="Arial Narrow"/>
        </w:rPr>
        <w:t>Detalle 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FC514D" w:rsidRPr="00FC514D" w14:paraId="2BC537AE" w14:textId="77777777" w:rsidTr="00FC514D">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D51A481"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020D9DA"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7527D1A"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296207D"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46957A5"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8540EB6"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 xml:space="preserve">Diferencia </w:t>
            </w:r>
          </w:p>
        </w:tc>
      </w:tr>
      <w:tr w:rsidR="00FC514D" w:rsidRPr="00FC514D" w14:paraId="42AF9E9B" w14:textId="77777777" w:rsidTr="00FC514D">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7F5E6B3"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FA04EB9"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3F8E60E"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E9E4833"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944D7AC" w14:textId="77777777" w:rsidR="00FC514D" w:rsidRPr="00FC514D" w:rsidRDefault="00FC514D" w:rsidP="00FC514D">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112A0CE" w14:textId="77777777" w:rsidR="00FC514D" w:rsidRPr="00FC514D" w:rsidRDefault="00FC514D" w:rsidP="00FC514D">
            <w:pPr>
              <w:spacing w:after="0" w:line="240" w:lineRule="auto"/>
              <w:jc w:val="both"/>
              <w:rPr>
                <w:rFonts w:ascii="Arial Narrow" w:eastAsia="Times New Roman" w:hAnsi="Arial Narrow" w:cs="Calibri"/>
                <w:b/>
                <w:bCs/>
                <w:color w:val="FFFFFF"/>
                <w:sz w:val="18"/>
                <w:szCs w:val="18"/>
                <w:lang w:eastAsia="es-CR"/>
              </w:rPr>
            </w:pPr>
            <w:r w:rsidRPr="00FC514D">
              <w:rPr>
                <w:rFonts w:ascii="Arial Narrow" w:eastAsia="Times New Roman" w:hAnsi="Arial Narrow" w:cs="Calibri"/>
                <w:b/>
                <w:bCs/>
                <w:color w:val="FFFFFF"/>
                <w:sz w:val="18"/>
                <w:szCs w:val="18"/>
                <w:lang w:eastAsia="es-CR"/>
              </w:rPr>
              <w:t>%</w:t>
            </w:r>
          </w:p>
        </w:tc>
      </w:tr>
      <w:tr w:rsidR="00FC514D" w:rsidRPr="00FC514D" w14:paraId="2A63D3E1" w14:textId="77777777" w:rsidTr="00FC514D">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6647ABF" w14:textId="77777777" w:rsidR="00FC514D" w:rsidRPr="00FC514D" w:rsidRDefault="00FC514D" w:rsidP="00FC514D">
            <w:pPr>
              <w:spacing w:after="0" w:line="240" w:lineRule="auto"/>
              <w:jc w:val="both"/>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2.1.4.01.</w:t>
            </w:r>
          </w:p>
        </w:tc>
        <w:tc>
          <w:tcPr>
            <w:tcW w:w="3320" w:type="dxa"/>
            <w:tcBorders>
              <w:top w:val="nil"/>
              <w:left w:val="nil"/>
              <w:bottom w:val="single" w:sz="8" w:space="0" w:color="auto"/>
              <w:right w:val="single" w:sz="8" w:space="0" w:color="auto"/>
            </w:tcBorders>
            <w:shd w:val="clear" w:color="auto" w:fill="auto"/>
            <w:vAlign w:val="center"/>
            <w:hideMark/>
          </w:tcPr>
          <w:p w14:paraId="37C5DFE8" w14:textId="77777777" w:rsidR="00FC514D" w:rsidRPr="00FC514D" w:rsidRDefault="00FC514D" w:rsidP="00FC514D">
            <w:pPr>
              <w:spacing w:after="0" w:line="240" w:lineRule="auto"/>
              <w:jc w:val="both"/>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Provisiones a corto plazo</w:t>
            </w:r>
          </w:p>
        </w:tc>
        <w:tc>
          <w:tcPr>
            <w:tcW w:w="560" w:type="dxa"/>
            <w:tcBorders>
              <w:top w:val="nil"/>
              <w:left w:val="nil"/>
              <w:bottom w:val="single" w:sz="8" w:space="0" w:color="auto"/>
              <w:right w:val="single" w:sz="8" w:space="0" w:color="auto"/>
            </w:tcBorders>
            <w:shd w:val="clear" w:color="auto" w:fill="auto"/>
            <w:noWrap/>
            <w:vAlign w:val="center"/>
            <w:hideMark/>
          </w:tcPr>
          <w:p w14:paraId="3D2B9E0C" w14:textId="77777777" w:rsidR="00FC514D" w:rsidRPr="00FC514D" w:rsidRDefault="00FC514D" w:rsidP="00FC514D">
            <w:pPr>
              <w:spacing w:after="0" w:line="240" w:lineRule="auto"/>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17</w:t>
            </w:r>
          </w:p>
        </w:tc>
        <w:tc>
          <w:tcPr>
            <w:tcW w:w="1240" w:type="dxa"/>
            <w:tcBorders>
              <w:top w:val="nil"/>
              <w:left w:val="nil"/>
              <w:bottom w:val="single" w:sz="8" w:space="0" w:color="auto"/>
              <w:right w:val="single" w:sz="8" w:space="0" w:color="auto"/>
            </w:tcBorders>
            <w:shd w:val="clear" w:color="auto" w:fill="auto"/>
            <w:noWrap/>
            <w:vAlign w:val="center"/>
            <w:hideMark/>
          </w:tcPr>
          <w:p w14:paraId="4D5B193C"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AE3FBB2"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73BC0E4" w14:textId="77777777" w:rsidR="00FC514D" w:rsidRPr="00FC514D" w:rsidRDefault="00FC514D" w:rsidP="00FC514D">
            <w:pPr>
              <w:spacing w:after="0" w:line="240" w:lineRule="auto"/>
              <w:jc w:val="right"/>
              <w:rPr>
                <w:rFonts w:ascii="Arial Narrow" w:eastAsia="Times New Roman" w:hAnsi="Arial Narrow" w:cs="Calibri"/>
                <w:b/>
                <w:bCs/>
                <w:color w:val="000000"/>
                <w:sz w:val="18"/>
                <w:szCs w:val="18"/>
                <w:lang w:eastAsia="es-CR"/>
              </w:rPr>
            </w:pPr>
            <w:r w:rsidRPr="00FC514D">
              <w:rPr>
                <w:rFonts w:ascii="Arial Narrow" w:eastAsia="Times New Roman" w:hAnsi="Arial Narrow" w:cs="Calibri"/>
                <w:b/>
                <w:bCs/>
                <w:color w:val="000000"/>
                <w:sz w:val="18"/>
                <w:szCs w:val="18"/>
                <w:lang w:eastAsia="es-CR"/>
              </w:rPr>
              <w:t>0,00</w:t>
            </w:r>
          </w:p>
        </w:tc>
      </w:tr>
    </w:tbl>
    <w:p w14:paraId="52C42B8A" w14:textId="77777777" w:rsidR="000733EB" w:rsidRDefault="000733EB" w:rsidP="00DE4F2C">
      <w:pPr>
        <w:pStyle w:val="NormalWeb"/>
        <w:spacing w:before="0" w:beforeAutospacing="0" w:after="160" w:afterAutospacing="0"/>
        <w:jc w:val="both"/>
        <w:rPr>
          <w:rFonts w:ascii="Arial Narrow" w:hAnsi="Arial Narrow"/>
          <w:b/>
          <w:bCs/>
          <w:sz w:val="22"/>
          <w:szCs w:val="22"/>
          <w:lang w:val="es-ES"/>
        </w:rPr>
      </w:pPr>
    </w:p>
    <w:p w14:paraId="4AC72DF1" w14:textId="77777777" w:rsidR="00B67FBD" w:rsidRDefault="00B67FBD" w:rsidP="00B67FBD">
      <w:pPr>
        <w:spacing w:line="240" w:lineRule="auto"/>
        <w:ind w:right="-425"/>
        <w:jc w:val="both"/>
        <w:rPr>
          <w:rFonts w:ascii="Arial Narrow" w:hAnsi="Arial Narrow"/>
          <w:sz w:val="24"/>
          <w:szCs w:val="24"/>
        </w:rPr>
      </w:pPr>
      <w:r>
        <w:rPr>
          <w:rFonts w:ascii="Arial Narrow" w:hAnsi="Arial Narrow"/>
          <w:sz w:val="24"/>
          <w:szCs w:val="24"/>
        </w:rPr>
        <w:lastRenderedPageBreak/>
        <w:t>Indicar el detalle de cómo está compuesta la cuenta:</w:t>
      </w:r>
    </w:p>
    <w:p w14:paraId="14537336" w14:textId="612357D7" w:rsidR="00B67FBD" w:rsidRPr="00BC7C5B" w:rsidRDefault="00B67FBD" w:rsidP="00B67FBD">
      <w:pPr>
        <w:pStyle w:val="NormalWeb"/>
        <w:spacing w:before="0" w:beforeAutospacing="0" w:after="160" w:afterAutospacing="0"/>
        <w:jc w:val="both"/>
        <w:rPr>
          <w:rFonts w:ascii="Arial Narrow" w:hAnsi="Arial Narrow"/>
          <w:b/>
          <w:bCs/>
          <w:sz w:val="22"/>
          <w:szCs w:val="22"/>
          <w:lang w:val="es-ES"/>
        </w:rPr>
      </w:pPr>
      <w:r w:rsidRPr="00BE117D">
        <w:rPr>
          <w:rFonts w:ascii="Arial Narrow" w:hAnsi="Arial Narrow"/>
        </w:rPr>
        <w:t>______________________</w:t>
      </w:r>
      <w:r>
        <w:rPr>
          <w:rFonts w:ascii="Arial Narrow" w:hAnsi="Arial Narrow"/>
        </w:rPr>
        <w:t>__________________________________________________________</w:t>
      </w:r>
    </w:p>
    <w:p w14:paraId="6077A952" w14:textId="77777777" w:rsidR="00B67FBD" w:rsidRPr="00BC7C5B" w:rsidRDefault="00B67FBD" w:rsidP="00B67FBD">
      <w:pPr>
        <w:pStyle w:val="NormalWeb"/>
        <w:spacing w:before="0" w:beforeAutospacing="0" w:after="160" w:afterAutospacing="0"/>
        <w:jc w:val="both"/>
        <w:rPr>
          <w:rFonts w:ascii="Arial Narrow" w:hAnsi="Arial Narrow"/>
          <w:sz w:val="22"/>
          <w:szCs w:val="22"/>
          <w:lang w:val="es-ES"/>
        </w:rPr>
      </w:pPr>
      <w:bookmarkStart w:id="303" w:name="_Toc13041137"/>
      <w:bookmarkStart w:id="304" w:name="_Toc14345136"/>
      <w:bookmarkStart w:id="305" w:name="_Toc33601235"/>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9A78C4C" w14:textId="77777777" w:rsidR="00B67FBD" w:rsidRDefault="00823742" w:rsidP="00B67FBD">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Provisiones y reservas técnicas a corto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2E651712" w14:textId="66EE014E" w:rsidR="00372E80" w:rsidRDefault="00372E80" w:rsidP="00B67FBD">
      <w:pPr>
        <w:jc w:val="both"/>
        <w:rPr>
          <w:rFonts w:ascii="Arial Narrow" w:hAnsi="Arial Narrow"/>
        </w:rPr>
      </w:pPr>
      <w:r>
        <w:rPr>
          <w:rFonts w:ascii="Arial Narrow" w:hAnsi="Arial Narrow"/>
        </w:rPr>
        <w:t>Para el período 2021 no se presentaron movimientos en esta cuenta contable</w:t>
      </w:r>
    </w:p>
    <w:p w14:paraId="2AD6F4EE" w14:textId="77777777"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37F08AF" w14:textId="77777777" w:rsidR="00B96665" w:rsidRPr="002815F2" w:rsidRDefault="00B96665" w:rsidP="00BE117D">
      <w:pPr>
        <w:spacing w:after="160" w:line="240" w:lineRule="auto"/>
        <w:jc w:val="both"/>
        <w:rPr>
          <w:rFonts w:ascii="Arial Narrow" w:hAnsi="Arial Narrow"/>
          <w:i/>
        </w:rPr>
      </w:pPr>
    </w:p>
    <w:p w14:paraId="0B7CDA3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306" w:name="_Toc82768939"/>
      <w:r w:rsidRPr="00BC7C5B">
        <w:rPr>
          <w:rFonts w:ascii="Arial Narrow" w:eastAsia="Times New Roman" w:hAnsi="Arial Narrow"/>
          <w:b/>
          <w:bCs/>
        </w:rPr>
        <w:t>NOTA N° 18</w:t>
      </w:r>
      <w:bookmarkEnd w:id="303"/>
      <w:bookmarkEnd w:id="304"/>
      <w:bookmarkEnd w:id="305"/>
      <w:bookmarkEnd w:id="306"/>
    </w:p>
    <w:p w14:paraId="4FCC7C78"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307" w:name="_Toc82768940"/>
      <w:r w:rsidRPr="00BC7C5B">
        <w:rPr>
          <w:rFonts w:ascii="Arial Narrow" w:eastAsia="Times New Roman" w:hAnsi="Arial Narrow"/>
          <w:b/>
          <w:bCs/>
        </w:rPr>
        <w:t>Otros pasivos a corto plazo</w:t>
      </w:r>
      <w:bookmarkEnd w:id="307"/>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377F8105"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2CFF78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F582AD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47085D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BCBA67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EBD9B10"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AF2965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3762D8A1"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18573B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7B5C1BF"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2D69D0B"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E5394F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786F67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FA9FD2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379527FD"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61D6955"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2.1.9.</w:t>
            </w:r>
          </w:p>
        </w:tc>
        <w:tc>
          <w:tcPr>
            <w:tcW w:w="3320" w:type="dxa"/>
            <w:tcBorders>
              <w:top w:val="nil"/>
              <w:left w:val="nil"/>
              <w:bottom w:val="single" w:sz="8" w:space="0" w:color="auto"/>
              <w:right w:val="single" w:sz="8" w:space="0" w:color="auto"/>
            </w:tcBorders>
            <w:shd w:val="clear" w:color="auto" w:fill="auto"/>
            <w:vAlign w:val="center"/>
            <w:hideMark/>
          </w:tcPr>
          <w:p w14:paraId="115EE1B6"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Otros pasivos a corto plazo</w:t>
            </w:r>
          </w:p>
        </w:tc>
        <w:tc>
          <w:tcPr>
            <w:tcW w:w="560" w:type="dxa"/>
            <w:tcBorders>
              <w:top w:val="nil"/>
              <w:left w:val="nil"/>
              <w:bottom w:val="single" w:sz="8" w:space="0" w:color="auto"/>
              <w:right w:val="single" w:sz="8" w:space="0" w:color="auto"/>
            </w:tcBorders>
            <w:shd w:val="clear" w:color="auto" w:fill="auto"/>
            <w:noWrap/>
            <w:vAlign w:val="center"/>
            <w:hideMark/>
          </w:tcPr>
          <w:p w14:paraId="0005B1F4"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18</w:t>
            </w:r>
          </w:p>
        </w:tc>
        <w:tc>
          <w:tcPr>
            <w:tcW w:w="1240" w:type="dxa"/>
            <w:tcBorders>
              <w:top w:val="nil"/>
              <w:left w:val="nil"/>
              <w:bottom w:val="single" w:sz="8" w:space="0" w:color="auto"/>
              <w:right w:val="single" w:sz="8" w:space="0" w:color="auto"/>
            </w:tcBorders>
            <w:shd w:val="clear" w:color="auto" w:fill="auto"/>
            <w:noWrap/>
            <w:vAlign w:val="center"/>
            <w:hideMark/>
          </w:tcPr>
          <w:p w14:paraId="75887EE8"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0797D00"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FBD2DDD"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702BF14B" w14:textId="77777777" w:rsidR="000733EB" w:rsidRDefault="000733EB" w:rsidP="00CD416F">
      <w:pPr>
        <w:pStyle w:val="NormalWeb"/>
        <w:spacing w:before="0" w:beforeAutospacing="0" w:after="160" w:afterAutospacing="0"/>
        <w:jc w:val="both"/>
        <w:rPr>
          <w:rFonts w:ascii="Arial Narrow" w:hAnsi="Arial Narrow"/>
          <w:b/>
          <w:bCs/>
          <w:sz w:val="22"/>
          <w:szCs w:val="22"/>
          <w:lang w:val="es-ES"/>
        </w:rPr>
      </w:pPr>
    </w:p>
    <w:p w14:paraId="60D4C906" w14:textId="77777777" w:rsidR="00B96665" w:rsidRPr="00B96665" w:rsidRDefault="00B96665" w:rsidP="00CD416F">
      <w:pPr>
        <w:pStyle w:val="NormalWeb"/>
        <w:spacing w:before="0" w:beforeAutospacing="0" w:after="160" w:afterAutospacing="0"/>
        <w:jc w:val="both"/>
        <w:rPr>
          <w:rFonts w:ascii="Arial Narrow" w:hAnsi="Arial Narrow"/>
          <w:bCs/>
          <w:sz w:val="22"/>
          <w:szCs w:val="22"/>
          <w:lang w:val="es-ES"/>
        </w:rPr>
      </w:pPr>
      <w:r w:rsidRPr="00B96665">
        <w:rPr>
          <w:rFonts w:ascii="Arial Narrow" w:hAnsi="Arial Narrow"/>
          <w:bCs/>
          <w:sz w:val="22"/>
          <w:szCs w:val="22"/>
          <w:lang w:val="es-ES"/>
        </w:rPr>
        <w:t>Detalle</w:t>
      </w:r>
      <w:r w:rsidR="00B67FBD">
        <w:rPr>
          <w:rFonts w:ascii="Arial Narrow" w:hAnsi="Arial Narrow"/>
          <w:bCs/>
          <w:sz w:val="22"/>
          <w:szCs w:val="22"/>
          <w:lang w:val="es-ES"/>
        </w:rPr>
        <w:t xml:space="preserve"> cuenta</w:t>
      </w:r>
      <w:r w:rsidRPr="00B96665">
        <w:rPr>
          <w:rFonts w:ascii="Arial Narrow" w:hAnsi="Arial Narrow"/>
          <w:bCs/>
          <w:sz w:val="22"/>
          <w:szCs w:val="22"/>
          <w:lang w:val="es-ES"/>
        </w:rPr>
        <w:t>:</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0834704E"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E30D1E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1F18C3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A9E13F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D71DF9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49ADE40"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44CFA8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6BBEB0EA"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EC5109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91A49C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08DE1E4"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E1FA5F2"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F2DFEA6"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28ECF96"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3D6029EB"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D95F1EE"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2.1.9.01.</w:t>
            </w:r>
          </w:p>
        </w:tc>
        <w:tc>
          <w:tcPr>
            <w:tcW w:w="3320" w:type="dxa"/>
            <w:tcBorders>
              <w:top w:val="nil"/>
              <w:left w:val="nil"/>
              <w:bottom w:val="single" w:sz="8" w:space="0" w:color="auto"/>
              <w:right w:val="single" w:sz="8" w:space="0" w:color="auto"/>
            </w:tcBorders>
            <w:shd w:val="clear" w:color="auto" w:fill="auto"/>
            <w:vAlign w:val="center"/>
            <w:hideMark/>
          </w:tcPr>
          <w:p w14:paraId="4C6EE0BF"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Ingresos a devengar a corto plazo</w:t>
            </w:r>
          </w:p>
        </w:tc>
        <w:tc>
          <w:tcPr>
            <w:tcW w:w="560" w:type="dxa"/>
            <w:tcBorders>
              <w:top w:val="nil"/>
              <w:left w:val="nil"/>
              <w:bottom w:val="single" w:sz="8" w:space="0" w:color="auto"/>
              <w:right w:val="single" w:sz="8" w:space="0" w:color="auto"/>
            </w:tcBorders>
            <w:shd w:val="clear" w:color="auto" w:fill="auto"/>
            <w:noWrap/>
            <w:vAlign w:val="bottom"/>
            <w:hideMark/>
          </w:tcPr>
          <w:p w14:paraId="54B0DC72"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18</w:t>
            </w:r>
          </w:p>
        </w:tc>
        <w:tc>
          <w:tcPr>
            <w:tcW w:w="1240" w:type="dxa"/>
            <w:tcBorders>
              <w:top w:val="nil"/>
              <w:left w:val="nil"/>
              <w:bottom w:val="single" w:sz="8" w:space="0" w:color="auto"/>
              <w:right w:val="single" w:sz="8" w:space="0" w:color="auto"/>
            </w:tcBorders>
            <w:shd w:val="clear" w:color="auto" w:fill="auto"/>
            <w:noWrap/>
            <w:vAlign w:val="center"/>
            <w:hideMark/>
          </w:tcPr>
          <w:p w14:paraId="2005F22F"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F28B6B7"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7F64273"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2D34E4D4" w14:textId="77777777" w:rsidR="00B96665" w:rsidRDefault="00B96665" w:rsidP="00CD416F">
      <w:pPr>
        <w:pStyle w:val="NormalWeb"/>
        <w:spacing w:before="0" w:beforeAutospacing="0" w:after="160" w:afterAutospacing="0"/>
        <w:jc w:val="both"/>
        <w:rPr>
          <w:rFonts w:ascii="Arial Narrow" w:hAnsi="Arial Narrow"/>
          <w:b/>
          <w:bCs/>
          <w:sz w:val="22"/>
          <w:szCs w:val="22"/>
          <w:lang w:val="es-ES"/>
        </w:rPr>
      </w:pPr>
    </w:p>
    <w:p w14:paraId="613B654A" w14:textId="77777777" w:rsidR="00B96665" w:rsidRDefault="00B96665" w:rsidP="00B96665">
      <w:pPr>
        <w:spacing w:line="240" w:lineRule="auto"/>
        <w:ind w:right="-425"/>
        <w:jc w:val="both"/>
        <w:rPr>
          <w:rFonts w:ascii="Arial Narrow" w:hAnsi="Arial Narrow"/>
          <w:sz w:val="24"/>
          <w:szCs w:val="24"/>
        </w:rPr>
      </w:pPr>
      <w:r>
        <w:rPr>
          <w:rFonts w:ascii="Arial Narrow" w:hAnsi="Arial Narrow"/>
          <w:sz w:val="24"/>
          <w:szCs w:val="24"/>
        </w:rPr>
        <w:t>Indicar el detalle de cómo está compuesta la cuenta:</w:t>
      </w:r>
    </w:p>
    <w:p w14:paraId="3EA9C4A4" w14:textId="51852D49" w:rsidR="00B96665" w:rsidRDefault="00B96665" w:rsidP="00B96665">
      <w:pPr>
        <w:pStyle w:val="NormalWeb"/>
        <w:spacing w:before="0" w:beforeAutospacing="0" w:after="160" w:afterAutospacing="0"/>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__________________________________________________________________________________________________________________________________________</w:t>
      </w:r>
    </w:p>
    <w:p w14:paraId="11E98B9E" w14:textId="77777777" w:rsidR="00B96665" w:rsidRPr="00BC7C5B" w:rsidRDefault="00B96665" w:rsidP="00B96665">
      <w:pPr>
        <w:pStyle w:val="NormalWeb"/>
        <w:spacing w:before="0" w:beforeAutospacing="0" w:after="160" w:afterAutospacing="0"/>
        <w:jc w:val="both"/>
        <w:rPr>
          <w:rFonts w:ascii="Arial Narrow" w:hAnsi="Arial Narrow"/>
          <w:b/>
          <w:bCs/>
          <w:sz w:val="22"/>
          <w:szCs w:val="22"/>
          <w:lang w:val="es-ES"/>
        </w:rPr>
      </w:pPr>
    </w:p>
    <w:p w14:paraId="479DDD2D"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E3AEAB5" w14:textId="77777777" w:rsidR="0052336A" w:rsidRPr="00BC7C5B" w:rsidRDefault="00823742" w:rsidP="0052336A">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Otros pasivos a corto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054ACFB0" w14:textId="4C937F3D" w:rsidR="00BE117D" w:rsidRPr="002E1BF3" w:rsidRDefault="00C2058F" w:rsidP="002E1BF3">
      <w:pPr>
        <w:jc w:val="both"/>
        <w:rPr>
          <w:rFonts w:ascii="Arial Narrow" w:hAnsi="Arial Narrow"/>
        </w:rPr>
      </w:pPr>
      <w:r>
        <w:rPr>
          <w:rFonts w:ascii="Arial Narrow" w:hAnsi="Arial Narrow"/>
        </w:rPr>
        <w:t>Para el período 2021 no se presentaron movimientos en esta cuenta contable</w:t>
      </w:r>
      <w:r w:rsidRPr="00BE117D">
        <w:rPr>
          <w:rFonts w:ascii="Arial Narrow" w:hAnsi="Arial Narrow"/>
        </w:rPr>
        <w:t xml:space="preserve"> </w:t>
      </w:r>
    </w:p>
    <w:p w14:paraId="220E53AD"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AACEB4B" w14:textId="77777777" w:rsidR="00893933" w:rsidRDefault="00893933" w:rsidP="00CD416F">
      <w:pPr>
        <w:spacing w:after="160" w:line="240" w:lineRule="auto"/>
        <w:jc w:val="both"/>
        <w:rPr>
          <w:rFonts w:ascii="Arial Narrow" w:hAnsi="Arial Narrow"/>
          <w:sz w:val="24"/>
          <w:szCs w:val="24"/>
          <w:highlight w:val="yellow"/>
        </w:rPr>
      </w:pPr>
    </w:p>
    <w:p w14:paraId="52F320DB" w14:textId="77777777" w:rsidR="00DC340E" w:rsidRPr="00BC7C5B" w:rsidRDefault="00DC340E" w:rsidP="009D7005">
      <w:pPr>
        <w:pStyle w:val="Ttulo3"/>
        <w:rPr>
          <w:rFonts w:ascii="Arial Narrow" w:eastAsia="Calibri" w:hAnsi="Arial Narrow"/>
          <w:i/>
          <w:sz w:val="24"/>
          <w:szCs w:val="24"/>
        </w:rPr>
      </w:pPr>
      <w:bookmarkStart w:id="308" w:name="_Toc82768941"/>
      <w:r w:rsidRPr="00BC7C5B">
        <w:rPr>
          <w:rFonts w:ascii="Arial Narrow" w:eastAsia="Calibri" w:hAnsi="Arial Narrow"/>
          <w:i/>
          <w:sz w:val="24"/>
          <w:szCs w:val="24"/>
        </w:rPr>
        <w:lastRenderedPageBreak/>
        <w:t xml:space="preserve">2.2 </w:t>
      </w:r>
      <w:r w:rsidR="00A8214B" w:rsidRPr="00BC7C5B">
        <w:rPr>
          <w:rFonts w:ascii="Arial Narrow" w:eastAsia="Calibri" w:hAnsi="Arial Narrow"/>
          <w:i/>
          <w:sz w:val="24"/>
          <w:szCs w:val="24"/>
        </w:rPr>
        <w:t>PASIVO NO CORRIENTE</w:t>
      </w:r>
      <w:bookmarkEnd w:id="308"/>
    </w:p>
    <w:p w14:paraId="54405776" w14:textId="77777777" w:rsidR="00891DD8" w:rsidRPr="00BC7C5B" w:rsidRDefault="00891DD8" w:rsidP="00B15ABB">
      <w:pPr>
        <w:spacing w:line="360" w:lineRule="auto"/>
        <w:ind w:right="-425"/>
        <w:jc w:val="both"/>
        <w:rPr>
          <w:rFonts w:ascii="Arial Narrow" w:hAnsi="Arial Narrow"/>
          <w:sz w:val="24"/>
          <w:szCs w:val="24"/>
        </w:rPr>
      </w:pPr>
      <w:bookmarkStart w:id="309" w:name="_Toc13041142"/>
      <w:bookmarkStart w:id="310" w:name="_Toc14345141"/>
    </w:p>
    <w:p w14:paraId="436824E8"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311" w:name="_Toc33601237"/>
      <w:bookmarkStart w:id="312" w:name="_Toc82768942"/>
      <w:r w:rsidRPr="00BC7C5B">
        <w:rPr>
          <w:rFonts w:ascii="Arial Narrow" w:eastAsia="Times New Roman" w:hAnsi="Arial Narrow"/>
          <w:b/>
          <w:bCs/>
        </w:rPr>
        <w:t>NOTA N° 19</w:t>
      </w:r>
      <w:bookmarkEnd w:id="309"/>
      <w:bookmarkEnd w:id="310"/>
      <w:bookmarkEnd w:id="311"/>
      <w:bookmarkEnd w:id="312"/>
    </w:p>
    <w:p w14:paraId="0D5CA65C"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313" w:name="_Toc82768943"/>
      <w:r w:rsidRPr="00BC7C5B">
        <w:rPr>
          <w:rFonts w:ascii="Arial Narrow" w:eastAsia="Times New Roman" w:hAnsi="Arial Narrow"/>
          <w:b/>
          <w:bCs/>
        </w:rPr>
        <w:t>Deudas a largo plazo</w:t>
      </w:r>
      <w:bookmarkEnd w:id="31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0B682DE5"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666D53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20F596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1E4BE5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F681E1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856976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CFAC51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3AAA3EB1"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6B56D8E"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9389F6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C4707F5"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C0912EE"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327EE88"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DF6A87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292F5EB3"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033D522"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2.2.1.</w:t>
            </w:r>
          </w:p>
        </w:tc>
        <w:tc>
          <w:tcPr>
            <w:tcW w:w="3320" w:type="dxa"/>
            <w:tcBorders>
              <w:top w:val="nil"/>
              <w:left w:val="nil"/>
              <w:bottom w:val="single" w:sz="8" w:space="0" w:color="auto"/>
              <w:right w:val="single" w:sz="8" w:space="0" w:color="auto"/>
            </w:tcBorders>
            <w:shd w:val="clear" w:color="auto" w:fill="auto"/>
            <w:vAlign w:val="center"/>
            <w:hideMark/>
          </w:tcPr>
          <w:p w14:paraId="4F84421B"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Deudas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1FE8EDF6"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19</w:t>
            </w:r>
          </w:p>
        </w:tc>
        <w:tc>
          <w:tcPr>
            <w:tcW w:w="1240" w:type="dxa"/>
            <w:tcBorders>
              <w:top w:val="nil"/>
              <w:left w:val="nil"/>
              <w:bottom w:val="single" w:sz="8" w:space="0" w:color="auto"/>
              <w:right w:val="single" w:sz="8" w:space="0" w:color="auto"/>
            </w:tcBorders>
            <w:shd w:val="clear" w:color="auto" w:fill="auto"/>
            <w:noWrap/>
            <w:vAlign w:val="center"/>
            <w:hideMark/>
          </w:tcPr>
          <w:p w14:paraId="45FDBC46"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22CB554"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8352091"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1950D4F8" w14:textId="77777777" w:rsidR="0080777B" w:rsidRDefault="0080777B" w:rsidP="00CD416F">
      <w:pPr>
        <w:pStyle w:val="NormalWeb"/>
        <w:spacing w:before="0" w:beforeAutospacing="0" w:after="160" w:afterAutospacing="0"/>
        <w:jc w:val="both"/>
        <w:rPr>
          <w:rFonts w:ascii="Arial Narrow" w:hAnsi="Arial Narrow"/>
          <w:b/>
          <w:bCs/>
          <w:sz w:val="22"/>
          <w:szCs w:val="22"/>
          <w:lang w:val="es-ES"/>
        </w:rPr>
      </w:pPr>
    </w:p>
    <w:p w14:paraId="4D06DCB3"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B4D981F" w14:textId="77777777" w:rsidR="0052336A" w:rsidRPr="00BC7C5B" w:rsidRDefault="00823742" w:rsidP="0052336A">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Deudas a largo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64D44BF1" w14:textId="3F7241EE" w:rsidR="00C2058F" w:rsidRDefault="00C2058F" w:rsidP="00BE117D">
      <w:pPr>
        <w:jc w:val="both"/>
        <w:rPr>
          <w:rFonts w:ascii="Arial Narrow" w:hAnsi="Arial Narrow"/>
        </w:rPr>
      </w:pPr>
      <w:r>
        <w:rPr>
          <w:rFonts w:ascii="Arial Narrow" w:hAnsi="Arial Narrow"/>
        </w:rPr>
        <w:t>Para el período 2021 no se presentaron movimientos en esta cuenta contable</w:t>
      </w:r>
    </w:p>
    <w:p w14:paraId="247F5646"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41D85E9" w14:textId="77777777" w:rsidR="000733EB" w:rsidRPr="00BC7C5B" w:rsidRDefault="000733EB" w:rsidP="00CD416F">
      <w:pPr>
        <w:spacing w:after="160" w:line="240" w:lineRule="auto"/>
        <w:jc w:val="both"/>
        <w:rPr>
          <w:rFonts w:ascii="Arial Narrow" w:hAnsi="Arial Narrow"/>
          <w:sz w:val="24"/>
          <w:szCs w:val="24"/>
        </w:rPr>
      </w:pPr>
    </w:p>
    <w:p w14:paraId="3BA70440"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314" w:name="_Toc13041150"/>
      <w:bookmarkStart w:id="315" w:name="_Toc14345149"/>
      <w:bookmarkStart w:id="316" w:name="_Toc33601238"/>
      <w:bookmarkStart w:id="317" w:name="_Toc82768944"/>
      <w:r w:rsidRPr="00BC7C5B">
        <w:rPr>
          <w:rFonts w:ascii="Arial Narrow" w:eastAsia="Times New Roman" w:hAnsi="Arial Narrow"/>
          <w:b/>
          <w:bCs/>
        </w:rPr>
        <w:t>NOTA N° 20</w:t>
      </w:r>
      <w:bookmarkEnd w:id="314"/>
      <w:bookmarkEnd w:id="315"/>
      <w:bookmarkEnd w:id="316"/>
      <w:bookmarkEnd w:id="317"/>
    </w:p>
    <w:p w14:paraId="115AE578"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318" w:name="_Toc82768945"/>
      <w:r w:rsidRPr="00BC7C5B">
        <w:rPr>
          <w:rFonts w:ascii="Arial Narrow" w:eastAsia="Times New Roman" w:hAnsi="Arial Narrow"/>
          <w:b/>
          <w:bCs/>
        </w:rPr>
        <w:t>Endeudamiento público a largo plazo</w:t>
      </w:r>
      <w:bookmarkEnd w:id="31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04E571E9"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721D461"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7DD786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6603E11"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539CC5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603DD5"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830D84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5C9666D0"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14FBCF3"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B10B728"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B4F3D3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9EB5B76"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520B5FA"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2F2182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2981901F"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0F32C0E"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2.2.2.</w:t>
            </w:r>
          </w:p>
        </w:tc>
        <w:tc>
          <w:tcPr>
            <w:tcW w:w="3320" w:type="dxa"/>
            <w:tcBorders>
              <w:top w:val="nil"/>
              <w:left w:val="nil"/>
              <w:bottom w:val="single" w:sz="8" w:space="0" w:color="auto"/>
              <w:right w:val="single" w:sz="8" w:space="0" w:color="auto"/>
            </w:tcBorders>
            <w:shd w:val="clear" w:color="auto" w:fill="auto"/>
            <w:vAlign w:val="center"/>
            <w:hideMark/>
          </w:tcPr>
          <w:p w14:paraId="5BEDDD8A"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Endeudamiento público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4F58E9C6"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20</w:t>
            </w:r>
          </w:p>
        </w:tc>
        <w:tc>
          <w:tcPr>
            <w:tcW w:w="1240" w:type="dxa"/>
            <w:tcBorders>
              <w:top w:val="nil"/>
              <w:left w:val="nil"/>
              <w:bottom w:val="single" w:sz="8" w:space="0" w:color="auto"/>
              <w:right w:val="single" w:sz="8" w:space="0" w:color="auto"/>
            </w:tcBorders>
            <w:shd w:val="clear" w:color="auto" w:fill="auto"/>
            <w:noWrap/>
            <w:vAlign w:val="center"/>
            <w:hideMark/>
          </w:tcPr>
          <w:p w14:paraId="210D2753"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0AA5F31"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3128B94"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6A82C9B4" w14:textId="77777777" w:rsidR="00D95733" w:rsidRDefault="00D95733" w:rsidP="00CD416F">
      <w:pPr>
        <w:pStyle w:val="NormalWeb"/>
        <w:spacing w:before="0" w:beforeAutospacing="0" w:after="160" w:afterAutospacing="0"/>
        <w:jc w:val="both"/>
        <w:rPr>
          <w:rFonts w:ascii="Arial Narrow" w:hAnsi="Arial Narrow"/>
          <w:b/>
          <w:bCs/>
          <w:sz w:val="22"/>
          <w:szCs w:val="22"/>
          <w:lang w:val="es-ES"/>
        </w:rPr>
      </w:pPr>
    </w:p>
    <w:p w14:paraId="3680F36E" w14:textId="77777777" w:rsidR="008D6425"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C07922A" w14:textId="77777777" w:rsidR="000733EB" w:rsidRDefault="00823742" w:rsidP="00BE117D">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Endeudamiento público a largo plazo, </w:t>
      </w:r>
      <w:bookmarkStart w:id="319" w:name="_Toc13041154"/>
      <w:bookmarkStart w:id="320" w:name="_Toc14345153"/>
      <w:bookmarkStart w:id="321" w:name="_Toc33601239"/>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2C7C5979" w14:textId="77777777" w:rsidR="00D26BE4" w:rsidRDefault="00D26BE4" w:rsidP="00D26BE4">
      <w:pPr>
        <w:jc w:val="both"/>
        <w:rPr>
          <w:rFonts w:ascii="Arial Narrow" w:hAnsi="Arial Narrow"/>
        </w:rPr>
      </w:pPr>
      <w:r>
        <w:rPr>
          <w:rFonts w:ascii="Arial Narrow" w:hAnsi="Arial Narrow"/>
        </w:rPr>
        <w:t>Para el período 2021 no se presentaron movimientos en esta cuenta contable</w:t>
      </w:r>
    </w:p>
    <w:p w14:paraId="3976465B" w14:textId="77777777"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975F6D1"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322" w:name="_Toc82768946"/>
      <w:r w:rsidRPr="00BC7C5B">
        <w:rPr>
          <w:rFonts w:ascii="Arial Narrow" w:eastAsia="Times New Roman" w:hAnsi="Arial Narrow"/>
          <w:b/>
          <w:bCs/>
        </w:rPr>
        <w:lastRenderedPageBreak/>
        <w:t>NOTA N° 21</w:t>
      </w:r>
      <w:bookmarkEnd w:id="319"/>
      <w:bookmarkEnd w:id="320"/>
      <w:bookmarkEnd w:id="321"/>
      <w:bookmarkEnd w:id="322"/>
    </w:p>
    <w:p w14:paraId="0D8A56AB"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323" w:name="_Toc82768947"/>
      <w:r w:rsidRPr="00BC7C5B">
        <w:rPr>
          <w:rFonts w:ascii="Arial Narrow" w:eastAsia="Times New Roman" w:hAnsi="Arial Narrow"/>
          <w:b/>
          <w:bCs/>
        </w:rPr>
        <w:t>Fondos de terceros y en garantía</w:t>
      </w:r>
      <w:bookmarkEnd w:id="32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050E48EE"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F2B8E1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4F65256"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8C1622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DDEE20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A93314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BD5D30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321B3F48"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01096B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772FCE3"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15C8DD2"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6B986B6"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671AA4A"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19EBF3C"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7E28CB69"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A5788DE"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2.2.3.</w:t>
            </w:r>
          </w:p>
        </w:tc>
        <w:tc>
          <w:tcPr>
            <w:tcW w:w="3320" w:type="dxa"/>
            <w:tcBorders>
              <w:top w:val="nil"/>
              <w:left w:val="nil"/>
              <w:bottom w:val="single" w:sz="8" w:space="0" w:color="auto"/>
              <w:right w:val="single" w:sz="8" w:space="0" w:color="auto"/>
            </w:tcBorders>
            <w:shd w:val="clear" w:color="auto" w:fill="auto"/>
            <w:vAlign w:val="center"/>
            <w:hideMark/>
          </w:tcPr>
          <w:p w14:paraId="6B2A9313"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Fondos de terceros y en garantía</w:t>
            </w:r>
          </w:p>
        </w:tc>
        <w:tc>
          <w:tcPr>
            <w:tcW w:w="560" w:type="dxa"/>
            <w:tcBorders>
              <w:top w:val="nil"/>
              <w:left w:val="nil"/>
              <w:bottom w:val="single" w:sz="8" w:space="0" w:color="auto"/>
              <w:right w:val="single" w:sz="8" w:space="0" w:color="auto"/>
            </w:tcBorders>
            <w:shd w:val="clear" w:color="auto" w:fill="auto"/>
            <w:noWrap/>
            <w:vAlign w:val="center"/>
            <w:hideMark/>
          </w:tcPr>
          <w:p w14:paraId="5B59255B"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21</w:t>
            </w:r>
          </w:p>
        </w:tc>
        <w:tc>
          <w:tcPr>
            <w:tcW w:w="1240" w:type="dxa"/>
            <w:tcBorders>
              <w:top w:val="nil"/>
              <w:left w:val="nil"/>
              <w:bottom w:val="single" w:sz="8" w:space="0" w:color="auto"/>
              <w:right w:val="single" w:sz="8" w:space="0" w:color="auto"/>
            </w:tcBorders>
            <w:shd w:val="clear" w:color="auto" w:fill="auto"/>
            <w:noWrap/>
            <w:vAlign w:val="center"/>
            <w:hideMark/>
          </w:tcPr>
          <w:p w14:paraId="05FAEBCE"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634E5DA"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6628F86"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7E108323" w14:textId="77777777" w:rsidR="0080777B" w:rsidRDefault="0080777B" w:rsidP="00CD416F">
      <w:pPr>
        <w:pStyle w:val="NormalWeb"/>
        <w:spacing w:before="0" w:beforeAutospacing="0" w:after="160" w:afterAutospacing="0"/>
        <w:jc w:val="both"/>
        <w:rPr>
          <w:rFonts w:ascii="Arial Narrow" w:hAnsi="Arial Narrow"/>
          <w:b/>
          <w:bCs/>
          <w:sz w:val="22"/>
          <w:szCs w:val="22"/>
          <w:lang w:val="es-ES"/>
        </w:rPr>
      </w:pPr>
    </w:p>
    <w:p w14:paraId="5A83C9A1"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CDAFF55" w14:textId="77777777" w:rsidR="0052336A" w:rsidRPr="00BC7C5B" w:rsidRDefault="00823742" w:rsidP="0052336A">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Fondos de terceros y en garantía,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39813107" w14:textId="77777777" w:rsidR="00D26BE4" w:rsidRDefault="00D26BE4" w:rsidP="00D26BE4">
      <w:pPr>
        <w:jc w:val="both"/>
        <w:rPr>
          <w:rFonts w:ascii="Arial Narrow" w:hAnsi="Arial Narrow"/>
        </w:rPr>
      </w:pPr>
      <w:r>
        <w:rPr>
          <w:rFonts w:ascii="Arial Narrow" w:hAnsi="Arial Narrow"/>
        </w:rPr>
        <w:t>Para el período 2021 no se presentaron movimientos en esta cuenta contable</w:t>
      </w:r>
    </w:p>
    <w:p w14:paraId="3FF409D4" w14:textId="77777777" w:rsidR="009A3998" w:rsidRDefault="00FA27ED" w:rsidP="002E1BF3">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029D83E" w14:textId="77777777" w:rsidR="002E1BF3" w:rsidRPr="002E1BF3" w:rsidRDefault="002E1BF3" w:rsidP="002E1BF3">
      <w:pPr>
        <w:spacing w:after="160" w:line="240" w:lineRule="auto"/>
        <w:jc w:val="both"/>
        <w:rPr>
          <w:rFonts w:ascii="Arial Narrow" w:hAnsi="Arial Narrow"/>
          <w:i/>
        </w:rPr>
      </w:pPr>
    </w:p>
    <w:p w14:paraId="30598E47"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324" w:name="_Toc13041157"/>
      <w:bookmarkStart w:id="325" w:name="_Toc14345156"/>
      <w:bookmarkStart w:id="326" w:name="_Toc33601240"/>
      <w:bookmarkStart w:id="327" w:name="_Toc82768948"/>
      <w:r w:rsidRPr="00BC7C5B">
        <w:rPr>
          <w:rFonts w:ascii="Arial Narrow" w:eastAsia="Times New Roman" w:hAnsi="Arial Narrow"/>
          <w:b/>
          <w:bCs/>
        </w:rPr>
        <w:t>NOTA N° 22</w:t>
      </w:r>
      <w:bookmarkEnd w:id="324"/>
      <w:bookmarkEnd w:id="325"/>
      <w:bookmarkEnd w:id="326"/>
      <w:bookmarkEnd w:id="327"/>
    </w:p>
    <w:p w14:paraId="76B405C4"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328" w:name="_Toc82768949"/>
      <w:r w:rsidRPr="00BC7C5B">
        <w:rPr>
          <w:rFonts w:ascii="Arial Narrow" w:eastAsia="Times New Roman" w:hAnsi="Arial Narrow"/>
          <w:b/>
          <w:bCs/>
        </w:rPr>
        <w:t>Provisiones y reservas técnicas a largo plazo</w:t>
      </w:r>
      <w:bookmarkEnd w:id="32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7C77EB31"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34E377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AB20B60"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6B183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68C2A75"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A457A6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674DE0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066DF65F"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F86BFD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F7AA3DA"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EECA8A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80DF871"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B00B356"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4ECAB2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51D9E2F4" w14:textId="77777777" w:rsidTr="00DC36B9">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39144C5"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2.2.4.</w:t>
            </w:r>
          </w:p>
        </w:tc>
        <w:tc>
          <w:tcPr>
            <w:tcW w:w="3320" w:type="dxa"/>
            <w:tcBorders>
              <w:top w:val="nil"/>
              <w:left w:val="nil"/>
              <w:bottom w:val="single" w:sz="8" w:space="0" w:color="auto"/>
              <w:right w:val="single" w:sz="8" w:space="0" w:color="auto"/>
            </w:tcBorders>
            <w:shd w:val="clear" w:color="auto" w:fill="auto"/>
            <w:vAlign w:val="center"/>
            <w:hideMark/>
          </w:tcPr>
          <w:p w14:paraId="3708247D"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Provisiones y reservas técnicas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4E6CB0F7"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w:t>
            </w:r>
          </w:p>
        </w:tc>
        <w:tc>
          <w:tcPr>
            <w:tcW w:w="1240" w:type="dxa"/>
            <w:tcBorders>
              <w:top w:val="nil"/>
              <w:left w:val="nil"/>
              <w:bottom w:val="single" w:sz="8" w:space="0" w:color="auto"/>
              <w:right w:val="single" w:sz="8" w:space="0" w:color="auto"/>
            </w:tcBorders>
            <w:shd w:val="clear" w:color="auto" w:fill="auto"/>
            <w:noWrap/>
            <w:vAlign w:val="center"/>
            <w:hideMark/>
          </w:tcPr>
          <w:p w14:paraId="3ACDE09A"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72E4ADE"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5FACEBD"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2EE4909F" w14:textId="77777777" w:rsidR="000733EB" w:rsidRPr="00BC7C5B" w:rsidRDefault="000733EB" w:rsidP="00DE4F2C">
      <w:pPr>
        <w:pStyle w:val="NormalWeb"/>
        <w:spacing w:before="0" w:beforeAutospacing="0" w:after="160" w:afterAutospacing="0"/>
        <w:jc w:val="both"/>
        <w:rPr>
          <w:rFonts w:ascii="Arial Narrow" w:hAnsi="Arial Narrow"/>
          <w:b/>
          <w:bCs/>
          <w:sz w:val="22"/>
          <w:szCs w:val="22"/>
          <w:lang w:val="es-ES"/>
        </w:rPr>
      </w:pPr>
    </w:p>
    <w:p w14:paraId="118CDF68" w14:textId="77777777" w:rsidR="00DE4F2C" w:rsidRPr="00BC7C5B" w:rsidRDefault="00B67FBD" w:rsidP="001B7932">
      <w:pPr>
        <w:spacing w:line="360" w:lineRule="auto"/>
        <w:ind w:right="-425"/>
        <w:jc w:val="both"/>
        <w:rPr>
          <w:rFonts w:ascii="Arial Narrow" w:hAnsi="Arial Narrow"/>
          <w:sz w:val="24"/>
          <w:szCs w:val="24"/>
        </w:rPr>
      </w:pPr>
      <w:r>
        <w:rPr>
          <w:rFonts w:ascii="Arial Narrow" w:hAnsi="Arial Narrow"/>
          <w:sz w:val="24"/>
          <w:szCs w:val="24"/>
        </w:rPr>
        <w:t>Detalle 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1A164908"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46362BC"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3CFAAD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0DA3DE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F8545B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6D0814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7FC6E0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4686F1F2"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3FC71C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6A4B54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7CB5F86"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01C85C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143EA12"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5778DC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6A2EF90B"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1FCA4E9"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2.2.4.01.</w:t>
            </w:r>
          </w:p>
        </w:tc>
        <w:tc>
          <w:tcPr>
            <w:tcW w:w="3320" w:type="dxa"/>
            <w:tcBorders>
              <w:top w:val="nil"/>
              <w:left w:val="nil"/>
              <w:bottom w:val="single" w:sz="8" w:space="0" w:color="auto"/>
              <w:right w:val="single" w:sz="8" w:space="0" w:color="auto"/>
            </w:tcBorders>
            <w:shd w:val="clear" w:color="auto" w:fill="auto"/>
            <w:vAlign w:val="center"/>
            <w:hideMark/>
          </w:tcPr>
          <w:p w14:paraId="144F49E0"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Provisiones a largo plazo</w:t>
            </w:r>
          </w:p>
        </w:tc>
        <w:tc>
          <w:tcPr>
            <w:tcW w:w="560" w:type="dxa"/>
            <w:tcBorders>
              <w:top w:val="nil"/>
              <w:left w:val="nil"/>
              <w:bottom w:val="single" w:sz="8" w:space="0" w:color="auto"/>
              <w:right w:val="single" w:sz="8" w:space="0" w:color="auto"/>
            </w:tcBorders>
            <w:shd w:val="clear" w:color="auto" w:fill="auto"/>
            <w:noWrap/>
            <w:vAlign w:val="bottom"/>
            <w:hideMark/>
          </w:tcPr>
          <w:p w14:paraId="40D1D7F0"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w:t>
            </w:r>
          </w:p>
        </w:tc>
        <w:tc>
          <w:tcPr>
            <w:tcW w:w="1240" w:type="dxa"/>
            <w:tcBorders>
              <w:top w:val="nil"/>
              <w:left w:val="nil"/>
              <w:bottom w:val="single" w:sz="8" w:space="0" w:color="auto"/>
              <w:right w:val="single" w:sz="8" w:space="0" w:color="auto"/>
            </w:tcBorders>
            <w:shd w:val="clear" w:color="auto" w:fill="auto"/>
            <w:noWrap/>
            <w:vAlign w:val="center"/>
            <w:hideMark/>
          </w:tcPr>
          <w:p w14:paraId="4D55E98E"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3EDBE7B"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2B162FB"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62657821" w14:textId="77777777" w:rsidR="00B67FBD" w:rsidRDefault="00B67FBD" w:rsidP="00B67FBD">
      <w:pPr>
        <w:spacing w:line="240" w:lineRule="auto"/>
        <w:ind w:right="-425"/>
        <w:jc w:val="both"/>
        <w:rPr>
          <w:rFonts w:ascii="Arial Narrow" w:hAnsi="Arial Narrow"/>
          <w:sz w:val="24"/>
          <w:szCs w:val="24"/>
        </w:rPr>
      </w:pPr>
      <w:bookmarkStart w:id="329" w:name="_Toc13041160"/>
      <w:bookmarkStart w:id="330" w:name="_Toc14345159"/>
      <w:bookmarkStart w:id="331" w:name="_Toc33601242"/>
      <w:r>
        <w:rPr>
          <w:rFonts w:ascii="Arial Narrow" w:hAnsi="Arial Narrow"/>
          <w:sz w:val="24"/>
          <w:szCs w:val="24"/>
        </w:rPr>
        <w:t>Indicar el detalle de cómo está compuesta la cuenta:</w:t>
      </w:r>
    </w:p>
    <w:p w14:paraId="69BE6506" w14:textId="2C42AA9E" w:rsidR="00B67FBD" w:rsidRDefault="00B67FBD" w:rsidP="00B67FBD">
      <w:pPr>
        <w:pStyle w:val="NormalWeb"/>
        <w:spacing w:before="0" w:beforeAutospacing="0" w:after="160" w:afterAutospacing="0"/>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w:t>
      </w:r>
    </w:p>
    <w:p w14:paraId="48368B9E" w14:textId="77777777" w:rsidR="00B67FBD" w:rsidRPr="00BC7C5B" w:rsidRDefault="00B67FBD" w:rsidP="00B67FBD">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F971093" w14:textId="77777777" w:rsidR="00B67FBD" w:rsidRPr="00BC7C5B" w:rsidRDefault="00823742" w:rsidP="00B67FBD">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Provisiones y reservas técnicas a largo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2E92599D" w14:textId="77777777" w:rsidR="00D26BE4" w:rsidRDefault="00D26BE4" w:rsidP="00D26BE4">
      <w:pPr>
        <w:jc w:val="both"/>
        <w:rPr>
          <w:rFonts w:ascii="Arial Narrow" w:hAnsi="Arial Narrow"/>
        </w:rPr>
      </w:pPr>
      <w:r>
        <w:rPr>
          <w:rFonts w:ascii="Arial Narrow" w:hAnsi="Arial Narrow"/>
        </w:rPr>
        <w:t>Para el período 2021 no se presentaron movimientos en esta cuenta contable</w:t>
      </w:r>
    </w:p>
    <w:p w14:paraId="3D7B90AE" w14:textId="77777777" w:rsidR="00B67FBD" w:rsidRPr="002815F2" w:rsidRDefault="00B67FBD" w:rsidP="00B67FBD">
      <w:pPr>
        <w:spacing w:after="160" w:line="240" w:lineRule="auto"/>
        <w:jc w:val="both"/>
        <w:rPr>
          <w:rFonts w:ascii="Arial Narrow" w:hAnsi="Arial Narrow"/>
          <w:i/>
        </w:rPr>
      </w:pPr>
      <w:r w:rsidRPr="00FA27ED">
        <w:rPr>
          <w:rFonts w:ascii="Arial Narrow" w:hAnsi="Arial Narrow"/>
          <w:b/>
          <w:i/>
          <w:sz w:val="20"/>
          <w:szCs w:val="20"/>
        </w:rPr>
        <w:lastRenderedPageBreak/>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86A3EC6" w14:textId="77777777" w:rsidR="00BE117D" w:rsidRPr="00BE117D" w:rsidRDefault="00BE117D" w:rsidP="00BE117D">
      <w:pPr>
        <w:spacing w:after="160" w:line="240" w:lineRule="auto"/>
        <w:jc w:val="both"/>
        <w:rPr>
          <w:rFonts w:ascii="Arial Narrow" w:hAnsi="Arial Narrow"/>
          <w:highlight w:val="lightGray"/>
        </w:rPr>
      </w:pPr>
    </w:p>
    <w:p w14:paraId="2EF70A6C"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332" w:name="_Toc82768950"/>
      <w:r w:rsidRPr="00BC7C5B">
        <w:rPr>
          <w:rFonts w:ascii="Arial Narrow" w:eastAsia="Times New Roman" w:hAnsi="Arial Narrow"/>
          <w:b/>
          <w:bCs/>
        </w:rPr>
        <w:t>NOTA N° 23</w:t>
      </w:r>
      <w:bookmarkEnd w:id="329"/>
      <w:bookmarkEnd w:id="330"/>
      <w:bookmarkEnd w:id="331"/>
      <w:bookmarkEnd w:id="332"/>
    </w:p>
    <w:p w14:paraId="56579891" w14:textId="77777777" w:rsidR="008D6425" w:rsidRDefault="008D6425" w:rsidP="00905107">
      <w:pPr>
        <w:keepNext/>
        <w:keepLines/>
        <w:spacing w:before="200" w:after="240" w:line="360" w:lineRule="auto"/>
        <w:ind w:right="-425"/>
        <w:jc w:val="both"/>
        <w:outlineLvl w:val="1"/>
        <w:rPr>
          <w:rFonts w:ascii="Arial Narrow" w:eastAsia="Times New Roman" w:hAnsi="Arial Narrow"/>
          <w:b/>
          <w:bCs/>
        </w:rPr>
      </w:pPr>
      <w:bookmarkStart w:id="333" w:name="_Toc82768951"/>
      <w:r w:rsidRPr="00BC7C5B">
        <w:rPr>
          <w:rFonts w:ascii="Arial Narrow" w:eastAsia="Times New Roman" w:hAnsi="Arial Narrow"/>
          <w:b/>
          <w:bCs/>
        </w:rPr>
        <w:t>Otros pasivos a largo plazo</w:t>
      </w:r>
      <w:bookmarkEnd w:id="33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35DA39E6"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984C98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633BACC"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992090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27191E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9F66F5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E1AD140"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471C0CA3"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FEC087F"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D0E9EBD"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4ECB81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8600953"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752985B"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6ABC7C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7D5E3552"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A1D9FE9"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2.2.9.</w:t>
            </w:r>
          </w:p>
        </w:tc>
        <w:tc>
          <w:tcPr>
            <w:tcW w:w="3320" w:type="dxa"/>
            <w:tcBorders>
              <w:top w:val="nil"/>
              <w:left w:val="nil"/>
              <w:bottom w:val="single" w:sz="8" w:space="0" w:color="auto"/>
              <w:right w:val="single" w:sz="8" w:space="0" w:color="auto"/>
            </w:tcBorders>
            <w:shd w:val="clear" w:color="auto" w:fill="auto"/>
            <w:vAlign w:val="center"/>
            <w:hideMark/>
          </w:tcPr>
          <w:p w14:paraId="7D8C6730"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Otros pasivos a largo plazo</w:t>
            </w:r>
          </w:p>
        </w:tc>
        <w:tc>
          <w:tcPr>
            <w:tcW w:w="560" w:type="dxa"/>
            <w:tcBorders>
              <w:top w:val="nil"/>
              <w:left w:val="nil"/>
              <w:bottom w:val="single" w:sz="8" w:space="0" w:color="auto"/>
              <w:right w:val="single" w:sz="8" w:space="0" w:color="auto"/>
            </w:tcBorders>
            <w:shd w:val="clear" w:color="auto" w:fill="auto"/>
            <w:noWrap/>
            <w:vAlign w:val="center"/>
            <w:hideMark/>
          </w:tcPr>
          <w:p w14:paraId="0E5F8976"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23</w:t>
            </w:r>
          </w:p>
        </w:tc>
        <w:tc>
          <w:tcPr>
            <w:tcW w:w="1240" w:type="dxa"/>
            <w:tcBorders>
              <w:top w:val="nil"/>
              <w:left w:val="nil"/>
              <w:bottom w:val="single" w:sz="8" w:space="0" w:color="auto"/>
              <w:right w:val="single" w:sz="8" w:space="0" w:color="auto"/>
            </w:tcBorders>
            <w:shd w:val="clear" w:color="auto" w:fill="auto"/>
            <w:noWrap/>
            <w:vAlign w:val="center"/>
            <w:hideMark/>
          </w:tcPr>
          <w:p w14:paraId="02293270"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1809981"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D8DA0CA"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223096FB" w14:textId="77777777" w:rsidR="006B61DB" w:rsidRDefault="006B61DB" w:rsidP="006B61DB">
      <w:pPr>
        <w:spacing w:after="0" w:line="360" w:lineRule="auto"/>
        <w:jc w:val="both"/>
        <w:rPr>
          <w:rFonts w:ascii="Arial Narrow" w:hAnsi="Arial Narrow"/>
          <w:sz w:val="24"/>
          <w:szCs w:val="24"/>
        </w:rPr>
      </w:pPr>
    </w:p>
    <w:p w14:paraId="3D1CEF54" w14:textId="77777777" w:rsidR="00D95733" w:rsidRDefault="00D95733" w:rsidP="006B61DB">
      <w:pPr>
        <w:spacing w:after="0" w:line="360" w:lineRule="auto"/>
        <w:jc w:val="both"/>
        <w:rPr>
          <w:rFonts w:ascii="Arial Narrow" w:hAnsi="Arial Narrow"/>
          <w:sz w:val="24"/>
          <w:szCs w:val="24"/>
        </w:rPr>
      </w:pPr>
      <w:r>
        <w:rPr>
          <w:rFonts w:ascii="Arial Narrow" w:hAnsi="Arial Narrow"/>
          <w:sz w:val="24"/>
          <w:szCs w:val="24"/>
        </w:rPr>
        <w:t>Detalle</w:t>
      </w:r>
      <w:r w:rsidR="00B67FBD">
        <w:rPr>
          <w:rFonts w:ascii="Arial Narrow" w:hAnsi="Arial Narrow"/>
          <w:sz w:val="24"/>
          <w:szCs w:val="24"/>
        </w:rPr>
        <w:t xml:space="preserve"> 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7D45CABD"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A1642A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308ECE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874E54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78DD28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6D356A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4B0CA18"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41C45B7C"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97FB48F"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33ED48D"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C6CEFC8"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A3774DE"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C8B3EBE"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4F2CD8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4AC913F1"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4F685E8"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2.2.9.01.</w:t>
            </w:r>
          </w:p>
        </w:tc>
        <w:tc>
          <w:tcPr>
            <w:tcW w:w="3320" w:type="dxa"/>
            <w:tcBorders>
              <w:top w:val="nil"/>
              <w:left w:val="nil"/>
              <w:bottom w:val="single" w:sz="8" w:space="0" w:color="auto"/>
              <w:right w:val="single" w:sz="8" w:space="0" w:color="auto"/>
            </w:tcBorders>
            <w:shd w:val="clear" w:color="auto" w:fill="auto"/>
            <w:vAlign w:val="center"/>
            <w:hideMark/>
          </w:tcPr>
          <w:p w14:paraId="207BD14D"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Ingresos a devengar a largo plazo</w:t>
            </w:r>
          </w:p>
        </w:tc>
        <w:tc>
          <w:tcPr>
            <w:tcW w:w="560" w:type="dxa"/>
            <w:tcBorders>
              <w:top w:val="nil"/>
              <w:left w:val="nil"/>
              <w:bottom w:val="single" w:sz="8" w:space="0" w:color="auto"/>
              <w:right w:val="single" w:sz="8" w:space="0" w:color="auto"/>
            </w:tcBorders>
            <w:shd w:val="clear" w:color="auto" w:fill="auto"/>
            <w:noWrap/>
            <w:vAlign w:val="bottom"/>
            <w:hideMark/>
          </w:tcPr>
          <w:p w14:paraId="49193D68"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23</w:t>
            </w:r>
          </w:p>
        </w:tc>
        <w:tc>
          <w:tcPr>
            <w:tcW w:w="1240" w:type="dxa"/>
            <w:tcBorders>
              <w:top w:val="nil"/>
              <w:left w:val="nil"/>
              <w:bottom w:val="single" w:sz="8" w:space="0" w:color="auto"/>
              <w:right w:val="single" w:sz="8" w:space="0" w:color="auto"/>
            </w:tcBorders>
            <w:shd w:val="clear" w:color="auto" w:fill="auto"/>
            <w:noWrap/>
            <w:vAlign w:val="center"/>
            <w:hideMark/>
          </w:tcPr>
          <w:p w14:paraId="68558EBA"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5516E81"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0092B26"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1F0ED4CD" w14:textId="77777777" w:rsidR="006B61DB" w:rsidRDefault="006B61DB" w:rsidP="001B7932">
      <w:pPr>
        <w:spacing w:line="360" w:lineRule="auto"/>
        <w:ind w:right="-425"/>
        <w:jc w:val="both"/>
        <w:rPr>
          <w:rFonts w:ascii="Arial Narrow" w:hAnsi="Arial Narrow"/>
          <w:sz w:val="24"/>
          <w:szCs w:val="24"/>
        </w:rPr>
      </w:pPr>
    </w:p>
    <w:p w14:paraId="1706848E" w14:textId="77777777" w:rsidR="006B61DB" w:rsidRDefault="006B61DB" w:rsidP="006B61DB">
      <w:pPr>
        <w:spacing w:line="240" w:lineRule="auto"/>
        <w:ind w:right="-425"/>
        <w:jc w:val="both"/>
        <w:rPr>
          <w:rFonts w:ascii="Arial Narrow" w:hAnsi="Arial Narrow"/>
          <w:sz w:val="24"/>
          <w:szCs w:val="24"/>
        </w:rPr>
      </w:pPr>
      <w:r>
        <w:rPr>
          <w:rFonts w:ascii="Arial Narrow" w:hAnsi="Arial Narrow"/>
          <w:sz w:val="24"/>
          <w:szCs w:val="24"/>
        </w:rPr>
        <w:t>Indicar el detalle de cómo está compuesta la cuenta:</w:t>
      </w:r>
    </w:p>
    <w:p w14:paraId="70180B62" w14:textId="77777777" w:rsidR="006B61DB" w:rsidRPr="00BC7C5B" w:rsidRDefault="006B61DB" w:rsidP="006B61DB">
      <w:pPr>
        <w:pStyle w:val="NormalWeb"/>
        <w:spacing w:before="0" w:beforeAutospacing="0" w:after="160" w:afterAutospacing="0"/>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__________________________________________________________________________________________________________________________________________________________________________________________________________________________</w:t>
      </w:r>
    </w:p>
    <w:p w14:paraId="65799999" w14:textId="77777777" w:rsidR="00040642"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5066B1C" w14:textId="77777777" w:rsidR="0052336A" w:rsidRPr="00BC7C5B" w:rsidRDefault="00823742" w:rsidP="0052336A">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Otros pasivos a largo plazo, </w:t>
      </w:r>
      <w:r w:rsidR="004418D2" w:rsidRPr="00823742">
        <w:rPr>
          <w:rFonts w:ascii="Arial Narrow" w:hAnsi="Arial Narrow"/>
        </w:rPr>
        <w:t xml:space="preserve">representa el </w:t>
      </w:r>
      <w:r w:rsidR="004418D2">
        <w:rPr>
          <w:rFonts w:ascii="Arial Narrow" w:hAnsi="Arial Narrow"/>
        </w:rPr>
        <w:t>0</w:t>
      </w:r>
      <w:r w:rsidR="004418D2" w:rsidRPr="00823742">
        <w:rPr>
          <w:rFonts w:ascii="Arial Narrow" w:hAnsi="Arial Narrow"/>
        </w:rPr>
        <w:t xml:space="preserve"> % </w:t>
      </w:r>
      <w:r w:rsidR="004418D2" w:rsidRPr="00823742">
        <w:rPr>
          <w:rFonts w:ascii="Arial Narrow" w:eastAsiaTheme="minorEastAsia" w:hAnsi="Arial Narrow" w:cs="Arial Narrow"/>
          <w:color w:val="000000"/>
          <w:lang w:eastAsia="es-CR"/>
        </w:rPr>
        <w:t>del total de Pasivo</w:t>
      </w:r>
      <w:r w:rsidR="004418D2" w:rsidRPr="00823742">
        <w:rPr>
          <w:rFonts w:ascii="Arial Narrow" w:hAnsi="Arial Narrow"/>
        </w:rPr>
        <w:t xml:space="preserve">, que comparado al periodo anterior genera una variación absoluta de </w:t>
      </w:r>
      <w:r w:rsidR="004418D2">
        <w:rPr>
          <w:rFonts w:ascii="Arial Narrow" w:hAnsi="Arial Narrow"/>
        </w:rPr>
        <w:t>0</w:t>
      </w:r>
      <w:r w:rsidR="004418D2" w:rsidRPr="00823742">
        <w:rPr>
          <w:rFonts w:ascii="Arial Narrow" w:hAnsi="Arial Narrow"/>
        </w:rPr>
        <w:t xml:space="preserve">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hAnsi="Arial Narrow"/>
        </w:rPr>
        <w:t xml:space="preserve"> del </w:t>
      </w:r>
      <w:r w:rsidR="004418D2">
        <w:rPr>
          <w:rFonts w:ascii="Arial Narrow" w:hAnsi="Arial Narrow"/>
        </w:rPr>
        <w:t>0</w:t>
      </w:r>
      <w:r w:rsidR="004418D2" w:rsidRPr="00823742">
        <w:rPr>
          <w:rFonts w:ascii="Arial Narrow" w:hAnsi="Arial Narrow"/>
        </w:rPr>
        <w:t xml:space="preserve"> % de recursos disponibles,</w:t>
      </w:r>
      <w:r w:rsidR="004418D2" w:rsidRPr="00823742">
        <w:rPr>
          <w:rFonts w:ascii="Arial Narrow" w:eastAsiaTheme="minorEastAsia" w:hAnsi="Arial Narrow" w:cs="Arial Narrow"/>
          <w:color w:val="000000"/>
          <w:lang w:eastAsia="es-CR"/>
        </w:rPr>
        <w:t xml:space="preserve"> producto de</w:t>
      </w:r>
      <w:r w:rsidR="004418D2">
        <w:rPr>
          <w:rFonts w:ascii="Arial Narrow" w:hAnsi="Arial Narrow"/>
        </w:rPr>
        <w:t xml:space="preserve"> </w:t>
      </w:r>
      <w:r w:rsidR="004418D2" w:rsidRPr="002F444F">
        <w:rPr>
          <w:rFonts w:ascii="Arial Narrow" w:hAnsi="Arial Narrow"/>
        </w:rPr>
        <w:t>(</w:t>
      </w:r>
      <w:r w:rsidR="004418D2" w:rsidRPr="00FE1189">
        <w:rPr>
          <w:rFonts w:ascii="Arial Narrow" w:hAnsi="Arial Narrow"/>
          <w:highlight w:val="lightGray"/>
        </w:rPr>
        <w:t>Indicar la razón de las variaciones de un periodo a otro</w:t>
      </w:r>
      <w:r w:rsidR="004418D2" w:rsidRPr="002F444F">
        <w:rPr>
          <w:rFonts w:ascii="Arial Narrow" w:hAnsi="Arial Narrow"/>
        </w:rPr>
        <w:t>)</w:t>
      </w:r>
    </w:p>
    <w:p w14:paraId="3F84A4CA" w14:textId="77777777" w:rsidR="00D26BE4" w:rsidRDefault="00D26BE4" w:rsidP="00D26BE4">
      <w:pPr>
        <w:jc w:val="both"/>
        <w:rPr>
          <w:rFonts w:ascii="Arial Narrow" w:hAnsi="Arial Narrow"/>
        </w:rPr>
      </w:pPr>
      <w:r>
        <w:rPr>
          <w:rFonts w:ascii="Arial Narrow" w:hAnsi="Arial Narrow"/>
        </w:rPr>
        <w:t>Para el período 2021 no se presentaron movimientos en esta cuenta contable</w:t>
      </w:r>
    </w:p>
    <w:p w14:paraId="788BEC3D" w14:textId="77777777"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AF2D174" w14:textId="77777777" w:rsidR="00B70099" w:rsidRPr="00F82154" w:rsidRDefault="00A8214B" w:rsidP="00C8376A">
      <w:pPr>
        <w:pStyle w:val="Ttulo3"/>
        <w:numPr>
          <w:ilvl w:val="0"/>
          <w:numId w:val="37"/>
        </w:numPr>
        <w:rPr>
          <w:rStyle w:val="Ttulo5Car"/>
          <w:rFonts w:ascii="Arial Narrow" w:hAnsi="Arial Narrow"/>
          <w:iCs w:val="0"/>
          <w:caps w:val="0"/>
          <w:sz w:val="28"/>
          <w:szCs w:val="28"/>
        </w:rPr>
      </w:pPr>
      <w:bookmarkStart w:id="334" w:name="_Toc13041164"/>
      <w:bookmarkStart w:id="335" w:name="_Toc14345163"/>
      <w:bookmarkStart w:id="336" w:name="_Toc33601243"/>
      <w:bookmarkStart w:id="337" w:name="_Toc82768952"/>
      <w:r w:rsidRPr="00BC7C5B">
        <w:rPr>
          <w:rFonts w:ascii="Arial Narrow" w:hAnsi="Arial Narrow"/>
          <w:i/>
        </w:rPr>
        <w:lastRenderedPageBreak/>
        <w:t>PATRIMONIO</w:t>
      </w:r>
      <w:bookmarkEnd w:id="334"/>
      <w:bookmarkEnd w:id="335"/>
      <w:bookmarkEnd w:id="336"/>
      <w:bookmarkEnd w:id="337"/>
      <w:r w:rsidRPr="00BC7C5B">
        <w:rPr>
          <w:rFonts w:ascii="Arial Narrow" w:hAnsi="Arial Narrow"/>
          <w:i/>
        </w:rPr>
        <w:t xml:space="preserve"> </w:t>
      </w:r>
      <w:bookmarkStart w:id="338" w:name="_Toc54976741"/>
      <w:bookmarkStart w:id="339" w:name="_Toc54977021"/>
      <w:bookmarkStart w:id="340" w:name="_Toc54977300"/>
      <w:bookmarkStart w:id="341" w:name="_Toc54977581"/>
      <w:bookmarkStart w:id="342" w:name="_Toc54977862"/>
      <w:bookmarkStart w:id="343" w:name="_Toc54978143"/>
      <w:bookmarkStart w:id="344" w:name="_Toc54978452"/>
      <w:bookmarkStart w:id="345" w:name="_Toc54978761"/>
      <w:bookmarkStart w:id="346" w:name="_Toc54979071"/>
      <w:bookmarkStart w:id="347" w:name="_Toc55059358"/>
      <w:bookmarkStart w:id="348" w:name="_Toc55059669"/>
      <w:bookmarkStart w:id="349" w:name="_Toc55060336"/>
      <w:bookmarkStart w:id="350" w:name="_Toc55060721"/>
      <w:bookmarkStart w:id="351" w:name="_Toc55062710"/>
      <w:bookmarkStart w:id="352" w:name="_Toc55062980"/>
      <w:bookmarkStart w:id="353" w:name="_Toc55063231"/>
      <w:bookmarkStart w:id="354" w:name="_Toc55063484"/>
      <w:bookmarkStart w:id="355" w:name="_Toc55063738"/>
      <w:bookmarkStart w:id="356" w:name="_Toc55064010"/>
      <w:bookmarkStart w:id="357" w:name="_Toc55069813"/>
      <w:bookmarkStart w:id="358" w:name="_Toc55070081"/>
      <w:bookmarkStart w:id="359" w:name="_Toc55070348"/>
      <w:bookmarkStart w:id="360" w:name="_Toc55070616"/>
      <w:bookmarkStart w:id="361" w:name="_Toc55070883"/>
      <w:bookmarkStart w:id="362" w:name="_Toc55201406"/>
      <w:bookmarkStart w:id="363" w:name="_Toc55824636"/>
      <w:bookmarkStart w:id="364" w:name="_Toc55825021"/>
      <w:bookmarkStart w:id="365" w:name="_Toc55828955"/>
      <w:bookmarkStart w:id="366" w:name="_Toc56002209"/>
      <w:bookmarkStart w:id="367" w:name="_Toc56002485"/>
      <w:bookmarkStart w:id="368" w:name="_Toc56004679"/>
      <w:bookmarkStart w:id="369" w:name="_Toc56065356"/>
      <w:bookmarkStart w:id="370" w:name="_Toc71563837"/>
      <w:bookmarkStart w:id="371" w:name="_Toc54976742"/>
      <w:bookmarkStart w:id="372" w:name="_Toc54977022"/>
      <w:bookmarkStart w:id="373" w:name="_Toc54977301"/>
      <w:bookmarkStart w:id="374" w:name="_Toc54977582"/>
      <w:bookmarkStart w:id="375" w:name="_Toc54977863"/>
      <w:bookmarkStart w:id="376" w:name="_Toc54978144"/>
      <w:bookmarkStart w:id="377" w:name="_Toc54978453"/>
      <w:bookmarkStart w:id="378" w:name="_Toc54978762"/>
      <w:bookmarkStart w:id="379" w:name="_Toc54979072"/>
      <w:bookmarkStart w:id="380" w:name="_Toc55059359"/>
      <w:bookmarkStart w:id="381" w:name="_Toc55059670"/>
      <w:bookmarkStart w:id="382" w:name="_Toc55060337"/>
      <w:bookmarkStart w:id="383" w:name="_Toc55060722"/>
      <w:bookmarkStart w:id="384" w:name="_Toc55062711"/>
      <w:bookmarkStart w:id="385" w:name="_Toc55062981"/>
      <w:bookmarkStart w:id="386" w:name="_Toc55063232"/>
      <w:bookmarkStart w:id="387" w:name="_Toc55063485"/>
      <w:bookmarkStart w:id="388" w:name="_Toc55063739"/>
      <w:bookmarkStart w:id="389" w:name="_Toc55064011"/>
      <w:bookmarkStart w:id="390" w:name="_Toc55069814"/>
      <w:bookmarkStart w:id="391" w:name="_Toc55070082"/>
      <w:bookmarkStart w:id="392" w:name="_Toc55070349"/>
      <w:bookmarkStart w:id="393" w:name="_Toc55070617"/>
      <w:bookmarkStart w:id="394" w:name="_Toc55070884"/>
      <w:bookmarkStart w:id="395" w:name="_Toc55201407"/>
      <w:bookmarkStart w:id="396" w:name="_Toc55824637"/>
      <w:bookmarkStart w:id="397" w:name="_Toc55825022"/>
      <w:bookmarkStart w:id="398" w:name="_Toc55828956"/>
      <w:bookmarkStart w:id="399" w:name="_Toc56002210"/>
      <w:bookmarkStart w:id="400" w:name="_Toc56002486"/>
      <w:bookmarkStart w:id="401" w:name="_Toc56004680"/>
      <w:bookmarkStart w:id="402" w:name="_Toc56065357"/>
      <w:bookmarkStart w:id="403" w:name="_Toc71563838"/>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405A1B31" w14:textId="77777777" w:rsidR="00DC340E" w:rsidRPr="00BC7C5B" w:rsidRDefault="00DC340E" w:rsidP="009D7005">
      <w:pPr>
        <w:pStyle w:val="Ttulo3"/>
        <w:rPr>
          <w:rFonts w:ascii="Arial Narrow" w:eastAsia="Calibri" w:hAnsi="Arial Narrow"/>
          <w:i/>
          <w:sz w:val="24"/>
          <w:szCs w:val="24"/>
        </w:rPr>
      </w:pPr>
      <w:bookmarkStart w:id="404" w:name="_Toc82768953"/>
      <w:r w:rsidRPr="00BC7C5B">
        <w:rPr>
          <w:rFonts w:ascii="Arial Narrow" w:eastAsia="Calibri" w:hAnsi="Arial Narrow"/>
          <w:i/>
          <w:sz w:val="24"/>
          <w:szCs w:val="24"/>
        </w:rPr>
        <w:t xml:space="preserve">3.1 </w:t>
      </w:r>
      <w:r w:rsidR="00A8214B" w:rsidRPr="00BC7C5B">
        <w:rPr>
          <w:rFonts w:ascii="Arial Narrow" w:eastAsia="Calibri" w:hAnsi="Arial Narrow"/>
          <w:i/>
          <w:sz w:val="24"/>
          <w:szCs w:val="24"/>
        </w:rPr>
        <w:t>PATRIMONIO PUBLICO</w:t>
      </w:r>
      <w:bookmarkEnd w:id="404"/>
    </w:p>
    <w:p w14:paraId="5BD20EA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405" w:name="_Toc13041165"/>
      <w:bookmarkStart w:id="406" w:name="_Toc14345164"/>
      <w:bookmarkStart w:id="407" w:name="_Toc33601244"/>
      <w:bookmarkStart w:id="408" w:name="_Toc82768954"/>
      <w:r w:rsidRPr="00BC7C5B">
        <w:rPr>
          <w:rFonts w:ascii="Arial Narrow" w:eastAsia="Times New Roman" w:hAnsi="Arial Narrow"/>
          <w:b/>
          <w:bCs/>
        </w:rPr>
        <w:t>NOTA N° 24</w:t>
      </w:r>
      <w:bookmarkEnd w:id="405"/>
      <w:bookmarkEnd w:id="406"/>
      <w:bookmarkEnd w:id="407"/>
      <w:bookmarkEnd w:id="408"/>
    </w:p>
    <w:p w14:paraId="2488ED11"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409" w:name="_Toc82768955"/>
      <w:r w:rsidRPr="00BC7C5B">
        <w:rPr>
          <w:rFonts w:ascii="Arial Narrow" w:eastAsia="Times New Roman" w:hAnsi="Arial Narrow"/>
          <w:b/>
          <w:bCs/>
        </w:rPr>
        <w:t>Capital</w:t>
      </w:r>
      <w:bookmarkEnd w:id="409"/>
    </w:p>
    <w:p w14:paraId="040AE259" w14:textId="367FB2CC" w:rsidR="000733EB" w:rsidRPr="00BC7C5B" w:rsidRDefault="00CB0F98" w:rsidP="00040642">
      <w:pPr>
        <w:spacing w:line="360" w:lineRule="auto"/>
        <w:ind w:right="51"/>
        <w:jc w:val="both"/>
        <w:rPr>
          <w:rFonts w:ascii="Arial Narrow" w:hAnsi="Arial Narrow"/>
          <w:sz w:val="24"/>
          <w:szCs w:val="24"/>
        </w:rPr>
      </w:pPr>
      <w:r>
        <w:rPr>
          <w:rFonts w:ascii="Arial Narrow" w:hAnsi="Arial Narrow"/>
          <w:sz w:val="24"/>
          <w:szCs w:val="24"/>
        </w:rPr>
        <w:object w:dxaOrig="8145" w:dyaOrig="960" w14:anchorId="6683691E">
          <v:shape id="_x0000_i1062" type="#_x0000_t75" style="width:408.2pt;height:48.2pt" o:ole="">
            <v:imagedata r:id="rId65" o:title=""/>
          </v:shape>
          <o:OLEObject Type="Link" ProgID="Excel.SheetMacroEnabled.12" ShapeID="_x0000_i1062" DrawAspect="Content" r:id="rId66" UpdateMode="Always">
            <o:LinkType>EnhancedMetaFile</o:LinkType>
            <o:LockedField>false</o:LockedField>
          </o:OLEObject>
        </w:object>
      </w:r>
    </w:p>
    <w:p w14:paraId="309A13C6" w14:textId="77777777" w:rsidR="001A291E" w:rsidRPr="00BC7C5B" w:rsidRDefault="001A291E" w:rsidP="00040642">
      <w:pPr>
        <w:spacing w:line="360" w:lineRule="auto"/>
        <w:ind w:right="51"/>
        <w:jc w:val="both"/>
        <w:rPr>
          <w:rFonts w:ascii="Arial Narrow" w:hAnsi="Arial Narrow"/>
          <w:sz w:val="24"/>
          <w:szCs w:val="24"/>
        </w:rPr>
      </w:pPr>
      <w:r w:rsidRPr="00BC7C5B">
        <w:rPr>
          <w:rFonts w:ascii="Arial Narrow" w:hAnsi="Arial Narrow"/>
          <w:sz w:val="24"/>
          <w:szCs w:val="24"/>
        </w:rPr>
        <w:t>Detalle cuenta:</w:t>
      </w:r>
    </w:p>
    <w:p w14:paraId="1A8C7313" w14:textId="58E1BA15" w:rsidR="000733EB" w:rsidRPr="00BC7C5B" w:rsidRDefault="00CB0F98" w:rsidP="00132FDF">
      <w:pPr>
        <w:rPr>
          <w:rFonts w:ascii="Arial Narrow" w:hAnsi="Arial Narrow"/>
          <w:lang w:val="es-ES"/>
        </w:rPr>
      </w:pPr>
      <w:r>
        <w:rPr>
          <w:rFonts w:ascii="Arial Narrow" w:hAnsi="Arial Narrow"/>
          <w:lang w:val="es-ES"/>
        </w:rPr>
        <w:object w:dxaOrig="8145" w:dyaOrig="960" w14:anchorId="35790E5B">
          <v:shape id="_x0000_i1064" type="#_x0000_t75" style="width:406.95pt;height:48.2pt" o:ole="">
            <v:imagedata r:id="rId67" o:title=""/>
          </v:shape>
          <o:OLEObject Type="Link" ProgID="Excel.SheetMacroEnabled.12" ShapeID="_x0000_i1064" DrawAspect="Content" r:id="rId68" UpdateMode="Always">
            <o:LinkType>EnhancedMetaFile</o:LinkType>
            <o:LockedField>false</o:LockedField>
            <o:FieldCodes>\* MERGEFORMAT</o:FieldCodes>
          </o:OLEObject>
        </w:object>
      </w:r>
    </w:p>
    <w:p w14:paraId="19275C86" w14:textId="77777777" w:rsidR="00DE4F2C" w:rsidRDefault="00DE4F2C" w:rsidP="00DE4F2C">
      <w:pPr>
        <w:jc w:val="center"/>
        <w:rPr>
          <w:rFonts w:ascii="Arial Narrow" w:hAnsi="Arial Narrow"/>
          <w:lang w:val="es-ES"/>
        </w:rPr>
      </w:pPr>
      <w:r w:rsidRPr="00BC7C5B">
        <w:rPr>
          <w:rFonts w:ascii="Arial Narrow" w:hAnsi="Arial Narrow"/>
          <w:lang w:val="es-ES"/>
        </w:rPr>
        <w:t>Cuadro de análisis de composición Capital Inicial</w:t>
      </w:r>
    </w:p>
    <w:tbl>
      <w:tblPr>
        <w:tblW w:w="9718" w:type="dxa"/>
        <w:tblInd w:w="70" w:type="dxa"/>
        <w:tblCellMar>
          <w:left w:w="70" w:type="dxa"/>
          <w:right w:w="70" w:type="dxa"/>
        </w:tblCellMar>
        <w:tblLook w:val="04A0" w:firstRow="1" w:lastRow="0" w:firstColumn="1" w:lastColumn="0" w:noHBand="0" w:noVBand="1"/>
      </w:tblPr>
      <w:tblGrid>
        <w:gridCol w:w="1136"/>
        <w:gridCol w:w="1686"/>
        <w:gridCol w:w="1213"/>
        <w:gridCol w:w="2197"/>
        <w:gridCol w:w="1818"/>
        <w:gridCol w:w="1668"/>
      </w:tblGrid>
      <w:tr w:rsidR="005B1A1B" w:rsidRPr="005B1A1B" w14:paraId="0BDD5BFC" w14:textId="77777777" w:rsidTr="00F41273">
        <w:trPr>
          <w:trHeight w:val="340"/>
        </w:trPr>
        <w:tc>
          <w:tcPr>
            <w:tcW w:w="1136" w:type="dxa"/>
            <w:tcBorders>
              <w:top w:val="single" w:sz="8" w:space="0" w:color="auto"/>
              <w:left w:val="single" w:sz="8" w:space="0" w:color="auto"/>
              <w:bottom w:val="single" w:sz="8" w:space="0" w:color="auto"/>
              <w:right w:val="single" w:sz="8" w:space="0" w:color="auto"/>
            </w:tcBorders>
            <w:shd w:val="clear" w:color="000000" w:fill="365F91"/>
            <w:noWrap/>
            <w:vAlign w:val="center"/>
            <w:hideMark/>
          </w:tcPr>
          <w:p w14:paraId="16153223"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Fecha</w:t>
            </w:r>
          </w:p>
        </w:tc>
        <w:tc>
          <w:tcPr>
            <w:tcW w:w="1686" w:type="dxa"/>
            <w:tcBorders>
              <w:top w:val="single" w:sz="8" w:space="0" w:color="auto"/>
              <w:left w:val="nil"/>
              <w:bottom w:val="single" w:sz="8" w:space="0" w:color="auto"/>
              <w:right w:val="nil"/>
            </w:tcBorders>
            <w:shd w:val="clear" w:color="000000" w:fill="365F91"/>
            <w:noWrap/>
            <w:vAlign w:val="center"/>
            <w:hideMark/>
          </w:tcPr>
          <w:p w14:paraId="463117B2"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Entidad que aporta</w:t>
            </w:r>
          </w:p>
        </w:tc>
        <w:tc>
          <w:tcPr>
            <w:tcW w:w="1213" w:type="dxa"/>
            <w:tcBorders>
              <w:top w:val="single" w:sz="8" w:space="0" w:color="auto"/>
              <w:left w:val="single" w:sz="8" w:space="0" w:color="auto"/>
              <w:bottom w:val="single" w:sz="8" w:space="0" w:color="auto"/>
              <w:right w:val="single" w:sz="8" w:space="0" w:color="auto"/>
            </w:tcBorders>
            <w:shd w:val="clear" w:color="000000" w:fill="365F91"/>
            <w:noWrap/>
            <w:vAlign w:val="center"/>
            <w:hideMark/>
          </w:tcPr>
          <w:p w14:paraId="6466DD3B"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Sector</w:t>
            </w:r>
          </w:p>
        </w:tc>
        <w:tc>
          <w:tcPr>
            <w:tcW w:w="2197" w:type="dxa"/>
            <w:tcBorders>
              <w:top w:val="single" w:sz="8" w:space="0" w:color="auto"/>
              <w:left w:val="nil"/>
              <w:bottom w:val="single" w:sz="8" w:space="0" w:color="auto"/>
              <w:right w:val="single" w:sz="8" w:space="0" w:color="auto"/>
            </w:tcBorders>
            <w:shd w:val="clear" w:color="000000" w:fill="365F91"/>
            <w:noWrap/>
            <w:vAlign w:val="center"/>
            <w:hideMark/>
          </w:tcPr>
          <w:p w14:paraId="59420AE8"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Monto</w:t>
            </w:r>
          </w:p>
        </w:tc>
        <w:tc>
          <w:tcPr>
            <w:tcW w:w="1818" w:type="dxa"/>
            <w:tcBorders>
              <w:top w:val="single" w:sz="8" w:space="0" w:color="auto"/>
              <w:left w:val="nil"/>
              <w:bottom w:val="single" w:sz="8" w:space="0" w:color="auto"/>
              <w:right w:val="single" w:sz="8" w:space="0" w:color="auto"/>
            </w:tcBorders>
            <w:shd w:val="clear" w:color="000000" w:fill="365F91"/>
            <w:noWrap/>
            <w:vAlign w:val="center"/>
            <w:hideMark/>
          </w:tcPr>
          <w:p w14:paraId="55A94464"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Documento</w:t>
            </w:r>
          </w:p>
        </w:tc>
        <w:tc>
          <w:tcPr>
            <w:tcW w:w="1668" w:type="dxa"/>
            <w:tcBorders>
              <w:top w:val="single" w:sz="8" w:space="0" w:color="auto"/>
              <w:left w:val="nil"/>
              <w:bottom w:val="single" w:sz="8" w:space="0" w:color="auto"/>
              <w:right w:val="single" w:sz="8" w:space="0" w:color="auto"/>
            </w:tcBorders>
            <w:shd w:val="clear" w:color="000000" w:fill="365F91"/>
            <w:vAlign w:val="center"/>
            <w:hideMark/>
          </w:tcPr>
          <w:p w14:paraId="59B18F90"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Tipo de aporte</w:t>
            </w:r>
          </w:p>
        </w:tc>
      </w:tr>
      <w:tr w:rsidR="005B1A1B" w:rsidRPr="005B1A1B" w14:paraId="3B5D72C8" w14:textId="77777777" w:rsidTr="00F41273">
        <w:trPr>
          <w:trHeight w:val="381"/>
        </w:trPr>
        <w:tc>
          <w:tcPr>
            <w:tcW w:w="1136" w:type="dxa"/>
            <w:tcBorders>
              <w:top w:val="nil"/>
              <w:left w:val="single" w:sz="8" w:space="0" w:color="auto"/>
              <w:bottom w:val="single" w:sz="8" w:space="0" w:color="auto"/>
              <w:right w:val="single" w:sz="8" w:space="0" w:color="auto"/>
            </w:tcBorders>
            <w:shd w:val="clear" w:color="auto" w:fill="auto"/>
            <w:noWrap/>
            <w:vAlign w:val="center"/>
            <w:hideMark/>
          </w:tcPr>
          <w:p w14:paraId="461E8FC3" w14:textId="4CBDBDCD" w:rsidR="005B1A1B" w:rsidRPr="005B1A1B" w:rsidRDefault="005B1A1B" w:rsidP="005B1A1B">
            <w:pPr>
              <w:spacing w:after="0" w:line="240" w:lineRule="auto"/>
              <w:rPr>
                <w:rFonts w:eastAsia="Times New Roman" w:cs="Calibri"/>
                <w:color w:val="000000"/>
                <w:sz w:val="20"/>
                <w:szCs w:val="20"/>
                <w:lang w:eastAsia="es-CR"/>
              </w:rPr>
            </w:pPr>
            <w:r w:rsidRPr="005B1A1B">
              <w:rPr>
                <w:rFonts w:eastAsia="Times New Roman" w:cs="Calibri"/>
                <w:color w:val="000000"/>
                <w:sz w:val="20"/>
                <w:szCs w:val="20"/>
                <w:lang w:eastAsia="es-CR"/>
              </w:rPr>
              <w:t> </w:t>
            </w:r>
            <w:r w:rsidR="00F41273">
              <w:rPr>
                <w:rFonts w:eastAsia="Times New Roman" w:cs="Calibri"/>
                <w:color w:val="000000"/>
                <w:sz w:val="20"/>
                <w:szCs w:val="20"/>
                <w:lang w:eastAsia="es-CR"/>
              </w:rPr>
              <w:t>31-12-2018</w:t>
            </w:r>
          </w:p>
        </w:tc>
        <w:tc>
          <w:tcPr>
            <w:tcW w:w="1686" w:type="dxa"/>
            <w:tcBorders>
              <w:top w:val="nil"/>
              <w:left w:val="nil"/>
              <w:bottom w:val="single" w:sz="8" w:space="0" w:color="auto"/>
              <w:right w:val="nil"/>
            </w:tcBorders>
            <w:shd w:val="clear" w:color="auto" w:fill="auto"/>
            <w:noWrap/>
            <w:vAlign w:val="center"/>
            <w:hideMark/>
          </w:tcPr>
          <w:p w14:paraId="1D7E150B" w14:textId="77777777" w:rsidR="005B1A1B" w:rsidRPr="005B1A1B" w:rsidRDefault="005B1A1B" w:rsidP="005B1A1B">
            <w:pPr>
              <w:spacing w:after="0" w:line="240" w:lineRule="auto"/>
              <w:rPr>
                <w:rFonts w:eastAsia="Times New Roman" w:cs="Calibri"/>
                <w:color w:val="000000"/>
                <w:sz w:val="20"/>
                <w:szCs w:val="20"/>
                <w:lang w:eastAsia="es-CR"/>
              </w:rPr>
            </w:pPr>
            <w:r w:rsidRPr="005B1A1B">
              <w:rPr>
                <w:rFonts w:eastAsia="Times New Roman" w:cs="Calibri"/>
                <w:color w:val="000000"/>
                <w:sz w:val="20"/>
                <w:szCs w:val="20"/>
                <w:lang w:eastAsia="es-CR"/>
              </w:rPr>
              <w:t> </w:t>
            </w:r>
          </w:p>
        </w:tc>
        <w:tc>
          <w:tcPr>
            <w:tcW w:w="1213" w:type="dxa"/>
            <w:tcBorders>
              <w:top w:val="nil"/>
              <w:left w:val="single" w:sz="8" w:space="0" w:color="auto"/>
              <w:bottom w:val="single" w:sz="8" w:space="0" w:color="auto"/>
              <w:right w:val="single" w:sz="8" w:space="0" w:color="auto"/>
            </w:tcBorders>
            <w:shd w:val="clear" w:color="auto" w:fill="auto"/>
            <w:noWrap/>
            <w:vAlign w:val="center"/>
            <w:hideMark/>
          </w:tcPr>
          <w:p w14:paraId="08F9FB60" w14:textId="2DBCF7F7" w:rsidR="005B1A1B" w:rsidRPr="005B1A1B" w:rsidRDefault="005B1A1B" w:rsidP="005B1A1B">
            <w:pPr>
              <w:spacing w:after="0" w:line="240" w:lineRule="auto"/>
              <w:rPr>
                <w:rFonts w:eastAsia="Times New Roman" w:cs="Calibri"/>
                <w:color w:val="000000"/>
                <w:sz w:val="20"/>
                <w:szCs w:val="20"/>
                <w:lang w:eastAsia="es-CR"/>
              </w:rPr>
            </w:pPr>
            <w:r w:rsidRPr="005B1A1B">
              <w:rPr>
                <w:rFonts w:eastAsia="Times New Roman" w:cs="Calibri"/>
                <w:color w:val="000000"/>
                <w:sz w:val="20"/>
                <w:szCs w:val="20"/>
                <w:lang w:eastAsia="es-CR"/>
              </w:rPr>
              <w:t> </w:t>
            </w:r>
            <w:r w:rsidR="00F41273">
              <w:rPr>
                <w:rFonts w:eastAsia="Times New Roman" w:cs="Calibri"/>
                <w:color w:val="000000"/>
                <w:sz w:val="20"/>
                <w:szCs w:val="20"/>
                <w:lang w:eastAsia="es-CR"/>
              </w:rPr>
              <w:t>Salud</w:t>
            </w:r>
          </w:p>
        </w:tc>
        <w:tc>
          <w:tcPr>
            <w:tcW w:w="2197" w:type="dxa"/>
            <w:tcBorders>
              <w:top w:val="nil"/>
              <w:left w:val="nil"/>
              <w:bottom w:val="single" w:sz="8" w:space="0" w:color="auto"/>
              <w:right w:val="single" w:sz="8" w:space="0" w:color="auto"/>
            </w:tcBorders>
            <w:shd w:val="clear" w:color="auto" w:fill="auto"/>
            <w:noWrap/>
            <w:vAlign w:val="center"/>
            <w:hideMark/>
          </w:tcPr>
          <w:p w14:paraId="792D4413" w14:textId="0270CAA2" w:rsidR="005B1A1B" w:rsidRPr="005B1A1B" w:rsidRDefault="005B1A1B" w:rsidP="005B1A1B">
            <w:pPr>
              <w:spacing w:after="0" w:line="240" w:lineRule="auto"/>
              <w:rPr>
                <w:rFonts w:eastAsia="Times New Roman" w:cs="Calibri"/>
                <w:color w:val="000000"/>
                <w:sz w:val="20"/>
                <w:szCs w:val="20"/>
                <w:lang w:eastAsia="es-CR"/>
              </w:rPr>
            </w:pPr>
            <w:r w:rsidRPr="005B1A1B">
              <w:rPr>
                <w:rFonts w:eastAsia="Times New Roman" w:cs="Calibri"/>
                <w:color w:val="000000"/>
                <w:sz w:val="20"/>
                <w:szCs w:val="20"/>
                <w:lang w:eastAsia="es-CR"/>
              </w:rPr>
              <w:t> </w:t>
            </w:r>
            <w:r w:rsidR="00F41273">
              <w:rPr>
                <w:rFonts w:eastAsia="Times New Roman" w:cs="Calibri"/>
                <w:color w:val="000000"/>
                <w:sz w:val="20"/>
                <w:szCs w:val="20"/>
                <w:lang w:eastAsia="es-CR"/>
              </w:rPr>
              <w:t>¢ 2.920.689.330.00</w:t>
            </w:r>
          </w:p>
        </w:tc>
        <w:tc>
          <w:tcPr>
            <w:tcW w:w="1818" w:type="dxa"/>
            <w:tcBorders>
              <w:top w:val="nil"/>
              <w:left w:val="nil"/>
              <w:bottom w:val="single" w:sz="8" w:space="0" w:color="auto"/>
              <w:right w:val="single" w:sz="8" w:space="0" w:color="auto"/>
            </w:tcBorders>
            <w:shd w:val="clear" w:color="auto" w:fill="auto"/>
            <w:noWrap/>
            <w:vAlign w:val="center"/>
            <w:hideMark/>
          </w:tcPr>
          <w:p w14:paraId="58998191" w14:textId="6DF322F9" w:rsidR="005B1A1B" w:rsidRPr="005B1A1B" w:rsidRDefault="005B1A1B" w:rsidP="005B1A1B">
            <w:pPr>
              <w:spacing w:after="0" w:line="240" w:lineRule="auto"/>
              <w:rPr>
                <w:rFonts w:eastAsia="Times New Roman" w:cs="Calibri"/>
                <w:color w:val="000000"/>
                <w:sz w:val="20"/>
                <w:szCs w:val="20"/>
                <w:lang w:eastAsia="es-CR"/>
              </w:rPr>
            </w:pPr>
            <w:r w:rsidRPr="005B1A1B">
              <w:rPr>
                <w:rFonts w:eastAsia="Times New Roman" w:cs="Calibri"/>
                <w:color w:val="000000"/>
                <w:sz w:val="20"/>
                <w:szCs w:val="20"/>
                <w:lang w:eastAsia="es-CR"/>
              </w:rPr>
              <w:t> </w:t>
            </w:r>
            <w:r w:rsidR="00F41273">
              <w:rPr>
                <w:rFonts w:eastAsia="Times New Roman" w:cs="Calibri"/>
                <w:color w:val="000000"/>
                <w:sz w:val="20"/>
                <w:szCs w:val="20"/>
                <w:lang w:eastAsia="es-CR"/>
              </w:rPr>
              <w:t>DCN-124-2018</w:t>
            </w:r>
          </w:p>
        </w:tc>
        <w:tc>
          <w:tcPr>
            <w:tcW w:w="1668" w:type="dxa"/>
            <w:tcBorders>
              <w:top w:val="nil"/>
              <w:left w:val="nil"/>
              <w:bottom w:val="single" w:sz="8" w:space="0" w:color="auto"/>
              <w:right w:val="single" w:sz="8" w:space="0" w:color="auto"/>
            </w:tcBorders>
            <w:shd w:val="clear" w:color="auto" w:fill="auto"/>
            <w:vAlign w:val="center"/>
            <w:hideMark/>
          </w:tcPr>
          <w:p w14:paraId="140C6A79" w14:textId="654FAADF" w:rsidR="005B1A1B" w:rsidRPr="005B1A1B" w:rsidRDefault="005B1A1B" w:rsidP="005B1A1B">
            <w:pPr>
              <w:spacing w:after="0" w:line="240" w:lineRule="auto"/>
              <w:jc w:val="center"/>
              <w:rPr>
                <w:rFonts w:ascii="Arial Narrow" w:eastAsia="Times New Roman" w:hAnsi="Arial Narrow" w:cs="Calibri"/>
                <w:color w:val="000000"/>
                <w:lang w:eastAsia="es-CR"/>
              </w:rPr>
            </w:pPr>
            <w:r w:rsidRPr="005B1A1B">
              <w:rPr>
                <w:rFonts w:ascii="Arial Narrow" w:eastAsia="Times New Roman" w:hAnsi="Arial Narrow" w:cs="Calibri"/>
                <w:color w:val="000000"/>
                <w:lang w:eastAsia="es-CR"/>
              </w:rPr>
              <w:t> </w:t>
            </w:r>
            <w:r w:rsidR="00F41273">
              <w:rPr>
                <w:rFonts w:ascii="Arial Narrow" w:eastAsia="Times New Roman" w:hAnsi="Arial Narrow" w:cs="Calibri"/>
                <w:color w:val="000000"/>
                <w:lang w:eastAsia="es-CR"/>
              </w:rPr>
              <w:t xml:space="preserve">Patrimonial </w:t>
            </w:r>
          </w:p>
        </w:tc>
      </w:tr>
      <w:tr w:rsidR="005B1A1B" w:rsidRPr="005B1A1B" w14:paraId="6424A11E" w14:textId="77777777" w:rsidTr="00F071DB">
        <w:trPr>
          <w:trHeight w:val="340"/>
        </w:trPr>
        <w:tc>
          <w:tcPr>
            <w:tcW w:w="4035" w:type="dxa"/>
            <w:gridSpan w:val="3"/>
            <w:tcBorders>
              <w:top w:val="single" w:sz="8" w:space="0" w:color="auto"/>
              <w:left w:val="single" w:sz="8" w:space="0" w:color="auto"/>
              <w:bottom w:val="single" w:sz="8" w:space="0" w:color="auto"/>
              <w:right w:val="single" w:sz="8" w:space="0" w:color="000000"/>
            </w:tcBorders>
            <w:shd w:val="clear" w:color="000000" w:fill="365F91"/>
            <w:noWrap/>
            <w:vAlign w:val="center"/>
            <w:hideMark/>
          </w:tcPr>
          <w:p w14:paraId="1F2FE4D0"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TOTAL</w:t>
            </w:r>
          </w:p>
        </w:tc>
        <w:tc>
          <w:tcPr>
            <w:tcW w:w="2197" w:type="dxa"/>
            <w:tcBorders>
              <w:top w:val="nil"/>
              <w:left w:val="nil"/>
              <w:bottom w:val="single" w:sz="8" w:space="0" w:color="auto"/>
              <w:right w:val="single" w:sz="8" w:space="0" w:color="auto"/>
            </w:tcBorders>
            <w:shd w:val="clear" w:color="auto" w:fill="auto"/>
            <w:noWrap/>
            <w:vAlign w:val="center"/>
            <w:hideMark/>
          </w:tcPr>
          <w:p w14:paraId="0B69BA4F" w14:textId="7E0F9668" w:rsidR="005B1A1B" w:rsidRPr="005B1A1B" w:rsidRDefault="005B1A1B" w:rsidP="005B1A1B">
            <w:pPr>
              <w:spacing w:after="0" w:line="240" w:lineRule="auto"/>
              <w:rPr>
                <w:rFonts w:eastAsia="Times New Roman" w:cs="Calibri"/>
                <w:color w:val="000000"/>
                <w:sz w:val="20"/>
                <w:szCs w:val="20"/>
                <w:lang w:eastAsia="es-CR"/>
              </w:rPr>
            </w:pPr>
            <w:r w:rsidRPr="005B1A1B">
              <w:rPr>
                <w:rFonts w:eastAsia="Times New Roman" w:cs="Calibri"/>
                <w:color w:val="000000"/>
                <w:sz w:val="20"/>
                <w:szCs w:val="20"/>
                <w:lang w:eastAsia="es-CR"/>
              </w:rPr>
              <w:t> </w:t>
            </w:r>
            <w:r w:rsidR="00F41273">
              <w:rPr>
                <w:rFonts w:eastAsia="Times New Roman" w:cs="Calibri"/>
                <w:color w:val="000000"/>
                <w:sz w:val="20"/>
                <w:szCs w:val="20"/>
                <w:lang w:eastAsia="es-CR"/>
              </w:rPr>
              <w:t>¢ 2.920.689.330.00</w:t>
            </w:r>
          </w:p>
        </w:tc>
        <w:tc>
          <w:tcPr>
            <w:tcW w:w="3486" w:type="dxa"/>
            <w:gridSpan w:val="2"/>
            <w:tcBorders>
              <w:top w:val="single" w:sz="8" w:space="0" w:color="auto"/>
              <w:left w:val="nil"/>
              <w:bottom w:val="single" w:sz="8" w:space="0" w:color="auto"/>
              <w:right w:val="single" w:sz="8" w:space="0" w:color="000000"/>
            </w:tcBorders>
            <w:shd w:val="clear" w:color="000000" w:fill="365F91"/>
            <w:noWrap/>
            <w:vAlign w:val="center"/>
            <w:hideMark/>
          </w:tcPr>
          <w:p w14:paraId="721D2BC2" w14:textId="77777777" w:rsidR="005B1A1B" w:rsidRPr="005B1A1B" w:rsidRDefault="005B1A1B" w:rsidP="005B1A1B">
            <w:pPr>
              <w:spacing w:after="0" w:line="240" w:lineRule="auto"/>
              <w:jc w:val="center"/>
              <w:rPr>
                <w:rFonts w:ascii="Arial Narrow" w:eastAsia="Times New Roman" w:hAnsi="Arial Narrow" w:cs="Calibri"/>
                <w:color w:val="FFFFFF"/>
                <w:lang w:eastAsia="es-CR"/>
              </w:rPr>
            </w:pPr>
            <w:r w:rsidRPr="005B1A1B">
              <w:rPr>
                <w:rFonts w:ascii="Arial Narrow" w:eastAsia="Times New Roman" w:hAnsi="Arial Narrow" w:cs="Calibri"/>
                <w:color w:val="FFFFFF"/>
                <w:lang w:eastAsia="es-CR"/>
              </w:rPr>
              <w:t> </w:t>
            </w:r>
          </w:p>
        </w:tc>
      </w:tr>
    </w:tbl>
    <w:p w14:paraId="6C45EE9C" w14:textId="77777777" w:rsidR="005B1A1B" w:rsidRPr="00BC7C5B" w:rsidRDefault="005B1A1B" w:rsidP="00DE4F2C">
      <w:pPr>
        <w:jc w:val="center"/>
        <w:rPr>
          <w:rFonts w:ascii="Arial Narrow" w:hAnsi="Arial Narrow"/>
          <w:lang w:val="es-ES"/>
        </w:rPr>
      </w:pPr>
    </w:p>
    <w:p w14:paraId="51DFDA65" w14:textId="77777777" w:rsidR="00DE4F2C" w:rsidRPr="00BC7C5B" w:rsidRDefault="00DE4F2C" w:rsidP="00DE4F2C">
      <w:pPr>
        <w:spacing w:line="360" w:lineRule="auto"/>
        <w:jc w:val="both"/>
        <w:rPr>
          <w:rFonts w:ascii="Arial Narrow" w:hAnsi="Arial Narrow"/>
          <w:lang w:val="es-ES"/>
        </w:rPr>
      </w:pPr>
      <w:r w:rsidRPr="00BC7C5B">
        <w:rPr>
          <w:rFonts w:ascii="Arial Narrow" w:hAnsi="Arial Narrow"/>
          <w:lang w:val="es-ES"/>
        </w:rPr>
        <w:t>Indique claramente la metodología utilizada para cada importe registrado en la cuenta de Capital, indicando el Capital Inicial, las Transferencias de Capital, con aumentos y disminuciones. La justificación para cada uno de los aportes debe revelar su fundamento jurídico.</w:t>
      </w:r>
    </w:p>
    <w:tbl>
      <w:tblPr>
        <w:tblW w:w="7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85"/>
        <w:gridCol w:w="2675"/>
        <w:gridCol w:w="3280"/>
      </w:tblGrid>
      <w:tr w:rsidR="00DE4F2C" w:rsidRPr="00BC7C5B" w14:paraId="11A70653" w14:textId="77777777" w:rsidTr="00195464">
        <w:trPr>
          <w:trHeight w:val="315"/>
          <w:jc w:val="center"/>
        </w:trPr>
        <w:tc>
          <w:tcPr>
            <w:tcW w:w="1085" w:type="dxa"/>
            <w:shd w:val="clear" w:color="auto" w:fill="365F91"/>
            <w:noWrap/>
            <w:vAlign w:val="center"/>
            <w:hideMark/>
          </w:tcPr>
          <w:p w14:paraId="13CA3B1F" w14:textId="77777777" w:rsidR="00DE4F2C" w:rsidRPr="00BC7C5B" w:rsidRDefault="00DE4F2C" w:rsidP="00195464">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Fecha</w:t>
            </w:r>
          </w:p>
        </w:tc>
        <w:tc>
          <w:tcPr>
            <w:tcW w:w="2675" w:type="dxa"/>
            <w:shd w:val="clear" w:color="auto" w:fill="365F91"/>
            <w:noWrap/>
            <w:vAlign w:val="center"/>
            <w:hideMark/>
          </w:tcPr>
          <w:p w14:paraId="504AD35A" w14:textId="77777777" w:rsidR="00DE4F2C" w:rsidRPr="00BC7C5B" w:rsidRDefault="00DE4F2C" w:rsidP="00195464">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Tipo de aporte</w:t>
            </w:r>
          </w:p>
        </w:tc>
        <w:tc>
          <w:tcPr>
            <w:tcW w:w="3280" w:type="dxa"/>
            <w:shd w:val="clear" w:color="auto" w:fill="365F91"/>
            <w:noWrap/>
            <w:vAlign w:val="center"/>
            <w:hideMark/>
          </w:tcPr>
          <w:p w14:paraId="619AFB49" w14:textId="77777777" w:rsidR="00DE4F2C" w:rsidRPr="00BC7C5B" w:rsidRDefault="00DE4F2C" w:rsidP="00195464">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Fundamento Jurídico</w:t>
            </w:r>
          </w:p>
        </w:tc>
      </w:tr>
      <w:tr w:rsidR="00DE4F2C" w:rsidRPr="00BC7C5B" w14:paraId="2C2B71A5" w14:textId="77777777" w:rsidTr="00195464">
        <w:trPr>
          <w:trHeight w:val="300"/>
          <w:jc w:val="center"/>
        </w:trPr>
        <w:tc>
          <w:tcPr>
            <w:tcW w:w="1085" w:type="dxa"/>
            <w:shd w:val="clear" w:color="auto" w:fill="auto"/>
            <w:noWrap/>
            <w:vAlign w:val="center"/>
            <w:hideMark/>
          </w:tcPr>
          <w:p w14:paraId="4FAA59B8" w14:textId="77777777" w:rsidR="00DE4F2C" w:rsidRPr="00BC7C5B" w:rsidRDefault="00DE4F2C" w:rsidP="00195464">
            <w:pPr>
              <w:spacing w:after="0" w:line="240" w:lineRule="auto"/>
              <w:jc w:val="center"/>
              <w:rPr>
                <w:rFonts w:ascii="Arial Narrow" w:eastAsia="Times New Roman" w:hAnsi="Arial Narrow"/>
                <w:color w:val="000000"/>
                <w:lang w:eastAsia="es-CR"/>
              </w:rPr>
            </w:pPr>
          </w:p>
        </w:tc>
        <w:tc>
          <w:tcPr>
            <w:tcW w:w="2675" w:type="dxa"/>
            <w:shd w:val="clear" w:color="auto" w:fill="auto"/>
            <w:noWrap/>
            <w:vAlign w:val="center"/>
            <w:hideMark/>
          </w:tcPr>
          <w:p w14:paraId="5540D131" w14:textId="77777777" w:rsidR="00DE4F2C" w:rsidRPr="00BC7C5B" w:rsidRDefault="00DE4F2C" w:rsidP="00195464">
            <w:pPr>
              <w:spacing w:after="0" w:line="240" w:lineRule="auto"/>
              <w:jc w:val="center"/>
              <w:rPr>
                <w:rFonts w:ascii="Arial Narrow" w:eastAsia="Times New Roman" w:hAnsi="Arial Narrow"/>
                <w:color w:val="000000"/>
                <w:lang w:eastAsia="es-CR"/>
              </w:rPr>
            </w:pPr>
          </w:p>
        </w:tc>
        <w:tc>
          <w:tcPr>
            <w:tcW w:w="3280" w:type="dxa"/>
            <w:shd w:val="clear" w:color="auto" w:fill="auto"/>
            <w:noWrap/>
            <w:vAlign w:val="center"/>
            <w:hideMark/>
          </w:tcPr>
          <w:p w14:paraId="32A62D7A" w14:textId="77777777" w:rsidR="00DE4F2C" w:rsidRPr="00BC7C5B" w:rsidRDefault="00DE4F2C" w:rsidP="00195464">
            <w:pPr>
              <w:spacing w:after="0" w:line="240" w:lineRule="auto"/>
              <w:jc w:val="center"/>
              <w:rPr>
                <w:rFonts w:ascii="Arial Narrow" w:eastAsia="Times New Roman" w:hAnsi="Arial Narrow"/>
                <w:color w:val="000000"/>
                <w:lang w:eastAsia="es-CR"/>
              </w:rPr>
            </w:pPr>
          </w:p>
        </w:tc>
      </w:tr>
      <w:tr w:rsidR="00DE4F2C" w:rsidRPr="00BC7C5B" w14:paraId="3636824F" w14:textId="77777777" w:rsidTr="00195464">
        <w:trPr>
          <w:trHeight w:val="300"/>
          <w:jc w:val="center"/>
        </w:trPr>
        <w:tc>
          <w:tcPr>
            <w:tcW w:w="1085" w:type="dxa"/>
            <w:shd w:val="clear" w:color="auto" w:fill="auto"/>
            <w:noWrap/>
            <w:vAlign w:val="center"/>
            <w:hideMark/>
          </w:tcPr>
          <w:p w14:paraId="19B395FE" w14:textId="77777777" w:rsidR="00DE4F2C" w:rsidRPr="00BC7C5B" w:rsidRDefault="00DE4F2C" w:rsidP="00195464">
            <w:pPr>
              <w:spacing w:after="0" w:line="240" w:lineRule="auto"/>
              <w:jc w:val="center"/>
              <w:rPr>
                <w:rFonts w:ascii="Arial Narrow" w:eastAsia="Times New Roman" w:hAnsi="Arial Narrow"/>
                <w:color w:val="000000"/>
                <w:lang w:eastAsia="es-CR"/>
              </w:rPr>
            </w:pPr>
          </w:p>
        </w:tc>
        <w:tc>
          <w:tcPr>
            <w:tcW w:w="2675" w:type="dxa"/>
            <w:shd w:val="clear" w:color="auto" w:fill="auto"/>
            <w:noWrap/>
            <w:vAlign w:val="center"/>
            <w:hideMark/>
          </w:tcPr>
          <w:p w14:paraId="198DFCF4" w14:textId="77777777" w:rsidR="00DE4F2C" w:rsidRPr="00BC7C5B" w:rsidRDefault="00DE4F2C" w:rsidP="00195464">
            <w:pPr>
              <w:spacing w:after="0" w:line="240" w:lineRule="auto"/>
              <w:jc w:val="center"/>
              <w:rPr>
                <w:rFonts w:ascii="Arial Narrow" w:eastAsia="Times New Roman" w:hAnsi="Arial Narrow"/>
                <w:color w:val="000000"/>
                <w:lang w:eastAsia="es-CR"/>
              </w:rPr>
            </w:pPr>
          </w:p>
        </w:tc>
        <w:tc>
          <w:tcPr>
            <w:tcW w:w="3280" w:type="dxa"/>
            <w:shd w:val="clear" w:color="auto" w:fill="auto"/>
            <w:noWrap/>
            <w:vAlign w:val="center"/>
            <w:hideMark/>
          </w:tcPr>
          <w:p w14:paraId="772DE1A6" w14:textId="77777777" w:rsidR="00DE4F2C" w:rsidRPr="00BC7C5B" w:rsidRDefault="00DE4F2C" w:rsidP="00195464">
            <w:pPr>
              <w:spacing w:after="0" w:line="240" w:lineRule="auto"/>
              <w:jc w:val="center"/>
              <w:rPr>
                <w:rFonts w:ascii="Arial Narrow" w:eastAsia="Times New Roman" w:hAnsi="Arial Narrow"/>
                <w:color w:val="000000"/>
                <w:lang w:eastAsia="es-CR"/>
              </w:rPr>
            </w:pPr>
          </w:p>
        </w:tc>
      </w:tr>
    </w:tbl>
    <w:p w14:paraId="6431E4D8" w14:textId="77777777" w:rsidR="000733EB" w:rsidRPr="00BC7C5B" w:rsidRDefault="000733EB" w:rsidP="00CD416F">
      <w:pPr>
        <w:pStyle w:val="NormalWeb"/>
        <w:spacing w:before="0" w:beforeAutospacing="0" w:after="160" w:afterAutospacing="0"/>
        <w:jc w:val="both"/>
        <w:rPr>
          <w:rFonts w:ascii="Arial Narrow" w:hAnsi="Arial Narrow"/>
          <w:b/>
          <w:bCs/>
          <w:sz w:val="22"/>
          <w:szCs w:val="22"/>
          <w:lang w:val="es-ES"/>
        </w:rPr>
      </w:pPr>
    </w:p>
    <w:p w14:paraId="69250BA2"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D3C2589" w14:textId="582AA126" w:rsidR="0052336A" w:rsidRPr="00BC7C5B" w:rsidRDefault="00823742" w:rsidP="0052336A">
      <w:pPr>
        <w:spacing w:after="160" w:line="240" w:lineRule="auto"/>
        <w:jc w:val="both"/>
        <w:rPr>
          <w:rFonts w:ascii="Arial Narrow" w:hAnsi="Arial Narrow"/>
          <w:sz w:val="24"/>
          <w:szCs w:val="24"/>
          <w:highlight w:val="yellow"/>
        </w:rPr>
      </w:pPr>
      <w:r w:rsidRPr="00823742">
        <w:rPr>
          <w:rFonts w:ascii="Arial Narrow" w:eastAsiaTheme="minorEastAsia" w:hAnsi="Arial Narrow" w:cs="Arial Narrow"/>
          <w:color w:val="000000"/>
          <w:lang w:eastAsia="es-CR"/>
        </w:rPr>
        <w:t xml:space="preserve">La cuenta Capital inicial, representa el </w:t>
      </w:r>
      <w:r w:rsidR="00132FDF">
        <w:rPr>
          <w:rFonts w:ascii="Arial Narrow" w:eastAsiaTheme="minorEastAsia" w:hAnsi="Arial Narrow" w:cs="Arial Narrow"/>
          <w:color w:val="000000"/>
          <w:lang w:eastAsia="es-CR"/>
        </w:rPr>
        <w:t>83,28</w:t>
      </w:r>
      <w:r w:rsidRPr="00823742">
        <w:rPr>
          <w:rFonts w:ascii="Arial Narrow" w:eastAsiaTheme="minorEastAsia" w:hAnsi="Arial Narrow" w:cs="Arial Narrow"/>
          <w:color w:val="000000"/>
          <w:lang w:eastAsia="es-CR"/>
        </w:rPr>
        <w:t xml:space="preserve"> % del total de Patrimonio, que comparado al periodo anterior genera una variación absoluta de 0,00 que corresponde a un(a) </w:t>
      </w:r>
      <w:r w:rsidR="0086512D">
        <w:rPr>
          <w:rFonts w:ascii="Arial Narrow" w:eastAsiaTheme="minorEastAsia" w:hAnsi="Arial Narrow" w:cs="Arial Narrow"/>
          <w:color w:val="000000"/>
          <w:lang w:eastAsia="es-CR"/>
        </w:rPr>
        <w:t xml:space="preserve">Aumento </w:t>
      </w:r>
      <w:r w:rsidRPr="00823742">
        <w:rPr>
          <w:rFonts w:ascii="Arial Narrow" w:eastAsiaTheme="minorEastAsia" w:hAnsi="Arial Narrow" w:cs="Arial Narrow"/>
          <w:color w:val="000000"/>
          <w:lang w:eastAsia="es-CR"/>
        </w:rPr>
        <w:t>del 0 % de recursos disponibles, producto de</w:t>
      </w:r>
      <w:r w:rsidR="0052336A" w:rsidRPr="00BC7C5B">
        <w:rPr>
          <w:rFonts w:ascii="Arial Narrow" w:hAnsi="Arial Narrow"/>
        </w:rPr>
        <w:t xml:space="preserve"> (</w:t>
      </w:r>
      <w:r w:rsidR="0052336A" w:rsidRPr="00BC7C5B">
        <w:rPr>
          <w:rFonts w:ascii="Arial Narrow" w:hAnsi="Arial Narrow"/>
          <w:highlight w:val="lightGray"/>
        </w:rPr>
        <w:t>Indicar la razón de las variaciones de un periodo a otro)</w:t>
      </w:r>
    </w:p>
    <w:p w14:paraId="6FFE1B0C" w14:textId="77777777" w:rsidR="00F41273" w:rsidRDefault="00F41273" w:rsidP="00F41273">
      <w:pPr>
        <w:jc w:val="both"/>
        <w:rPr>
          <w:rFonts w:ascii="Arial Narrow" w:hAnsi="Arial Narrow"/>
        </w:rPr>
      </w:pPr>
      <w:r>
        <w:rPr>
          <w:rFonts w:ascii="Arial Narrow" w:hAnsi="Arial Narrow"/>
        </w:rPr>
        <w:t>Para el período 2021 no se presentaron movimientos en esta cuenta contable</w:t>
      </w:r>
    </w:p>
    <w:p w14:paraId="10F25F52"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D3F91E0" w14:textId="77777777" w:rsidR="001A291E" w:rsidRDefault="001A291E" w:rsidP="001A291E">
      <w:pPr>
        <w:spacing w:line="360" w:lineRule="auto"/>
        <w:ind w:right="51"/>
        <w:jc w:val="both"/>
        <w:rPr>
          <w:rFonts w:ascii="Arial Narrow" w:hAnsi="Arial Narrow"/>
          <w:sz w:val="24"/>
          <w:szCs w:val="24"/>
        </w:rPr>
      </w:pP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661E6BE9"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CC03FC"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lastRenderedPageBreak/>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FC1AA9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3B97C95"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DED15E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B6F0EF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E9E3330"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102EB5E7"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81EC1AE"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EF9099B"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2F2272D"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ED58EBD"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1D1B4A5"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50BC91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3FF98C94"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B052606"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3.1.1.02.</w:t>
            </w:r>
          </w:p>
        </w:tc>
        <w:tc>
          <w:tcPr>
            <w:tcW w:w="3320" w:type="dxa"/>
            <w:tcBorders>
              <w:top w:val="nil"/>
              <w:left w:val="nil"/>
              <w:bottom w:val="single" w:sz="8" w:space="0" w:color="auto"/>
              <w:right w:val="single" w:sz="8" w:space="0" w:color="auto"/>
            </w:tcBorders>
            <w:shd w:val="clear" w:color="auto" w:fill="auto"/>
            <w:vAlign w:val="center"/>
            <w:hideMark/>
          </w:tcPr>
          <w:p w14:paraId="3F909C7B"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Incorporaciones al capital</w:t>
            </w:r>
          </w:p>
        </w:tc>
        <w:tc>
          <w:tcPr>
            <w:tcW w:w="560" w:type="dxa"/>
            <w:tcBorders>
              <w:top w:val="nil"/>
              <w:left w:val="nil"/>
              <w:bottom w:val="single" w:sz="8" w:space="0" w:color="auto"/>
              <w:right w:val="single" w:sz="8" w:space="0" w:color="auto"/>
            </w:tcBorders>
            <w:shd w:val="clear" w:color="auto" w:fill="auto"/>
            <w:noWrap/>
            <w:vAlign w:val="center"/>
            <w:hideMark/>
          </w:tcPr>
          <w:p w14:paraId="29CFEE88"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24</w:t>
            </w:r>
          </w:p>
        </w:tc>
        <w:tc>
          <w:tcPr>
            <w:tcW w:w="1240" w:type="dxa"/>
            <w:tcBorders>
              <w:top w:val="nil"/>
              <w:left w:val="nil"/>
              <w:bottom w:val="single" w:sz="8" w:space="0" w:color="auto"/>
              <w:right w:val="single" w:sz="8" w:space="0" w:color="auto"/>
            </w:tcBorders>
            <w:shd w:val="clear" w:color="auto" w:fill="auto"/>
            <w:noWrap/>
            <w:vAlign w:val="center"/>
            <w:hideMark/>
          </w:tcPr>
          <w:p w14:paraId="28FE94B3"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99B60D5"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8DEA1FE"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6392D48B" w14:textId="77777777" w:rsidR="005B1A1B" w:rsidRPr="00BC7C5B" w:rsidRDefault="005B1A1B" w:rsidP="001A291E">
      <w:pPr>
        <w:spacing w:line="360" w:lineRule="auto"/>
        <w:ind w:right="51"/>
        <w:jc w:val="both"/>
        <w:rPr>
          <w:rFonts w:ascii="Arial Narrow" w:hAnsi="Arial Narrow"/>
          <w:sz w:val="24"/>
          <w:szCs w:val="24"/>
        </w:rPr>
      </w:pPr>
    </w:p>
    <w:p w14:paraId="12F0BCFA"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88E8C8D" w14:textId="77777777" w:rsidR="001A291E" w:rsidRPr="00BC7C5B" w:rsidRDefault="00823742" w:rsidP="00CD416F">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Incorporaciones al capital, </w:t>
      </w:r>
      <w:r w:rsidR="004418D2" w:rsidRPr="00823742">
        <w:rPr>
          <w:rFonts w:ascii="Arial Narrow" w:eastAsiaTheme="minorEastAsia" w:hAnsi="Arial Narrow" w:cs="Arial Narrow"/>
          <w:color w:val="000000"/>
          <w:lang w:eastAsia="es-CR"/>
        </w:rPr>
        <w:t xml:space="preserve">representa el 0 % del total de Patrimonio, que comparado al periodo anterior genera una variación absoluta de 0,00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eastAsiaTheme="minorEastAsia" w:hAnsi="Arial Narrow" w:cs="Arial Narrow"/>
          <w:color w:val="000000"/>
          <w:lang w:eastAsia="es-CR"/>
        </w:rPr>
        <w:t xml:space="preserve"> del 0 %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370A1B7A" w14:textId="77777777" w:rsidR="00F41273" w:rsidRDefault="00F41273" w:rsidP="00F41273">
      <w:pPr>
        <w:jc w:val="both"/>
        <w:rPr>
          <w:rFonts w:ascii="Arial Narrow" w:hAnsi="Arial Narrow"/>
        </w:rPr>
      </w:pPr>
      <w:r>
        <w:rPr>
          <w:rFonts w:ascii="Arial Narrow" w:hAnsi="Arial Narrow"/>
        </w:rPr>
        <w:t>Para el período 2021 no se presentaron movimientos en esta cuenta contable</w:t>
      </w:r>
    </w:p>
    <w:p w14:paraId="196A6413"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18DF74F" w14:textId="77777777" w:rsidR="000733EB" w:rsidRPr="00BC7C5B" w:rsidRDefault="000733EB" w:rsidP="00040642">
      <w:pPr>
        <w:spacing w:line="360" w:lineRule="auto"/>
        <w:ind w:right="51"/>
        <w:jc w:val="both"/>
        <w:rPr>
          <w:rFonts w:ascii="Arial Narrow" w:hAnsi="Arial Narrow"/>
          <w:sz w:val="24"/>
          <w:szCs w:val="24"/>
        </w:rPr>
      </w:pPr>
    </w:p>
    <w:p w14:paraId="5E55535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410" w:name="_Toc13041168"/>
      <w:bookmarkStart w:id="411" w:name="_Toc14345167"/>
      <w:bookmarkStart w:id="412" w:name="_Toc33601245"/>
      <w:bookmarkStart w:id="413" w:name="_Toc82768956"/>
      <w:r w:rsidRPr="00BC7C5B">
        <w:rPr>
          <w:rFonts w:ascii="Arial Narrow" w:eastAsia="Times New Roman" w:hAnsi="Arial Narrow"/>
          <w:b/>
          <w:bCs/>
        </w:rPr>
        <w:t>NOTA N° 25</w:t>
      </w:r>
      <w:bookmarkEnd w:id="410"/>
      <w:bookmarkEnd w:id="411"/>
      <w:bookmarkEnd w:id="412"/>
      <w:bookmarkEnd w:id="413"/>
    </w:p>
    <w:p w14:paraId="0A6AE895"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414" w:name="_Toc82768957"/>
      <w:r w:rsidRPr="00BC7C5B">
        <w:rPr>
          <w:rFonts w:ascii="Arial Narrow" w:eastAsia="Times New Roman" w:hAnsi="Arial Narrow"/>
          <w:b/>
          <w:bCs/>
        </w:rPr>
        <w:t>Transferencias de capital</w:t>
      </w:r>
      <w:bookmarkEnd w:id="41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3043E584"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269438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B50F3C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BA5E42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62F70FC"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50E36D5"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D5A6791"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73215AC9"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7C8C98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CE71775"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87BA2D2"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A22186B"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90FC1AD"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C85C69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4A256F76"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1A4C47B"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3.1.2.</w:t>
            </w:r>
          </w:p>
        </w:tc>
        <w:tc>
          <w:tcPr>
            <w:tcW w:w="3320" w:type="dxa"/>
            <w:tcBorders>
              <w:top w:val="nil"/>
              <w:left w:val="nil"/>
              <w:bottom w:val="single" w:sz="8" w:space="0" w:color="auto"/>
              <w:right w:val="single" w:sz="8" w:space="0" w:color="auto"/>
            </w:tcBorders>
            <w:shd w:val="clear" w:color="auto" w:fill="auto"/>
            <w:vAlign w:val="center"/>
            <w:hideMark/>
          </w:tcPr>
          <w:p w14:paraId="09129F71"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Transferencias de capital</w:t>
            </w:r>
          </w:p>
        </w:tc>
        <w:tc>
          <w:tcPr>
            <w:tcW w:w="560" w:type="dxa"/>
            <w:tcBorders>
              <w:top w:val="nil"/>
              <w:left w:val="nil"/>
              <w:bottom w:val="single" w:sz="8" w:space="0" w:color="auto"/>
              <w:right w:val="single" w:sz="8" w:space="0" w:color="auto"/>
            </w:tcBorders>
            <w:shd w:val="clear" w:color="auto" w:fill="auto"/>
            <w:noWrap/>
            <w:vAlign w:val="center"/>
            <w:hideMark/>
          </w:tcPr>
          <w:p w14:paraId="2A7B7616"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25</w:t>
            </w:r>
          </w:p>
        </w:tc>
        <w:tc>
          <w:tcPr>
            <w:tcW w:w="1240" w:type="dxa"/>
            <w:tcBorders>
              <w:top w:val="nil"/>
              <w:left w:val="nil"/>
              <w:bottom w:val="single" w:sz="8" w:space="0" w:color="auto"/>
              <w:right w:val="single" w:sz="8" w:space="0" w:color="auto"/>
            </w:tcBorders>
            <w:shd w:val="clear" w:color="auto" w:fill="auto"/>
            <w:noWrap/>
            <w:vAlign w:val="center"/>
            <w:hideMark/>
          </w:tcPr>
          <w:p w14:paraId="5D6E0122"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02E58B4"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D0DEC0C"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1931D950" w14:textId="77777777" w:rsidR="000733EB" w:rsidRPr="00BC7C5B" w:rsidRDefault="000733EB" w:rsidP="00CD416F">
      <w:pPr>
        <w:pStyle w:val="NormalWeb"/>
        <w:spacing w:before="0" w:beforeAutospacing="0" w:after="160" w:afterAutospacing="0"/>
        <w:jc w:val="both"/>
        <w:rPr>
          <w:rFonts w:ascii="Arial Narrow" w:hAnsi="Arial Narrow"/>
          <w:b/>
          <w:bCs/>
          <w:sz w:val="22"/>
          <w:szCs w:val="22"/>
          <w:lang w:val="es-ES"/>
        </w:rPr>
      </w:pPr>
    </w:p>
    <w:p w14:paraId="286A8491"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96C727D" w14:textId="77777777" w:rsidR="008D6425" w:rsidRDefault="00823742" w:rsidP="00CD416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Transferencias de capital, </w:t>
      </w:r>
      <w:r w:rsidR="004418D2" w:rsidRPr="00823742">
        <w:rPr>
          <w:rFonts w:ascii="Arial Narrow" w:eastAsiaTheme="minorEastAsia" w:hAnsi="Arial Narrow" w:cs="Arial Narrow"/>
          <w:color w:val="000000"/>
          <w:lang w:eastAsia="es-CR"/>
        </w:rPr>
        <w:t xml:space="preserve">representa el 0 % del total de Patrimonio, que comparado al periodo anterior genera una variación absoluta de 0,00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eastAsiaTheme="minorEastAsia" w:hAnsi="Arial Narrow" w:cs="Arial Narrow"/>
          <w:color w:val="000000"/>
          <w:lang w:eastAsia="es-CR"/>
        </w:rPr>
        <w:t xml:space="preserve"> del 0 %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19CCEF5D" w14:textId="77777777" w:rsidR="00F41273" w:rsidRDefault="00F41273" w:rsidP="00F41273">
      <w:pPr>
        <w:jc w:val="both"/>
        <w:rPr>
          <w:rFonts w:ascii="Arial Narrow" w:hAnsi="Arial Narrow"/>
        </w:rPr>
      </w:pPr>
      <w:r>
        <w:rPr>
          <w:rFonts w:ascii="Arial Narrow" w:hAnsi="Arial Narrow"/>
        </w:rPr>
        <w:t>Para el período 2021 no se presentaron movimientos en esta cuenta contable</w:t>
      </w:r>
    </w:p>
    <w:p w14:paraId="367394A9"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B1AEAA5" w14:textId="77777777" w:rsidR="00BE117D" w:rsidRPr="00BC7C5B" w:rsidRDefault="00BE117D" w:rsidP="00CD416F">
      <w:pPr>
        <w:spacing w:after="160" w:line="240" w:lineRule="auto"/>
        <w:jc w:val="both"/>
        <w:rPr>
          <w:rFonts w:ascii="Arial Narrow" w:hAnsi="Arial Narrow"/>
          <w:sz w:val="24"/>
          <w:szCs w:val="24"/>
        </w:rPr>
      </w:pPr>
    </w:p>
    <w:p w14:paraId="22A867D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415" w:name="_Toc13041171"/>
      <w:bookmarkStart w:id="416" w:name="_Toc14345170"/>
      <w:bookmarkStart w:id="417" w:name="_Toc33601246"/>
      <w:bookmarkStart w:id="418" w:name="_Toc82768958"/>
      <w:r w:rsidRPr="00BC7C5B">
        <w:rPr>
          <w:rFonts w:ascii="Arial Narrow" w:eastAsia="Times New Roman" w:hAnsi="Arial Narrow"/>
          <w:b/>
          <w:bCs/>
        </w:rPr>
        <w:t>NOTA N° 26</w:t>
      </w:r>
      <w:bookmarkEnd w:id="415"/>
      <w:bookmarkEnd w:id="416"/>
      <w:bookmarkEnd w:id="417"/>
      <w:bookmarkEnd w:id="418"/>
    </w:p>
    <w:p w14:paraId="31A4DA9B" w14:textId="77777777" w:rsidR="008D6425" w:rsidRPr="00BC7C5B" w:rsidRDefault="008D6425" w:rsidP="00905107">
      <w:pPr>
        <w:keepNext/>
        <w:keepLines/>
        <w:spacing w:before="200" w:after="240" w:line="360" w:lineRule="auto"/>
        <w:ind w:right="-425"/>
        <w:jc w:val="both"/>
        <w:outlineLvl w:val="1"/>
        <w:rPr>
          <w:rFonts w:ascii="Arial Narrow" w:eastAsia="Times New Roman" w:hAnsi="Arial Narrow"/>
          <w:b/>
          <w:bCs/>
        </w:rPr>
      </w:pPr>
      <w:bookmarkStart w:id="419" w:name="_Toc82768959"/>
      <w:r w:rsidRPr="00BC7C5B">
        <w:rPr>
          <w:rFonts w:ascii="Arial Narrow" w:eastAsia="Times New Roman" w:hAnsi="Arial Narrow"/>
          <w:b/>
          <w:bCs/>
        </w:rPr>
        <w:t>Reservas</w:t>
      </w:r>
      <w:bookmarkEnd w:id="419"/>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6C877523"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C633FE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6985C36"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E1659C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A7F498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340A1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7741CF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26B64447"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3A5A64B"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4E9585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6EF24A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F5DD7B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E2A229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17CAAE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3D6F2A41"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9662D23"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3.1.3.</w:t>
            </w:r>
          </w:p>
        </w:tc>
        <w:tc>
          <w:tcPr>
            <w:tcW w:w="3320" w:type="dxa"/>
            <w:tcBorders>
              <w:top w:val="nil"/>
              <w:left w:val="nil"/>
              <w:bottom w:val="single" w:sz="8" w:space="0" w:color="auto"/>
              <w:right w:val="single" w:sz="8" w:space="0" w:color="auto"/>
            </w:tcBorders>
            <w:shd w:val="clear" w:color="auto" w:fill="auto"/>
            <w:vAlign w:val="center"/>
            <w:hideMark/>
          </w:tcPr>
          <w:p w14:paraId="1FDE78C9"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Reservas</w:t>
            </w:r>
          </w:p>
        </w:tc>
        <w:tc>
          <w:tcPr>
            <w:tcW w:w="560" w:type="dxa"/>
            <w:tcBorders>
              <w:top w:val="nil"/>
              <w:left w:val="nil"/>
              <w:bottom w:val="single" w:sz="8" w:space="0" w:color="auto"/>
              <w:right w:val="single" w:sz="8" w:space="0" w:color="auto"/>
            </w:tcBorders>
            <w:shd w:val="clear" w:color="auto" w:fill="auto"/>
            <w:noWrap/>
            <w:vAlign w:val="center"/>
            <w:hideMark/>
          </w:tcPr>
          <w:p w14:paraId="34CC89BE"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26</w:t>
            </w:r>
          </w:p>
        </w:tc>
        <w:tc>
          <w:tcPr>
            <w:tcW w:w="1240" w:type="dxa"/>
            <w:tcBorders>
              <w:top w:val="nil"/>
              <w:left w:val="nil"/>
              <w:bottom w:val="single" w:sz="8" w:space="0" w:color="auto"/>
              <w:right w:val="single" w:sz="8" w:space="0" w:color="auto"/>
            </w:tcBorders>
            <w:shd w:val="clear" w:color="auto" w:fill="auto"/>
            <w:noWrap/>
            <w:vAlign w:val="center"/>
            <w:hideMark/>
          </w:tcPr>
          <w:p w14:paraId="25CD05E2"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56769FF"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B5A2CA3"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6CB4CC90" w14:textId="77777777" w:rsidR="00CE023A" w:rsidRDefault="00CE023A" w:rsidP="00CD416F">
      <w:pPr>
        <w:pStyle w:val="NormalWeb"/>
        <w:spacing w:before="0" w:beforeAutospacing="0" w:after="160" w:afterAutospacing="0"/>
        <w:jc w:val="both"/>
        <w:rPr>
          <w:rFonts w:ascii="Arial Narrow" w:hAnsi="Arial Narrow"/>
          <w:b/>
          <w:bCs/>
          <w:sz w:val="22"/>
          <w:szCs w:val="22"/>
          <w:lang w:val="es-ES"/>
        </w:rPr>
      </w:pPr>
    </w:p>
    <w:p w14:paraId="6F189F0E"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lastRenderedPageBreak/>
        <w:t>Revelación</w:t>
      </w:r>
      <w:r w:rsidRPr="00BC7C5B">
        <w:rPr>
          <w:rFonts w:ascii="Arial Narrow" w:hAnsi="Arial Narrow"/>
          <w:sz w:val="22"/>
          <w:szCs w:val="22"/>
          <w:lang w:val="es-ES"/>
        </w:rPr>
        <w:t xml:space="preserve">: </w:t>
      </w:r>
    </w:p>
    <w:p w14:paraId="1E9AC7E9" w14:textId="77777777" w:rsidR="001D0BC4" w:rsidRDefault="00823742" w:rsidP="00743525">
      <w:pPr>
        <w:spacing w:after="160" w:line="240" w:lineRule="auto"/>
        <w:jc w:val="both"/>
        <w:rPr>
          <w:rFonts w:ascii="Arial Narrow" w:hAnsi="Arial Narrow"/>
          <w:highlight w:val="lightGray"/>
        </w:rPr>
      </w:pPr>
      <w:bookmarkStart w:id="420" w:name="_Toc13041174"/>
      <w:bookmarkStart w:id="421" w:name="_Toc14345173"/>
      <w:r w:rsidRPr="00823742">
        <w:rPr>
          <w:rFonts w:ascii="Arial Narrow" w:eastAsiaTheme="minorEastAsia" w:hAnsi="Arial Narrow" w:cs="Arial Narrow"/>
          <w:color w:val="000000"/>
          <w:lang w:eastAsia="es-CR"/>
        </w:rPr>
        <w:t xml:space="preserve">La cuenta Reservas, </w:t>
      </w:r>
      <w:r w:rsidR="004418D2" w:rsidRPr="00823742">
        <w:rPr>
          <w:rFonts w:ascii="Arial Narrow" w:eastAsiaTheme="minorEastAsia" w:hAnsi="Arial Narrow" w:cs="Arial Narrow"/>
          <w:color w:val="000000"/>
          <w:lang w:eastAsia="es-CR"/>
        </w:rPr>
        <w:t xml:space="preserve">representa el 0 % del total de Patrimonio, que comparado al periodo anterior genera una variación absoluta de 0,00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eastAsiaTheme="minorEastAsia" w:hAnsi="Arial Narrow" w:cs="Arial Narrow"/>
          <w:color w:val="000000"/>
          <w:lang w:eastAsia="es-CR"/>
        </w:rPr>
        <w:t xml:space="preserve"> del 0 %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660786AB" w14:textId="77777777" w:rsidR="00F41273" w:rsidRDefault="00F41273" w:rsidP="00F41273">
      <w:pPr>
        <w:jc w:val="both"/>
        <w:rPr>
          <w:rFonts w:ascii="Arial Narrow" w:hAnsi="Arial Narrow"/>
        </w:rPr>
      </w:pPr>
      <w:r>
        <w:rPr>
          <w:rFonts w:ascii="Arial Narrow" w:hAnsi="Arial Narrow"/>
        </w:rPr>
        <w:t>Para el período 2021 no se presentaron movimientos en esta cuenta contable</w:t>
      </w:r>
    </w:p>
    <w:p w14:paraId="54768296"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20B68F4" w14:textId="77777777" w:rsidR="008D6425" w:rsidRPr="00BC7C5B" w:rsidRDefault="009B5345" w:rsidP="001B7932">
      <w:pPr>
        <w:keepNext/>
        <w:keepLines/>
        <w:spacing w:before="200" w:after="240" w:line="360" w:lineRule="auto"/>
        <w:ind w:right="-425"/>
        <w:jc w:val="both"/>
        <w:outlineLvl w:val="1"/>
        <w:rPr>
          <w:rFonts w:ascii="Arial Narrow" w:eastAsia="Times New Roman" w:hAnsi="Arial Narrow"/>
          <w:b/>
          <w:bCs/>
        </w:rPr>
      </w:pPr>
      <w:bookmarkStart w:id="422" w:name="_Toc33601247"/>
      <w:bookmarkStart w:id="423" w:name="_Toc82768960"/>
      <w:r w:rsidRPr="00BC7C5B">
        <w:rPr>
          <w:rFonts w:ascii="Arial Narrow" w:eastAsia="Times New Roman" w:hAnsi="Arial Narrow"/>
          <w:b/>
          <w:bCs/>
        </w:rPr>
        <w:t>N</w:t>
      </w:r>
      <w:r w:rsidR="008D6425" w:rsidRPr="00BC7C5B">
        <w:rPr>
          <w:rFonts w:ascii="Arial Narrow" w:eastAsia="Times New Roman" w:hAnsi="Arial Narrow"/>
          <w:b/>
          <w:bCs/>
        </w:rPr>
        <w:t>OTA N° 27</w:t>
      </w:r>
      <w:bookmarkEnd w:id="420"/>
      <w:bookmarkEnd w:id="421"/>
      <w:bookmarkEnd w:id="422"/>
      <w:bookmarkEnd w:id="423"/>
    </w:p>
    <w:p w14:paraId="0AC5FE55" w14:textId="77777777" w:rsidR="008D6425" w:rsidRPr="00BC7C5B" w:rsidRDefault="008D6425" w:rsidP="00771CC7">
      <w:pPr>
        <w:keepNext/>
        <w:keepLines/>
        <w:spacing w:before="200" w:after="240" w:line="360" w:lineRule="auto"/>
        <w:ind w:right="-425"/>
        <w:jc w:val="both"/>
        <w:outlineLvl w:val="1"/>
        <w:rPr>
          <w:rFonts w:ascii="Arial Narrow" w:eastAsia="Times New Roman" w:hAnsi="Arial Narrow"/>
          <w:b/>
          <w:bCs/>
        </w:rPr>
      </w:pPr>
      <w:bookmarkStart w:id="424" w:name="_Toc82768961"/>
      <w:r w:rsidRPr="00BC7C5B">
        <w:rPr>
          <w:rFonts w:ascii="Arial Narrow" w:eastAsia="Times New Roman" w:hAnsi="Arial Narrow"/>
          <w:b/>
          <w:bCs/>
        </w:rPr>
        <w:t>Variaciones no asignables a reservas</w:t>
      </w:r>
      <w:bookmarkEnd w:id="42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4AC1472B"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8BAC45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00C318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ED55F2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AB0948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33F5A83"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080080B"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5785E4E9"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3D406C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815C50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634A6B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CED6A8B"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B1D0DB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4A420A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2EADC6A6"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6AB9FAD"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3.1.4.</w:t>
            </w:r>
          </w:p>
        </w:tc>
        <w:tc>
          <w:tcPr>
            <w:tcW w:w="3320" w:type="dxa"/>
            <w:tcBorders>
              <w:top w:val="nil"/>
              <w:left w:val="nil"/>
              <w:bottom w:val="single" w:sz="8" w:space="0" w:color="auto"/>
              <w:right w:val="single" w:sz="8" w:space="0" w:color="auto"/>
            </w:tcBorders>
            <w:shd w:val="clear" w:color="auto" w:fill="auto"/>
            <w:vAlign w:val="center"/>
            <w:hideMark/>
          </w:tcPr>
          <w:p w14:paraId="4119924E"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Variaciones no asignables a reservas</w:t>
            </w:r>
          </w:p>
        </w:tc>
        <w:tc>
          <w:tcPr>
            <w:tcW w:w="560" w:type="dxa"/>
            <w:tcBorders>
              <w:top w:val="nil"/>
              <w:left w:val="nil"/>
              <w:bottom w:val="single" w:sz="8" w:space="0" w:color="auto"/>
              <w:right w:val="single" w:sz="8" w:space="0" w:color="auto"/>
            </w:tcBorders>
            <w:shd w:val="clear" w:color="auto" w:fill="auto"/>
            <w:noWrap/>
            <w:vAlign w:val="center"/>
            <w:hideMark/>
          </w:tcPr>
          <w:p w14:paraId="0D0E87BE"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27</w:t>
            </w:r>
          </w:p>
        </w:tc>
        <w:tc>
          <w:tcPr>
            <w:tcW w:w="1240" w:type="dxa"/>
            <w:tcBorders>
              <w:top w:val="nil"/>
              <w:left w:val="nil"/>
              <w:bottom w:val="single" w:sz="8" w:space="0" w:color="auto"/>
              <w:right w:val="single" w:sz="8" w:space="0" w:color="auto"/>
            </w:tcBorders>
            <w:shd w:val="clear" w:color="auto" w:fill="auto"/>
            <w:noWrap/>
            <w:vAlign w:val="center"/>
            <w:hideMark/>
          </w:tcPr>
          <w:p w14:paraId="017A297E"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696735B"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4D446D3"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5BAA9868" w14:textId="77777777" w:rsidR="005B1A1B" w:rsidRDefault="005B1A1B" w:rsidP="00CD416F">
      <w:pPr>
        <w:pStyle w:val="NormalWeb"/>
        <w:spacing w:before="0" w:beforeAutospacing="0" w:after="160" w:afterAutospacing="0"/>
        <w:jc w:val="both"/>
        <w:rPr>
          <w:rFonts w:ascii="Arial Narrow" w:hAnsi="Arial Narrow"/>
          <w:b/>
          <w:bCs/>
          <w:sz w:val="22"/>
          <w:szCs w:val="22"/>
          <w:lang w:val="es-ES"/>
        </w:rPr>
      </w:pPr>
    </w:p>
    <w:p w14:paraId="3AA5C046"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3CE05E4" w14:textId="77777777" w:rsidR="00A70DC5" w:rsidRDefault="00823742" w:rsidP="00A70DC5">
      <w:pPr>
        <w:spacing w:after="160" w:line="240" w:lineRule="auto"/>
        <w:jc w:val="both"/>
        <w:rPr>
          <w:rFonts w:ascii="Arial Narrow" w:hAnsi="Arial Narrow"/>
          <w:highlight w:val="lightGray"/>
        </w:rPr>
      </w:pPr>
      <w:bookmarkStart w:id="425" w:name="_Toc13041179"/>
      <w:bookmarkStart w:id="426" w:name="_Toc14345178"/>
      <w:r w:rsidRPr="00823742">
        <w:rPr>
          <w:rFonts w:ascii="Arial Narrow" w:eastAsiaTheme="minorEastAsia" w:hAnsi="Arial Narrow" w:cs="Arial Narrow"/>
          <w:color w:val="000000"/>
          <w:lang w:eastAsia="es-CR"/>
        </w:rPr>
        <w:t xml:space="preserve">La cuenta Variaciones no asignables a reservas, </w:t>
      </w:r>
      <w:bookmarkStart w:id="427" w:name="_Toc33601248"/>
      <w:r w:rsidR="004418D2" w:rsidRPr="00823742">
        <w:rPr>
          <w:rFonts w:ascii="Arial Narrow" w:eastAsiaTheme="minorEastAsia" w:hAnsi="Arial Narrow" w:cs="Arial Narrow"/>
          <w:color w:val="000000"/>
          <w:lang w:eastAsia="es-CR"/>
        </w:rPr>
        <w:t xml:space="preserve">representa el 0 % del total de Patrimonio, que comparado al periodo anterior genera una variación absoluta de 0,00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eastAsiaTheme="minorEastAsia" w:hAnsi="Arial Narrow" w:cs="Arial Narrow"/>
          <w:color w:val="000000"/>
          <w:lang w:eastAsia="es-CR"/>
        </w:rPr>
        <w:t xml:space="preserve"> del 0 %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49C63DB0" w14:textId="77777777" w:rsidR="00F41273" w:rsidRDefault="00F41273" w:rsidP="00F41273">
      <w:pPr>
        <w:jc w:val="both"/>
        <w:rPr>
          <w:rFonts w:ascii="Arial Narrow" w:hAnsi="Arial Narrow"/>
        </w:rPr>
      </w:pPr>
      <w:r>
        <w:rPr>
          <w:rFonts w:ascii="Arial Narrow" w:hAnsi="Arial Narrow"/>
        </w:rPr>
        <w:t>Para el período 2021 no se presentaron movimientos en esta cuenta contable</w:t>
      </w:r>
    </w:p>
    <w:p w14:paraId="3F7DCC6B"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817E8E8" w14:textId="77777777" w:rsidR="00656063" w:rsidRDefault="00656063" w:rsidP="00D065A4">
      <w:pPr>
        <w:spacing w:after="160" w:line="240" w:lineRule="auto"/>
        <w:jc w:val="both"/>
        <w:rPr>
          <w:rFonts w:ascii="Arial Narrow" w:eastAsia="Times New Roman" w:hAnsi="Arial Narrow"/>
          <w:b/>
          <w:bCs/>
        </w:rPr>
      </w:pPr>
    </w:p>
    <w:p w14:paraId="284EE36D" w14:textId="77777777" w:rsidR="008D6425" w:rsidRPr="00BC7C5B" w:rsidRDefault="008D6425" w:rsidP="008E2B31">
      <w:pPr>
        <w:keepNext/>
        <w:keepLines/>
        <w:spacing w:before="200" w:after="240" w:line="360" w:lineRule="auto"/>
        <w:ind w:right="-425"/>
        <w:jc w:val="both"/>
        <w:outlineLvl w:val="1"/>
        <w:rPr>
          <w:rFonts w:ascii="Arial Narrow" w:eastAsia="Times New Roman" w:hAnsi="Arial Narrow"/>
          <w:b/>
          <w:bCs/>
        </w:rPr>
      </w:pPr>
      <w:bookmarkStart w:id="428" w:name="_Toc82768962"/>
      <w:r w:rsidRPr="00BC7C5B">
        <w:rPr>
          <w:rFonts w:ascii="Arial Narrow" w:eastAsia="Times New Roman" w:hAnsi="Arial Narrow"/>
          <w:b/>
          <w:bCs/>
        </w:rPr>
        <w:t>NOTA N° 28</w:t>
      </w:r>
      <w:bookmarkEnd w:id="425"/>
      <w:bookmarkEnd w:id="426"/>
      <w:bookmarkEnd w:id="427"/>
      <w:bookmarkEnd w:id="428"/>
    </w:p>
    <w:p w14:paraId="75778996" w14:textId="77777777" w:rsidR="008D6425" w:rsidRPr="00BC7C5B" w:rsidRDefault="008D6425" w:rsidP="00771CC7">
      <w:pPr>
        <w:keepNext/>
        <w:keepLines/>
        <w:spacing w:before="200" w:after="240" w:line="360" w:lineRule="auto"/>
        <w:ind w:right="-425"/>
        <w:jc w:val="both"/>
        <w:outlineLvl w:val="1"/>
        <w:rPr>
          <w:rFonts w:ascii="Arial Narrow" w:eastAsia="Times New Roman" w:hAnsi="Arial Narrow"/>
          <w:b/>
          <w:bCs/>
        </w:rPr>
      </w:pPr>
      <w:bookmarkStart w:id="429" w:name="_Toc82768963"/>
      <w:r w:rsidRPr="00BC7C5B">
        <w:rPr>
          <w:rFonts w:ascii="Arial Narrow" w:eastAsia="Times New Roman" w:hAnsi="Arial Narrow"/>
          <w:b/>
          <w:bCs/>
        </w:rPr>
        <w:t>Resultados acumulados</w:t>
      </w:r>
      <w:bookmarkEnd w:id="429"/>
    </w:p>
    <w:p w14:paraId="48340398" w14:textId="0B475FF6" w:rsidR="008D6425" w:rsidRDefault="00CB0F98" w:rsidP="001B7932">
      <w:pPr>
        <w:spacing w:line="360" w:lineRule="auto"/>
        <w:ind w:right="-425"/>
        <w:jc w:val="both"/>
        <w:rPr>
          <w:rFonts w:ascii="Arial Narrow" w:hAnsi="Arial Narrow"/>
          <w:sz w:val="24"/>
          <w:szCs w:val="24"/>
        </w:rPr>
      </w:pPr>
      <w:r>
        <w:rPr>
          <w:rFonts w:ascii="Arial Narrow" w:hAnsi="Arial Narrow"/>
          <w:sz w:val="24"/>
          <w:szCs w:val="24"/>
        </w:rPr>
        <w:object w:dxaOrig="8145" w:dyaOrig="960" w14:anchorId="613F2495">
          <v:shape id="_x0000_i1066" type="#_x0000_t75" style="width:408.2pt;height:48.2pt" o:ole="">
            <v:imagedata r:id="rId69" o:title=""/>
          </v:shape>
          <o:OLEObject Type="Link" ProgID="Excel.SheetMacroEnabled.12" ShapeID="_x0000_i1066" DrawAspect="Content" r:id="rId70" UpdateMode="Always">
            <o:LinkType>EnhancedMetaFile</o:LinkType>
            <o:LockedField>false</o:LockedField>
          </o:OLEObject>
        </w:object>
      </w:r>
    </w:p>
    <w:p w14:paraId="0E7AAD32" w14:textId="77777777" w:rsidR="00D455DB" w:rsidRPr="00BC7C5B" w:rsidRDefault="00D455DB" w:rsidP="001B7932">
      <w:pPr>
        <w:spacing w:line="360" w:lineRule="auto"/>
        <w:ind w:right="-425"/>
        <w:jc w:val="both"/>
        <w:rPr>
          <w:rFonts w:ascii="Arial Narrow" w:hAnsi="Arial Narrow"/>
          <w:sz w:val="24"/>
          <w:szCs w:val="24"/>
        </w:rPr>
      </w:pPr>
      <w:r>
        <w:rPr>
          <w:rFonts w:ascii="Arial Narrow" w:hAnsi="Arial Narrow"/>
          <w:sz w:val="24"/>
          <w:szCs w:val="24"/>
        </w:rPr>
        <w:t>Detalle</w:t>
      </w:r>
      <w:r w:rsidR="000540D6">
        <w:rPr>
          <w:rFonts w:ascii="Arial Narrow" w:hAnsi="Arial Narrow"/>
          <w:sz w:val="24"/>
          <w:szCs w:val="24"/>
        </w:rPr>
        <w:t xml:space="preserve"> cuenta:</w:t>
      </w:r>
    </w:p>
    <w:p w14:paraId="3FF4E309" w14:textId="1294192E" w:rsidR="00DE4F2C" w:rsidRDefault="00CB0F98" w:rsidP="001B7932">
      <w:pPr>
        <w:spacing w:line="360" w:lineRule="auto"/>
        <w:ind w:right="-425"/>
        <w:jc w:val="both"/>
        <w:rPr>
          <w:rFonts w:ascii="Arial Narrow" w:hAnsi="Arial Narrow"/>
          <w:sz w:val="24"/>
          <w:szCs w:val="24"/>
        </w:rPr>
      </w:pPr>
      <w:r>
        <w:rPr>
          <w:rFonts w:ascii="Arial Narrow" w:hAnsi="Arial Narrow"/>
          <w:sz w:val="24"/>
          <w:szCs w:val="24"/>
        </w:rPr>
        <w:object w:dxaOrig="8145" w:dyaOrig="1200" w14:anchorId="6CB5D88E">
          <v:shape id="_x0000_i1068" type="#_x0000_t75" style="width:408.2pt;height:60.75pt" o:ole="">
            <v:imagedata r:id="rId71" o:title=""/>
          </v:shape>
          <o:OLEObject Type="Link" ProgID="Excel.SheetMacroEnabled.12" ShapeID="_x0000_i1068" DrawAspect="Content" r:id="rId72" UpdateMode="Always">
            <o:LinkType>EnhancedMetaFile</o:LinkType>
            <o:LockedField>false</o:LockedField>
          </o:OLEObject>
        </w:object>
      </w:r>
    </w:p>
    <w:p w14:paraId="584E18DA" w14:textId="59B44634" w:rsidR="00D455DB" w:rsidRDefault="00CB0F98" w:rsidP="001B7932">
      <w:pPr>
        <w:spacing w:line="360" w:lineRule="auto"/>
        <w:ind w:right="-425"/>
        <w:jc w:val="both"/>
        <w:rPr>
          <w:rFonts w:ascii="Arial Narrow" w:hAnsi="Arial Narrow"/>
          <w:sz w:val="24"/>
          <w:szCs w:val="24"/>
        </w:rPr>
      </w:pPr>
      <w:r>
        <w:rPr>
          <w:rFonts w:ascii="Arial Narrow" w:hAnsi="Arial Narrow"/>
          <w:sz w:val="24"/>
          <w:szCs w:val="24"/>
        </w:rPr>
        <w:object w:dxaOrig="8145" w:dyaOrig="960" w14:anchorId="43E93DD2">
          <v:shape id="_x0000_i1070" type="#_x0000_t75" style="width:408.2pt;height:48.2pt" o:ole="">
            <v:imagedata r:id="rId73" o:title=""/>
          </v:shape>
          <o:OLEObject Type="Link" ProgID="Excel.SheetMacroEnabled.12" ShapeID="_x0000_i1070" DrawAspect="Content" r:id="rId74" UpdateMode="Always">
            <o:LinkType>EnhancedMetaFile</o:LinkType>
            <o:LockedField>false</o:LockedField>
          </o:OLEObject>
        </w:object>
      </w:r>
    </w:p>
    <w:p w14:paraId="471C511D" w14:textId="77777777" w:rsidR="00CD416F" w:rsidRPr="00BC7C5B" w:rsidRDefault="00CD416F" w:rsidP="00CD416F">
      <w:pPr>
        <w:pStyle w:val="NormalWeb"/>
        <w:spacing w:before="0" w:beforeAutospacing="0" w:after="160" w:afterAutospacing="0"/>
        <w:jc w:val="both"/>
        <w:rPr>
          <w:rFonts w:ascii="Arial Narrow" w:hAnsi="Arial Narrow"/>
          <w:sz w:val="22"/>
          <w:szCs w:val="22"/>
          <w:lang w:val="es-ES"/>
        </w:rPr>
      </w:pPr>
      <w:bookmarkStart w:id="430" w:name="_Toc13041183"/>
      <w:bookmarkStart w:id="431" w:name="_Toc14345182"/>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2460B149" w14:textId="6409A7A8" w:rsidR="00040642" w:rsidRDefault="00823742" w:rsidP="00CD416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Resultados acumulados, </w:t>
      </w:r>
      <w:r w:rsidR="004418D2" w:rsidRPr="00823742">
        <w:rPr>
          <w:rFonts w:ascii="Arial Narrow" w:eastAsiaTheme="minorEastAsia" w:hAnsi="Arial Narrow" w:cs="Arial Narrow"/>
          <w:color w:val="000000"/>
          <w:lang w:eastAsia="es-CR"/>
        </w:rPr>
        <w:t xml:space="preserve">representa el </w:t>
      </w:r>
      <w:r w:rsidR="0086512D">
        <w:rPr>
          <w:rFonts w:ascii="Arial Narrow" w:eastAsiaTheme="minorEastAsia" w:hAnsi="Arial Narrow" w:cs="Arial Narrow"/>
          <w:color w:val="000000"/>
          <w:lang w:eastAsia="es-CR"/>
        </w:rPr>
        <w:t>16,72</w:t>
      </w:r>
      <w:r w:rsidR="004418D2" w:rsidRPr="00823742">
        <w:rPr>
          <w:rFonts w:ascii="Arial Narrow" w:eastAsiaTheme="minorEastAsia" w:hAnsi="Arial Narrow" w:cs="Arial Narrow"/>
          <w:color w:val="000000"/>
          <w:lang w:eastAsia="es-CR"/>
        </w:rPr>
        <w:t xml:space="preserve"> % del total de Patrimonio, que comparado al periodo anterior genera una variación absoluta de </w:t>
      </w:r>
      <w:r w:rsidR="0086512D">
        <w:rPr>
          <w:rFonts w:ascii="Arial Narrow" w:eastAsiaTheme="minorEastAsia" w:hAnsi="Arial Narrow" w:cs="Arial Narrow"/>
          <w:color w:val="000000"/>
          <w:lang w:eastAsia="es-CR"/>
        </w:rPr>
        <w:t>-7 512,79</w:t>
      </w:r>
      <w:r w:rsidR="004418D2" w:rsidRPr="00823742">
        <w:rPr>
          <w:rFonts w:ascii="Arial Narrow" w:eastAsiaTheme="minorEastAsia" w:hAnsi="Arial Narrow" w:cs="Arial Narrow"/>
          <w:color w:val="000000"/>
          <w:lang w:eastAsia="es-CR"/>
        </w:rPr>
        <w:t xml:space="preserve"> que corresponde a un(a) </w:t>
      </w:r>
      <w:r w:rsidR="0086512D">
        <w:rPr>
          <w:rFonts w:ascii="Arial Narrow" w:eastAsiaTheme="minorEastAsia" w:hAnsi="Arial Narrow" w:cs="Arial Narrow"/>
          <w:color w:val="000000"/>
          <w:lang w:eastAsia="es-CR"/>
        </w:rPr>
        <w:t>Disminución</w:t>
      </w:r>
      <w:r w:rsidR="004418D2" w:rsidRPr="00823742">
        <w:rPr>
          <w:rFonts w:ascii="Arial Narrow" w:eastAsiaTheme="minorEastAsia" w:hAnsi="Arial Narrow" w:cs="Arial Narrow"/>
          <w:color w:val="000000"/>
          <w:lang w:eastAsia="es-CR"/>
        </w:rPr>
        <w:t xml:space="preserve"> del </w:t>
      </w:r>
      <w:r w:rsidR="0086512D">
        <w:rPr>
          <w:rFonts w:ascii="Arial Narrow" w:eastAsiaTheme="minorEastAsia" w:hAnsi="Arial Narrow" w:cs="Arial Narrow"/>
          <w:color w:val="000000"/>
          <w:lang w:eastAsia="es-CR"/>
        </w:rPr>
        <w:t>-1,26</w:t>
      </w:r>
      <w:r w:rsidR="004418D2" w:rsidRPr="00823742">
        <w:rPr>
          <w:rFonts w:ascii="Arial Narrow" w:eastAsiaTheme="minorEastAsia" w:hAnsi="Arial Narrow" w:cs="Arial Narrow"/>
          <w:color w:val="000000"/>
          <w:lang w:eastAsia="es-CR"/>
        </w:rPr>
        <w:t xml:space="preserve">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6171CC3E" w14:textId="745B2FFA" w:rsidR="00B314CA" w:rsidRDefault="00B314CA" w:rsidP="00CD416F">
      <w:pPr>
        <w:spacing w:after="160" w:line="240" w:lineRule="auto"/>
        <w:jc w:val="both"/>
        <w:rPr>
          <w:rFonts w:ascii="Arial Narrow" w:hAnsi="Arial Narrow"/>
          <w:highlight w:val="lightGray"/>
        </w:rPr>
      </w:pPr>
      <w:r w:rsidRPr="00F10672">
        <w:rPr>
          <w:rFonts w:ascii="Arial Narrow" w:hAnsi="Arial Narrow"/>
        </w:rPr>
        <w:t>Los resultados acumulados</w:t>
      </w:r>
      <w:r>
        <w:rPr>
          <w:rFonts w:ascii="Arial Narrow" w:hAnsi="Arial Narrow"/>
        </w:rPr>
        <w:t xml:space="preserve"> tanto al 31 de Diciembre-2020 y</w:t>
      </w:r>
      <w:r w:rsidRPr="00F10672">
        <w:rPr>
          <w:rFonts w:ascii="Arial Narrow" w:hAnsi="Arial Narrow"/>
        </w:rPr>
        <w:t xml:space="preserve"> al 3</w:t>
      </w:r>
      <w:r>
        <w:rPr>
          <w:rFonts w:ascii="Arial Narrow" w:hAnsi="Arial Narrow"/>
        </w:rPr>
        <w:t>1</w:t>
      </w:r>
      <w:r w:rsidRPr="00F10672">
        <w:rPr>
          <w:rFonts w:ascii="Arial Narrow" w:hAnsi="Arial Narrow"/>
        </w:rPr>
        <w:t xml:space="preserve"> de </w:t>
      </w:r>
      <w:r>
        <w:rPr>
          <w:rFonts w:ascii="Arial Narrow" w:hAnsi="Arial Narrow"/>
        </w:rPr>
        <w:t>Dictiembre</w:t>
      </w:r>
      <w:r w:rsidRPr="00F10672">
        <w:rPr>
          <w:rFonts w:ascii="Arial Narrow" w:hAnsi="Arial Narrow"/>
        </w:rPr>
        <w:t>-202</w:t>
      </w:r>
      <w:r>
        <w:rPr>
          <w:rFonts w:ascii="Arial Narrow" w:hAnsi="Arial Narrow"/>
        </w:rPr>
        <w:t>1</w:t>
      </w:r>
      <w:r w:rsidRPr="00F10672">
        <w:rPr>
          <w:rFonts w:ascii="Arial Narrow" w:hAnsi="Arial Narrow"/>
        </w:rPr>
        <w:t>, corresponde a</w:t>
      </w:r>
      <w:r>
        <w:rPr>
          <w:rFonts w:ascii="Arial Narrow" w:hAnsi="Arial Narrow"/>
        </w:rPr>
        <w:t xml:space="preserve"> los movimientos habituales de ingresos y gastos de OCIS, se detallan los movimientos que originan la variación:</w:t>
      </w:r>
    </w:p>
    <w:p w14:paraId="18F47C10" w14:textId="7FB19FF6" w:rsidR="00782122" w:rsidRDefault="00782122" w:rsidP="00BE117D">
      <w:pPr>
        <w:jc w:val="both"/>
        <w:rPr>
          <w:rFonts w:ascii="Arial Narrow" w:hAnsi="Arial Narrow"/>
        </w:rPr>
      </w:pPr>
      <w:r>
        <w:rPr>
          <w:noProof/>
        </w:rPr>
        <w:drawing>
          <wp:inline distT="0" distB="0" distL="0" distR="0" wp14:anchorId="5C52AF67" wp14:editId="10A83812">
            <wp:extent cx="5613400" cy="2028825"/>
            <wp:effectExtent l="0" t="0" r="6350" b="9525"/>
            <wp:docPr id="2" name="Imagen 3">
              <a:extLst xmlns:a="http://schemas.openxmlformats.org/drawingml/2006/main">
                <a:ext uri="{FF2B5EF4-FFF2-40B4-BE49-F238E27FC236}">
                  <a16:creationId xmlns:a16="http://schemas.microsoft.com/office/drawing/2014/main" id="{134100C9-9D91-47C5-A84C-3E0BCB06B7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134100C9-9D91-47C5-A84C-3E0BCB06B7B7}"/>
                        </a:ext>
                      </a:extLst>
                    </pic:cNvPr>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613400" cy="2028825"/>
                    </a:xfrm>
                    <a:prstGeom prst="rect">
                      <a:avLst/>
                    </a:prstGeom>
                    <a:noFill/>
                  </pic:spPr>
                </pic:pic>
              </a:graphicData>
            </a:graphic>
          </wp:inline>
        </w:drawing>
      </w:r>
    </w:p>
    <w:p w14:paraId="3315E463" w14:textId="383A2065" w:rsidR="00782122" w:rsidRDefault="00782122" w:rsidP="00BE117D">
      <w:pPr>
        <w:jc w:val="both"/>
        <w:rPr>
          <w:rFonts w:ascii="Arial Narrow" w:hAnsi="Arial Narrow"/>
        </w:rPr>
      </w:pPr>
      <w:r>
        <w:rPr>
          <w:rFonts w:ascii="Arial Narrow" w:hAnsi="Arial Narrow"/>
        </w:rPr>
        <w:t xml:space="preserve">Durante el período 2021, debido a la prohibición de ejecutar gastos no relacionados con la atención a la emergencia </w:t>
      </w:r>
      <w:r w:rsidR="00B314CA">
        <w:rPr>
          <w:rFonts w:ascii="Arial Narrow" w:hAnsi="Arial Narrow"/>
        </w:rPr>
        <w:t xml:space="preserve">de la COvid-19, </w:t>
      </w:r>
      <w:r>
        <w:rPr>
          <w:rFonts w:ascii="Arial Narrow" w:hAnsi="Arial Narrow"/>
        </w:rPr>
        <w:t xml:space="preserve">OCIS dedico el 100% de sus recursos presupuestados a la atención de personas por medio del programa Sanebar 2021 y los traslados de superávit establecidos por ley, durante el 2020 OCIS ejecuto compromisos </w:t>
      </w:r>
      <w:r w:rsidR="00B314CA">
        <w:rPr>
          <w:rFonts w:ascii="Arial Narrow" w:hAnsi="Arial Narrow"/>
        </w:rPr>
        <w:t>ya adquiridos, estos corresponden al proyecto del Marco Estratégico de los programas de Tabaco</w:t>
      </w:r>
      <w:r w:rsidR="00B80C04">
        <w:rPr>
          <w:rFonts w:ascii="Arial Narrow" w:hAnsi="Arial Narrow"/>
        </w:rPr>
        <w:t xml:space="preserve"> (informe anual y avances del proyecto) </w:t>
      </w:r>
      <w:r w:rsidR="00B314CA">
        <w:rPr>
          <w:rFonts w:ascii="Arial Narrow" w:hAnsi="Arial Narrow"/>
        </w:rPr>
        <w:t>, Mantenimientos de Vehículos del Nivel Central del MS y la entrega de letrinas a beneficiarios finales tanto lo pendiente del proyecto del año 2019 y las correspondientes al 2020.</w:t>
      </w:r>
    </w:p>
    <w:p w14:paraId="77B86B1D" w14:textId="77777777"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8F238EF" w14:textId="77777777" w:rsidR="00656063" w:rsidRPr="002815F2" w:rsidRDefault="00656063" w:rsidP="00FA27ED">
      <w:pPr>
        <w:spacing w:after="160" w:line="240" w:lineRule="auto"/>
        <w:jc w:val="both"/>
        <w:rPr>
          <w:rFonts w:ascii="Arial Narrow" w:hAnsi="Arial Narrow"/>
          <w:i/>
        </w:rPr>
      </w:pPr>
    </w:p>
    <w:p w14:paraId="7F7F1D5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432" w:name="_Toc33601249"/>
      <w:bookmarkStart w:id="433" w:name="_Toc82768964"/>
      <w:r w:rsidRPr="00BC7C5B">
        <w:rPr>
          <w:rFonts w:ascii="Arial Narrow" w:eastAsia="Times New Roman" w:hAnsi="Arial Narrow"/>
          <w:b/>
          <w:bCs/>
        </w:rPr>
        <w:t>NOTA N° 29</w:t>
      </w:r>
      <w:bookmarkEnd w:id="430"/>
      <w:bookmarkEnd w:id="431"/>
      <w:bookmarkEnd w:id="432"/>
      <w:bookmarkEnd w:id="433"/>
    </w:p>
    <w:p w14:paraId="4A955777" w14:textId="77777777" w:rsidR="008D6425" w:rsidRPr="00BC7C5B" w:rsidRDefault="008D6425" w:rsidP="00771CC7">
      <w:pPr>
        <w:keepNext/>
        <w:keepLines/>
        <w:spacing w:before="200" w:after="240" w:line="360" w:lineRule="auto"/>
        <w:ind w:right="-425"/>
        <w:jc w:val="both"/>
        <w:outlineLvl w:val="1"/>
        <w:rPr>
          <w:rFonts w:ascii="Arial Narrow" w:eastAsia="Times New Roman" w:hAnsi="Arial Narrow"/>
          <w:b/>
          <w:bCs/>
        </w:rPr>
      </w:pPr>
      <w:bookmarkStart w:id="434" w:name="_Toc82768965"/>
      <w:r w:rsidRPr="00BC7C5B">
        <w:rPr>
          <w:rFonts w:ascii="Arial Narrow" w:eastAsia="Times New Roman" w:hAnsi="Arial Narrow"/>
          <w:b/>
          <w:bCs/>
        </w:rPr>
        <w:t>Intereses minoritarios - Participaciones en el patrimonio de entidades controladas</w:t>
      </w:r>
      <w:bookmarkEnd w:id="43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7198DE71"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E49475F"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bookmarkStart w:id="435" w:name="_Toc13041186"/>
            <w:bookmarkStart w:id="436" w:name="_Toc14345185"/>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C43EADE"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4961AF2"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D9476A7"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398BC1D"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575570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36B644B4"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09A7DA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1D3390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F3F6E59"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F793DFF"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94C4E9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F706A9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20B0F91D" w14:textId="77777777" w:rsidTr="00DC36B9">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9766E0F"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3.2.1.</w:t>
            </w:r>
          </w:p>
        </w:tc>
        <w:tc>
          <w:tcPr>
            <w:tcW w:w="3320" w:type="dxa"/>
            <w:tcBorders>
              <w:top w:val="nil"/>
              <w:left w:val="nil"/>
              <w:bottom w:val="single" w:sz="8" w:space="0" w:color="auto"/>
              <w:right w:val="single" w:sz="8" w:space="0" w:color="auto"/>
            </w:tcBorders>
            <w:shd w:val="clear" w:color="auto" w:fill="auto"/>
            <w:vAlign w:val="center"/>
            <w:hideMark/>
          </w:tcPr>
          <w:p w14:paraId="1F68DF90"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Intereses minoritarios - Participaciones en el patrimonio de entidades controladas</w:t>
            </w:r>
          </w:p>
        </w:tc>
        <w:tc>
          <w:tcPr>
            <w:tcW w:w="560" w:type="dxa"/>
            <w:tcBorders>
              <w:top w:val="nil"/>
              <w:left w:val="nil"/>
              <w:bottom w:val="single" w:sz="8" w:space="0" w:color="auto"/>
              <w:right w:val="single" w:sz="8" w:space="0" w:color="auto"/>
            </w:tcBorders>
            <w:shd w:val="clear" w:color="auto" w:fill="auto"/>
            <w:noWrap/>
            <w:vAlign w:val="center"/>
            <w:hideMark/>
          </w:tcPr>
          <w:p w14:paraId="15554DF0"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29</w:t>
            </w:r>
          </w:p>
        </w:tc>
        <w:tc>
          <w:tcPr>
            <w:tcW w:w="1240" w:type="dxa"/>
            <w:tcBorders>
              <w:top w:val="nil"/>
              <w:left w:val="nil"/>
              <w:bottom w:val="single" w:sz="8" w:space="0" w:color="auto"/>
              <w:right w:val="single" w:sz="8" w:space="0" w:color="auto"/>
            </w:tcBorders>
            <w:shd w:val="clear" w:color="auto" w:fill="auto"/>
            <w:noWrap/>
            <w:vAlign w:val="center"/>
            <w:hideMark/>
          </w:tcPr>
          <w:p w14:paraId="049BB3A0"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446C6E2"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A48AA11"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40518415" w14:textId="77777777" w:rsidR="00CE023A" w:rsidRDefault="00CE023A" w:rsidP="00FC5C04">
      <w:pPr>
        <w:pStyle w:val="NormalWeb"/>
        <w:spacing w:before="0" w:beforeAutospacing="0" w:after="160" w:afterAutospacing="0"/>
        <w:jc w:val="both"/>
        <w:rPr>
          <w:rFonts w:ascii="Arial Narrow" w:hAnsi="Arial Narrow"/>
          <w:b/>
          <w:bCs/>
          <w:sz w:val="22"/>
          <w:szCs w:val="22"/>
          <w:lang w:val="es-ES"/>
        </w:rPr>
      </w:pPr>
    </w:p>
    <w:p w14:paraId="1244FC76"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lastRenderedPageBreak/>
        <w:t>Revelación</w:t>
      </w:r>
      <w:r w:rsidRPr="00BC7C5B">
        <w:rPr>
          <w:rFonts w:ascii="Arial Narrow" w:hAnsi="Arial Narrow"/>
          <w:sz w:val="22"/>
          <w:szCs w:val="22"/>
          <w:lang w:val="es-ES"/>
        </w:rPr>
        <w:t xml:space="preserve">: </w:t>
      </w:r>
    </w:p>
    <w:p w14:paraId="7B9604BE" w14:textId="77777777" w:rsidR="005966F5" w:rsidRDefault="00823742" w:rsidP="00FC5C04">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Intereses minoritarios - Participaciones en el patrimonio de entidades controladas, </w:t>
      </w:r>
      <w:r w:rsidR="004418D2" w:rsidRPr="00823742">
        <w:rPr>
          <w:rFonts w:ascii="Arial Narrow" w:eastAsiaTheme="minorEastAsia" w:hAnsi="Arial Narrow" w:cs="Arial Narrow"/>
          <w:color w:val="000000"/>
          <w:lang w:eastAsia="es-CR"/>
        </w:rPr>
        <w:t xml:space="preserve">representa el 0 % del total de Patrimonio, que comparado al periodo anterior genera una variación absoluta de 0,00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eastAsiaTheme="minorEastAsia" w:hAnsi="Arial Narrow" w:cs="Arial Narrow"/>
          <w:color w:val="000000"/>
          <w:lang w:eastAsia="es-CR"/>
        </w:rPr>
        <w:t xml:space="preserve"> del 0 %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3E1D170A"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67695559"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EFC2FD1" w14:textId="77777777" w:rsidR="001F795E" w:rsidRPr="00BC7C5B" w:rsidRDefault="001F795E" w:rsidP="00FC5C04">
      <w:pPr>
        <w:spacing w:after="160" w:line="240" w:lineRule="auto"/>
        <w:jc w:val="both"/>
        <w:rPr>
          <w:rFonts w:ascii="Arial Narrow" w:hAnsi="Arial Narrow"/>
          <w:sz w:val="24"/>
          <w:szCs w:val="24"/>
          <w:highlight w:val="yellow"/>
        </w:rPr>
      </w:pPr>
    </w:p>
    <w:p w14:paraId="3BC341C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437" w:name="_Toc33601250"/>
      <w:bookmarkStart w:id="438" w:name="_Toc82768966"/>
      <w:r w:rsidRPr="00BC7C5B">
        <w:rPr>
          <w:rFonts w:ascii="Arial Narrow" w:eastAsia="Times New Roman" w:hAnsi="Arial Narrow"/>
          <w:b/>
          <w:bCs/>
        </w:rPr>
        <w:t>NOTA N° 30</w:t>
      </w:r>
      <w:bookmarkEnd w:id="435"/>
      <w:bookmarkEnd w:id="436"/>
      <w:bookmarkEnd w:id="437"/>
      <w:bookmarkEnd w:id="438"/>
    </w:p>
    <w:p w14:paraId="4CBEB1B4" w14:textId="77777777" w:rsidR="008D6425" w:rsidRPr="00BC7C5B" w:rsidRDefault="008D6425" w:rsidP="00771CC7">
      <w:pPr>
        <w:keepNext/>
        <w:keepLines/>
        <w:spacing w:before="200" w:after="240" w:line="360" w:lineRule="auto"/>
        <w:ind w:right="-425"/>
        <w:jc w:val="both"/>
        <w:outlineLvl w:val="1"/>
        <w:rPr>
          <w:rFonts w:ascii="Arial Narrow" w:eastAsia="Times New Roman" w:hAnsi="Arial Narrow"/>
          <w:b/>
          <w:bCs/>
        </w:rPr>
      </w:pPr>
      <w:bookmarkStart w:id="439" w:name="_Toc82768967"/>
      <w:r w:rsidRPr="00BC7C5B">
        <w:rPr>
          <w:rFonts w:ascii="Arial Narrow" w:eastAsia="Times New Roman" w:hAnsi="Arial Narrow"/>
          <w:b/>
          <w:bCs/>
        </w:rPr>
        <w:t>Intereses minoritarios - Evolución</w:t>
      </w:r>
      <w:bookmarkEnd w:id="439"/>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DC36B9" w:rsidRPr="00DC36B9" w14:paraId="20BED5CF" w14:textId="77777777" w:rsidTr="00DC36B9">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B41464"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97F1D89"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C9D0F7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06774CA"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BF84F70"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00C3E4C"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 xml:space="preserve">Diferencia </w:t>
            </w:r>
          </w:p>
        </w:tc>
      </w:tr>
      <w:tr w:rsidR="00DC36B9" w:rsidRPr="00DC36B9" w14:paraId="65B38133" w14:textId="77777777" w:rsidTr="00DC36B9">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41D24C3"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D18406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66AA687"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4834210"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A8A426C" w14:textId="77777777" w:rsidR="00DC36B9" w:rsidRPr="00DC36B9" w:rsidRDefault="00DC36B9" w:rsidP="00DC36B9">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522DE35" w14:textId="77777777" w:rsidR="00DC36B9" w:rsidRPr="00DC36B9" w:rsidRDefault="00DC36B9" w:rsidP="00DC36B9">
            <w:pPr>
              <w:spacing w:after="0" w:line="240" w:lineRule="auto"/>
              <w:jc w:val="both"/>
              <w:rPr>
                <w:rFonts w:ascii="Arial Narrow" w:eastAsia="Times New Roman" w:hAnsi="Arial Narrow" w:cs="Calibri"/>
                <w:b/>
                <w:bCs/>
                <w:color w:val="FFFFFF"/>
                <w:sz w:val="18"/>
                <w:szCs w:val="18"/>
                <w:lang w:eastAsia="es-CR"/>
              </w:rPr>
            </w:pPr>
            <w:r w:rsidRPr="00DC36B9">
              <w:rPr>
                <w:rFonts w:ascii="Arial Narrow" w:eastAsia="Times New Roman" w:hAnsi="Arial Narrow" w:cs="Calibri"/>
                <w:b/>
                <w:bCs/>
                <w:color w:val="FFFFFF"/>
                <w:sz w:val="18"/>
                <w:szCs w:val="18"/>
                <w:lang w:eastAsia="es-CR"/>
              </w:rPr>
              <w:t>%</w:t>
            </w:r>
          </w:p>
        </w:tc>
      </w:tr>
      <w:tr w:rsidR="00DC36B9" w:rsidRPr="00DC36B9" w14:paraId="7FB916D7" w14:textId="77777777" w:rsidTr="00DC36B9">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2707B96"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3.2.2.</w:t>
            </w:r>
          </w:p>
        </w:tc>
        <w:tc>
          <w:tcPr>
            <w:tcW w:w="3320" w:type="dxa"/>
            <w:tcBorders>
              <w:top w:val="nil"/>
              <w:left w:val="nil"/>
              <w:bottom w:val="single" w:sz="8" w:space="0" w:color="auto"/>
              <w:right w:val="single" w:sz="8" w:space="0" w:color="auto"/>
            </w:tcBorders>
            <w:shd w:val="clear" w:color="auto" w:fill="auto"/>
            <w:vAlign w:val="center"/>
            <w:hideMark/>
          </w:tcPr>
          <w:p w14:paraId="2041FF36" w14:textId="77777777" w:rsidR="00DC36B9" w:rsidRPr="00DC36B9" w:rsidRDefault="00DC36B9" w:rsidP="00DC36B9">
            <w:pPr>
              <w:spacing w:after="0" w:line="240" w:lineRule="auto"/>
              <w:jc w:val="both"/>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Intereses minoritarios - Evolución</w:t>
            </w:r>
          </w:p>
        </w:tc>
        <w:tc>
          <w:tcPr>
            <w:tcW w:w="560" w:type="dxa"/>
            <w:tcBorders>
              <w:top w:val="nil"/>
              <w:left w:val="nil"/>
              <w:bottom w:val="single" w:sz="8" w:space="0" w:color="auto"/>
              <w:right w:val="single" w:sz="8" w:space="0" w:color="auto"/>
            </w:tcBorders>
            <w:shd w:val="clear" w:color="auto" w:fill="auto"/>
            <w:noWrap/>
            <w:vAlign w:val="center"/>
            <w:hideMark/>
          </w:tcPr>
          <w:p w14:paraId="1EE88CAA" w14:textId="77777777" w:rsidR="00DC36B9" w:rsidRPr="00DC36B9" w:rsidRDefault="00DC36B9" w:rsidP="00DC36B9">
            <w:pPr>
              <w:spacing w:after="0" w:line="240" w:lineRule="auto"/>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30</w:t>
            </w:r>
          </w:p>
        </w:tc>
        <w:tc>
          <w:tcPr>
            <w:tcW w:w="1240" w:type="dxa"/>
            <w:tcBorders>
              <w:top w:val="nil"/>
              <w:left w:val="nil"/>
              <w:bottom w:val="single" w:sz="8" w:space="0" w:color="auto"/>
              <w:right w:val="single" w:sz="8" w:space="0" w:color="auto"/>
            </w:tcBorders>
            <w:shd w:val="clear" w:color="auto" w:fill="auto"/>
            <w:noWrap/>
            <w:vAlign w:val="center"/>
            <w:hideMark/>
          </w:tcPr>
          <w:p w14:paraId="5A692BA0"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FBB791D"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621F4CD" w14:textId="77777777" w:rsidR="00DC36B9" w:rsidRPr="00DC36B9" w:rsidRDefault="00DC36B9" w:rsidP="00DC36B9">
            <w:pPr>
              <w:spacing w:after="0" w:line="240" w:lineRule="auto"/>
              <w:jc w:val="right"/>
              <w:rPr>
                <w:rFonts w:ascii="Arial Narrow" w:eastAsia="Times New Roman" w:hAnsi="Arial Narrow" w:cs="Calibri"/>
                <w:b/>
                <w:bCs/>
                <w:color w:val="000000"/>
                <w:sz w:val="18"/>
                <w:szCs w:val="18"/>
                <w:lang w:eastAsia="es-CR"/>
              </w:rPr>
            </w:pPr>
            <w:r w:rsidRPr="00DC36B9">
              <w:rPr>
                <w:rFonts w:ascii="Arial Narrow" w:eastAsia="Times New Roman" w:hAnsi="Arial Narrow" w:cs="Calibri"/>
                <w:b/>
                <w:bCs/>
                <w:color w:val="000000"/>
                <w:sz w:val="18"/>
                <w:szCs w:val="18"/>
                <w:lang w:eastAsia="es-CR"/>
              </w:rPr>
              <w:t>0,00</w:t>
            </w:r>
          </w:p>
        </w:tc>
      </w:tr>
    </w:tbl>
    <w:p w14:paraId="7AAE230C" w14:textId="77777777" w:rsidR="00680F2B" w:rsidRPr="00BC7C5B" w:rsidRDefault="00680F2B" w:rsidP="00FC5C04">
      <w:pPr>
        <w:pStyle w:val="NormalWeb"/>
        <w:spacing w:before="0" w:beforeAutospacing="0" w:after="160" w:afterAutospacing="0"/>
        <w:jc w:val="both"/>
        <w:rPr>
          <w:rFonts w:ascii="Arial Narrow" w:hAnsi="Arial Narrow"/>
          <w:b/>
          <w:bCs/>
          <w:sz w:val="22"/>
          <w:szCs w:val="22"/>
          <w:lang w:val="es-ES"/>
        </w:rPr>
      </w:pPr>
    </w:p>
    <w:p w14:paraId="058387C3"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21FBF5D2" w14:textId="77777777" w:rsidR="008D6425" w:rsidRDefault="00823742" w:rsidP="00FC5C04">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Intereses minoritarios - Evolución, </w:t>
      </w:r>
      <w:r w:rsidR="004418D2" w:rsidRPr="00823742">
        <w:rPr>
          <w:rFonts w:ascii="Arial Narrow" w:eastAsiaTheme="minorEastAsia" w:hAnsi="Arial Narrow" w:cs="Arial Narrow"/>
          <w:color w:val="000000"/>
          <w:lang w:eastAsia="es-CR"/>
        </w:rPr>
        <w:t xml:space="preserve">representa el 0 % del total de Patrimonio, que comparado al periodo anterior genera una variación absoluta de 0,00 que corresponde a un(a) </w:t>
      </w:r>
      <w:r w:rsidR="004418D2" w:rsidRPr="00E37714">
        <w:rPr>
          <w:rFonts w:ascii="Arial Narrow" w:hAnsi="Arial Narrow"/>
          <w:highlight w:val="darkGray"/>
        </w:rPr>
        <w:t>Disminución</w:t>
      </w:r>
      <w:r w:rsidR="004418D2">
        <w:rPr>
          <w:rFonts w:ascii="Arial Narrow" w:hAnsi="Arial Narrow"/>
          <w:highlight w:val="darkGray"/>
        </w:rPr>
        <w:t xml:space="preserve"> o Aumento</w:t>
      </w:r>
      <w:r w:rsidR="004418D2" w:rsidRPr="00823742">
        <w:rPr>
          <w:rFonts w:ascii="Arial Narrow" w:eastAsiaTheme="minorEastAsia" w:hAnsi="Arial Narrow" w:cs="Arial Narrow"/>
          <w:color w:val="000000"/>
          <w:lang w:eastAsia="es-CR"/>
        </w:rPr>
        <w:t xml:space="preserve"> del 0 % de recursos disponibles, producto de</w:t>
      </w:r>
      <w:r w:rsidR="004418D2" w:rsidRPr="00BC7C5B">
        <w:rPr>
          <w:rFonts w:ascii="Arial Narrow" w:hAnsi="Arial Narrow"/>
        </w:rPr>
        <w:t xml:space="preserve"> (</w:t>
      </w:r>
      <w:r w:rsidR="004418D2" w:rsidRPr="00BC7C5B">
        <w:rPr>
          <w:rFonts w:ascii="Arial Narrow" w:hAnsi="Arial Narrow"/>
          <w:highlight w:val="lightGray"/>
        </w:rPr>
        <w:t>Indicar la razón de las variaciones de un periodo a otro)</w:t>
      </w:r>
    </w:p>
    <w:p w14:paraId="7D09BA03"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072F42A9" w14:textId="77777777"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B1D1421" w14:textId="79320E0E" w:rsidR="00F80FAC" w:rsidRDefault="00F80FAC" w:rsidP="00BE117D">
      <w:pPr>
        <w:spacing w:after="160" w:line="240" w:lineRule="auto"/>
        <w:jc w:val="both"/>
        <w:rPr>
          <w:rFonts w:ascii="Arial Narrow" w:hAnsi="Arial Narrow"/>
          <w:i/>
        </w:rPr>
      </w:pPr>
    </w:p>
    <w:p w14:paraId="105230CA" w14:textId="3C26790B" w:rsidR="00B80C04" w:rsidRDefault="00B80C04" w:rsidP="00BE117D">
      <w:pPr>
        <w:spacing w:after="160" w:line="240" w:lineRule="auto"/>
        <w:jc w:val="both"/>
        <w:rPr>
          <w:rFonts w:ascii="Arial Narrow" w:hAnsi="Arial Narrow"/>
          <w:i/>
        </w:rPr>
      </w:pPr>
    </w:p>
    <w:p w14:paraId="2AFE75A9" w14:textId="7EF4A5FD" w:rsidR="00B80C04" w:rsidRDefault="00B80C04" w:rsidP="00BE117D">
      <w:pPr>
        <w:spacing w:after="160" w:line="240" w:lineRule="auto"/>
        <w:jc w:val="both"/>
        <w:rPr>
          <w:rFonts w:ascii="Arial Narrow" w:hAnsi="Arial Narrow"/>
          <w:i/>
        </w:rPr>
      </w:pPr>
    </w:p>
    <w:p w14:paraId="0A90D3B3" w14:textId="71162602" w:rsidR="00B80C04" w:rsidRDefault="00B80C04" w:rsidP="00BE117D">
      <w:pPr>
        <w:spacing w:after="160" w:line="240" w:lineRule="auto"/>
        <w:jc w:val="both"/>
        <w:rPr>
          <w:rFonts w:ascii="Arial Narrow" w:hAnsi="Arial Narrow"/>
          <w:i/>
        </w:rPr>
      </w:pPr>
    </w:p>
    <w:p w14:paraId="79BD0C77" w14:textId="6494273E" w:rsidR="00B80C04" w:rsidRDefault="00B80C04" w:rsidP="00BE117D">
      <w:pPr>
        <w:spacing w:after="160" w:line="240" w:lineRule="auto"/>
        <w:jc w:val="both"/>
        <w:rPr>
          <w:rFonts w:ascii="Arial Narrow" w:hAnsi="Arial Narrow"/>
          <w:i/>
        </w:rPr>
      </w:pPr>
    </w:p>
    <w:p w14:paraId="22B252A9" w14:textId="2E19EEC5" w:rsidR="00B80C04" w:rsidRDefault="00B80C04" w:rsidP="00BE117D">
      <w:pPr>
        <w:spacing w:after="160" w:line="240" w:lineRule="auto"/>
        <w:jc w:val="both"/>
        <w:rPr>
          <w:rFonts w:ascii="Arial Narrow" w:hAnsi="Arial Narrow"/>
          <w:i/>
        </w:rPr>
      </w:pPr>
    </w:p>
    <w:p w14:paraId="33E9B915" w14:textId="286E3957" w:rsidR="00B80C04" w:rsidRDefault="00B80C04" w:rsidP="00BE117D">
      <w:pPr>
        <w:spacing w:after="160" w:line="240" w:lineRule="auto"/>
        <w:jc w:val="both"/>
        <w:rPr>
          <w:rFonts w:ascii="Arial Narrow" w:hAnsi="Arial Narrow"/>
          <w:i/>
        </w:rPr>
      </w:pPr>
    </w:p>
    <w:p w14:paraId="279A88DC" w14:textId="6E8139FC" w:rsidR="00B80C04" w:rsidRDefault="00B80C04" w:rsidP="00BE117D">
      <w:pPr>
        <w:spacing w:after="160" w:line="240" w:lineRule="auto"/>
        <w:jc w:val="both"/>
        <w:rPr>
          <w:rFonts w:ascii="Arial Narrow" w:hAnsi="Arial Narrow"/>
          <w:i/>
        </w:rPr>
      </w:pPr>
    </w:p>
    <w:p w14:paraId="6E9A5F1F" w14:textId="77777777" w:rsidR="00B80C04" w:rsidRDefault="00B80C04" w:rsidP="00BE117D">
      <w:pPr>
        <w:spacing w:after="160" w:line="240" w:lineRule="auto"/>
        <w:jc w:val="both"/>
        <w:rPr>
          <w:rFonts w:ascii="Arial Narrow" w:hAnsi="Arial Narrow"/>
          <w:i/>
        </w:rPr>
      </w:pPr>
    </w:p>
    <w:p w14:paraId="6599FB72" w14:textId="77777777" w:rsidR="00F80FAC" w:rsidRDefault="00F80FAC" w:rsidP="00BE117D">
      <w:pPr>
        <w:spacing w:after="160" w:line="240" w:lineRule="auto"/>
        <w:jc w:val="both"/>
        <w:rPr>
          <w:rFonts w:ascii="Arial Narrow" w:hAnsi="Arial Narrow"/>
          <w:i/>
        </w:rPr>
      </w:pPr>
    </w:p>
    <w:p w14:paraId="5F502CDD" w14:textId="77777777" w:rsidR="008D6425" w:rsidRPr="00BC7C5B" w:rsidRDefault="006A773E" w:rsidP="00382D4E">
      <w:pPr>
        <w:pStyle w:val="Ttulo2"/>
        <w:jc w:val="center"/>
        <w:rPr>
          <w:rFonts w:ascii="Arial Narrow" w:hAnsi="Arial Narrow"/>
          <w:color w:val="2F5496"/>
        </w:rPr>
      </w:pPr>
      <w:bookmarkStart w:id="440" w:name="_Toc14344754"/>
      <w:bookmarkStart w:id="441" w:name="_Toc33601251"/>
      <w:bookmarkStart w:id="442" w:name="_Toc82768968"/>
      <w:r w:rsidRPr="00BC7C5B">
        <w:rPr>
          <w:rFonts w:ascii="Arial Narrow" w:hAnsi="Arial Narrow"/>
          <w:color w:val="2F5496"/>
        </w:rPr>
        <w:lastRenderedPageBreak/>
        <w:t>NOTAS EXPLICATIVAS AL ESTADO DE RENDIMIENTO FINANCIERO</w:t>
      </w:r>
      <w:bookmarkEnd w:id="440"/>
      <w:bookmarkEnd w:id="441"/>
      <w:bookmarkEnd w:id="442"/>
    </w:p>
    <w:p w14:paraId="21D5FC12" w14:textId="77777777" w:rsidR="000052A6" w:rsidRPr="00BC7C5B" w:rsidRDefault="000052A6" w:rsidP="000052A6">
      <w:pPr>
        <w:rPr>
          <w:rFonts w:ascii="Arial Narrow" w:hAnsi="Arial Narrow"/>
        </w:rPr>
      </w:pPr>
    </w:p>
    <w:p w14:paraId="2933F397" w14:textId="77777777" w:rsidR="00B70099" w:rsidRPr="00F82154" w:rsidRDefault="00A8214B" w:rsidP="00C8376A">
      <w:pPr>
        <w:pStyle w:val="Ttulo3"/>
        <w:numPr>
          <w:ilvl w:val="0"/>
          <w:numId w:val="37"/>
        </w:numPr>
        <w:rPr>
          <w:rStyle w:val="Ttulo5Car"/>
          <w:rFonts w:ascii="Arial Narrow" w:hAnsi="Arial Narrow"/>
          <w:iCs w:val="0"/>
          <w:caps w:val="0"/>
          <w:sz w:val="24"/>
          <w:szCs w:val="24"/>
        </w:rPr>
      </w:pPr>
      <w:bookmarkStart w:id="443" w:name="_Toc14344755"/>
      <w:bookmarkStart w:id="444" w:name="_Toc33601252"/>
      <w:bookmarkStart w:id="445" w:name="_Toc82768969"/>
      <w:r w:rsidRPr="00BC7C5B">
        <w:rPr>
          <w:rFonts w:ascii="Arial Narrow" w:hAnsi="Arial Narrow"/>
          <w:i/>
          <w:sz w:val="24"/>
          <w:szCs w:val="24"/>
        </w:rPr>
        <w:t>INGRESOS</w:t>
      </w:r>
      <w:bookmarkStart w:id="446" w:name="_Toc54976760"/>
      <w:bookmarkStart w:id="447" w:name="_Toc54977040"/>
      <w:bookmarkStart w:id="448" w:name="_Toc54977319"/>
      <w:bookmarkStart w:id="449" w:name="_Toc54977600"/>
      <w:bookmarkStart w:id="450" w:name="_Toc54977881"/>
      <w:bookmarkStart w:id="451" w:name="_Toc54978162"/>
      <w:bookmarkStart w:id="452" w:name="_Toc54978471"/>
      <w:bookmarkStart w:id="453" w:name="_Toc54978780"/>
      <w:bookmarkStart w:id="454" w:name="_Toc54979090"/>
      <w:bookmarkStart w:id="455" w:name="_Toc55059377"/>
      <w:bookmarkStart w:id="456" w:name="_Toc55059688"/>
      <w:bookmarkStart w:id="457" w:name="_Toc55060355"/>
      <w:bookmarkStart w:id="458" w:name="_Toc55060740"/>
      <w:bookmarkStart w:id="459" w:name="_Toc55062728"/>
      <w:bookmarkStart w:id="460" w:name="_Toc55062998"/>
      <w:bookmarkStart w:id="461" w:name="_Toc55063249"/>
      <w:bookmarkStart w:id="462" w:name="_Toc55063502"/>
      <w:bookmarkStart w:id="463" w:name="_Toc55063756"/>
      <w:bookmarkStart w:id="464" w:name="_Toc55064029"/>
      <w:bookmarkStart w:id="465" w:name="_Toc55069832"/>
      <w:bookmarkStart w:id="466" w:name="_Toc55070100"/>
      <w:bookmarkStart w:id="467" w:name="_Toc55070367"/>
      <w:bookmarkStart w:id="468" w:name="_Toc55070635"/>
      <w:bookmarkStart w:id="469" w:name="_Toc55070902"/>
      <w:bookmarkStart w:id="470" w:name="_Toc55201425"/>
      <w:bookmarkStart w:id="471" w:name="_Toc55824655"/>
      <w:bookmarkStart w:id="472" w:name="_Toc55825040"/>
      <w:bookmarkStart w:id="473" w:name="_Toc55828974"/>
      <w:bookmarkStart w:id="474" w:name="_Toc56002228"/>
      <w:bookmarkStart w:id="475" w:name="_Toc56002504"/>
      <w:bookmarkStart w:id="476" w:name="_Toc56004697"/>
      <w:bookmarkStart w:id="477" w:name="_Toc56065374"/>
      <w:bookmarkStart w:id="478" w:name="_Toc71563855"/>
      <w:bookmarkStart w:id="479" w:name="_Toc54976761"/>
      <w:bookmarkStart w:id="480" w:name="_Toc54977041"/>
      <w:bookmarkStart w:id="481" w:name="_Toc54977320"/>
      <w:bookmarkStart w:id="482" w:name="_Toc54977601"/>
      <w:bookmarkStart w:id="483" w:name="_Toc54977882"/>
      <w:bookmarkStart w:id="484" w:name="_Toc54978163"/>
      <w:bookmarkStart w:id="485" w:name="_Toc54978472"/>
      <w:bookmarkStart w:id="486" w:name="_Toc54978781"/>
      <w:bookmarkStart w:id="487" w:name="_Toc54979091"/>
      <w:bookmarkStart w:id="488" w:name="_Toc55059378"/>
      <w:bookmarkStart w:id="489" w:name="_Toc55059689"/>
      <w:bookmarkStart w:id="490" w:name="_Toc55060356"/>
      <w:bookmarkStart w:id="491" w:name="_Toc55060741"/>
      <w:bookmarkStart w:id="492" w:name="_Toc55062729"/>
      <w:bookmarkStart w:id="493" w:name="_Toc55062999"/>
      <w:bookmarkStart w:id="494" w:name="_Toc55063250"/>
      <w:bookmarkStart w:id="495" w:name="_Toc55063503"/>
      <w:bookmarkStart w:id="496" w:name="_Toc55063757"/>
      <w:bookmarkStart w:id="497" w:name="_Toc55064030"/>
      <w:bookmarkStart w:id="498" w:name="_Toc55069833"/>
      <w:bookmarkStart w:id="499" w:name="_Toc55070101"/>
      <w:bookmarkStart w:id="500" w:name="_Toc55070368"/>
      <w:bookmarkStart w:id="501" w:name="_Toc55070636"/>
      <w:bookmarkStart w:id="502" w:name="_Toc55070903"/>
      <w:bookmarkStart w:id="503" w:name="_Toc55201426"/>
      <w:bookmarkStart w:id="504" w:name="_Toc55824656"/>
      <w:bookmarkStart w:id="505" w:name="_Toc55825041"/>
      <w:bookmarkStart w:id="506" w:name="_Toc55828975"/>
      <w:bookmarkStart w:id="507" w:name="_Toc56002229"/>
      <w:bookmarkStart w:id="508" w:name="_Toc56002505"/>
      <w:bookmarkStart w:id="509" w:name="_Toc56004698"/>
      <w:bookmarkStart w:id="510" w:name="_Toc56065375"/>
      <w:bookmarkStart w:id="511" w:name="_Toc71563856"/>
      <w:bookmarkStart w:id="512" w:name="_Toc14344756"/>
      <w:bookmarkStart w:id="513" w:name="_Toc33601253"/>
      <w:bookmarkEnd w:id="443"/>
      <w:bookmarkEnd w:id="444"/>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445"/>
    </w:p>
    <w:p w14:paraId="4914B269" w14:textId="77777777" w:rsidR="00FC5C04" w:rsidRPr="00BC7C5B" w:rsidRDefault="00DC340E" w:rsidP="000733EB">
      <w:pPr>
        <w:pStyle w:val="Ttulo3"/>
        <w:rPr>
          <w:rStyle w:val="Ttulo5Car"/>
          <w:rFonts w:ascii="Arial Narrow" w:eastAsia="Calibri" w:hAnsi="Arial Narrow"/>
          <w:iCs w:val="0"/>
          <w:caps w:val="0"/>
          <w:sz w:val="24"/>
          <w:szCs w:val="24"/>
        </w:rPr>
      </w:pPr>
      <w:bookmarkStart w:id="514" w:name="_Toc82768970"/>
      <w:bookmarkEnd w:id="512"/>
      <w:bookmarkEnd w:id="513"/>
      <w:r w:rsidRPr="00BC7C5B">
        <w:rPr>
          <w:rFonts w:ascii="Arial Narrow" w:eastAsia="Calibri" w:hAnsi="Arial Narrow"/>
          <w:i/>
          <w:sz w:val="24"/>
          <w:szCs w:val="24"/>
        </w:rPr>
        <w:t xml:space="preserve">4.1 </w:t>
      </w:r>
      <w:r w:rsidR="00A8214B" w:rsidRPr="00BC7C5B">
        <w:rPr>
          <w:rFonts w:ascii="Arial Narrow" w:eastAsia="Calibri" w:hAnsi="Arial Narrow"/>
          <w:i/>
          <w:sz w:val="24"/>
          <w:szCs w:val="24"/>
        </w:rPr>
        <w:t>IMPUESTOS</w:t>
      </w:r>
      <w:bookmarkEnd w:id="514"/>
    </w:p>
    <w:p w14:paraId="3A0D35B8"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15" w:name="_Toc14344757"/>
      <w:bookmarkStart w:id="516" w:name="_Toc33601254"/>
      <w:bookmarkStart w:id="517" w:name="_Toc82768971"/>
      <w:r w:rsidRPr="00BC7C5B">
        <w:rPr>
          <w:rFonts w:ascii="Arial Narrow" w:eastAsia="Times New Roman" w:hAnsi="Arial Narrow"/>
          <w:b/>
          <w:bCs/>
        </w:rPr>
        <w:t>NOTA N° 31</w:t>
      </w:r>
      <w:bookmarkEnd w:id="515"/>
      <w:bookmarkEnd w:id="516"/>
      <w:bookmarkEnd w:id="517"/>
    </w:p>
    <w:p w14:paraId="27D2A9F0"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18" w:name="_Toc14344758"/>
      <w:bookmarkStart w:id="519" w:name="_Toc33601255"/>
      <w:bookmarkStart w:id="520" w:name="_Toc82768972"/>
      <w:r w:rsidRPr="00BC7C5B">
        <w:rPr>
          <w:rFonts w:ascii="Arial Narrow" w:eastAsia="Times New Roman" w:hAnsi="Arial Narrow"/>
          <w:b/>
          <w:bCs/>
        </w:rPr>
        <w:t>Impuestos sobre los ingresos, las utilidades y las ganancias de capital</w:t>
      </w:r>
      <w:bookmarkEnd w:id="518"/>
      <w:bookmarkEnd w:id="519"/>
      <w:bookmarkEnd w:id="52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4588117F"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7CE2AB6"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B496FB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B50ADE1"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12B731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EC32C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264867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4A35ECCA"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01415C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D94F2B9"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6308538"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E7358F0"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A27AD60"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F3332E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05B29698" w14:textId="77777777" w:rsidTr="0080777B">
        <w:trPr>
          <w:trHeight w:val="576"/>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1C9E5CA"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4.1.1.</w:t>
            </w:r>
          </w:p>
        </w:tc>
        <w:tc>
          <w:tcPr>
            <w:tcW w:w="3320" w:type="dxa"/>
            <w:tcBorders>
              <w:top w:val="nil"/>
              <w:left w:val="nil"/>
              <w:bottom w:val="single" w:sz="8" w:space="0" w:color="auto"/>
              <w:right w:val="single" w:sz="8" w:space="0" w:color="auto"/>
            </w:tcBorders>
            <w:shd w:val="clear" w:color="auto" w:fill="auto"/>
            <w:vAlign w:val="center"/>
            <w:hideMark/>
          </w:tcPr>
          <w:p w14:paraId="09813926"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Impuestos sobre los ingresos, las utilidades y las ganancias de capital</w:t>
            </w:r>
          </w:p>
        </w:tc>
        <w:tc>
          <w:tcPr>
            <w:tcW w:w="560" w:type="dxa"/>
            <w:tcBorders>
              <w:top w:val="nil"/>
              <w:left w:val="nil"/>
              <w:bottom w:val="single" w:sz="8" w:space="0" w:color="auto"/>
              <w:right w:val="single" w:sz="8" w:space="0" w:color="auto"/>
            </w:tcBorders>
            <w:shd w:val="clear" w:color="auto" w:fill="auto"/>
            <w:noWrap/>
            <w:vAlign w:val="center"/>
            <w:hideMark/>
          </w:tcPr>
          <w:p w14:paraId="3D7A1436"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31</w:t>
            </w:r>
          </w:p>
        </w:tc>
        <w:tc>
          <w:tcPr>
            <w:tcW w:w="1240" w:type="dxa"/>
            <w:tcBorders>
              <w:top w:val="nil"/>
              <w:left w:val="nil"/>
              <w:bottom w:val="single" w:sz="8" w:space="0" w:color="auto"/>
              <w:right w:val="single" w:sz="8" w:space="0" w:color="auto"/>
            </w:tcBorders>
            <w:shd w:val="clear" w:color="auto" w:fill="auto"/>
            <w:noWrap/>
            <w:vAlign w:val="center"/>
            <w:hideMark/>
          </w:tcPr>
          <w:p w14:paraId="0F66384F"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F8AD642"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C4A9E94"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2F47FE64" w14:textId="77777777" w:rsidR="000733EB" w:rsidRPr="00BC7C5B" w:rsidRDefault="000733EB" w:rsidP="00FC5C04">
      <w:pPr>
        <w:pStyle w:val="NormalWeb"/>
        <w:spacing w:before="0" w:beforeAutospacing="0" w:after="160" w:afterAutospacing="0"/>
        <w:jc w:val="both"/>
        <w:rPr>
          <w:rFonts w:ascii="Arial Narrow" w:hAnsi="Arial Narrow"/>
          <w:b/>
          <w:bCs/>
          <w:sz w:val="22"/>
          <w:szCs w:val="22"/>
          <w:lang w:val="es-ES"/>
        </w:rPr>
      </w:pPr>
    </w:p>
    <w:p w14:paraId="77F70C81"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BA7AA52"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Impuestos sobre los ingresos, las utilidades y las ganancias de capital, 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Pr="00823742">
        <w:rPr>
          <w:rFonts w:ascii="Arial Narrow" w:eastAsiaTheme="minorEastAsia" w:hAnsi="Arial Narrow" w:cs="Arial Narrow"/>
          <w:color w:val="000000"/>
          <w:lang w:eastAsia="es-CR"/>
        </w:rPr>
        <w:t xml:space="preserve"> del 0 % de recursos disponibles, producto de</w:t>
      </w:r>
      <w:r w:rsidR="00743525" w:rsidRPr="00BC7C5B">
        <w:rPr>
          <w:rFonts w:ascii="Arial Narrow" w:hAnsi="Arial Narrow"/>
        </w:rPr>
        <w:t xml:space="preserve"> (</w:t>
      </w:r>
      <w:r w:rsidR="00743525" w:rsidRPr="00BC7C5B">
        <w:rPr>
          <w:rFonts w:ascii="Arial Narrow" w:hAnsi="Arial Narrow"/>
          <w:highlight w:val="lightGray"/>
        </w:rPr>
        <w:t>Indicar la razón de las variaciones de un periodo a otro)</w:t>
      </w:r>
    </w:p>
    <w:p w14:paraId="33401BBA"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4628C5EF"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53E3093" w14:textId="77777777" w:rsidR="00A149DE" w:rsidRPr="00BC7C5B" w:rsidRDefault="00A149DE" w:rsidP="00743525">
      <w:pPr>
        <w:spacing w:after="160" w:line="240" w:lineRule="auto"/>
        <w:jc w:val="both"/>
        <w:rPr>
          <w:rFonts w:ascii="Arial Narrow" w:hAnsi="Arial Narrow"/>
          <w:b/>
          <w:sz w:val="24"/>
          <w:szCs w:val="24"/>
        </w:rPr>
      </w:pPr>
    </w:p>
    <w:p w14:paraId="5DDA4D92"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21" w:name="_Toc14344763"/>
      <w:bookmarkStart w:id="522" w:name="_Toc33601256"/>
      <w:bookmarkStart w:id="523" w:name="_Toc82768973"/>
      <w:r w:rsidRPr="00BC7C5B">
        <w:rPr>
          <w:rFonts w:ascii="Arial Narrow" w:eastAsia="Times New Roman" w:hAnsi="Arial Narrow"/>
          <w:b/>
          <w:bCs/>
        </w:rPr>
        <w:t>NOTA N° 32</w:t>
      </w:r>
      <w:bookmarkEnd w:id="521"/>
      <w:bookmarkEnd w:id="522"/>
      <w:bookmarkEnd w:id="523"/>
    </w:p>
    <w:p w14:paraId="1ADEAF8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24" w:name="_Toc14344764"/>
      <w:bookmarkStart w:id="525" w:name="_Toc33601257"/>
      <w:bookmarkStart w:id="526" w:name="_Toc82768974"/>
      <w:r w:rsidRPr="00BC7C5B">
        <w:rPr>
          <w:rFonts w:ascii="Arial Narrow" w:eastAsia="Times New Roman" w:hAnsi="Arial Narrow"/>
          <w:b/>
          <w:bCs/>
        </w:rPr>
        <w:t>Impuestos sobre la propiedad</w:t>
      </w:r>
      <w:bookmarkEnd w:id="524"/>
      <w:bookmarkEnd w:id="525"/>
      <w:bookmarkEnd w:id="526"/>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499757E5"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C00D7E9"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767E7D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8375B4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EB6C4E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4ADD97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C7D9A5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63C8E0E1"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E13C6E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7C3710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FD3E7D8"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F721C31"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7B04BA9"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1534D4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6DD1BBA7"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C67FF24"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4.1.2.</w:t>
            </w:r>
          </w:p>
        </w:tc>
        <w:tc>
          <w:tcPr>
            <w:tcW w:w="3320" w:type="dxa"/>
            <w:tcBorders>
              <w:top w:val="nil"/>
              <w:left w:val="nil"/>
              <w:bottom w:val="single" w:sz="8" w:space="0" w:color="auto"/>
              <w:right w:val="single" w:sz="8" w:space="0" w:color="auto"/>
            </w:tcBorders>
            <w:shd w:val="clear" w:color="auto" w:fill="auto"/>
            <w:vAlign w:val="center"/>
            <w:hideMark/>
          </w:tcPr>
          <w:p w14:paraId="2CB3D508"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Impuestos sobre la propiedad</w:t>
            </w:r>
          </w:p>
        </w:tc>
        <w:tc>
          <w:tcPr>
            <w:tcW w:w="560" w:type="dxa"/>
            <w:tcBorders>
              <w:top w:val="nil"/>
              <w:left w:val="nil"/>
              <w:bottom w:val="single" w:sz="8" w:space="0" w:color="auto"/>
              <w:right w:val="single" w:sz="8" w:space="0" w:color="auto"/>
            </w:tcBorders>
            <w:shd w:val="clear" w:color="auto" w:fill="auto"/>
            <w:noWrap/>
            <w:vAlign w:val="center"/>
            <w:hideMark/>
          </w:tcPr>
          <w:p w14:paraId="0A005C4A"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32</w:t>
            </w:r>
          </w:p>
        </w:tc>
        <w:tc>
          <w:tcPr>
            <w:tcW w:w="1240" w:type="dxa"/>
            <w:tcBorders>
              <w:top w:val="nil"/>
              <w:left w:val="nil"/>
              <w:bottom w:val="single" w:sz="8" w:space="0" w:color="auto"/>
              <w:right w:val="single" w:sz="8" w:space="0" w:color="auto"/>
            </w:tcBorders>
            <w:shd w:val="clear" w:color="auto" w:fill="auto"/>
            <w:noWrap/>
            <w:vAlign w:val="center"/>
            <w:hideMark/>
          </w:tcPr>
          <w:p w14:paraId="4AE14831"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F9B5A51"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5E49916"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31610BFC"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3159BDC" w14:textId="77777777" w:rsidR="00743525" w:rsidRDefault="00823742" w:rsidP="00743525">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Impuestos sobre la propiedad,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D7484F7"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3F318872"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6A4C4FFC" w14:textId="77777777" w:rsidR="00D61D74" w:rsidRPr="00BC7C5B" w:rsidRDefault="00D61D74" w:rsidP="00743525">
      <w:pPr>
        <w:spacing w:after="160" w:line="240" w:lineRule="auto"/>
        <w:jc w:val="both"/>
        <w:rPr>
          <w:rFonts w:ascii="Arial Narrow" w:hAnsi="Arial Narrow"/>
          <w:sz w:val="24"/>
          <w:szCs w:val="24"/>
        </w:rPr>
      </w:pPr>
    </w:p>
    <w:p w14:paraId="0CA556D5"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27" w:name="_Toc14344771"/>
      <w:bookmarkStart w:id="528" w:name="_Toc33601258"/>
      <w:bookmarkStart w:id="529" w:name="_Toc82768975"/>
      <w:r w:rsidRPr="00BC7C5B">
        <w:rPr>
          <w:rFonts w:ascii="Arial Narrow" w:eastAsia="Times New Roman" w:hAnsi="Arial Narrow"/>
          <w:b/>
          <w:bCs/>
        </w:rPr>
        <w:t>NOTA N° 3</w:t>
      </w:r>
      <w:bookmarkEnd w:id="527"/>
      <w:r w:rsidRPr="00BC7C5B">
        <w:rPr>
          <w:rFonts w:ascii="Arial Narrow" w:eastAsia="Times New Roman" w:hAnsi="Arial Narrow"/>
          <w:b/>
          <w:bCs/>
        </w:rPr>
        <w:t>3</w:t>
      </w:r>
      <w:bookmarkEnd w:id="528"/>
      <w:bookmarkEnd w:id="529"/>
    </w:p>
    <w:p w14:paraId="3E00EC84"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30" w:name="_Toc14344772"/>
      <w:bookmarkStart w:id="531" w:name="_Toc33601259"/>
      <w:bookmarkStart w:id="532" w:name="_Toc82768976"/>
      <w:r w:rsidRPr="00BC7C5B">
        <w:rPr>
          <w:rFonts w:ascii="Arial Narrow" w:eastAsia="Times New Roman" w:hAnsi="Arial Narrow"/>
          <w:b/>
          <w:bCs/>
        </w:rPr>
        <w:t>Impuestos sobre bienes y servicios</w:t>
      </w:r>
      <w:bookmarkEnd w:id="530"/>
      <w:bookmarkEnd w:id="531"/>
      <w:bookmarkEnd w:id="53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7C760D4C"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47E5434"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bookmarkStart w:id="533" w:name="_Toc14344776"/>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D7116F9"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68B1E42"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2148E9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9AFDF3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B1269E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33EE79D2"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7E90DE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2C722F9"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C956BF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B5AF351"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B351A15"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F365F3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31325A39"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EC44EC5"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4.1.3.</w:t>
            </w:r>
          </w:p>
        </w:tc>
        <w:tc>
          <w:tcPr>
            <w:tcW w:w="3320" w:type="dxa"/>
            <w:tcBorders>
              <w:top w:val="nil"/>
              <w:left w:val="nil"/>
              <w:bottom w:val="single" w:sz="8" w:space="0" w:color="auto"/>
              <w:right w:val="single" w:sz="8" w:space="0" w:color="auto"/>
            </w:tcBorders>
            <w:shd w:val="clear" w:color="auto" w:fill="auto"/>
            <w:vAlign w:val="center"/>
            <w:hideMark/>
          </w:tcPr>
          <w:p w14:paraId="2C0EC178"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Impuestos sobre bienes y servicios</w:t>
            </w:r>
          </w:p>
        </w:tc>
        <w:tc>
          <w:tcPr>
            <w:tcW w:w="560" w:type="dxa"/>
            <w:tcBorders>
              <w:top w:val="nil"/>
              <w:left w:val="nil"/>
              <w:bottom w:val="single" w:sz="8" w:space="0" w:color="auto"/>
              <w:right w:val="single" w:sz="8" w:space="0" w:color="auto"/>
            </w:tcBorders>
            <w:shd w:val="clear" w:color="auto" w:fill="auto"/>
            <w:noWrap/>
            <w:vAlign w:val="center"/>
            <w:hideMark/>
          </w:tcPr>
          <w:p w14:paraId="4D20F3A2"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33</w:t>
            </w:r>
          </w:p>
        </w:tc>
        <w:tc>
          <w:tcPr>
            <w:tcW w:w="1240" w:type="dxa"/>
            <w:tcBorders>
              <w:top w:val="nil"/>
              <w:left w:val="nil"/>
              <w:bottom w:val="single" w:sz="8" w:space="0" w:color="auto"/>
              <w:right w:val="single" w:sz="8" w:space="0" w:color="auto"/>
            </w:tcBorders>
            <w:shd w:val="clear" w:color="auto" w:fill="auto"/>
            <w:noWrap/>
            <w:vAlign w:val="center"/>
            <w:hideMark/>
          </w:tcPr>
          <w:p w14:paraId="042F5BEE"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7E67747"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F7AB303"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73BC1844" w14:textId="77777777" w:rsidR="00C8376A" w:rsidRDefault="00C8376A" w:rsidP="00FC5C04">
      <w:pPr>
        <w:pStyle w:val="NormalWeb"/>
        <w:spacing w:before="0" w:beforeAutospacing="0" w:after="160" w:afterAutospacing="0"/>
        <w:jc w:val="both"/>
        <w:rPr>
          <w:rFonts w:ascii="Arial Narrow" w:hAnsi="Arial Narrow"/>
          <w:b/>
          <w:bCs/>
          <w:sz w:val="22"/>
          <w:szCs w:val="22"/>
          <w:lang w:val="es-ES"/>
        </w:rPr>
      </w:pPr>
    </w:p>
    <w:p w14:paraId="11FBE78F"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7EF205C" w14:textId="77777777" w:rsidR="00743525" w:rsidRDefault="00823742" w:rsidP="00743525">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Impuestos sobre bienes y servicios,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A1DBBC4"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082ECE60"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6AFF7BE" w14:textId="77777777" w:rsidR="00D61D74" w:rsidRPr="00BC7C5B" w:rsidRDefault="00D61D74" w:rsidP="00FC5C04">
      <w:pPr>
        <w:spacing w:after="160" w:line="240" w:lineRule="auto"/>
        <w:jc w:val="both"/>
        <w:rPr>
          <w:rFonts w:ascii="Arial Narrow" w:hAnsi="Arial Narrow"/>
          <w:sz w:val="24"/>
          <w:szCs w:val="24"/>
        </w:rPr>
      </w:pPr>
    </w:p>
    <w:p w14:paraId="27BFF6B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34" w:name="_Toc33601260"/>
      <w:bookmarkStart w:id="535" w:name="_Toc82768977"/>
      <w:r w:rsidRPr="00BC7C5B">
        <w:rPr>
          <w:rFonts w:ascii="Arial Narrow" w:eastAsia="Times New Roman" w:hAnsi="Arial Narrow"/>
          <w:b/>
          <w:bCs/>
        </w:rPr>
        <w:t>NOTA N° 34</w:t>
      </w:r>
      <w:bookmarkEnd w:id="533"/>
      <w:bookmarkEnd w:id="534"/>
      <w:bookmarkEnd w:id="535"/>
    </w:p>
    <w:p w14:paraId="0A6870EC"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36" w:name="_Toc14344777"/>
      <w:bookmarkStart w:id="537" w:name="_Toc33601261"/>
      <w:bookmarkStart w:id="538" w:name="_Toc82768978"/>
      <w:r w:rsidRPr="00BC7C5B">
        <w:rPr>
          <w:rFonts w:ascii="Arial Narrow" w:eastAsia="Times New Roman" w:hAnsi="Arial Narrow"/>
          <w:b/>
          <w:bCs/>
        </w:rPr>
        <w:t>Impuestos sobre el comercio exterior y transacciones internacionales</w:t>
      </w:r>
      <w:bookmarkEnd w:id="536"/>
      <w:bookmarkEnd w:id="537"/>
      <w:bookmarkEnd w:id="53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2CD2354A"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3C0C82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5CC5A42"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AF961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1E54A9"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8A2C2D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7199E1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636F82F8"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753316D"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D9BD865"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EC9849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3EF7B7A"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560D820"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F50378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4900C2D5" w14:textId="77777777" w:rsidTr="0080777B">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8005C21"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4.1.4.</w:t>
            </w:r>
          </w:p>
        </w:tc>
        <w:tc>
          <w:tcPr>
            <w:tcW w:w="3320" w:type="dxa"/>
            <w:tcBorders>
              <w:top w:val="nil"/>
              <w:left w:val="nil"/>
              <w:bottom w:val="single" w:sz="8" w:space="0" w:color="auto"/>
              <w:right w:val="single" w:sz="8" w:space="0" w:color="auto"/>
            </w:tcBorders>
            <w:shd w:val="clear" w:color="auto" w:fill="auto"/>
            <w:vAlign w:val="center"/>
            <w:hideMark/>
          </w:tcPr>
          <w:p w14:paraId="50DB3761"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Impuestos sobre el comercio exterior y transacciones internacionales</w:t>
            </w:r>
          </w:p>
        </w:tc>
        <w:tc>
          <w:tcPr>
            <w:tcW w:w="560" w:type="dxa"/>
            <w:tcBorders>
              <w:top w:val="nil"/>
              <w:left w:val="nil"/>
              <w:bottom w:val="single" w:sz="8" w:space="0" w:color="auto"/>
              <w:right w:val="single" w:sz="8" w:space="0" w:color="auto"/>
            </w:tcBorders>
            <w:shd w:val="clear" w:color="auto" w:fill="auto"/>
            <w:noWrap/>
            <w:vAlign w:val="center"/>
            <w:hideMark/>
          </w:tcPr>
          <w:p w14:paraId="04E85278"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34</w:t>
            </w:r>
          </w:p>
        </w:tc>
        <w:tc>
          <w:tcPr>
            <w:tcW w:w="1240" w:type="dxa"/>
            <w:tcBorders>
              <w:top w:val="nil"/>
              <w:left w:val="nil"/>
              <w:bottom w:val="single" w:sz="8" w:space="0" w:color="auto"/>
              <w:right w:val="single" w:sz="8" w:space="0" w:color="auto"/>
            </w:tcBorders>
            <w:shd w:val="clear" w:color="auto" w:fill="auto"/>
            <w:noWrap/>
            <w:vAlign w:val="center"/>
            <w:hideMark/>
          </w:tcPr>
          <w:p w14:paraId="5FB06AFB"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E051187"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37E228F"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3D3F3B06"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3DC82042"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18A5DF7"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Impuestos sobre el comercio exterior y transacciones internacionales,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21B92559"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633756C0"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D07F929" w14:textId="77777777" w:rsidR="00D61D74" w:rsidRPr="00BC7C5B" w:rsidRDefault="00D61D74" w:rsidP="00FC5C04">
      <w:pPr>
        <w:spacing w:after="160" w:line="240" w:lineRule="auto"/>
        <w:jc w:val="both"/>
        <w:rPr>
          <w:rFonts w:ascii="Arial Narrow" w:hAnsi="Arial Narrow"/>
          <w:sz w:val="24"/>
          <w:szCs w:val="24"/>
        </w:rPr>
      </w:pPr>
    </w:p>
    <w:p w14:paraId="15EE8BF0"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39" w:name="_Toc14344781"/>
      <w:bookmarkStart w:id="540" w:name="_Toc33601262"/>
      <w:bookmarkStart w:id="541" w:name="_Toc82768979"/>
      <w:r w:rsidRPr="00BC7C5B">
        <w:rPr>
          <w:rFonts w:ascii="Arial Narrow" w:eastAsia="Times New Roman" w:hAnsi="Arial Narrow"/>
          <w:b/>
          <w:bCs/>
        </w:rPr>
        <w:lastRenderedPageBreak/>
        <w:t>NOTA N° 35</w:t>
      </w:r>
      <w:bookmarkEnd w:id="539"/>
      <w:bookmarkEnd w:id="540"/>
      <w:bookmarkEnd w:id="541"/>
    </w:p>
    <w:p w14:paraId="7B7B3B31"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42" w:name="_Toc14344782"/>
      <w:bookmarkStart w:id="543" w:name="_Toc33601263"/>
      <w:bookmarkStart w:id="544" w:name="_Toc82768980"/>
      <w:r w:rsidRPr="00BC7C5B">
        <w:rPr>
          <w:rFonts w:ascii="Arial Narrow" w:eastAsia="Times New Roman" w:hAnsi="Arial Narrow"/>
          <w:b/>
          <w:bCs/>
        </w:rPr>
        <w:t>Otros impuestos</w:t>
      </w:r>
      <w:bookmarkEnd w:id="542"/>
      <w:bookmarkEnd w:id="543"/>
      <w:bookmarkEnd w:id="54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2ED2BEC4"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19AD22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B7D8FC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B012B5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6E994F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05473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78AB1C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666FC7F7"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5ED23C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558209B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8BC9B4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69F0501"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D8FF95D"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75E4452"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165B5FB0"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9574830"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4.1.9.</w:t>
            </w:r>
          </w:p>
        </w:tc>
        <w:tc>
          <w:tcPr>
            <w:tcW w:w="3320" w:type="dxa"/>
            <w:tcBorders>
              <w:top w:val="nil"/>
              <w:left w:val="nil"/>
              <w:bottom w:val="single" w:sz="8" w:space="0" w:color="auto"/>
              <w:right w:val="single" w:sz="8" w:space="0" w:color="auto"/>
            </w:tcBorders>
            <w:shd w:val="clear" w:color="auto" w:fill="auto"/>
            <w:vAlign w:val="center"/>
            <w:hideMark/>
          </w:tcPr>
          <w:p w14:paraId="54794422"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Otros impuestos</w:t>
            </w:r>
          </w:p>
        </w:tc>
        <w:tc>
          <w:tcPr>
            <w:tcW w:w="560" w:type="dxa"/>
            <w:tcBorders>
              <w:top w:val="nil"/>
              <w:left w:val="nil"/>
              <w:bottom w:val="single" w:sz="8" w:space="0" w:color="auto"/>
              <w:right w:val="single" w:sz="8" w:space="0" w:color="auto"/>
            </w:tcBorders>
            <w:shd w:val="clear" w:color="auto" w:fill="auto"/>
            <w:noWrap/>
            <w:vAlign w:val="center"/>
            <w:hideMark/>
          </w:tcPr>
          <w:p w14:paraId="4B37BF5E"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35</w:t>
            </w:r>
          </w:p>
        </w:tc>
        <w:tc>
          <w:tcPr>
            <w:tcW w:w="1240" w:type="dxa"/>
            <w:tcBorders>
              <w:top w:val="nil"/>
              <w:left w:val="nil"/>
              <w:bottom w:val="single" w:sz="8" w:space="0" w:color="auto"/>
              <w:right w:val="single" w:sz="8" w:space="0" w:color="auto"/>
            </w:tcBorders>
            <w:shd w:val="clear" w:color="auto" w:fill="auto"/>
            <w:noWrap/>
            <w:vAlign w:val="center"/>
            <w:hideMark/>
          </w:tcPr>
          <w:p w14:paraId="34B54C05"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A32319C"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2A606AF"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4A729CEF"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29FB46EE"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27DCE497"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Otros impuestos,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56DA8453"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354EF257" w14:textId="77777777" w:rsidR="00040642"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0B3CA00" w14:textId="77777777" w:rsidR="00656063" w:rsidRPr="00FA27ED" w:rsidRDefault="00656063" w:rsidP="00FA27ED">
      <w:pPr>
        <w:spacing w:after="160" w:line="240" w:lineRule="auto"/>
        <w:jc w:val="both"/>
        <w:rPr>
          <w:rFonts w:ascii="Arial Narrow" w:hAnsi="Arial Narrow"/>
          <w:i/>
        </w:rPr>
      </w:pPr>
    </w:p>
    <w:p w14:paraId="7C592608" w14:textId="77777777" w:rsidR="00DC340E" w:rsidRPr="00BC7C5B" w:rsidRDefault="00DC340E" w:rsidP="009D7005">
      <w:pPr>
        <w:pStyle w:val="Ttulo3"/>
        <w:rPr>
          <w:rFonts w:ascii="Arial Narrow" w:eastAsia="Calibri" w:hAnsi="Arial Narrow"/>
          <w:i/>
          <w:sz w:val="24"/>
          <w:szCs w:val="24"/>
        </w:rPr>
      </w:pPr>
      <w:bookmarkStart w:id="545" w:name="_Toc82768981"/>
      <w:r w:rsidRPr="00BC7C5B">
        <w:rPr>
          <w:rFonts w:ascii="Arial Narrow" w:eastAsia="Calibri" w:hAnsi="Arial Narrow"/>
          <w:i/>
          <w:sz w:val="24"/>
          <w:szCs w:val="24"/>
        </w:rPr>
        <w:t xml:space="preserve">4.2 </w:t>
      </w:r>
      <w:r w:rsidR="00A8214B" w:rsidRPr="00BC7C5B">
        <w:rPr>
          <w:rFonts w:ascii="Arial Narrow" w:eastAsia="Calibri" w:hAnsi="Arial Narrow"/>
          <w:i/>
          <w:sz w:val="24"/>
          <w:szCs w:val="24"/>
        </w:rPr>
        <w:t>CONTRIBUCIONES SOCIALES</w:t>
      </w:r>
      <w:bookmarkEnd w:id="545"/>
    </w:p>
    <w:p w14:paraId="0314FE6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46" w:name="_Toc14344785"/>
      <w:bookmarkStart w:id="547" w:name="_Toc33601265"/>
      <w:bookmarkStart w:id="548" w:name="_Toc82768982"/>
      <w:r w:rsidRPr="00BC7C5B">
        <w:rPr>
          <w:rFonts w:ascii="Arial Narrow" w:eastAsia="Times New Roman" w:hAnsi="Arial Narrow"/>
          <w:b/>
          <w:bCs/>
        </w:rPr>
        <w:t>NOTA N°36</w:t>
      </w:r>
      <w:bookmarkEnd w:id="546"/>
      <w:bookmarkEnd w:id="547"/>
      <w:bookmarkEnd w:id="548"/>
    </w:p>
    <w:p w14:paraId="5770E59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49" w:name="_Toc14344786"/>
      <w:bookmarkStart w:id="550" w:name="_Toc33601266"/>
      <w:bookmarkStart w:id="551" w:name="_Toc82768983"/>
      <w:r w:rsidRPr="00BC7C5B">
        <w:rPr>
          <w:rFonts w:ascii="Arial Narrow" w:eastAsia="Times New Roman" w:hAnsi="Arial Narrow"/>
          <w:b/>
          <w:bCs/>
        </w:rPr>
        <w:t>Contribuciones a la seguridad social</w:t>
      </w:r>
      <w:bookmarkEnd w:id="549"/>
      <w:bookmarkEnd w:id="550"/>
      <w:bookmarkEnd w:id="551"/>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0E7555F6"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12413A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0135AB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8CF9C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856F71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B525D3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1CF72D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306F8A44"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66F6628"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AAEE85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31358D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843519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99F18BA"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7847AF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212415E5"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2180F78"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4.2.1.</w:t>
            </w:r>
          </w:p>
        </w:tc>
        <w:tc>
          <w:tcPr>
            <w:tcW w:w="3320" w:type="dxa"/>
            <w:tcBorders>
              <w:top w:val="nil"/>
              <w:left w:val="nil"/>
              <w:bottom w:val="single" w:sz="8" w:space="0" w:color="auto"/>
              <w:right w:val="single" w:sz="8" w:space="0" w:color="auto"/>
            </w:tcBorders>
            <w:shd w:val="clear" w:color="auto" w:fill="auto"/>
            <w:vAlign w:val="center"/>
            <w:hideMark/>
          </w:tcPr>
          <w:p w14:paraId="30165459"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Contribuciones a la seguridad social</w:t>
            </w:r>
          </w:p>
        </w:tc>
        <w:tc>
          <w:tcPr>
            <w:tcW w:w="560" w:type="dxa"/>
            <w:tcBorders>
              <w:top w:val="nil"/>
              <w:left w:val="nil"/>
              <w:bottom w:val="single" w:sz="8" w:space="0" w:color="auto"/>
              <w:right w:val="single" w:sz="8" w:space="0" w:color="auto"/>
            </w:tcBorders>
            <w:shd w:val="clear" w:color="auto" w:fill="auto"/>
            <w:noWrap/>
            <w:vAlign w:val="center"/>
            <w:hideMark/>
          </w:tcPr>
          <w:p w14:paraId="63AEA76E"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36</w:t>
            </w:r>
          </w:p>
        </w:tc>
        <w:tc>
          <w:tcPr>
            <w:tcW w:w="1240" w:type="dxa"/>
            <w:tcBorders>
              <w:top w:val="nil"/>
              <w:left w:val="nil"/>
              <w:bottom w:val="single" w:sz="8" w:space="0" w:color="auto"/>
              <w:right w:val="single" w:sz="8" w:space="0" w:color="auto"/>
            </w:tcBorders>
            <w:shd w:val="clear" w:color="auto" w:fill="auto"/>
            <w:noWrap/>
            <w:vAlign w:val="center"/>
            <w:hideMark/>
          </w:tcPr>
          <w:p w14:paraId="3E5A23A4"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3162E03"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4EFDDFE"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0068A3A6"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495AC649"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A75B417"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Contribuciones a la seguridad social,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18133873"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727C8C82"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F2744D9" w14:textId="77777777" w:rsidR="00DA49C8" w:rsidRPr="00BC7C5B" w:rsidRDefault="00DA49C8" w:rsidP="00FC5C04">
      <w:pPr>
        <w:spacing w:after="160" w:line="240" w:lineRule="auto"/>
        <w:jc w:val="both"/>
        <w:rPr>
          <w:rFonts w:ascii="Arial Narrow" w:hAnsi="Arial Narrow"/>
          <w:sz w:val="24"/>
          <w:szCs w:val="24"/>
        </w:rPr>
      </w:pPr>
    </w:p>
    <w:p w14:paraId="108908C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52" w:name="_Toc14344790"/>
      <w:bookmarkStart w:id="553" w:name="_Toc33601267"/>
      <w:bookmarkStart w:id="554" w:name="_Toc82768984"/>
      <w:r w:rsidRPr="00BC7C5B">
        <w:rPr>
          <w:rFonts w:ascii="Arial Narrow" w:eastAsia="Times New Roman" w:hAnsi="Arial Narrow"/>
          <w:b/>
          <w:bCs/>
        </w:rPr>
        <w:lastRenderedPageBreak/>
        <w:t>NOTA N° 37</w:t>
      </w:r>
      <w:bookmarkEnd w:id="552"/>
      <w:bookmarkEnd w:id="553"/>
      <w:bookmarkEnd w:id="554"/>
    </w:p>
    <w:p w14:paraId="7422B33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55" w:name="_Toc14344791"/>
      <w:bookmarkStart w:id="556" w:name="_Toc33601268"/>
      <w:bookmarkStart w:id="557" w:name="_Toc82768985"/>
      <w:r w:rsidRPr="00BC7C5B">
        <w:rPr>
          <w:rFonts w:ascii="Arial Narrow" w:eastAsia="Times New Roman" w:hAnsi="Arial Narrow"/>
          <w:b/>
          <w:bCs/>
        </w:rPr>
        <w:t xml:space="preserve">Contribuciones </w:t>
      </w:r>
      <w:bookmarkEnd w:id="555"/>
      <w:bookmarkEnd w:id="556"/>
      <w:r w:rsidR="00F22F3D">
        <w:rPr>
          <w:rFonts w:ascii="Arial Narrow" w:eastAsia="Times New Roman" w:hAnsi="Arial Narrow"/>
          <w:b/>
          <w:bCs/>
        </w:rPr>
        <w:t>sociales diversas</w:t>
      </w:r>
      <w:bookmarkEnd w:id="557"/>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10398FC4"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242985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FDB9E44"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753945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C6F586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6A0209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8103121"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34F73AE2"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B4CFE57"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3C6028F"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E5CEF3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E519420"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AAC81B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6FA220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657845D0"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B9AC4A0"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4.2.9.</w:t>
            </w:r>
          </w:p>
        </w:tc>
        <w:tc>
          <w:tcPr>
            <w:tcW w:w="3320" w:type="dxa"/>
            <w:tcBorders>
              <w:top w:val="nil"/>
              <w:left w:val="nil"/>
              <w:bottom w:val="single" w:sz="8" w:space="0" w:color="auto"/>
              <w:right w:val="single" w:sz="8" w:space="0" w:color="auto"/>
            </w:tcBorders>
            <w:shd w:val="clear" w:color="auto" w:fill="auto"/>
            <w:vAlign w:val="center"/>
            <w:hideMark/>
          </w:tcPr>
          <w:p w14:paraId="4B75DD68"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Contribuciones sociales diversas</w:t>
            </w:r>
          </w:p>
        </w:tc>
        <w:tc>
          <w:tcPr>
            <w:tcW w:w="560" w:type="dxa"/>
            <w:tcBorders>
              <w:top w:val="nil"/>
              <w:left w:val="nil"/>
              <w:bottom w:val="single" w:sz="8" w:space="0" w:color="auto"/>
              <w:right w:val="single" w:sz="8" w:space="0" w:color="auto"/>
            </w:tcBorders>
            <w:shd w:val="clear" w:color="auto" w:fill="auto"/>
            <w:noWrap/>
            <w:vAlign w:val="center"/>
            <w:hideMark/>
          </w:tcPr>
          <w:p w14:paraId="03BBA9DD"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37</w:t>
            </w:r>
          </w:p>
        </w:tc>
        <w:tc>
          <w:tcPr>
            <w:tcW w:w="1240" w:type="dxa"/>
            <w:tcBorders>
              <w:top w:val="nil"/>
              <w:left w:val="nil"/>
              <w:bottom w:val="single" w:sz="8" w:space="0" w:color="auto"/>
              <w:right w:val="single" w:sz="8" w:space="0" w:color="auto"/>
            </w:tcBorders>
            <w:shd w:val="clear" w:color="auto" w:fill="auto"/>
            <w:noWrap/>
            <w:vAlign w:val="center"/>
            <w:hideMark/>
          </w:tcPr>
          <w:p w14:paraId="517036E9"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8F76840"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66756C3"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521B27A2"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76CC6158"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9BF519A" w14:textId="77777777" w:rsidR="00743525" w:rsidRDefault="00823742" w:rsidP="00743525">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Contribuciones sociales diversas,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4695484"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2B596887"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00BDCBC" w14:textId="77777777" w:rsidR="00BE117D" w:rsidRPr="00BC7C5B" w:rsidRDefault="00BE117D" w:rsidP="00743525">
      <w:pPr>
        <w:spacing w:after="160" w:line="240" w:lineRule="auto"/>
        <w:jc w:val="both"/>
        <w:rPr>
          <w:rFonts w:ascii="Arial Narrow" w:hAnsi="Arial Narrow"/>
          <w:sz w:val="24"/>
          <w:szCs w:val="24"/>
        </w:rPr>
      </w:pPr>
    </w:p>
    <w:p w14:paraId="021FDC09" w14:textId="77777777" w:rsidR="00DC340E" w:rsidRPr="00BC7C5B" w:rsidRDefault="00DC340E" w:rsidP="009D7005">
      <w:pPr>
        <w:pStyle w:val="Ttulo3"/>
        <w:rPr>
          <w:rFonts w:ascii="Arial Narrow" w:eastAsia="Calibri" w:hAnsi="Arial Narrow"/>
          <w:i/>
          <w:sz w:val="24"/>
          <w:szCs w:val="24"/>
        </w:rPr>
      </w:pPr>
      <w:bookmarkStart w:id="558" w:name="_Toc82768986"/>
      <w:r w:rsidRPr="00BC7C5B">
        <w:rPr>
          <w:rFonts w:ascii="Arial Narrow" w:eastAsia="Calibri" w:hAnsi="Arial Narrow"/>
          <w:i/>
          <w:sz w:val="24"/>
          <w:szCs w:val="24"/>
        </w:rPr>
        <w:t xml:space="preserve">4.3 </w:t>
      </w:r>
      <w:r w:rsidR="00A8214B" w:rsidRPr="00BC7C5B">
        <w:rPr>
          <w:rFonts w:ascii="Arial Narrow" w:eastAsia="Calibri" w:hAnsi="Arial Narrow"/>
          <w:i/>
          <w:sz w:val="24"/>
          <w:szCs w:val="24"/>
        </w:rPr>
        <w:t>MULTAS, SANCIONES, REMATES Y CONFISCACIONES DE ORIGEN NO TRIBUTARIO</w:t>
      </w:r>
      <w:bookmarkEnd w:id="558"/>
    </w:p>
    <w:p w14:paraId="1B49008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59" w:name="_Toc14344794"/>
      <w:bookmarkStart w:id="560" w:name="_Toc33601269"/>
      <w:bookmarkStart w:id="561" w:name="_Toc82768987"/>
      <w:r w:rsidRPr="00BC7C5B">
        <w:rPr>
          <w:rFonts w:ascii="Arial Narrow" w:eastAsia="Times New Roman" w:hAnsi="Arial Narrow"/>
          <w:b/>
          <w:bCs/>
        </w:rPr>
        <w:t>NOTA N° 38</w:t>
      </w:r>
      <w:bookmarkEnd w:id="559"/>
      <w:bookmarkEnd w:id="560"/>
      <w:bookmarkEnd w:id="561"/>
    </w:p>
    <w:p w14:paraId="5AA67B9C"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62" w:name="_Toc14344795"/>
      <w:bookmarkStart w:id="563" w:name="_Toc33601270"/>
      <w:bookmarkStart w:id="564" w:name="_Toc82768988"/>
      <w:r w:rsidRPr="00BC7C5B">
        <w:rPr>
          <w:rFonts w:ascii="Arial Narrow" w:eastAsia="Times New Roman" w:hAnsi="Arial Narrow"/>
          <w:b/>
          <w:bCs/>
        </w:rPr>
        <w:t>Multas y sanciones administrativas</w:t>
      </w:r>
      <w:bookmarkEnd w:id="562"/>
      <w:bookmarkEnd w:id="563"/>
      <w:bookmarkEnd w:id="56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43D726F1"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FE0F979"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4CF5CB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224B672"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77DE5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299D93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330025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43603712"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FFDB9C7"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3CCD30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3C93F5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A8FA71F"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40B4B25"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04EA01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5AD29107"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D2D8787"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4.3.1.</w:t>
            </w:r>
          </w:p>
        </w:tc>
        <w:tc>
          <w:tcPr>
            <w:tcW w:w="3320" w:type="dxa"/>
            <w:tcBorders>
              <w:top w:val="nil"/>
              <w:left w:val="nil"/>
              <w:bottom w:val="single" w:sz="8" w:space="0" w:color="auto"/>
              <w:right w:val="single" w:sz="8" w:space="0" w:color="auto"/>
            </w:tcBorders>
            <w:shd w:val="clear" w:color="auto" w:fill="auto"/>
            <w:vAlign w:val="center"/>
            <w:hideMark/>
          </w:tcPr>
          <w:p w14:paraId="36B525A7"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Multas y sanciones administrativas</w:t>
            </w:r>
          </w:p>
        </w:tc>
        <w:tc>
          <w:tcPr>
            <w:tcW w:w="560" w:type="dxa"/>
            <w:tcBorders>
              <w:top w:val="nil"/>
              <w:left w:val="nil"/>
              <w:bottom w:val="single" w:sz="8" w:space="0" w:color="auto"/>
              <w:right w:val="single" w:sz="8" w:space="0" w:color="auto"/>
            </w:tcBorders>
            <w:shd w:val="clear" w:color="auto" w:fill="auto"/>
            <w:noWrap/>
            <w:vAlign w:val="center"/>
            <w:hideMark/>
          </w:tcPr>
          <w:p w14:paraId="5E7248D0"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38</w:t>
            </w:r>
          </w:p>
        </w:tc>
        <w:tc>
          <w:tcPr>
            <w:tcW w:w="1240" w:type="dxa"/>
            <w:tcBorders>
              <w:top w:val="nil"/>
              <w:left w:val="nil"/>
              <w:bottom w:val="single" w:sz="8" w:space="0" w:color="auto"/>
              <w:right w:val="single" w:sz="8" w:space="0" w:color="auto"/>
            </w:tcBorders>
            <w:shd w:val="clear" w:color="auto" w:fill="auto"/>
            <w:noWrap/>
            <w:vAlign w:val="center"/>
            <w:hideMark/>
          </w:tcPr>
          <w:p w14:paraId="616048E6"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5D98AA1"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5A80B9E"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5B129135"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72598C05"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05D9FFD"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Multas y sanciones administrativas,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47DC2365"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00D2AA15"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CD3AA51" w14:textId="77777777" w:rsidR="008D6425" w:rsidRPr="00BC7C5B" w:rsidRDefault="008D6425" w:rsidP="001B7932">
      <w:pPr>
        <w:spacing w:line="360" w:lineRule="auto"/>
        <w:ind w:right="-425"/>
        <w:jc w:val="both"/>
        <w:rPr>
          <w:rFonts w:ascii="Arial Narrow" w:hAnsi="Arial Narrow"/>
          <w:b/>
          <w:sz w:val="24"/>
          <w:szCs w:val="24"/>
        </w:rPr>
      </w:pPr>
    </w:p>
    <w:p w14:paraId="4F39B23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65" w:name="_Toc14344800"/>
      <w:bookmarkStart w:id="566" w:name="_Toc33601271"/>
      <w:bookmarkStart w:id="567" w:name="_Toc82768989"/>
      <w:r w:rsidRPr="00BC7C5B">
        <w:rPr>
          <w:rFonts w:ascii="Arial Narrow" w:eastAsia="Times New Roman" w:hAnsi="Arial Narrow"/>
          <w:b/>
          <w:bCs/>
        </w:rPr>
        <w:lastRenderedPageBreak/>
        <w:t>NOTA N° 39</w:t>
      </w:r>
      <w:bookmarkEnd w:id="565"/>
      <w:bookmarkEnd w:id="566"/>
      <w:bookmarkEnd w:id="567"/>
    </w:p>
    <w:p w14:paraId="73774760"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568" w:name="_Toc14344801"/>
      <w:bookmarkStart w:id="569" w:name="_Toc33601272"/>
      <w:bookmarkStart w:id="570" w:name="_Toc82768990"/>
      <w:r w:rsidRPr="00BC7C5B">
        <w:rPr>
          <w:rFonts w:ascii="Arial Narrow" w:eastAsia="Times New Roman" w:hAnsi="Arial Narrow"/>
          <w:b/>
          <w:bCs/>
        </w:rPr>
        <w:t>Remates y confiscaciones de origen no tributario</w:t>
      </w:r>
      <w:bookmarkEnd w:id="568"/>
      <w:bookmarkEnd w:id="569"/>
      <w:bookmarkEnd w:id="57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29ABFCB1"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1FA3066"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61FA314"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6C010E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1564C0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6B0ADF2"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30DF63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7F948337"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609E22D"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436A3F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F3C85A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FE14D57"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160B003"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54D3FC8"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5C961CB2" w14:textId="77777777" w:rsidTr="0080777B">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7F7AD195"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4.3.2.</w:t>
            </w:r>
          </w:p>
        </w:tc>
        <w:tc>
          <w:tcPr>
            <w:tcW w:w="3320" w:type="dxa"/>
            <w:tcBorders>
              <w:top w:val="nil"/>
              <w:left w:val="nil"/>
              <w:bottom w:val="single" w:sz="8" w:space="0" w:color="auto"/>
              <w:right w:val="single" w:sz="8" w:space="0" w:color="auto"/>
            </w:tcBorders>
            <w:shd w:val="clear" w:color="auto" w:fill="auto"/>
            <w:vAlign w:val="center"/>
            <w:hideMark/>
          </w:tcPr>
          <w:p w14:paraId="25C74408"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Remates y confiscaciones de origen no tributario</w:t>
            </w:r>
          </w:p>
        </w:tc>
        <w:tc>
          <w:tcPr>
            <w:tcW w:w="560" w:type="dxa"/>
            <w:tcBorders>
              <w:top w:val="nil"/>
              <w:left w:val="nil"/>
              <w:bottom w:val="single" w:sz="8" w:space="0" w:color="auto"/>
              <w:right w:val="single" w:sz="8" w:space="0" w:color="auto"/>
            </w:tcBorders>
            <w:shd w:val="clear" w:color="auto" w:fill="auto"/>
            <w:noWrap/>
            <w:vAlign w:val="center"/>
            <w:hideMark/>
          </w:tcPr>
          <w:p w14:paraId="6889A6F8"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39</w:t>
            </w:r>
          </w:p>
        </w:tc>
        <w:tc>
          <w:tcPr>
            <w:tcW w:w="1240" w:type="dxa"/>
            <w:tcBorders>
              <w:top w:val="nil"/>
              <w:left w:val="nil"/>
              <w:bottom w:val="single" w:sz="8" w:space="0" w:color="auto"/>
              <w:right w:val="single" w:sz="8" w:space="0" w:color="auto"/>
            </w:tcBorders>
            <w:shd w:val="clear" w:color="auto" w:fill="auto"/>
            <w:noWrap/>
            <w:vAlign w:val="center"/>
            <w:hideMark/>
          </w:tcPr>
          <w:p w14:paraId="03D75D8D"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82C9B73"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2547194"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05D7C204"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413AD5C4"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9279088" w14:textId="77777777" w:rsidR="00743525" w:rsidRPr="00BC7C5B" w:rsidRDefault="00823742" w:rsidP="00743525">
      <w:pPr>
        <w:spacing w:after="160" w:line="240" w:lineRule="auto"/>
        <w:jc w:val="both"/>
        <w:rPr>
          <w:rFonts w:ascii="Arial Narrow" w:hAnsi="Arial Narrow"/>
          <w:sz w:val="24"/>
          <w:szCs w:val="24"/>
        </w:rPr>
      </w:pPr>
      <w:bookmarkStart w:id="571" w:name="_Toc14344804"/>
      <w:r w:rsidRPr="00823742">
        <w:rPr>
          <w:rFonts w:ascii="Arial Narrow" w:eastAsiaTheme="minorEastAsia" w:hAnsi="Arial Narrow" w:cs="Arial Narrow"/>
          <w:color w:val="000000"/>
          <w:lang w:eastAsia="es-CR"/>
        </w:rPr>
        <w:t xml:space="preserve">La cuenta Remates y confiscaciones de origen no tributario,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6346B28E"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32ED1666"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DB8A6D2" w14:textId="77777777" w:rsidR="00326F1F" w:rsidRDefault="00326F1F" w:rsidP="00743525">
      <w:pPr>
        <w:spacing w:after="160" w:line="240" w:lineRule="auto"/>
        <w:jc w:val="both"/>
        <w:rPr>
          <w:rFonts w:ascii="Arial Narrow" w:hAnsi="Arial Narrow"/>
          <w:sz w:val="24"/>
          <w:szCs w:val="24"/>
        </w:rPr>
      </w:pPr>
    </w:p>
    <w:p w14:paraId="7FE47411" w14:textId="77777777" w:rsidR="00326F1F" w:rsidRPr="00BC7C5B" w:rsidRDefault="00326F1F" w:rsidP="00326F1F">
      <w:pPr>
        <w:keepNext/>
        <w:keepLines/>
        <w:spacing w:before="200" w:after="240" w:line="360" w:lineRule="auto"/>
        <w:ind w:right="-425"/>
        <w:jc w:val="both"/>
        <w:outlineLvl w:val="1"/>
        <w:rPr>
          <w:rFonts w:ascii="Arial Narrow" w:eastAsia="Times New Roman" w:hAnsi="Arial Narrow"/>
          <w:b/>
          <w:bCs/>
        </w:rPr>
      </w:pPr>
      <w:r w:rsidRPr="00BC7C5B">
        <w:rPr>
          <w:rFonts w:ascii="Arial Narrow" w:eastAsia="Times New Roman" w:hAnsi="Arial Narrow"/>
          <w:b/>
          <w:bCs/>
        </w:rPr>
        <w:t xml:space="preserve">NOTA N° </w:t>
      </w:r>
      <w:r>
        <w:rPr>
          <w:rFonts w:ascii="Arial Narrow" w:eastAsia="Times New Roman" w:hAnsi="Arial Narrow"/>
          <w:b/>
          <w:bCs/>
        </w:rPr>
        <w:t>40</w:t>
      </w:r>
    </w:p>
    <w:p w14:paraId="7A45AFB3" w14:textId="77777777" w:rsidR="00326F1F" w:rsidRPr="00BC7C5B" w:rsidRDefault="00326F1F" w:rsidP="00326F1F">
      <w:pPr>
        <w:keepNext/>
        <w:keepLines/>
        <w:spacing w:before="200" w:after="240" w:line="360" w:lineRule="auto"/>
        <w:ind w:right="-425"/>
        <w:jc w:val="both"/>
        <w:outlineLvl w:val="1"/>
        <w:rPr>
          <w:rFonts w:ascii="Arial Narrow" w:eastAsia="Times New Roman" w:hAnsi="Arial Narrow"/>
          <w:b/>
          <w:bCs/>
        </w:rPr>
      </w:pPr>
      <w:r w:rsidRPr="00BC7C5B">
        <w:rPr>
          <w:rFonts w:ascii="Arial Narrow" w:eastAsia="Times New Roman" w:hAnsi="Arial Narrow"/>
          <w:b/>
          <w:bCs/>
        </w:rPr>
        <w:t>Remates y confiscaciones de origen no tributario</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326F1F" w:rsidRPr="0080777B" w14:paraId="37984345" w14:textId="77777777" w:rsidTr="00326F1F">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E726C39"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6AEACD5"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6295752"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B07CCDE"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54B1F97"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E07AD82"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326F1F" w:rsidRPr="0080777B" w14:paraId="14ED2D8E" w14:textId="77777777" w:rsidTr="00326F1F">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7598F65" w14:textId="77777777" w:rsidR="00326F1F" w:rsidRPr="0080777B" w:rsidRDefault="00326F1F" w:rsidP="00326F1F">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1DF1405" w14:textId="77777777" w:rsidR="00326F1F" w:rsidRPr="0080777B" w:rsidRDefault="00326F1F" w:rsidP="00326F1F">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60FE719" w14:textId="77777777" w:rsidR="00326F1F" w:rsidRPr="0080777B" w:rsidRDefault="00326F1F" w:rsidP="00326F1F">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B21777B" w14:textId="77777777" w:rsidR="00326F1F" w:rsidRPr="0080777B" w:rsidRDefault="00326F1F" w:rsidP="00326F1F">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DF19BE0" w14:textId="77777777" w:rsidR="00326F1F" w:rsidRPr="0080777B" w:rsidRDefault="00326F1F" w:rsidP="00326F1F">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8F5B352" w14:textId="77777777" w:rsidR="00326F1F" w:rsidRPr="0080777B" w:rsidRDefault="00326F1F" w:rsidP="00326F1F">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326F1F" w:rsidRPr="0080777B" w14:paraId="4A6FB39D" w14:textId="77777777" w:rsidTr="00326F1F">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9F94F1D" w14:textId="77777777" w:rsidR="00326F1F" w:rsidRPr="0080777B" w:rsidRDefault="00326F1F" w:rsidP="00326F1F">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4.3.</w:t>
            </w:r>
            <w:r>
              <w:rPr>
                <w:rFonts w:ascii="Arial Narrow" w:eastAsia="Times New Roman" w:hAnsi="Arial Narrow" w:cs="Calibri"/>
                <w:b/>
                <w:bCs/>
                <w:color w:val="000000"/>
                <w:sz w:val="18"/>
                <w:szCs w:val="18"/>
                <w:lang w:eastAsia="es-CR"/>
              </w:rPr>
              <w:t>3</w:t>
            </w:r>
            <w:r w:rsidRPr="0080777B">
              <w:rPr>
                <w:rFonts w:ascii="Arial Narrow" w:eastAsia="Times New Roman" w:hAnsi="Arial Narrow" w:cs="Calibri"/>
                <w:b/>
                <w:bCs/>
                <w:color w:val="000000"/>
                <w:sz w:val="18"/>
                <w:szCs w:val="18"/>
                <w:lang w:eastAsia="es-CR"/>
              </w:rPr>
              <w:t>.</w:t>
            </w:r>
          </w:p>
        </w:tc>
        <w:tc>
          <w:tcPr>
            <w:tcW w:w="3320" w:type="dxa"/>
            <w:tcBorders>
              <w:top w:val="nil"/>
              <w:left w:val="nil"/>
              <w:bottom w:val="single" w:sz="8" w:space="0" w:color="auto"/>
              <w:right w:val="single" w:sz="8" w:space="0" w:color="auto"/>
            </w:tcBorders>
            <w:shd w:val="clear" w:color="auto" w:fill="auto"/>
            <w:vAlign w:val="center"/>
            <w:hideMark/>
          </w:tcPr>
          <w:p w14:paraId="1C5D0406" w14:textId="77777777" w:rsidR="00326F1F" w:rsidRPr="0080777B" w:rsidRDefault="00BE4B74" w:rsidP="00326F1F">
            <w:pPr>
              <w:spacing w:after="0" w:line="240" w:lineRule="auto"/>
              <w:jc w:val="both"/>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Intereses moratorios</w:t>
            </w:r>
          </w:p>
        </w:tc>
        <w:tc>
          <w:tcPr>
            <w:tcW w:w="560" w:type="dxa"/>
            <w:tcBorders>
              <w:top w:val="nil"/>
              <w:left w:val="nil"/>
              <w:bottom w:val="single" w:sz="8" w:space="0" w:color="auto"/>
              <w:right w:val="single" w:sz="8" w:space="0" w:color="auto"/>
            </w:tcBorders>
            <w:shd w:val="clear" w:color="auto" w:fill="auto"/>
            <w:noWrap/>
            <w:vAlign w:val="center"/>
            <w:hideMark/>
          </w:tcPr>
          <w:p w14:paraId="377010A7" w14:textId="77777777" w:rsidR="00326F1F" w:rsidRPr="0080777B" w:rsidRDefault="00326F1F" w:rsidP="00326F1F">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40</w:t>
            </w:r>
          </w:p>
        </w:tc>
        <w:tc>
          <w:tcPr>
            <w:tcW w:w="1240" w:type="dxa"/>
            <w:tcBorders>
              <w:top w:val="nil"/>
              <w:left w:val="nil"/>
              <w:bottom w:val="single" w:sz="8" w:space="0" w:color="auto"/>
              <w:right w:val="single" w:sz="8" w:space="0" w:color="auto"/>
            </w:tcBorders>
            <w:shd w:val="clear" w:color="auto" w:fill="auto"/>
            <w:noWrap/>
            <w:vAlign w:val="center"/>
            <w:hideMark/>
          </w:tcPr>
          <w:p w14:paraId="613BB287" w14:textId="77777777" w:rsidR="00326F1F" w:rsidRPr="0080777B" w:rsidRDefault="00326F1F" w:rsidP="00326F1F">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A3CD968" w14:textId="77777777" w:rsidR="00326F1F" w:rsidRPr="0080777B" w:rsidRDefault="00326F1F" w:rsidP="00326F1F">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B6D47FF" w14:textId="77777777" w:rsidR="00326F1F" w:rsidRPr="0080777B" w:rsidRDefault="00326F1F" w:rsidP="00326F1F">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3A4A6DCB" w14:textId="77777777" w:rsidR="00326F1F" w:rsidRDefault="00326F1F" w:rsidP="00326F1F">
      <w:pPr>
        <w:pStyle w:val="NormalWeb"/>
        <w:spacing w:before="0" w:beforeAutospacing="0" w:after="160" w:afterAutospacing="0"/>
        <w:jc w:val="both"/>
        <w:rPr>
          <w:rFonts w:ascii="Arial Narrow" w:hAnsi="Arial Narrow"/>
          <w:b/>
          <w:bCs/>
          <w:sz w:val="22"/>
          <w:szCs w:val="22"/>
          <w:lang w:val="es-ES"/>
        </w:rPr>
      </w:pPr>
    </w:p>
    <w:p w14:paraId="5462E3D4" w14:textId="77777777" w:rsidR="00326F1F" w:rsidRPr="00BC7C5B" w:rsidRDefault="00326F1F" w:rsidP="00326F1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0CB291C" w14:textId="77777777" w:rsidR="00326F1F" w:rsidRPr="00BC7C5B" w:rsidRDefault="00326F1F" w:rsidP="00326F1F">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w:t>
      </w:r>
      <w:r w:rsidR="00BE4B74">
        <w:rPr>
          <w:rFonts w:ascii="Arial Narrow" w:eastAsiaTheme="minorEastAsia" w:hAnsi="Arial Narrow" w:cs="Arial Narrow"/>
          <w:color w:val="000000"/>
          <w:lang w:eastAsia="es-CR"/>
        </w:rPr>
        <w:t>Intereses moratorios</w:t>
      </w:r>
      <w:r w:rsidRPr="00823742">
        <w:rPr>
          <w:rFonts w:ascii="Arial Narrow" w:eastAsiaTheme="minorEastAsia" w:hAnsi="Arial Narrow" w:cs="Arial Narrow"/>
          <w:color w:val="000000"/>
          <w:lang w:eastAsia="es-CR"/>
        </w:rPr>
        <w:t xml:space="preserve">, representa el 0 % del total de Ingresos, que comparado al periodo anterior genera una variación absoluta de 0,00 que corresponde a un(a) </w:t>
      </w:r>
      <w:r w:rsidRPr="00E37714">
        <w:rPr>
          <w:rFonts w:ascii="Arial Narrow" w:hAnsi="Arial Narrow"/>
          <w:highlight w:val="darkGray"/>
        </w:rPr>
        <w:t>Disminución</w:t>
      </w:r>
      <w:r>
        <w:rPr>
          <w:rFonts w:ascii="Arial Narrow" w:hAnsi="Arial Narrow"/>
          <w:highlight w:val="darkGray"/>
        </w:rPr>
        <w:t xml:space="preserve"> o Aumento</w:t>
      </w:r>
      <w:r w:rsidRPr="00823742">
        <w:rPr>
          <w:rFonts w:ascii="Arial Narrow" w:eastAsiaTheme="minorEastAsia" w:hAnsi="Arial Narrow" w:cs="Arial Narrow"/>
          <w:color w:val="000000"/>
          <w:lang w:eastAsia="es-CR"/>
        </w:rPr>
        <w:t xml:space="preserve"> del 0 % de recursos disponibles, producto de</w:t>
      </w:r>
      <w:r w:rsidRPr="00BC7C5B">
        <w:rPr>
          <w:rFonts w:ascii="Arial Narrow" w:hAnsi="Arial Narrow"/>
        </w:rPr>
        <w:t xml:space="preserve"> (</w:t>
      </w:r>
      <w:r w:rsidRPr="00BC7C5B">
        <w:rPr>
          <w:rFonts w:ascii="Arial Narrow" w:hAnsi="Arial Narrow"/>
          <w:highlight w:val="lightGray"/>
        </w:rPr>
        <w:t>Indicar la razón de las variaciones de un periodo a otro)</w:t>
      </w:r>
    </w:p>
    <w:p w14:paraId="2A3CDBC3"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1E80B2CD" w14:textId="77777777" w:rsidR="00326F1F" w:rsidRPr="002815F2" w:rsidRDefault="00326F1F" w:rsidP="00326F1F">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A5824DC" w14:textId="77777777" w:rsidR="00326F1F" w:rsidRDefault="00326F1F" w:rsidP="00743525">
      <w:pPr>
        <w:spacing w:after="160" w:line="240" w:lineRule="auto"/>
        <w:jc w:val="both"/>
        <w:rPr>
          <w:rFonts w:ascii="Arial Narrow" w:hAnsi="Arial Narrow"/>
          <w:sz w:val="24"/>
          <w:szCs w:val="24"/>
        </w:rPr>
      </w:pPr>
    </w:p>
    <w:p w14:paraId="328AE337" w14:textId="77777777" w:rsidR="00326F1F" w:rsidRDefault="00326F1F" w:rsidP="00743525">
      <w:pPr>
        <w:spacing w:after="160" w:line="240" w:lineRule="auto"/>
        <w:jc w:val="both"/>
        <w:rPr>
          <w:rFonts w:ascii="Arial Narrow" w:hAnsi="Arial Narrow"/>
          <w:sz w:val="24"/>
          <w:szCs w:val="24"/>
        </w:rPr>
      </w:pPr>
    </w:p>
    <w:p w14:paraId="153B7FE9" w14:textId="77777777" w:rsidR="00B70099" w:rsidRPr="00F82154" w:rsidRDefault="00DC340E" w:rsidP="00F82154">
      <w:pPr>
        <w:pStyle w:val="Ttulo3"/>
        <w:rPr>
          <w:rStyle w:val="Ttulo5Car"/>
          <w:rFonts w:ascii="Arial Narrow" w:eastAsia="Calibri" w:hAnsi="Arial Narrow"/>
          <w:iCs w:val="0"/>
          <w:caps w:val="0"/>
          <w:sz w:val="26"/>
          <w:szCs w:val="26"/>
        </w:rPr>
      </w:pPr>
      <w:bookmarkStart w:id="572" w:name="_Toc82768991"/>
      <w:r w:rsidRPr="00BC7C5B">
        <w:rPr>
          <w:rFonts w:ascii="Arial Narrow" w:eastAsia="Calibri" w:hAnsi="Arial Narrow"/>
          <w:i/>
          <w:sz w:val="24"/>
          <w:szCs w:val="24"/>
        </w:rPr>
        <w:lastRenderedPageBreak/>
        <w:t xml:space="preserve">4.4 </w:t>
      </w:r>
      <w:r w:rsidR="00A8214B" w:rsidRPr="00BC7C5B">
        <w:rPr>
          <w:rFonts w:ascii="Arial Narrow" w:eastAsia="Calibri" w:hAnsi="Arial Narrow"/>
          <w:i/>
          <w:sz w:val="24"/>
          <w:szCs w:val="24"/>
        </w:rPr>
        <w:t>INGRESOS Y RESULTADOS POSITIVOS POR VENTAS</w:t>
      </w:r>
      <w:bookmarkStart w:id="573" w:name="_Toc54976783"/>
      <w:bookmarkStart w:id="574" w:name="_Toc54977063"/>
      <w:bookmarkStart w:id="575" w:name="_Toc54977342"/>
      <w:bookmarkStart w:id="576" w:name="_Toc54977623"/>
      <w:bookmarkStart w:id="577" w:name="_Toc54977904"/>
      <w:bookmarkStart w:id="578" w:name="_Toc54978185"/>
      <w:bookmarkStart w:id="579" w:name="_Toc54978494"/>
      <w:bookmarkStart w:id="580" w:name="_Toc54978803"/>
      <w:bookmarkStart w:id="581" w:name="_Toc54979113"/>
      <w:bookmarkStart w:id="582" w:name="_Toc55059400"/>
      <w:bookmarkStart w:id="583" w:name="_Toc55059711"/>
      <w:bookmarkStart w:id="584" w:name="_Toc55060378"/>
      <w:bookmarkStart w:id="585" w:name="_Toc55060763"/>
      <w:bookmarkStart w:id="586" w:name="_Toc55062748"/>
      <w:bookmarkStart w:id="587" w:name="_Toc55063018"/>
      <w:bookmarkStart w:id="588" w:name="_Toc55063269"/>
      <w:bookmarkStart w:id="589" w:name="_Toc55063522"/>
      <w:bookmarkStart w:id="590" w:name="_Toc55063780"/>
      <w:bookmarkStart w:id="591" w:name="_Toc55064053"/>
      <w:bookmarkStart w:id="592" w:name="_Toc55069856"/>
      <w:bookmarkStart w:id="593" w:name="_Toc55070124"/>
      <w:bookmarkStart w:id="594" w:name="_Toc55070391"/>
      <w:bookmarkStart w:id="595" w:name="_Toc55070659"/>
      <w:bookmarkStart w:id="596" w:name="_Toc55070926"/>
      <w:bookmarkStart w:id="597" w:name="_Toc55201449"/>
      <w:bookmarkStart w:id="598" w:name="_Toc55824679"/>
      <w:bookmarkStart w:id="599" w:name="_Toc55825064"/>
      <w:bookmarkStart w:id="600" w:name="_Toc55828998"/>
      <w:bookmarkStart w:id="601" w:name="_Toc56002252"/>
      <w:bookmarkStart w:id="602" w:name="_Toc56002528"/>
      <w:bookmarkStart w:id="603" w:name="_Toc56004721"/>
      <w:bookmarkStart w:id="604" w:name="_Toc56065398"/>
      <w:bookmarkStart w:id="605" w:name="_Toc71563879"/>
      <w:bookmarkStart w:id="606" w:name="_Toc54976790"/>
      <w:bookmarkStart w:id="607" w:name="_Toc54977070"/>
      <w:bookmarkStart w:id="608" w:name="_Toc54977349"/>
      <w:bookmarkStart w:id="609" w:name="_Toc54977630"/>
      <w:bookmarkStart w:id="610" w:name="_Toc54977911"/>
      <w:bookmarkStart w:id="611" w:name="_Toc54978192"/>
      <w:bookmarkStart w:id="612" w:name="_Toc54978501"/>
      <w:bookmarkStart w:id="613" w:name="_Toc54978810"/>
      <w:bookmarkStart w:id="614" w:name="_Toc54979120"/>
      <w:bookmarkStart w:id="615" w:name="_Toc55059407"/>
      <w:bookmarkStart w:id="616" w:name="_Toc55059718"/>
      <w:bookmarkStart w:id="617" w:name="_Toc55060385"/>
      <w:bookmarkStart w:id="618" w:name="_Toc55060770"/>
      <w:bookmarkStart w:id="619" w:name="_Toc55062755"/>
      <w:bookmarkStart w:id="620" w:name="_Toc55063025"/>
      <w:bookmarkStart w:id="621" w:name="_Toc55063276"/>
      <w:bookmarkStart w:id="622" w:name="_Toc55063529"/>
      <w:bookmarkStart w:id="623" w:name="_Toc55063787"/>
      <w:bookmarkStart w:id="624" w:name="_Toc55064060"/>
      <w:bookmarkStart w:id="625" w:name="_Toc55069863"/>
      <w:bookmarkStart w:id="626" w:name="_Toc55070131"/>
      <w:bookmarkStart w:id="627" w:name="_Toc55070398"/>
      <w:bookmarkStart w:id="628" w:name="_Toc55070666"/>
      <w:bookmarkStart w:id="629" w:name="_Toc55070933"/>
      <w:bookmarkStart w:id="630" w:name="_Toc55201456"/>
      <w:bookmarkStart w:id="631" w:name="_Toc55824686"/>
      <w:bookmarkStart w:id="632" w:name="_Toc55825071"/>
      <w:bookmarkStart w:id="633" w:name="_Toc55829005"/>
      <w:bookmarkStart w:id="634" w:name="_Toc56002259"/>
      <w:bookmarkStart w:id="635" w:name="_Toc56002535"/>
      <w:bookmarkStart w:id="636" w:name="_Toc56004728"/>
      <w:bookmarkStart w:id="637" w:name="_Toc56065405"/>
      <w:bookmarkStart w:id="638" w:name="_Toc71563886"/>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572"/>
    </w:p>
    <w:p w14:paraId="26A6D9B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39" w:name="_Toc33601273"/>
      <w:bookmarkStart w:id="640" w:name="_Toc82768992"/>
      <w:r w:rsidRPr="00BC7C5B">
        <w:rPr>
          <w:rFonts w:ascii="Arial Narrow" w:eastAsia="Times New Roman" w:hAnsi="Arial Narrow"/>
          <w:b/>
          <w:bCs/>
        </w:rPr>
        <w:t>NOTA N° 4</w:t>
      </w:r>
      <w:bookmarkEnd w:id="571"/>
      <w:bookmarkEnd w:id="639"/>
      <w:bookmarkEnd w:id="640"/>
      <w:r w:rsidR="00356D55">
        <w:rPr>
          <w:rFonts w:ascii="Arial Narrow" w:eastAsia="Times New Roman" w:hAnsi="Arial Narrow"/>
          <w:b/>
          <w:bCs/>
        </w:rPr>
        <w:t>1</w:t>
      </w:r>
    </w:p>
    <w:p w14:paraId="69FA698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41" w:name="_Toc14344805"/>
      <w:bookmarkStart w:id="642" w:name="_Toc33601274"/>
      <w:bookmarkStart w:id="643" w:name="_Toc82768993"/>
      <w:r w:rsidRPr="00BC7C5B">
        <w:rPr>
          <w:rFonts w:ascii="Arial Narrow" w:eastAsia="Times New Roman" w:hAnsi="Arial Narrow"/>
          <w:b/>
          <w:bCs/>
        </w:rPr>
        <w:t>Ventas de bienes y servicios</w:t>
      </w:r>
      <w:bookmarkEnd w:id="641"/>
      <w:bookmarkEnd w:id="642"/>
      <w:bookmarkEnd w:id="64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0BA9DA1D"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6AEBD5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8A2FBB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F9F6309"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A73C0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AB646F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DCC24B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64C5A16E"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E2140E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CC375C9"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18A6105"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4B8D978"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27B87E5"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819119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5D7AF7CE"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CCEDA4C"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4.4.1.</w:t>
            </w:r>
          </w:p>
        </w:tc>
        <w:tc>
          <w:tcPr>
            <w:tcW w:w="3320" w:type="dxa"/>
            <w:tcBorders>
              <w:top w:val="nil"/>
              <w:left w:val="nil"/>
              <w:bottom w:val="single" w:sz="8" w:space="0" w:color="auto"/>
              <w:right w:val="single" w:sz="8" w:space="0" w:color="auto"/>
            </w:tcBorders>
            <w:shd w:val="clear" w:color="auto" w:fill="auto"/>
            <w:vAlign w:val="center"/>
            <w:hideMark/>
          </w:tcPr>
          <w:p w14:paraId="76994735"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Ventas de bienes y servicios</w:t>
            </w:r>
          </w:p>
        </w:tc>
        <w:tc>
          <w:tcPr>
            <w:tcW w:w="560" w:type="dxa"/>
            <w:tcBorders>
              <w:top w:val="nil"/>
              <w:left w:val="nil"/>
              <w:bottom w:val="single" w:sz="8" w:space="0" w:color="auto"/>
              <w:right w:val="single" w:sz="8" w:space="0" w:color="auto"/>
            </w:tcBorders>
            <w:shd w:val="clear" w:color="auto" w:fill="auto"/>
            <w:noWrap/>
            <w:vAlign w:val="center"/>
            <w:hideMark/>
          </w:tcPr>
          <w:p w14:paraId="714DC5E5"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4FADD5F4"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AF5E3E8"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6351532"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4F2ADD60"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p>
    <w:p w14:paraId="3A7B899C"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05B086E"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Ventas de bienes y servicios,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7BC78A13"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70631AB7"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504D94A" w14:textId="77777777" w:rsidR="00CB73F8" w:rsidRPr="00BC7C5B" w:rsidRDefault="00CB73F8" w:rsidP="00743525">
      <w:pPr>
        <w:spacing w:after="160" w:line="240" w:lineRule="auto"/>
        <w:jc w:val="both"/>
        <w:rPr>
          <w:rFonts w:ascii="Arial Narrow" w:hAnsi="Arial Narrow"/>
          <w:sz w:val="24"/>
          <w:szCs w:val="24"/>
        </w:rPr>
      </w:pPr>
    </w:p>
    <w:p w14:paraId="4610BAA2"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44" w:name="_Toc14344808"/>
      <w:bookmarkStart w:id="645" w:name="_Toc33601275"/>
      <w:bookmarkStart w:id="646" w:name="_Toc82768994"/>
      <w:r w:rsidRPr="00BC7C5B">
        <w:rPr>
          <w:rFonts w:ascii="Arial Narrow" w:eastAsia="Times New Roman" w:hAnsi="Arial Narrow"/>
          <w:b/>
          <w:bCs/>
        </w:rPr>
        <w:t>NOTA N° 4</w:t>
      </w:r>
      <w:bookmarkEnd w:id="644"/>
      <w:bookmarkEnd w:id="645"/>
      <w:bookmarkEnd w:id="646"/>
      <w:r w:rsidR="00356D55">
        <w:rPr>
          <w:rFonts w:ascii="Arial Narrow" w:eastAsia="Times New Roman" w:hAnsi="Arial Narrow"/>
          <w:b/>
          <w:bCs/>
        </w:rPr>
        <w:t>2</w:t>
      </w:r>
    </w:p>
    <w:p w14:paraId="0AD4AF0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47" w:name="_Toc14344809"/>
      <w:bookmarkStart w:id="648" w:name="_Toc33601276"/>
      <w:bookmarkStart w:id="649" w:name="_Toc82768995"/>
      <w:r w:rsidRPr="00BC7C5B">
        <w:rPr>
          <w:rFonts w:ascii="Arial Narrow" w:eastAsia="Times New Roman" w:hAnsi="Arial Narrow"/>
          <w:b/>
          <w:bCs/>
        </w:rPr>
        <w:t>Derechos administrativos</w:t>
      </w:r>
      <w:bookmarkEnd w:id="647"/>
      <w:bookmarkEnd w:id="648"/>
      <w:bookmarkEnd w:id="649"/>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34075BB2"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C4B285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bookmarkStart w:id="650" w:name="_Toc14344812"/>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A56423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A36A72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DB62F2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13A9074"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EC483F6"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7300F3EB"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95581A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05B89D0"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2C28F2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CF9E96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A7B619D"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A5CBE6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46DB85DE"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69A664D"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4.4.2.</w:t>
            </w:r>
          </w:p>
        </w:tc>
        <w:tc>
          <w:tcPr>
            <w:tcW w:w="3320" w:type="dxa"/>
            <w:tcBorders>
              <w:top w:val="nil"/>
              <w:left w:val="nil"/>
              <w:bottom w:val="single" w:sz="8" w:space="0" w:color="auto"/>
              <w:right w:val="single" w:sz="8" w:space="0" w:color="auto"/>
            </w:tcBorders>
            <w:shd w:val="clear" w:color="auto" w:fill="auto"/>
            <w:vAlign w:val="center"/>
            <w:hideMark/>
          </w:tcPr>
          <w:p w14:paraId="6C53490C"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Derechos administrativos</w:t>
            </w:r>
          </w:p>
        </w:tc>
        <w:tc>
          <w:tcPr>
            <w:tcW w:w="560" w:type="dxa"/>
            <w:tcBorders>
              <w:top w:val="nil"/>
              <w:left w:val="nil"/>
              <w:bottom w:val="single" w:sz="8" w:space="0" w:color="auto"/>
              <w:right w:val="single" w:sz="8" w:space="0" w:color="auto"/>
            </w:tcBorders>
            <w:shd w:val="clear" w:color="auto" w:fill="auto"/>
            <w:noWrap/>
            <w:vAlign w:val="center"/>
            <w:hideMark/>
          </w:tcPr>
          <w:p w14:paraId="52265096"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2</w:t>
            </w:r>
          </w:p>
        </w:tc>
        <w:tc>
          <w:tcPr>
            <w:tcW w:w="1240" w:type="dxa"/>
            <w:tcBorders>
              <w:top w:val="nil"/>
              <w:left w:val="nil"/>
              <w:bottom w:val="single" w:sz="8" w:space="0" w:color="auto"/>
              <w:right w:val="single" w:sz="8" w:space="0" w:color="auto"/>
            </w:tcBorders>
            <w:shd w:val="clear" w:color="auto" w:fill="auto"/>
            <w:noWrap/>
            <w:vAlign w:val="center"/>
            <w:hideMark/>
          </w:tcPr>
          <w:p w14:paraId="22EE74D1"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104461A"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C021490"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6EAB8045" w14:textId="77777777" w:rsidR="00E075E9" w:rsidRPr="00E075E9" w:rsidRDefault="00E075E9" w:rsidP="00E075E9">
      <w:pPr>
        <w:spacing w:line="360" w:lineRule="auto"/>
        <w:ind w:right="-425"/>
        <w:jc w:val="both"/>
        <w:rPr>
          <w:rFonts w:ascii="Arial Narrow" w:hAnsi="Arial Narrow"/>
          <w:sz w:val="24"/>
          <w:szCs w:val="24"/>
        </w:rPr>
      </w:pPr>
    </w:p>
    <w:p w14:paraId="4464C31D"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89E06AD"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Derechos administrativos,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108EA9F"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038EE530"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BFB232E" w14:textId="77777777" w:rsidR="000733EB" w:rsidRPr="00BC7C5B" w:rsidRDefault="000733EB" w:rsidP="00CB73F8">
      <w:pPr>
        <w:ind w:right="51"/>
        <w:jc w:val="both"/>
        <w:rPr>
          <w:rFonts w:ascii="Arial Narrow" w:hAnsi="Arial Narrow"/>
          <w:sz w:val="24"/>
          <w:szCs w:val="24"/>
        </w:rPr>
      </w:pPr>
    </w:p>
    <w:p w14:paraId="0C814CCB"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51" w:name="_Toc33601277"/>
      <w:bookmarkStart w:id="652" w:name="_Toc82768996"/>
      <w:r w:rsidRPr="00BC7C5B">
        <w:rPr>
          <w:rFonts w:ascii="Arial Narrow" w:eastAsia="Times New Roman" w:hAnsi="Arial Narrow"/>
          <w:b/>
          <w:bCs/>
        </w:rPr>
        <w:lastRenderedPageBreak/>
        <w:t>NOTA N° 4</w:t>
      </w:r>
      <w:bookmarkEnd w:id="650"/>
      <w:bookmarkEnd w:id="651"/>
      <w:bookmarkEnd w:id="652"/>
      <w:r w:rsidR="00356D55">
        <w:rPr>
          <w:rFonts w:ascii="Arial Narrow" w:eastAsia="Times New Roman" w:hAnsi="Arial Narrow"/>
          <w:b/>
          <w:bCs/>
        </w:rPr>
        <w:t>3</w:t>
      </w:r>
    </w:p>
    <w:p w14:paraId="576BBA3F" w14:textId="77777777" w:rsidR="008D6425" w:rsidRDefault="008D6425" w:rsidP="001B7932">
      <w:pPr>
        <w:keepNext/>
        <w:keepLines/>
        <w:spacing w:before="200" w:after="240" w:line="360" w:lineRule="auto"/>
        <w:ind w:right="-425"/>
        <w:jc w:val="both"/>
        <w:outlineLvl w:val="1"/>
        <w:rPr>
          <w:rFonts w:ascii="Arial Narrow" w:eastAsia="Times New Roman" w:hAnsi="Arial Narrow"/>
          <w:b/>
          <w:bCs/>
        </w:rPr>
      </w:pPr>
      <w:bookmarkStart w:id="653" w:name="_Toc14344813"/>
      <w:bookmarkStart w:id="654" w:name="_Toc33601278"/>
      <w:bookmarkStart w:id="655" w:name="_Toc82768997"/>
      <w:r w:rsidRPr="00BC7C5B">
        <w:rPr>
          <w:rFonts w:ascii="Arial Narrow" w:eastAsia="Times New Roman" w:hAnsi="Arial Narrow"/>
          <w:b/>
          <w:bCs/>
        </w:rPr>
        <w:t>Comisiones por préstamos</w:t>
      </w:r>
      <w:bookmarkEnd w:id="653"/>
      <w:bookmarkEnd w:id="654"/>
      <w:bookmarkEnd w:id="655"/>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32415815"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D4ED0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597410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6A7591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D11276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622BEF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E05DEC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63A0E35D"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FDCEFE7"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9EC355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5C6AB2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1A02C78"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8D6A76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DE0C98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00B6692D"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E3F4904"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4.4.3.</w:t>
            </w:r>
          </w:p>
        </w:tc>
        <w:tc>
          <w:tcPr>
            <w:tcW w:w="3320" w:type="dxa"/>
            <w:tcBorders>
              <w:top w:val="nil"/>
              <w:left w:val="nil"/>
              <w:bottom w:val="single" w:sz="8" w:space="0" w:color="auto"/>
              <w:right w:val="single" w:sz="8" w:space="0" w:color="auto"/>
            </w:tcBorders>
            <w:shd w:val="clear" w:color="auto" w:fill="auto"/>
            <w:vAlign w:val="center"/>
            <w:hideMark/>
          </w:tcPr>
          <w:p w14:paraId="4CE0FD50"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Comisiones por préstamos</w:t>
            </w:r>
          </w:p>
        </w:tc>
        <w:tc>
          <w:tcPr>
            <w:tcW w:w="560" w:type="dxa"/>
            <w:tcBorders>
              <w:top w:val="nil"/>
              <w:left w:val="nil"/>
              <w:bottom w:val="single" w:sz="8" w:space="0" w:color="auto"/>
              <w:right w:val="single" w:sz="8" w:space="0" w:color="auto"/>
            </w:tcBorders>
            <w:shd w:val="clear" w:color="auto" w:fill="auto"/>
            <w:noWrap/>
            <w:vAlign w:val="center"/>
            <w:hideMark/>
          </w:tcPr>
          <w:p w14:paraId="6E62BE40"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3</w:t>
            </w:r>
          </w:p>
        </w:tc>
        <w:tc>
          <w:tcPr>
            <w:tcW w:w="1240" w:type="dxa"/>
            <w:tcBorders>
              <w:top w:val="nil"/>
              <w:left w:val="nil"/>
              <w:bottom w:val="single" w:sz="8" w:space="0" w:color="auto"/>
              <w:right w:val="single" w:sz="8" w:space="0" w:color="auto"/>
            </w:tcBorders>
            <w:shd w:val="clear" w:color="auto" w:fill="auto"/>
            <w:noWrap/>
            <w:vAlign w:val="center"/>
            <w:hideMark/>
          </w:tcPr>
          <w:p w14:paraId="5D29956F"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F56AAA7"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ADD8EA6"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70ED81EA" w14:textId="77777777" w:rsidR="007A5648" w:rsidRDefault="007A5648" w:rsidP="00FC5C04">
      <w:pPr>
        <w:pStyle w:val="NormalWeb"/>
        <w:spacing w:before="0" w:beforeAutospacing="0" w:after="160" w:afterAutospacing="0"/>
        <w:jc w:val="both"/>
        <w:rPr>
          <w:rFonts w:ascii="Arial Narrow" w:hAnsi="Arial Narrow"/>
          <w:b/>
          <w:bCs/>
          <w:sz w:val="22"/>
          <w:szCs w:val="22"/>
          <w:lang w:val="es-ES"/>
        </w:rPr>
      </w:pPr>
    </w:p>
    <w:p w14:paraId="629DF268"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06963A9" w14:textId="77777777" w:rsidR="00743525" w:rsidRDefault="00823742" w:rsidP="00743525">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Comisiones por préstamos,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E1DA902"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0132BB11" w14:textId="77777777" w:rsidR="00BE117D"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23F2EE1" w14:textId="77777777" w:rsidR="00E075E9" w:rsidRPr="002815F2" w:rsidRDefault="00E075E9" w:rsidP="00FA27ED">
      <w:pPr>
        <w:spacing w:after="160" w:line="240" w:lineRule="auto"/>
        <w:jc w:val="both"/>
        <w:rPr>
          <w:rFonts w:ascii="Arial Narrow" w:hAnsi="Arial Narrow"/>
          <w:i/>
        </w:rPr>
      </w:pPr>
    </w:p>
    <w:p w14:paraId="1CF62DF5"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56" w:name="_Toc14344817"/>
      <w:bookmarkStart w:id="657" w:name="_Toc33601279"/>
      <w:bookmarkStart w:id="658" w:name="_Toc82768998"/>
      <w:r w:rsidRPr="00BC7C5B">
        <w:rPr>
          <w:rFonts w:ascii="Arial Narrow" w:eastAsia="Times New Roman" w:hAnsi="Arial Narrow"/>
          <w:b/>
          <w:bCs/>
        </w:rPr>
        <w:t>NOTA N° 4</w:t>
      </w:r>
      <w:bookmarkEnd w:id="656"/>
      <w:bookmarkEnd w:id="657"/>
      <w:bookmarkEnd w:id="658"/>
      <w:r w:rsidR="00356D55">
        <w:rPr>
          <w:rFonts w:ascii="Arial Narrow" w:eastAsia="Times New Roman" w:hAnsi="Arial Narrow"/>
          <w:b/>
          <w:bCs/>
        </w:rPr>
        <w:t>4</w:t>
      </w:r>
    </w:p>
    <w:p w14:paraId="2B4DC22C"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59" w:name="_Toc14344818"/>
      <w:bookmarkStart w:id="660" w:name="_Toc33601280"/>
      <w:bookmarkStart w:id="661" w:name="_Toc82768999"/>
      <w:r w:rsidRPr="00BC7C5B">
        <w:rPr>
          <w:rFonts w:ascii="Arial Narrow" w:eastAsia="Times New Roman" w:hAnsi="Arial Narrow"/>
          <w:b/>
          <w:bCs/>
        </w:rPr>
        <w:t>Resultados positivos por ventas de inversiones</w:t>
      </w:r>
      <w:bookmarkEnd w:id="659"/>
      <w:bookmarkEnd w:id="660"/>
      <w:bookmarkEnd w:id="661"/>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72416DBB"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11EC99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5299A5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813A96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5573A3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E617A1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7C94C47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1307511C"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31B85CF"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1E93F2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C29672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B6834A3"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7B844C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3327D8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777B411A" w14:textId="77777777" w:rsidTr="0080777B">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ABF4C35"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4.4.4.</w:t>
            </w:r>
          </w:p>
        </w:tc>
        <w:tc>
          <w:tcPr>
            <w:tcW w:w="3320" w:type="dxa"/>
            <w:tcBorders>
              <w:top w:val="nil"/>
              <w:left w:val="nil"/>
              <w:bottom w:val="single" w:sz="8" w:space="0" w:color="auto"/>
              <w:right w:val="single" w:sz="8" w:space="0" w:color="auto"/>
            </w:tcBorders>
            <w:shd w:val="clear" w:color="auto" w:fill="auto"/>
            <w:vAlign w:val="center"/>
            <w:hideMark/>
          </w:tcPr>
          <w:p w14:paraId="37DB4719"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Resultados positivos por ventas de inversiones</w:t>
            </w:r>
          </w:p>
        </w:tc>
        <w:tc>
          <w:tcPr>
            <w:tcW w:w="560" w:type="dxa"/>
            <w:tcBorders>
              <w:top w:val="nil"/>
              <w:left w:val="nil"/>
              <w:bottom w:val="single" w:sz="8" w:space="0" w:color="auto"/>
              <w:right w:val="single" w:sz="8" w:space="0" w:color="auto"/>
            </w:tcBorders>
            <w:shd w:val="clear" w:color="auto" w:fill="auto"/>
            <w:noWrap/>
            <w:vAlign w:val="center"/>
            <w:hideMark/>
          </w:tcPr>
          <w:p w14:paraId="72436C9C"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4</w:t>
            </w:r>
          </w:p>
        </w:tc>
        <w:tc>
          <w:tcPr>
            <w:tcW w:w="1240" w:type="dxa"/>
            <w:tcBorders>
              <w:top w:val="nil"/>
              <w:left w:val="nil"/>
              <w:bottom w:val="single" w:sz="8" w:space="0" w:color="auto"/>
              <w:right w:val="single" w:sz="8" w:space="0" w:color="auto"/>
            </w:tcBorders>
            <w:shd w:val="clear" w:color="auto" w:fill="auto"/>
            <w:noWrap/>
            <w:vAlign w:val="center"/>
            <w:hideMark/>
          </w:tcPr>
          <w:p w14:paraId="1FAA9768"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E7F38A3"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1ACA679"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4E7D77C8" w14:textId="77777777" w:rsidR="0080777B" w:rsidRDefault="0080777B" w:rsidP="00FC5C04">
      <w:pPr>
        <w:pStyle w:val="NormalWeb"/>
        <w:spacing w:before="0" w:beforeAutospacing="0" w:after="160" w:afterAutospacing="0"/>
        <w:jc w:val="both"/>
        <w:rPr>
          <w:rFonts w:ascii="Arial Narrow" w:hAnsi="Arial Narrow"/>
          <w:b/>
          <w:bCs/>
          <w:sz w:val="22"/>
          <w:szCs w:val="22"/>
          <w:lang w:val="es-ES"/>
        </w:rPr>
      </w:pPr>
      <w:bookmarkStart w:id="662" w:name="_Toc14344821"/>
    </w:p>
    <w:p w14:paraId="3E691EE1"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1D274CE"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positivos por ventas de inversiones,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12E98400"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319B6620"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1A999FD" w14:textId="77777777" w:rsidR="008D6425" w:rsidRPr="00BC7C5B" w:rsidRDefault="008D6425" w:rsidP="00FC5C04">
      <w:pPr>
        <w:spacing w:after="160" w:line="240" w:lineRule="auto"/>
        <w:jc w:val="both"/>
        <w:rPr>
          <w:rFonts w:ascii="Arial Narrow" w:hAnsi="Arial Narrow"/>
          <w:sz w:val="24"/>
          <w:szCs w:val="24"/>
        </w:rPr>
      </w:pPr>
    </w:p>
    <w:p w14:paraId="528559DF"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63" w:name="_Toc33601281"/>
      <w:bookmarkStart w:id="664" w:name="_Toc82769000"/>
      <w:r w:rsidRPr="00BC7C5B">
        <w:rPr>
          <w:rFonts w:ascii="Arial Narrow" w:eastAsia="Times New Roman" w:hAnsi="Arial Narrow"/>
          <w:b/>
          <w:bCs/>
        </w:rPr>
        <w:lastRenderedPageBreak/>
        <w:t>NOTA N° 4</w:t>
      </w:r>
      <w:bookmarkEnd w:id="662"/>
      <w:bookmarkEnd w:id="663"/>
      <w:bookmarkEnd w:id="664"/>
      <w:r w:rsidR="00356D55">
        <w:rPr>
          <w:rFonts w:ascii="Arial Narrow" w:eastAsia="Times New Roman" w:hAnsi="Arial Narrow"/>
          <w:b/>
          <w:bCs/>
        </w:rPr>
        <w:t>5</w:t>
      </w:r>
    </w:p>
    <w:p w14:paraId="60D5AD7B"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65" w:name="_Toc14344822"/>
      <w:bookmarkStart w:id="666" w:name="_Toc33601282"/>
      <w:bookmarkStart w:id="667" w:name="_Toc82769001"/>
      <w:r w:rsidRPr="00BC7C5B">
        <w:rPr>
          <w:rFonts w:ascii="Arial Narrow" w:eastAsia="Times New Roman" w:hAnsi="Arial Narrow"/>
          <w:b/>
          <w:bCs/>
        </w:rPr>
        <w:t>Resultados positivos por ventas e intercambios de bienes</w:t>
      </w:r>
      <w:bookmarkEnd w:id="665"/>
      <w:bookmarkEnd w:id="666"/>
      <w:bookmarkEnd w:id="667"/>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5C9C708D"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6D2FF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7D6AA6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53A1F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07A15E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6A6A16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18A95A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162031BA"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896AA3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70DB7E8"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4551FB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0AE808F"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1868FBE"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24542C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30E0B7F0" w14:textId="77777777" w:rsidTr="0080777B">
        <w:trPr>
          <w:trHeight w:val="516"/>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C206716"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4.4.5.</w:t>
            </w:r>
          </w:p>
        </w:tc>
        <w:tc>
          <w:tcPr>
            <w:tcW w:w="3320" w:type="dxa"/>
            <w:tcBorders>
              <w:top w:val="nil"/>
              <w:left w:val="nil"/>
              <w:bottom w:val="single" w:sz="8" w:space="0" w:color="auto"/>
              <w:right w:val="single" w:sz="8" w:space="0" w:color="auto"/>
            </w:tcBorders>
            <w:shd w:val="clear" w:color="auto" w:fill="auto"/>
            <w:vAlign w:val="center"/>
            <w:hideMark/>
          </w:tcPr>
          <w:p w14:paraId="321FB1E0"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Resultados positivos por ventas e intercambio de bienes</w:t>
            </w:r>
          </w:p>
        </w:tc>
        <w:tc>
          <w:tcPr>
            <w:tcW w:w="560" w:type="dxa"/>
            <w:tcBorders>
              <w:top w:val="nil"/>
              <w:left w:val="nil"/>
              <w:bottom w:val="single" w:sz="8" w:space="0" w:color="auto"/>
              <w:right w:val="single" w:sz="8" w:space="0" w:color="auto"/>
            </w:tcBorders>
            <w:shd w:val="clear" w:color="auto" w:fill="auto"/>
            <w:noWrap/>
            <w:vAlign w:val="center"/>
            <w:hideMark/>
          </w:tcPr>
          <w:p w14:paraId="04F7B406"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5</w:t>
            </w:r>
          </w:p>
        </w:tc>
        <w:tc>
          <w:tcPr>
            <w:tcW w:w="1240" w:type="dxa"/>
            <w:tcBorders>
              <w:top w:val="nil"/>
              <w:left w:val="nil"/>
              <w:bottom w:val="single" w:sz="8" w:space="0" w:color="auto"/>
              <w:right w:val="single" w:sz="8" w:space="0" w:color="auto"/>
            </w:tcBorders>
            <w:shd w:val="clear" w:color="auto" w:fill="auto"/>
            <w:noWrap/>
            <w:vAlign w:val="center"/>
            <w:hideMark/>
          </w:tcPr>
          <w:p w14:paraId="2DC1EEE5"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3F6A12F"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7924152"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37FD412A" w14:textId="77777777" w:rsidR="008D6425" w:rsidRPr="00BC7C5B" w:rsidRDefault="008D6425" w:rsidP="00CB73F8">
      <w:pPr>
        <w:spacing w:line="360" w:lineRule="auto"/>
        <w:ind w:right="51"/>
        <w:jc w:val="both"/>
        <w:rPr>
          <w:rFonts w:ascii="Arial Narrow" w:hAnsi="Arial Narrow"/>
          <w:sz w:val="24"/>
          <w:szCs w:val="24"/>
        </w:rPr>
      </w:pPr>
    </w:p>
    <w:p w14:paraId="09B9ACF8" w14:textId="77777777" w:rsidR="00FC5C04" w:rsidRPr="00BC7C5B" w:rsidRDefault="00FC5C04" w:rsidP="00FC5C04">
      <w:pPr>
        <w:pStyle w:val="NormalWeb"/>
        <w:spacing w:before="0" w:beforeAutospacing="0" w:after="160" w:afterAutospacing="0"/>
        <w:jc w:val="both"/>
        <w:rPr>
          <w:rFonts w:ascii="Arial Narrow" w:hAnsi="Arial Narrow"/>
          <w:sz w:val="22"/>
          <w:szCs w:val="22"/>
          <w:lang w:val="es-ES"/>
        </w:rPr>
      </w:pPr>
      <w:bookmarkStart w:id="668" w:name="_Toc14344832"/>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32D6F3A" w14:textId="77777777" w:rsidR="008D6425" w:rsidRPr="00BC7C5B" w:rsidRDefault="00823742" w:rsidP="00FC5C04">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positivos por ventas e intercambio de bienes,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2379B869"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2AFC34E9"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8869634" w14:textId="77777777" w:rsidR="00CB73F8" w:rsidRPr="00BC7C5B" w:rsidRDefault="00CB73F8" w:rsidP="00CB73F8">
      <w:pPr>
        <w:spacing w:line="360" w:lineRule="auto"/>
        <w:ind w:right="51"/>
        <w:jc w:val="both"/>
        <w:rPr>
          <w:rFonts w:ascii="Arial Narrow" w:hAnsi="Arial Narrow"/>
          <w:sz w:val="24"/>
          <w:szCs w:val="24"/>
        </w:rPr>
      </w:pPr>
    </w:p>
    <w:p w14:paraId="4E3D0E4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69" w:name="_Toc33601283"/>
      <w:bookmarkStart w:id="670" w:name="_Toc82769002"/>
      <w:r w:rsidRPr="00BC7C5B">
        <w:rPr>
          <w:rFonts w:ascii="Arial Narrow" w:eastAsia="Times New Roman" w:hAnsi="Arial Narrow"/>
          <w:b/>
          <w:bCs/>
        </w:rPr>
        <w:t>NOTA N° 4</w:t>
      </w:r>
      <w:bookmarkEnd w:id="668"/>
      <w:bookmarkEnd w:id="669"/>
      <w:bookmarkEnd w:id="670"/>
      <w:r w:rsidR="00356D55">
        <w:rPr>
          <w:rFonts w:ascii="Arial Narrow" w:eastAsia="Times New Roman" w:hAnsi="Arial Narrow"/>
          <w:b/>
          <w:bCs/>
        </w:rPr>
        <w:t>6</w:t>
      </w:r>
    </w:p>
    <w:p w14:paraId="175974E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71" w:name="_Toc14344833"/>
      <w:bookmarkStart w:id="672" w:name="_Toc33601284"/>
      <w:bookmarkStart w:id="673" w:name="_Toc82769003"/>
      <w:r w:rsidRPr="00BC7C5B">
        <w:rPr>
          <w:rFonts w:ascii="Arial Narrow" w:eastAsia="Times New Roman" w:hAnsi="Arial Narrow"/>
          <w:b/>
          <w:bCs/>
        </w:rPr>
        <w:t>Resultados positivos por la recuperación de dinero mal acreditado de periodos anteriores</w:t>
      </w:r>
      <w:bookmarkEnd w:id="671"/>
      <w:bookmarkEnd w:id="672"/>
      <w:bookmarkEnd w:id="67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298CC03B"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DE6F48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04079E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4913AA1"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28316A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0980BA"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99C3AE8"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2F112583"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7B76B22"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295A6B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2293FC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381716B"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7E8D68A"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A7B163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6A9DB135" w14:textId="77777777" w:rsidTr="0080777B">
        <w:trPr>
          <w:trHeight w:val="744"/>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FD8D607"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4.4.6.</w:t>
            </w:r>
          </w:p>
        </w:tc>
        <w:tc>
          <w:tcPr>
            <w:tcW w:w="3320" w:type="dxa"/>
            <w:tcBorders>
              <w:top w:val="nil"/>
              <w:left w:val="nil"/>
              <w:bottom w:val="single" w:sz="8" w:space="0" w:color="auto"/>
              <w:right w:val="single" w:sz="8" w:space="0" w:color="auto"/>
            </w:tcBorders>
            <w:shd w:val="clear" w:color="auto" w:fill="auto"/>
            <w:vAlign w:val="center"/>
            <w:hideMark/>
          </w:tcPr>
          <w:p w14:paraId="7C97904C"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Resultados positivos por la recuperación de dinero mal acreditado de periodos anteriores</w:t>
            </w:r>
          </w:p>
        </w:tc>
        <w:tc>
          <w:tcPr>
            <w:tcW w:w="560" w:type="dxa"/>
            <w:tcBorders>
              <w:top w:val="nil"/>
              <w:left w:val="nil"/>
              <w:bottom w:val="single" w:sz="8" w:space="0" w:color="auto"/>
              <w:right w:val="single" w:sz="8" w:space="0" w:color="auto"/>
            </w:tcBorders>
            <w:shd w:val="clear" w:color="auto" w:fill="auto"/>
            <w:noWrap/>
            <w:vAlign w:val="center"/>
            <w:hideMark/>
          </w:tcPr>
          <w:p w14:paraId="5D87B7EE"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6</w:t>
            </w:r>
          </w:p>
        </w:tc>
        <w:tc>
          <w:tcPr>
            <w:tcW w:w="1240" w:type="dxa"/>
            <w:tcBorders>
              <w:top w:val="nil"/>
              <w:left w:val="nil"/>
              <w:bottom w:val="single" w:sz="8" w:space="0" w:color="auto"/>
              <w:right w:val="single" w:sz="8" w:space="0" w:color="auto"/>
            </w:tcBorders>
            <w:shd w:val="clear" w:color="auto" w:fill="auto"/>
            <w:noWrap/>
            <w:vAlign w:val="center"/>
            <w:hideMark/>
          </w:tcPr>
          <w:p w14:paraId="3AA81D46"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E77CAEA"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4B04D99"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3EA43B29" w14:textId="77777777" w:rsidR="008D6425" w:rsidRPr="00BC7C5B" w:rsidRDefault="008D6425" w:rsidP="001B7932">
      <w:pPr>
        <w:spacing w:line="360" w:lineRule="auto"/>
        <w:ind w:right="-425"/>
        <w:jc w:val="both"/>
        <w:rPr>
          <w:rFonts w:ascii="Arial Narrow" w:hAnsi="Arial Narrow"/>
          <w:sz w:val="24"/>
          <w:szCs w:val="24"/>
        </w:rPr>
      </w:pPr>
    </w:p>
    <w:p w14:paraId="3D7E65DE"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516C48D" w14:textId="77777777" w:rsidR="00743525" w:rsidRPr="00BC7C5B" w:rsidRDefault="00823742" w:rsidP="0074352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positivos por la recuperación de dinero mal acreditado de periodos anteriores,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FA467C5"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37075AFB"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03A3370" w14:textId="77777777" w:rsidR="000733EB" w:rsidRPr="00BC7C5B" w:rsidRDefault="000733EB" w:rsidP="003A5B5F">
      <w:pPr>
        <w:spacing w:after="160" w:line="240" w:lineRule="auto"/>
        <w:jc w:val="both"/>
        <w:rPr>
          <w:rFonts w:ascii="Arial Narrow" w:hAnsi="Arial Narrow"/>
          <w:sz w:val="24"/>
          <w:szCs w:val="24"/>
        </w:rPr>
      </w:pPr>
    </w:p>
    <w:p w14:paraId="43D42AE0" w14:textId="77777777" w:rsidR="00DC340E" w:rsidRPr="00BC7C5B" w:rsidRDefault="00DC340E" w:rsidP="009D7005">
      <w:pPr>
        <w:pStyle w:val="Ttulo3"/>
        <w:rPr>
          <w:rFonts w:ascii="Arial Narrow" w:eastAsia="Calibri" w:hAnsi="Arial Narrow"/>
          <w:i/>
          <w:sz w:val="24"/>
          <w:szCs w:val="24"/>
        </w:rPr>
      </w:pPr>
      <w:bookmarkStart w:id="674" w:name="_Toc82769004"/>
      <w:r w:rsidRPr="00BC7C5B">
        <w:rPr>
          <w:rFonts w:ascii="Arial Narrow" w:eastAsia="Calibri" w:hAnsi="Arial Narrow"/>
          <w:i/>
          <w:sz w:val="24"/>
          <w:szCs w:val="24"/>
        </w:rPr>
        <w:lastRenderedPageBreak/>
        <w:t xml:space="preserve">4.5 </w:t>
      </w:r>
      <w:r w:rsidR="00A8214B" w:rsidRPr="00BC7C5B">
        <w:rPr>
          <w:rFonts w:ascii="Arial Narrow" w:eastAsia="Calibri" w:hAnsi="Arial Narrow"/>
          <w:i/>
          <w:sz w:val="24"/>
          <w:szCs w:val="24"/>
        </w:rPr>
        <w:t>INGRESOS DE LA PROPIEDAD</w:t>
      </w:r>
      <w:bookmarkEnd w:id="674"/>
    </w:p>
    <w:p w14:paraId="3D7DAF6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75" w:name="_Toc14344836"/>
      <w:bookmarkStart w:id="676" w:name="_Toc33601285"/>
      <w:bookmarkStart w:id="677" w:name="_Toc82769005"/>
      <w:r w:rsidRPr="00BC7C5B">
        <w:rPr>
          <w:rFonts w:ascii="Arial Narrow" w:eastAsia="Times New Roman" w:hAnsi="Arial Narrow"/>
          <w:b/>
          <w:bCs/>
        </w:rPr>
        <w:t>NOTA N° 4</w:t>
      </w:r>
      <w:bookmarkEnd w:id="675"/>
      <w:bookmarkEnd w:id="676"/>
      <w:bookmarkEnd w:id="677"/>
      <w:r w:rsidR="00356D55">
        <w:rPr>
          <w:rFonts w:ascii="Arial Narrow" w:eastAsia="Times New Roman" w:hAnsi="Arial Narrow"/>
          <w:b/>
          <w:bCs/>
        </w:rPr>
        <w:t>7</w:t>
      </w:r>
    </w:p>
    <w:p w14:paraId="19BE44E8" w14:textId="77777777" w:rsidR="008D6425" w:rsidRDefault="008D6425" w:rsidP="001B7932">
      <w:pPr>
        <w:keepNext/>
        <w:keepLines/>
        <w:spacing w:before="200" w:after="240" w:line="360" w:lineRule="auto"/>
        <w:ind w:right="-425"/>
        <w:jc w:val="both"/>
        <w:outlineLvl w:val="1"/>
        <w:rPr>
          <w:rFonts w:ascii="Arial Narrow" w:eastAsia="Times New Roman" w:hAnsi="Arial Narrow"/>
          <w:b/>
          <w:bCs/>
        </w:rPr>
      </w:pPr>
      <w:bookmarkStart w:id="678" w:name="_Toc14344837"/>
      <w:bookmarkStart w:id="679" w:name="_Toc33601286"/>
      <w:bookmarkStart w:id="680" w:name="_Toc82769006"/>
      <w:r w:rsidRPr="00BC7C5B">
        <w:rPr>
          <w:rFonts w:ascii="Arial Narrow" w:eastAsia="Times New Roman" w:hAnsi="Arial Narrow"/>
          <w:b/>
          <w:bCs/>
        </w:rPr>
        <w:t>Rentas de inversiones y de colocación de efectivo</w:t>
      </w:r>
      <w:bookmarkEnd w:id="678"/>
      <w:bookmarkEnd w:id="679"/>
      <w:bookmarkEnd w:id="68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47E5E3E4"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36626E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0EEAB8D"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F383F4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BE1493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CC26719"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8F9F2D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1356AE61"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9648E19"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1AC40F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845A63D"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3074FD3"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A8E1E1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924C997"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2E4DE75A" w14:textId="77777777" w:rsidTr="0080777B">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7F6C70EA"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4.5.1.</w:t>
            </w:r>
          </w:p>
        </w:tc>
        <w:tc>
          <w:tcPr>
            <w:tcW w:w="3320" w:type="dxa"/>
            <w:tcBorders>
              <w:top w:val="nil"/>
              <w:left w:val="nil"/>
              <w:bottom w:val="single" w:sz="8" w:space="0" w:color="auto"/>
              <w:right w:val="single" w:sz="8" w:space="0" w:color="auto"/>
            </w:tcBorders>
            <w:shd w:val="clear" w:color="auto" w:fill="auto"/>
            <w:vAlign w:val="center"/>
            <w:hideMark/>
          </w:tcPr>
          <w:p w14:paraId="7E34AB41"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Rentas de inversiones y de colocación de efectivo</w:t>
            </w:r>
          </w:p>
        </w:tc>
        <w:tc>
          <w:tcPr>
            <w:tcW w:w="560" w:type="dxa"/>
            <w:tcBorders>
              <w:top w:val="nil"/>
              <w:left w:val="nil"/>
              <w:bottom w:val="single" w:sz="8" w:space="0" w:color="auto"/>
              <w:right w:val="single" w:sz="8" w:space="0" w:color="auto"/>
            </w:tcBorders>
            <w:shd w:val="clear" w:color="auto" w:fill="auto"/>
            <w:noWrap/>
            <w:vAlign w:val="center"/>
            <w:hideMark/>
          </w:tcPr>
          <w:p w14:paraId="459ACC55"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7</w:t>
            </w:r>
          </w:p>
        </w:tc>
        <w:tc>
          <w:tcPr>
            <w:tcW w:w="1240" w:type="dxa"/>
            <w:tcBorders>
              <w:top w:val="nil"/>
              <w:left w:val="nil"/>
              <w:bottom w:val="single" w:sz="8" w:space="0" w:color="auto"/>
              <w:right w:val="single" w:sz="8" w:space="0" w:color="auto"/>
            </w:tcBorders>
            <w:shd w:val="clear" w:color="auto" w:fill="auto"/>
            <w:noWrap/>
            <w:vAlign w:val="center"/>
            <w:hideMark/>
          </w:tcPr>
          <w:p w14:paraId="5E9DAC1F"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1E119E5"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3AB50F8"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7DB13671" w14:textId="77777777" w:rsidR="008D6425" w:rsidRPr="00BC7C5B" w:rsidRDefault="008D6425" w:rsidP="001B7932">
      <w:pPr>
        <w:spacing w:line="360" w:lineRule="auto"/>
        <w:ind w:right="-425"/>
        <w:jc w:val="both"/>
        <w:rPr>
          <w:rFonts w:ascii="Arial Narrow" w:hAnsi="Arial Narrow"/>
          <w:sz w:val="24"/>
          <w:szCs w:val="24"/>
        </w:rPr>
      </w:pPr>
    </w:p>
    <w:p w14:paraId="12828996"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4E4EEC6" w14:textId="77777777" w:rsidR="002E4B05" w:rsidRPr="00BC7C5B" w:rsidRDefault="00823742" w:rsidP="002E4B05">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Rentas de inversiones y de colocación de efectivo,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12D98F4"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64993FB7"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662E2F16" w14:textId="77777777" w:rsidR="008D6425" w:rsidRPr="00BC7C5B" w:rsidRDefault="008D6425" w:rsidP="001B7932">
      <w:pPr>
        <w:spacing w:line="360" w:lineRule="auto"/>
        <w:ind w:right="-425"/>
        <w:jc w:val="both"/>
        <w:rPr>
          <w:rFonts w:ascii="Arial Narrow" w:hAnsi="Arial Narrow"/>
          <w:sz w:val="24"/>
          <w:szCs w:val="24"/>
        </w:rPr>
      </w:pPr>
    </w:p>
    <w:p w14:paraId="14D15681"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81" w:name="_Toc14344841"/>
      <w:bookmarkStart w:id="682" w:name="_Toc33601287"/>
      <w:bookmarkStart w:id="683" w:name="_Toc82769007"/>
      <w:r w:rsidRPr="00BC7C5B">
        <w:rPr>
          <w:rFonts w:ascii="Arial Narrow" w:eastAsia="Times New Roman" w:hAnsi="Arial Narrow"/>
          <w:b/>
          <w:bCs/>
        </w:rPr>
        <w:t>NOTA N° 4</w:t>
      </w:r>
      <w:bookmarkEnd w:id="681"/>
      <w:bookmarkEnd w:id="682"/>
      <w:bookmarkEnd w:id="683"/>
      <w:r w:rsidR="00356D55">
        <w:rPr>
          <w:rFonts w:ascii="Arial Narrow" w:eastAsia="Times New Roman" w:hAnsi="Arial Narrow"/>
          <w:b/>
          <w:bCs/>
        </w:rPr>
        <w:t>8</w:t>
      </w:r>
    </w:p>
    <w:p w14:paraId="3DF061D7"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84" w:name="_Toc14344842"/>
      <w:bookmarkStart w:id="685" w:name="_Toc33601288"/>
      <w:bookmarkStart w:id="686" w:name="_Toc82769008"/>
      <w:r w:rsidRPr="00BC7C5B">
        <w:rPr>
          <w:rFonts w:ascii="Arial Narrow" w:eastAsia="Times New Roman" w:hAnsi="Arial Narrow"/>
          <w:b/>
          <w:bCs/>
        </w:rPr>
        <w:t>Alquileres y derechos sobre bienes</w:t>
      </w:r>
      <w:bookmarkEnd w:id="684"/>
      <w:bookmarkEnd w:id="685"/>
      <w:bookmarkEnd w:id="686"/>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4A569231"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9E639D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044D00F"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AEE8DB8"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CBF7D25"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930E236"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3630F81"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3886D8D4"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63342D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797C7D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4DA2A4C"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0955903"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C8492CB"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5005342"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155174DC"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8390C4B"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4.5.2.</w:t>
            </w:r>
          </w:p>
        </w:tc>
        <w:tc>
          <w:tcPr>
            <w:tcW w:w="3320" w:type="dxa"/>
            <w:tcBorders>
              <w:top w:val="nil"/>
              <w:left w:val="nil"/>
              <w:bottom w:val="single" w:sz="8" w:space="0" w:color="auto"/>
              <w:right w:val="single" w:sz="8" w:space="0" w:color="auto"/>
            </w:tcBorders>
            <w:shd w:val="clear" w:color="auto" w:fill="auto"/>
            <w:vAlign w:val="center"/>
            <w:hideMark/>
          </w:tcPr>
          <w:p w14:paraId="2F995377"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Alquileres y derechos sobre bienes</w:t>
            </w:r>
          </w:p>
        </w:tc>
        <w:tc>
          <w:tcPr>
            <w:tcW w:w="560" w:type="dxa"/>
            <w:tcBorders>
              <w:top w:val="nil"/>
              <w:left w:val="nil"/>
              <w:bottom w:val="single" w:sz="8" w:space="0" w:color="auto"/>
              <w:right w:val="single" w:sz="8" w:space="0" w:color="auto"/>
            </w:tcBorders>
            <w:shd w:val="clear" w:color="auto" w:fill="auto"/>
            <w:noWrap/>
            <w:vAlign w:val="center"/>
            <w:hideMark/>
          </w:tcPr>
          <w:p w14:paraId="2823DB3E"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8</w:t>
            </w:r>
          </w:p>
        </w:tc>
        <w:tc>
          <w:tcPr>
            <w:tcW w:w="1240" w:type="dxa"/>
            <w:tcBorders>
              <w:top w:val="nil"/>
              <w:left w:val="nil"/>
              <w:bottom w:val="single" w:sz="8" w:space="0" w:color="auto"/>
              <w:right w:val="single" w:sz="8" w:space="0" w:color="auto"/>
            </w:tcBorders>
            <w:shd w:val="clear" w:color="auto" w:fill="auto"/>
            <w:noWrap/>
            <w:vAlign w:val="center"/>
            <w:hideMark/>
          </w:tcPr>
          <w:p w14:paraId="029E994B"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96B7577"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A8617F2"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70FCDC82" w14:textId="77777777" w:rsidR="00D61D74" w:rsidRPr="00BC7C5B" w:rsidRDefault="00D61D74" w:rsidP="003A5B5F">
      <w:pPr>
        <w:spacing w:after="160" w:line="240" w:lineRule="auto"/>
        <w:jc w:val="both"/>
        <w:rPr>
          <w:rFonts w:ascii="Arial Narrow" w:hAnsi="Arial Narrow"/>
          <w:sz w:val="24"/>
          <w:szCs w:val="24"/>
        </w:rPr>
      </w:pPr>
    </w:p>
    <w:p w14:paraId="2FA45719" w14:textId="77777777" w:rsidR="00034B65" w:rsidRPr="00BC7C5B" w:rsidRDefault="00034B65" w:rsidP="00034B65">
      <w:pPr>
        <w:spacing w:line="360" w:lineRule="auto"/>
        <w:ind w:right="51"/>
        <w:jc w:val="both"/>
        <w:rPr>
          <w:rFonts w:ascii="Arial Narrow" w:hAnsi="Arial Narrow"/>
          <w:sz w:val="24"/>
          <w:szCs w:val="24"/>
        </w:rPr>
      </w:pPr>
      <w:bookmarkStart w:id="687" w:name="_Toc14344846"/>
      <w:bookmarkStart w:id="688" w:name="_Toc33601290"/>
      <w:r w:rsidRPr="00BC7C5B">
        <w:rPr>
          <w:rFonts w:ascii="Arial Narrow" w:hAnsi="Arial Narrow"/>
          <w:sz w:val="24"/>
          <w:szCs w:val="24"/>
        </w:rPr>
        <w:t>Detalle 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0777B" w:rsidRPr="0080777B" w14:paraId="6315FA37" w14:textId="77777777" w:rsidTr="0080777B">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EAE14E6"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764ABF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C254E70"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E3EEB43"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ED45B9B"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3CB234C"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 xml:space="preserve">Diferencia </w:t>
            </w:r>
          </w:p>
        </w:tc>
      </w:tr>
      <w:tr w:rsidR="0080777B" w:rsidRPr="0080777B" w14:paraId="7963BAEA" w14:textId="77777777" w:rsidTr="0080777B">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D2D077D"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3853BC0"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951F976"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8DBECFF"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81FD744" w14:textId="77777777" w:rsidR="0080777B" w:rsidRPr="0080777B" w:rsidRDefault="0080777B" w:rsidP="0080777B">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892235E" w14:textId="77777777" w:rsidR="0080777B" w:rsidRPr="0080777B" w:rsidRDefault="0080777B" w:rsidP="0080777B">
            <w:pPr>
              <w:spacing w:after="0" w:line="240" w:lineRule="auto"/>
              <w:jc w:val="both"/>
              <w:rPr>
                <w:rFonts w:ascii="Arial Narrow" w:eastAsia="Times New Roman" w:hAnsi="Arial Narrow" w:cs="Calibri"/>
                <w:b/>
                <w:bCs/>
                <w:color w:val="FFFFFF"/>
                <w:sz w:val="18"/>
                <w:szCs w:val="18"/>
                <w:lang w:eastAsia="es-CR"/>
              </w:rPr>
            </w:pPr>
            <w:r w:rsidRPr="0080777B">
              <w:rPr>
                <w:rFonts w:ascii="Arial Narrow" w:eastAsia="Times New Roman" w:hAnsi="Arial Narrow" w:cs="Calibri"/>
                <w:b/>
                <w:bCs/>
                <w:color w:val="FFFFFF"/>
                <w:sz w:val="18"/>
                <w:szCs w:val="18"/>
                <w:lang w:eastAsia="es-CR"/>
              </w:rPr>
              <w:t>%</w:t>
            </w:r>
          </w:p>
        </w:tc>
      </w:tr>
      <w:tr w:rsidR="0080777B" w:rsidRPr="0080777B" w14:paraId="05F2CEF5" w14:textId="77777777" w:rsidTr="0080777B">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206A72F"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4.5.2.01.</w:t>
            </w:r>
          </w:p>
        </w:tc>
        <w:tc>
          <w:tcPr>
            <w:tcW w:w="3320" w:type="dxa"/>
            <w:tcBorders>
              <w:top w:val="nil"/>
              <w:left w:val="nil"/>
              <w:bottom w:val="single" w:sz="8" w:space="0" w:color="auto"/>
              <w:right w:val="single" w:sz="8" w:space="0" w:color="auto"/>
            </w:tcBorders>
            <w:shd w:val="clear" w:color="auto" w:fill="auto"/>
            <w:vAlign w:val="center"/>
            <w:hideMark/>
          </w:tcPr>
          <w:p w14:paraId="5448796F" w14:textId="77777777" w:rsidR="0080777B" w:rsidRPr="0080777B" w:rsidRDefault="0080777B" w:rsidP="0080777B">
            <w:pPr>
              <w:spacing w:after="0" w:line="240" w:lineRule="auto"/>
              <w:jc w:val="both"/>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Alquileres</w:t>
            </w:r>
          </w:p>
        </w:tc>
        <w:tc>
          <w:tcPr>
            <w:tcW w:w="560" w:type="dxa"/>
            <w:tcBorders>
              <w:top w:val="nil"/>
              <w:left w:val="nil"/>
              <w:bottom w:val="single" w:sz="8" w:space="0" w:color="auto"/>
              <w:right w:val="single" w:sz="8" w:space="0" w:color="auto"/>
            </w:tcBorders>
            <w:shd w:val="clear" w:color="auto" w:fill="auto"/>
            <w:noWrap/>
            <w:vAlign w:val="center"/>
            <w:hideMark/>
          </w:tcPr>
          <w:p w14:paraId="7B677C7A" w14:textId="77777777" w:rsidR="0080777B" w:rsidRPr="0080777B" w:rsidRDefault="0080777B" w:rsidP="0080777B">
            <w:pPr>
              <w:spacing w:after="0" w:line="240" w:lineRule="auto"/>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8</w:t>
            </w:r>
          </w:p>
        </w:tc>
        <w:tc>
          <w:tcPr>
            <w:tcW w:w="1240" w:type="dxa"/>
            <w:tcBorders>
              <w:top w:val="nil"/>
              <w:left w:val="nil"/>
              <w:bottom w:val="single" w:sz="8" w:space="0" w:color="auto"/>
              <w:right w:val="single" w:sz="8" w:space="0" w:color="auto"/>
            </w:tcBorders>
            <w:shd w:val="clear" w:color="auto" w:fill="auto"/>
            <w:noWrap/>
            <w:vAlign w:val="center"/>
            <w:hideMark/>
          </w:tcPr>
          <w:p w14:paraId="4C1F4D67"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7E956A3"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DAD8C78" w14:textId="77777777" w:rsidR="0080777B" w:rsidRPr="0080777B" w:rsidRDefault="0080777B" w:rsidP="0080777B">
            <w:pPr>
              <w:spacing w:after="0" w:line="240" w:lineRule="auto"/>
              <w:jc w:val="right"/>
              <w:rPr>
                <w:rFonts w:ascii="Arial Narrow" w:eastAsia="Times New Roman" w:hAnsi="Arial Narrow" w:cs="Calibri"/>
                <w:b/>
                <w:bCs/>
                <w:color w:val="000000"/>
                <w:sz w:val="18"/>
                <w:szCs w:val="18"/>
                <w:lang w:eastAsia="es-CR"/>
              </w:rPr>
            </w:pPr>
            <w:r w:rsidRPr="0080777B">
              <w:rPr>
                <w:rFonts w:ascii="Arial Narrow" w:eastAsia="Times New Roman" w:hAnsi="Arial Narrow" w:cs="Calibri"/>
                <w:b/>
                <w:bCs/>
                <w:color w:val="000000"/>
                <w:sz w:val="18"/>
                <w:szCs w:val="18"/>
                <w:lang w:eastAsia="es-CR"/>
              </w:rPr>
              <w:t>0,00</w:t>
            </w:r>
          </w:p>
        </w:tc>
      </w:tr>
    </w:tbl>
    <w:p w14:paraId="4EFA4E1E" w14:textId="77777777" w:rsidR="00F22F3D" w:rsidRDefault="00F22F3D" w:rsidP="00FF406B">
      <w:pPr>
        <w:pStyle w:val="NormalWeb"/>
        <w:spacing w:before="0" w:beforeAutospacing="0" w:after="160" w:afterAutospacing="0"/>
        <w:jc w:val="both"/>
        <w:rPr>
          <w:rFonts w:ascii="Arial Narrow" w:hAnsi="Arial Narrow"/>
          <w:b/>
          <w:bCs/>
          <w:sz w:val="22"/>
          <w:szCs w:val="22"/>
          <w:lang w:val="es-ES"/>
        </w:rPr>
      </w:pPr>
    </w:p>
    <w:p w14:paraId="7393A8D1" w14:textId="77777777" w:rsidR="00F22F3D" w:rsidRDefault="00F22F3D" w:rsidP="00F22F3D">
      <w:pPr>
        <w:spacing w:line="240" w:lineRule="auto"/>
        <w:ind w:right="-425"/>
        <w:jc w:val="both"/>
        <w:rPr>
          <w:rFonts w:ascii="Arial Narrow" w:hAnsi="Arial Narrow"/>
          <w:sz w:val="24"/>
          <w:szCs w:val="24"/>
        </w:rPr>
      </w:pPr>
      <w:r>
        <w:rPr>
          <w:rFonts w:ascii="Arial Narrow" w:hAnsi="Arial Narrow"/>
          <w:sz w:val="24"/>
          <w:szCs w:val="24"/>
        </w:rPr>
        <w:t>Indicar el detalle de cómo está compuesta la cuenta:</w:t>
      </w:r>
    </w:p>
    <w:p w14:paraId="02C0448E" w14:textId="77777777" w:rsidR="00F22F3D" w:rsidRPr="00BC7C5B" w:rsidRDefault="00F22F3D" w:rsidP="00F22F3D">
      <w:pPr>
        <w:pStyle w:val="NormalWeb"/>
        <w:spacing w:before="0" w:beforeAutospacing="0" w:after="160" w:afterAutospacing="0"/>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__________________________________________________________________________________________________________________________________________________________________________________________________________________________</w:t>
      </w:r>
    </w:p>
    <w:p w14:paraId="25129AFC" w14:textId="77777777" w:rsidR="00F22F3D" w:rsidRDefault="00F22F3D" w:rsidP="00FF406B">
      <w:pPr>
        <w:pStyle w:val="NormalWeb"/>
        <w:spacing w:before="0" w:beforeAutospacing="0" w:after="160" w:afterAutospacing="0"/>
        <w:jc w:val="both"/>
        <w:rPr>
          <w:rFonts w:ascii="Arial Narrow" w:hAnsi="Arial Narrow"/>
          <w:b/>
          <w:bCs/>
          <w:sz w:val="22"/>
          <w:szCs w:val="22"/>
          <w:lang w:val="es-ES"/>
        </w:rPr>
      </w:pPr>
    </w:p>
    <w:p w14:paraId="55D06D25" w14:textId="77777777" w:rsidR="00FF406B" w:rsidRPr="00BC7C5B" w:rsidRDefault="00FF406B" w:rsidP="00FF406B">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7F80CBE" w14:textId="77777777" w:rsidR="00FF406B" w:rsidRPr="00BC7C5B" w:rsidRDefault="00823742" w:rsidP="00FF406B">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Alquileres y derechos sobre bienes,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D519ECF"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2114304E"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E8DEA25" w14:textId="77777777" w:rsidR="003A5B5F" w:rsidRPr="00BC7C5B" w:rsidRDefault="003A5B5F" w:rsidP="001F795E"/>
    <w:p w14:paraId="455C3DB2"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89" w:name="_Toc82769009"/>
      <w:r w:rsidRPr="00BC7C5B">
        <w:rPr>
          <w:rFonts w:ascii="Arial Narrow" w:eastAsia="Times New Roman" w:hAnsi="Arial Narrow"/>
          <w:b/>
          <w:bCs/>
        </w:rPr>
        <w:t>NOTA N° 4</w:t>
      </w:r>
      <w:bookmarkEnd w:id="687"/>
      <w:bookmarkEnd w:id="688"/>
      <w:bookmarkEnd w:id="689"/>
      <w:r w:rsidR="00356D55">
        <w:rPr>
          <w:rFonts w:ascii="Arial Narrow" w:eastAsia="Times New Roman" w:hAnsi="Arial Narrow"/>
          <w:b/>
          <w:bCs/>
        </w:rPr>
        <w:t>9</w:t>
      </w:r>
    </w:p>
    <w:p w14:paraId="7EB7AE9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90" w:name="_Toc14344847"/>
      <w:bookmarkStart w:id="691" w:name="_Toc33601291"/>
      <w:bookmarkStart w:id="692" w:name="_Toc82769010"/>
      <w:r w:rsidRPr="00BC7C5B">
        <w:rPr>
          <w:rFonts w:ascii="Arial Narrow" w:eastAsia="Times New Roman" w:hAnsi="Arial Narrow"/>
          <w:b/>
          <w:bCs/>
        </w:rPr>
        <w:t>Otros ingresos de la propiedad</w:t>
      </w:r>
      <w:bookmarkEnd w:id="690"/>
      <w:bookmarkEnd w:id="691"/>
      <w:bookmarkEnd w:id="69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63BACCB9"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7B23B1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B919F9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CA56E6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18A395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EC7A8F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CA9A8B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23D4530"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04CB74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A2062C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77B594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21C7D2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9F9963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705529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54715A39"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3942B57"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4.5.9.</w:t>
            </w:r>
          </w:p>
        </w:tc>
        <w:tc>
          <w:tcPr>
            <w:tcW w:w="3320" w:type="dxa"/>
            <w:tcBorders>
              <w:top w:val="nil"/>
              <w:left w:val="nil"/>
              <w:bottom w:val="single" w:sz="8" w:space="0" w:color="auto"/>
              <w:right w:val="single" w:sz="8" w:space="0" w:color="auto"/>
            </w:tcBorders>
            <w:shd w:val="clear" w:color="auto" w:fill="auto"/>
            <w:vAlign w:val="center"/>
            <w:hideMark/>
          </w:tcPr>
          <w:p w14:paraId="364F6779"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Otros ingresos de la propiedad</w:t>
            </w:r>
          </w:p>
        </w:tc>
        <w:tc>
          <w:tcPr>
            <w:tcW w:w="560" w:type="dxa"/>
            <w:tcBorders>
              <w:top w:val="nil"/>
              <w:left w:val="nil"/>
              <w:bottom w:val="single" w:sz="8" w:space="0" w:color="auto"/>
              <w:right w:val="single" w:sz="8" w:space="0" w:color="auto"/>
            </w:tcBorders>
            <w:shd w:val="clear" w:color="auto" w:fill="auto"/>
            <w:noWrap/>
            <w:vAlign w:val="center"/>
            <w:hideMark/>
          </w:tcPr>
          <w:p w14:paraId="1F414FA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w:t>
            </w:r>
            <w:r w:rsidR="00356D55">
              <w:rPr>
                <w:rFonts w:ascii="Arial Narrow" w:eastAsia="Times New Roman" w:hAnsi="Arial Narrow" w:cs="Calibri"/>
                <w:b/>
                <w:bCs/>
                <w:color w:val="000000"/>
                <w:sz w:val="18"/>
                <w:szCs w:val="18"/>
                <w:lang w:eastAsia="es-CR"/>
              </w:rPr>
              <w:t>9</w:t>
            </w:r>
          </w:p>
        </w:tc>
        <w:tc>
          <w:tcPr>
            <w:tcW w:w="1240" w:type="dxa"/>
            <w:tcBorders>
              <w:top w:val="nil"/>
              <w:left w:val="nil"/>
              <w:bottom w:val="single" w:sz="8" w:space="0" w:color="auto"/>
              <w:right w:val="single" w:sz="8" w:space="0" w:color="auto"/>
            </w:tcBorders>
            <w:shd w:val="clear" w:color="auto" w:fill="auto"/>
            <w:noWrap/>
            <w:vAlign w:val="center"/>
            <w:hideMark/>
          </w:tcPr>
          <w:p w14:paraId="279939BF"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C490ED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9CACEEE"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1B9F2DC7" w14:textId="77777777" w:rsidR="00BC7E6C" w:rsidRPr="00BC7C5B" w:rsidRDefault="00BC7E6C" w:rsidP="003A5B5F">
      <w:pPr>
        <w:pStyle w:val="NormalWeb"/>
        <w:spacing w:before="0" w:beforeAutospacing="0" w:after="160" w:afterAutospacing="0"/>
        <w:jc w:val="both"/>
        <w:rPr>
          <w:rFonts w:ascii="Arial Narrow" w:hAnsi="Arial Narrow"/>
          <w:b/>
          <w:bCs/>
          <w:sz w:val="22"/>
          <w:szCs w:val="22"/>
          <w:lang w:val="es-ES"/>
        </w:rPr>
      </w:pPr>
    </w:p>
    <w:p w14:paraId="44ABE271"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11AD6E8"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Otros ingresos de la propiedad,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5D7B2611" w14:textId="77777777" w:rsidR="00B80C04" w:rsidRDefault="00B80C04" w:rsidP="00B80C04">
      <w:pPr>
        <w:jc w:val="both"/>
        <w:rPr>
          <w:rFonts w:ascii="Arial Narrow" w:hAnsi="Arial Narrow"/>
        </w:rPr>
      </w:pPr>
      <w:r>
        <w:rPr>
          <w:rFonts w:ascii="Arial Narrow" w:hAnsi="Arial Narrow"/>
        </w:rPr>
        <w:t>Para el período 2021 no se presentaron movimientos en esta cuenta contable</w:t>
      </w:r>
    </w:p>
    <w:p w14:paraId="6D8CD762"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F2FA99C" w14:textId="77777777" w:rsidR="00D61D74" w:rsidRPr="00BC7C5B" w:rsidRDefault="00D61D74" w:rsidP="003A5B5F">
      <w:pPr>
        <w:spacing w:after="160" w:line="240" w:lineRule="auto"/>
        <w:jc w:val="both"/>
        <w:rPr>
          <w:rFonts w:ascii="Arial Narrow" w:hAnsi="Arial Narrow"/>
          <w:sz w:val="24"/>
          <w:szCs w:val="24"/>
        </w:rPr>
      </w:pPr>
    </w:p>
    <w:p w14:paraId="728AABCC" w14:textId="77777777" w:rsidR="00DC340E" w:rsidRPr="00BC7C5B" w:rsidRDefault="00DC340E" w:rsidP="009D7005">
      <w:pPr>
        <w:pStyle w:val="Ttulo3"/>
        <w:rPr>
          <w:rFonts w:ascii="Arial Narrow" w:eastAsia="Calibri" w:hAnsi="Arial Narrow"/>
          <w:i/>
          <w:sz w:val="24"/>
          <w:szCs w:val="24"/>
        </w:rPr>
      </w:pPr>
      <w:bookmarkStart w:id="693" w:name="_Toc82769011"/>
      <w:r w:rsidRPr="00BC7C5B">
        <w:rPr>
          <w:rFonts w:ascii="Arial Narrow" w:eastAsia="Calibri" w:hAnsi="Arial Narrow"/>
          <w:i/>
          <w:sz w:val="24"/>
          <w:szCs w:val="24"/>
        </w:rPr>
        <w:t xml:space="preserve">4.6 </w:t>
      </w:r>
      <w:r w:rsidR="00A8214B" w:rsidRPr="00BC7C5B">
        <w:rPr>
          <w:rFonts w:ascii="Arial Narrow" w:eastAsia="Calibri" w:hAnsi="Arial Narrow"/>
          <w:i/>
          <w:sz w:val="24"/>
          <w:szCs w:val="24"/>
        </w:rPr>
        <w:t>TRANSFERENCIAS</w:t>
      </w:r>
      <w:bookmarkEnd w:id="693"/>
    </w:p>
    <w:p w14:paraId="4CEDA10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94" w:name="_Toc14344855"/>
      <w:bookmarkStart w:id="695" w:name="_Toc33601292"/>
      <w:bookmarkStart w:id="696" w:name="_Toc82769012"/>
      <w:r w:rsidRPr="00BC7C5B">
        <w:rPr>
          <w:rFonts w:ascii="Arial Narrow" w:eastAsia="Times New Roman" w:hAnsi="Arial Narrow"/>
          <w:b/>
          <w:bCs/>
        </w:rPr>
        <w:t xml:space="preserve">NOTA N° </w:t>
      </w:r>
      <w:bookmarkEnd w:id="694"/>
      <w:bookmarkEnd w:id="695"/>
      <w:bookmarkEnd w:id="696"/>
      <w:r w:rsidR="00356D55">
        <w:rPr>
          <w:rFonts w:ascii="Arial Narrow" w:eastAsia="Times New Roman" w:hAnsi="Arial Narrow"/>
          <w:b/>
          <w:bCs/>
        </w:rPr>
        <w:t>50</w:t>
      </w:r>
    </w:p>
    <w:p w14:paraId="534857F2"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697" w:name="_Toc14344856"/>
      <w:bookmarkStart w:id="698" w:name="_Toc33601293"/>
      <w:bookmarkStart w:id="699" w:name="_Toc82769013"/>
      <w:r w:rsidRPr="00BC7C5B">
        <w:rPr>
          <w:rFonts w:ascii="Arial Narrow" w:eastAsia="Times New Roman" w:hAnsi="Arial Narrow"/>
          <w:b/>
          <w:bCs/>
        </w:rPr>
        <w:t>Transferencias corrientes</w:t>
      </w:r>
      <w:bookmarkEnd w:id="697"/>
      <w:bookmarkEnd w:id="698"/>
      <w:bookmarkEnd w:id="699"/>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21535775"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962D22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F2509F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FB525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692D41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9DFFD5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10754F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669F0BC3"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54EE12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E211B4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71FE81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E17221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88338C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D26DAA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151D2C91"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7E932289"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4.6.1.</w:t>
            </w:r>
          </w:p>
        </w:tc>
        <w:tc>
          <w:tcPr>
            <w:tcW w:w="3320" w:type="dxa"/>
            <w:tcBorders>
              <w:top w:val="nil"/>
              <w:left w:val="nil"/>
              <w:bottom w:val="single" w:sz="8" w:space="0" w:color="auto"/>
              <w:right w:val="single" w:sz="8" w:space="0" w:color="auto"/>
            </w:tcBorders>
            <w:shd w:val="clear" w:color="auto" w:fill="auto"/>
            <w:vAlign w:val="center"/>
            <w:hideMark/>
          </w:tcPr>
          <w:p w14:paraId="6DA0D4C8"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Transferencias corrientes</w:t>
            </w:r>
          </w:p>
        </w:tc>
        <w:tc>
          <w:tcPr>
            <w:tcW w:w="560" w:type="dxa"/>
            <w:tcBorders>
              <w:top w:val="nil"/>
              <w:left w:val="nil"/>
              <w:bottom w:val="single" w:sz="8" w:space="0" w:color="auto"/>
              <w:right w:val="single" w:sz="8" w:space="0" w:color="auto"/>
            </w:tcBorders>
            <w:shd w:val="clear" w:color="auto" w:fill="auto"/>
            <w:noWrap/>
            <w:vAlign w:val="center"/>
            <w:hideMark/>
          </w:tcPr>
          <w:p w14:paraId="4E0FF5F7" w14:textId="77777777" w:rsidR="008D12EE" w:rsidRPr="008D12EE" w:rsidRDefault="00356D55" w:rsidP="008D12EE">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50</w:t>
            </w:r>
          </w:p>
        </w:tc>
        <w:tc>
          <w:tcPr>
            <w:tcW w:w="1240" w:type="dxa"/>
            <w:tcBorders>
              <w:top w:val="nil"/>
              <w:left w:val="nil"/>
              <w:bottom w:val="single" w:sz="8" w:space="0" w:color="auto"/>
              <w:right w:val="single" w:sz="8" w:space="0" w:color="auto"/>
            </w:tcBorders>
            <w:shd w:val="clear" w:color="auto" w:fill="auto"/>
            <w:noWrap/>
            <w:vAlign w:val="center"/>
            <w:hideMark/>
          </w:tcPr>
          <w:p w14:paraId="555BE191" w14:textId="1D6A4017" w:rsidR="008D12EE" w:rsidRPr="008D12EE" w:rsidRDefault="0086512D"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276 588,02</w:t>
            </w:r>
          </w:p>
        </w:tc>
        <w:tc>
          <w:tcPr>
            <w:tcW w:w="1240" w:type="dxa"/>
            <w:tcBorders>
              <w:top w:val="nil"/>
              <w:left w:val="nil"/>
              <w:bottom w:val="single" w:sz="8" w:space="0" w:color="auto"/>
              <w:right w:val="single" w:sz="8" w:space="0" w:color="auto"/>
            </w:tcBorders>
            <w:shd w:val="clear" w:color="auto" w:fill="auto"/>
            <w:noWrap/>
            <w:vAlign w:val="center"/>
            <w:hideMark/>
          </w:tcPr>
          <w:p w14:paraId="40E9538A" w14:textId="058E1CE9" w:rsidR="008D12EE" w:rsidRPr="008D12EE" w:rsidRDefault="0086512D"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299 999,97</w:t>
            </w:r>
          </w:p>
        </w:tc>
        <w:tc>
          <w:tcPr>
            <w:tcW w:w="1240" w:type="dxa"/>
            <w:tcBorders>
              <w:top w:val="nil"/>
              <w:left w:val="nil"/>
              <w:bottom w:val="single" w:sz="8" w:space="0" w:color="auto"/>
              <w:right w:val="single" w:sz="8" w:space="0" w:color="auto"/>
            </w:tcBorders>
            <w:shd w:val="clear" w:color="auto" w:fill="auto"/>
            <w:noWrap/>
            <w:vAlign w:val="center"/>
            <w:hideMark/>
          </w:tcPr>
          <w:p w14:paraId="5236A322" w14:textId="0A2A9A3F" w:rsidR="008D12EE" w:rsidRPr="008D12EE" w:rsidRDefault="0086512D"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-7.8</w:t>
            </w:r>
            <w:r w:rsidR="008D12EE" w:rsidRPr="008D12EE">
              <w:rPr>
                <w:rFonts w:ascii="Arial Narrow" w:eastAsia="Times New Roman" w:hAnsi="Arial Narrow" w:cs="Calibri"/>
                <w:b/>
                <w:bCs/>
                <w:color w:val="000000"/>
                <w:sz w:val="18"/>
                <w:szCs w:val="18"/>
                <w:lang w:eastAsia="es-CR"/>
              </w:rPr>
              <w:t>0</w:t>
            </w:r>
          </w:p>
        </w:tc>
      </w:tr>
    </w:tbl>
    <w:p w14:paraId="1B4368A8" w14:textId="77777777" w:rsidR="00BC7E6C" w:rsidRDefault="00BC7E6C" w:rsidP="00DB6192">
      <w:pPr>
        <w:pStyle w:val="NormalWeb"/>
        <w:spacing w:before="0" w:beforeAutospacing="0" w:after="0" w:afterAutospacing="0"/>
        <w:rPr>
          <w:rFonts w:ascii="Arial Narrow" w:hAnsi="Arial Narrow"/>
          <w:sz w:val="22"/>
          <w:szCs w:val="22"/>
          <w:lang w:val="es-ES"/>
        </w:rPr>
      </w:pPr>
    </w:p>
    <w:p w14:paraId="0412AE6E" w14:textId="3F723D91" w:rsidR="00BC7E6C" w:rsidRDefault="00BC7E6C" w:rsidP="00DB6192">
      <w:pPr>
        <w:pStyle w:val="NormalWeb"/>
        <w:spacing w:before="0" w:beforeAutospacing="0" w:after="0" w:afterAutospacing="0"/>
        <w:rPr>
          <w:rFonts w:ascii="Arial Narrow" w:hAnsi="Arial Narrow"/>
          <w:sz w:val="22"/>
          <w:szCs w:val="22"/>
          <w:lang w:val="es-ES"/>
        </w:rPr>
      </w:pPr>
    </w:p>
    <w:p w14:paraId="1CB0BE6B" w14:textId="4385C113" w:rsidR="000C7510" w:rsidRDefault="000C7510" w:rsidP="00DB6192">
      <w:pPr>
        <w:pStyle w:val="NormalWeb"/>
        <w:spacing w:before="0" w:beforeAutospacing="0" w:after="0" w:afterAutospacing="0"/>
        <w:rPr>
          <w:rFonts w:ascii="Arial Narrow" w:hAnsi="Arial Narrow"/>
          <w:sz w:val="22"/>
          <w:szCs w:val="22"/>
          <w:lang w:val="es-ES"/>
        </w:rPr>
      </w:pPr>
    </w:p>
    <w:p w14:paraId="7D4CC433" w14:textId="77777777" w:rsidR="000C7510" w:rsidRDefault="000C7510" w:rsidP="00DB6192">
      <w:pPr>
        <w:pStyle w:val="NormalWeb"/>
        <w:spacing w:before="0" w:beforeAutospacing="0" w:after="0" w:afterAutospacing="0"/>
        <w:rPr>
          <w:rFonts w:ascii="Arial Narrow" w:hAnsi="Arial Narrow"/>
          <w:sz w:val="22"/>
          <w:szCs w:val="22"/>
          <w:lang w:val="es-ES"/>
        </w:rPr>
      </w:pPr>
    </w:p>
    <w:p w14:paraId="5BBA6AAE" w14:textId="77777777" w:rsidR="00BC7E6C" w:rsidRDefault="00BC7E6C" w:rsidP="00BC7E6C">
      <w:pPr>
        <w:spacing w:line="360" w:lineRule="auto"/>
        <w:ind w:right="-425"/>
        <w:jc w:val="both"/>
        <w:rPr>
          <w:rFonts w:ascii="Arial Narrow" w:hAnsi="Arial Narrow"/>
          <w:sz w:val="24"/>
          <w:szCs w:val="24"/>
        </w:rPr>
      </w:pPr>
      <w:r>
        <w:rPr>
          <w:rFonts w:ascii="Arial Narrow" w:hAnsi="Arial Narrow"/>
          <w:sz w:val="24"/>
          <w:szCs w:val="24"/>
        </w:rPr>
        <w:lastRenderedPageBreak/>
        <w:t>Detalle:</w:t>
      </w:r>
    </w:p>
    <w:tbl>
      <w:tblPr>
        <w:tblW w:w="4820" w:type="dxa"/>
        <w:tblInd w:w="70" w:type="dxa"/>
        <w:tblCellMar>
          <w:left w:w="70" w:type="dxa"/>
          <w:right w:w="70" w:type="dxa"/>
        </w:tblCellMar>
        <w:tblLook w:val="04A0" w:firstRow="1" w:lastRow="0" w:firstColumn="1" w:lastColumn="0" w:noHBand="0" w:noVBand="1"/>
      </w:tblPr>
      <w:tblGrid>
        <w:gridCol w:w="1380"/>
        <w:gridCol w:w="3440"/>
      </w:tblGrid>
      <w:tr w:rsidR="00BC7E6C" w:rsidRPr="00AD315B" w14:paraId="023EA4FC" w14:textId="77777777" w:rsidTr="00446F39">
        <w:trPr>
          <w:trHeight w:val="288"/>
        </w:trPr>
        <w:tc>
          <w:tcPr>
            <w:tcW w:w="138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99B824F" w14:textId="77777777" w:rsidR="00BC7E6C" w:rsidRPr="00AD315B" w:rsidRDefault="00BC7E6C" w:rsidP="00446F39">
            <w:pPr>
              <w:spacing w:after="0" w:line="240" w:lineRule="auto"/>
              <w:jc w:val="both"/>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Cuenta </w:t>
            </w:r>
          </w:p>
        </w:tc>
        <w:tc>
          <w:tcPr>
            <w:tcW w:w="344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DE2D627" w14:textId="77777777" w:rsidR="00BC7E6C" w:rsidRPr="00AD315B" w:rsidRDefault="00BC7E6C" w:rsidP="00446F39">
            <w:pPr>
              <w:spacing w:after="0" w:line="240" w:lineRule="auto"/>
              <w:jc w:val="center"/>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Descripción </w:t>
            </w:r>
          </w:p>
        </w:tc>
      </w:tr>
      <w:tr w:rsidR="00BC7E6C" w:rsidRPr="00AD315B" w14:paraId="0ADB65C8" w14:textId="77777777" w:rsidTr="00446F39">
        <w:trPr>
          <w:trHeight w:val="300"/>
        </w:trPr>
        <w:tc>
          <w:tcPr>
            <w:tcW w:w="1380" w:type="dxa"/>
            <w:vMerge/>
            <w:tcBorders>
              <w:top w:val="single" w:sz="8" w:space="0" w:color="auto"/>
              <w:left w:val="single" w:sz="8" w:space="0" w:color="auto"/>
              <w:bottom w:val="single" w:sz="8" w:space="0" w:color="000000"/>
              <w:right w:val="single" w:sz="8" w:space="0" w:color="auto"/>
            </w:tcBorders>
            <w:vAlign w:val="center"/>
            <w:hideMark/>
          </w:tcPr>
          <w:p w14:paraId="384C131E" w14:textId="77777777" w:rsidR="00BC7E6C" w:rsidRPr="00AD315B" w:rsidRDefault="00BC7E6C" w:rsidP="00446F39">
            <w:pPr>
              <w:spacing w:after="0" w:line="240" w:lineRule="auto"/>
              <w:rPr>
                <w:rFonts w:ascii="Arial Narrow" w:eastAsia="Times New Roman" w:hAnsi="Arial Narrow" w:cs="Calibri"/>
                <w:b/>
                <w:bCs/>
                <w:color w:val="FFFFFF"/>
                <w:sz w:val="18"/>
                <w:szCs w:val="18"/>
                <w:lang w:eastAsia="es-CR"/>
              </w:rPr>
            </w:pPr>
          </w:p>
        </w:tc>
        <w:tc>
          <w:tcPr>
            <w:tcW w:w="3440" w:type="dxa"/>
            <w:vMerge/>
            <w:tcBorders>
              <w:top w:val="single" w:sz="8" w:space="0" w:color="auto"/>
              <w:left w:val="single" w:sz="8" w:space="0" w:color="auto"/>
              <w:bottom w:val="single" w:sz="8" w:space="0" w:color="000000"/>
              <w:right w:val="single" w:sz="8" w:space="0" w:color="auto"/>
            </w:tcBorders>
            <w:vAlign w:val="center"/>
            <w:hideMark/>
          </w:tcPr>
          <w:p w14:paraId="598628E3" w14:textId="77777777" w:rsidR="00BC7E6C" w:rsidRPr="00AD315B" w:rsidRDefault="00BC7E6C" w:rsidP="00446F39">
            <w:pPr>
              <w:spacing w:after="0" w:line="240" w:lineRule="auto"/>
              <w:rPr>
                <w:rFonts w:ascii="Arial Narrow" w:eastAsia="Times New Roman" w:hAnsi="Arial Narrow" w:cs="Calibri"/>
                <w:b/>
                <w:bCs/>
                <w:color w:val="FFFFFF"/>
                <w:sz w:val="18"/>
                <w:szCs w:val="18"/>
                <w:lang w:eastAsia="es-CR"/>
              </w:rPr>
            </w:pPr>
          </w:p>
        </w:tc>
      </w:tr>
      <w:tr w:rsidR="00BC7E6C" w:rsidRPr="00AD315B" w14:paraId="5796F9B4" w14:textId="77777777" w:rsidTr="00BC7E6C">
        <w:trPr>
          <w:trHeight w:val="540"/>
        </w:trPr>
        <w:tc>
          <w:tcPr>
            <w:tcW w:w="1380" w:type="dxa"/>
            <w:tcBorders>
              <w:top w:val="nil"/>
              <w:left w:val="single" w:sz="8" w:space="0" w:color="auto"/>
              <w:bottom w:val="single" w:sz="8" w:space="0" w:color="auto"/>
              <w:right w:val="single" w:sz="8" w:space="0" w:color="auto"/>
            </w:tcBorders>
            <w:shd w:val="clear" w:color="auto" w:fill="auto"/>
            <w:noWrap/>
            <w:hideMark/>
          </w:tcPr>
          <w:p w14:paraId="1DDC70EA" w14:textId="77777777" w:rsidR="00BC7E6C" w:rsidRPr="00BC7E6C" w:rsidRDefault="00BC7E6C" w:rsidP="00BC7E6C">
            <w:pPr>
              <w:rPr>
                <w:rFonts w:ascii="Arial Narrow" w:hAnsi="Arial Narrow"/>
                <w:b/>
                <w:sz w:val="18"/>
                <w:szCs w:val="18"/>
              </w:rPr>
            </w:pPr>
            <w:r w:rsidRPr="00BC7E6C">
              <w:rPr>
                <w:rFonts w:ascii="Arial Narrow" w:hAnsi="Arial Narrow"/>
                <w:b/>
                <w:sz w:val="18"/>
                <w:szCs w:val="18"/>
              </w:rPr>
              <w:t>4.6.1.02.</w:t>
            </w:r>
          </w:p>
        </w:tc>
        <w:tc>
          <w:tcPr>
            <w:tcW w:w="3440" w:type="dxa"/>
            <w:tcBorders>
              <w:top w:val="nil"/>
              <w:left w:val="nil"/>
              <w:bottom w:val="single" w:sz="8" w:space="0" w:color="auto"/>
              <w:right w:val="single" w:sz="8" w:space="0" w:color="auto"/>
            </w:tcBorders>
            <w:shd w:val="clear" w:color="auto" w:fill="auto"/>
            <w:hideMark/>
          </w:tcPr>
          <w:p w14:paraId="2CE490E2" w14:textId="77777777" w:rsidR="00BC7E6C" w:rsidRPr="00BC7E6C" w:rsidRDefault="00BC7E6C" w:rsidP="00BC7E6C">
            <w:pPr>
              <w:rPr>
                <w:rFonts w:ascii="Arial Narrow" w:hAnsi="Arial Narrow"/>
                <w:b/>
                <w:sz w:val="18"/>
                <w:szCs w:val="18"/>
              </w:rPr>
            </w:pPr>
            <w:r w:rsidRPr="00BC7E6C">
              <w:rPr>
                <w:rFonts w:ascii="Arial Narrow" w:hAnsi="Arial Narrow"/>
                <w:b/>
                <w:sz w:val="18"/>
                <w:szCs w:val="18"/>
              </w:rPr>
              <w:t>Transferencias corrientes del sector público interno</w:t>
            </w:r>
          </w:p>
        </w:tc>
      </w:tr>
    </w:tbl>
    <w:p w14:paraId="55F652CB" w14:textId="77777777" w:rsidR="00BC7E6C" w:rsidRDefault="00BC7E6C" w:rsidP="00BC7E6C">
      <w:pPr>
        <w:spacing w:line="360" w:lineRule="auto"/>
        <w:ind w:right="-425"/>
        <w:jc w:val="both"/>
        <w:rPr>
          <w:rFonts w:ascii="Arial Narrow" w:hAnsi="Arial Narrow"/>
          <w:sz w:val="24"/>
          <w:szCs w:val="24"/>
        </w:rPr>
      </w:pPr>
    </w:p>
    <w:tbl>
      <w:tblPr>
        <w:tblW w:w="6830" w:type="dxa"/>
        <w:tblInd w:w="70" w:type="dxa"/>
        <w:tblCellMar>
          <w:left w:w="70" w:type="dxa"/>
          <w:right w:w="70" w:type="dxa"/>
        </w:tblCellMar>
        <w:tblLook w:val="04A0" w:firstRow="1" w:lastRow="0" w:firstColumn="1" w:lastColumn="0" w:noHBand="0" w:noVBand="1"/>
      </w:tblPr>
      <w:tblGrid>
        <w:gridCol w:w="1552"/>
        <w:gridCol w:w="3243"/>
        <w:gridCol w:w="2035"/>
      </w:tblGrid>
      <w:tr w:rsidR="00BC7E6C" w:rsidRPr="00AD315B" w14:paraId="38EBA2F8" w14:textId="77777777" w:rsidTr="00446F39">
        <w:trPr>
          <w:trHeight w:val="494"/>
        </w:trPr>
        <w:tc>
          <w:tcPr>
            <w:tcW w:w="1552" w:type="dxa"/>
            <w:tcBorders>
              <w:top w:val="single" w:sz="8" w:space="0" w:color="auto"/>
              <w:left w:val="single" w:sz="8" w:space="0" w:color="auto"/>
              <w:bottom w:val="single" w:sz="8" w:space="0" w:color="auto"/>
              <w:right w:val="nil"/>
            </w:tcBorders>
            <w:shd w:val="clear" w:color="000000" w:fill="365F91"/>
            <w:vAlign w:val="center"/>
            <w:hideMark/>
          </w:tcPr>
          <w:p w14:paraId="65D31EDE" w14:textId="77777777" w:rsidR="00BC7E6C" w:rsidRPr="00AD315B" w:rsidRDefault="00BC7E6C"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CODIGO INSTITUCIONAL</w:t>
            </w:r>
          </w:p>
        </w:tc>
        <w:tc>
          <w:tcPr>
            <w:tcW w:w="3243" w:type="dxa"/>
            <w:tcBorders>
              <w:top w:val="single" w:sz="8" w:space="0" w:color="auto"/>
              <w:left w:val="single" w:sz="8" w:space="0" w:color="auto"/>
              <w:bottom w:val="single" w:sz="8" w:space="0" w:color="auto"/>
              <w:right w:val="single" w:sz="8" w:space="0" w:color="auto"/>
            </w:tcBorders>
            <w:shd w:val="clear" w:color="000000" w:fill="365F91"/>
            <w:vAlign w:val="center"/>
            <w:hideMark/>
          </w:tcPr>
          <w:p w14:paraId="6F5424C7" w14:textId="77777777" w:rsidR="00BC7E6C" w:rsidRPr="00AD315B" w:rsidRDefault="00BC7E6C"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NOMBRE ENTIDAD</w:t>
            </w:r>
          </w:p>
        </w:tc>
        <w:tc>
          <w:tcPr>
            <w:tcW w:w="2035" w:type="dxa"/>
            <w:tcBorders>
              <w:top w:val="single" w:sz="8" w:space="0" w:color="auto"/>
              <w:left w:val="nil"/>
              <w:bottom w:val="single" w:sz="8" w:space="0" w:color="auto"/>
              <w:right w:val="single" w:sz="8" w:space="0" w:color="auto"/>
            </w:tcBorders>
            <w:shd w:val="clear" w:color="000000" w:fill="365F91"/>
            <w:noWrap/>
            <w:vAlign w:val="center"/>
            <w:hideMark/>
          </w:tcPr>
          <w:p w14:paraId="0A13E959" w14:textId="77777777" w:rsidR="00BC7E6C" w:rsidRPr="00AD315B" w:rsidRDefault="00BC7E6C"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MONTO</w:t>
            </w:r>
          </w:p>
        </w:tc>
      </w:tr>
      <w:tr w:rsidR="00BC7E6C" w:rsidRPr="00AD315B" w14:paraId="7E2E628A" w14:textId="77777777" w:rsidTr="00446F39">
        <w:trPr>
          <w:trHeight w:val="23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42D7E14E" w14:textId="60FAB4DB" w:rsidR="00BC7E6C" w:rsidRPr="00AD315B" w:rsidRDefault="00B80C04" w:rsidP="00FD0473">
            <w:pPr>
              <w:spacing w:after="0" w:line="240" w:lineRule="auto"/>
              <w:jc w:val="center"/>
              <w:rPr>
                <w:rFonts w:eastAsia="Times New Roman" w:cs="Calibri"/>
                <w:color w:val="000000"/>
                <w:sz w:val="20"/>
                <w:szCs w:val="20"/>
                <w:lang w:eastAsia="es-CR"/>
              </w:rPr>
            </w:pPr>
            <w:r>
              <w:rPr>
                <w:rFonts w:eastAsia="Times New Roman" w:cs="Calibri"/>
                <w:color w:val="000000"/>
                <w:sz w:val="20"/>
                <w:szCs w:val="20"/>
                <w:lang w:eastAsia="es-CR"/>
              </w:rPr>
              <w:t>11206</w:t>
            </w:r>
          </w:p>
        </w:tc>
        <w:tc>
          <w:tcPr>
            <w:tcW w:w="3243" w:type="dxa"/>
            <w:tcBorders>
              <w:top w:val="nil"/>
              <w:left w:val="nil"/>
              <w:bottom w:val="single" w:sz="4" w:space="0" w:color="auto"/>
              <w:right w:val="single" w:sz="4" w:space="0" w:color="auto"/>
            </w:tcBorders>
            <w:shd w:val="clear" w:color="auto" w:fill="auto"/>
            <w:vAlign w:val="center"/>
            <w:hideMark/>
          </w:tcPr>
          <w:p w14:paraId="6EEB45AD" w14:textId="169434A7" w:rsidR="00BC7E6C" w:rsidRPr="00AD315B" w:rsidRDefault="00B80C04" w:rsidP="00446F39">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MINISTERIO DE HACIENA</w:t>
            </w:r>
          </w:p>
        </w:tc>
        <w:tc>
          <w:tcPr>
            <w:tcW w:w="2035" w:type="dxa"/>
            <w:tcBorders>
              <w:top w:val="nil"/>
              <w:left w:val="nil"/>
              <w:bottom w:val="single" w:sz="4" w:space="0" w:color="auto"/>
              <w:right w:val="single" w:sz="4" w:space="0" w:color="auto"/>
            </w:tcBorders>
            <w:shd w:val="clear" w:color="auto" w:fill="auto"/>
            <w:noWrap/>
            <w:vAlign w:val="center"/>
            <w:hideMark/>
          </w:tcPr>
          <w:p w14:paraId="52DCDD9B" w14:textId="17C66861" w:rsidR="00BC7E6C" w:rsidRPr="00AD315B" w:rsidRDefault="00B36634" w:rsidP="00446F39">
            <w:pPr>
              <w:spacing w:after="0" w:line="240" w:lineRule="auto"/>
              <w:rPr>
                <w:rFonts w:eastAsia="Times New Roman" w:cs="Calibri"/>
                <w:color w:val="000000"/>
                <w:sz w:val="20"/>
                <w:szCs w:val="20"/>
                <w:lang w:eastAsia="es-CR"/>
              </w:rPr>
            </w:pPr>
            <w:r>
              <w:rPr>
                <w:rFonts w:eastAsia="Times New Roman" w:cs="Calibri"/>
                <w:color w:val="000000"/>
                <w:sz w:val="20"/>
                <w:szCs w:val="20"/>
                <w:lang w:eastAsia="es-CR"/>
              </w:rPr>
              <w:t xml:space="preserve"> </w:t>
            </w:r>
            <w:r w:rsidR="000C7510">
              <w:rPr>
                <w:rFonts w:eastAsia="Times New Roman" w:cs="Calibri"/>
                <w:color w:val="000000"/>
                <w:sz w:val="20"/>
                <w:szCs w:val="20"/>
                <w:lang w:eastAsia="es-CR"/>
              </w:rPr>
              <w:t xml:space="preserve">     ¢ 276.588.024.88</w:t>
            </w:r>
          </w:p>
        </w:tc>
      </w:tr>
    </w:tbl>
    <w:p w14:paraId="393DCBB6" w14:textId="77777777" w:rsidR="00BC7E6C" w:rsidRDefault="00BC7E6C" w:rsidP="00DB6192">
      <w:pPr>
        <w:pStyle w:val="NormalWeb"/>
        <w:spacing w:before="0" w:beforeAutospacing="0" w:after="0" w:afterAutospacing="0"/>
        <w:rPr>
          <w:rFonts w:ascii="Arial Narrow" w:hAnsi="Arial Narrow"/>
          <w:sz w:val="22"/>
          <w:szCs w:val="22"/>
          <w:lang w:val="es-ES"/>
        </w:rPr>
      </w:pPr>
    </w:p>
    <w:p w14:paraId="12BCC675"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F1638F6" w14:textId="378B460A" w:rsidR="00E079C6" w:rsidRDefault="00823742" w:rsidP="00E079C6">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Transferencias corrientes, </w:t>
      </w:r>
      <w:r w:rsidR="00B766FA" w:rsidRPr="00823742">
        <w:rPr>
          <w:rFonts w:ascii="Arial Narrow" w:eastAsiaTheme="minorEastAsia" w:hAnsi="Arial Narrow" w:cs="Arial Narrow"/>
          <w:color w:val="000000"/>
          <w:lang w:eastAsia="es-CR"/>
        </w:rPr>
        <w:t xml:space="preserve">representa el </w:t>
      </w:r>
      <w:r w:rsidR="0086512D">
        <w:rPr>
          <w:rFonts w:ascii="Arial Narrow" w:eastAsiaTheme="minorEastAsia" w:hAnsi="Arial Narrow" w:cs="Arial Narrow"/>
          <w:color w:val="000000"/>
          <w:lang w:eastAsia="es-CR"/>
        </w:rPr>
        <w:t>10</w:t>
      </w:r>
      <w:r w:rsidR="00B766FA" w:rsidRPr="00823742">
        <w:rPr>
          <w:rFonts w:ascii="Arial Narrow" w:eastAsiaTheme="minorEastAsia" w:hAnsi="Arial Narrow" w:cs="Arial Narrow"/>
          <w:color w:val="000000"/>
          <w:lang w:eastAsia="es-CR"/>
        </w:rPr>
        <w:t xml:space="preserve">0 % del total de Ingresos, que comparado al periodo anterior genera una variación absoluta de </w:t>
      </w:r>
      <w:r w:rsidR="0086512D">
        <w:rPr>
          <w:rFonts w:ascii="Arial Narrow" w:eastAsiaTheme="minorEastAsia" w:hAnsi="Arial Narrow" w:cs="Arial Narrow"/>
          <w:color w:val="000000"/>
          <w:lang w:eastAsia="es-CR"/>
        </w:rPr>
        <w:t>-23 411,95</w:t>
      </w:r>
      <w:r w:rsidR="00B766FA" w:rsidRPr="00823742">
        <w:rPr>
          <w:rFonts w:ascii="Arial Narrow" w:eastAsiaTheme="minorEastAsia" w:hAnsi="Arial Narrow" w:cs="Arial Narrow"/>
          <w:color w:val="000000"/>
          <w:lang w:eastAsia="es-CR"/>
        </w:rPr>
        <w:t xml:space="preserve"> que corresponde a un(a) </w:t>
      </w:r>
      <w:r w:rsidR="0086512D">
        <w:rPr>
          <w:rFonts w:ascii="Arial Narrow" w:eastAsiaTheme="minorEastAsia" w:hAnsi="Arial Narrow" w:cs="Arial Narrow"/>
          <w:color w:val="000000"/>
          <w:lang w:eastAsia="es-CR"/>
        </w:rPr>
        <w:t>Disminución</w:t>
      </w:r>
      <w:r w:rsidR="00B766FA" w:rsidRPr="00823742">
        <w:rPr>
          <w:rFonts w:ascii="Arial Narrow" w:eastAsiaTheme="minorEastAsia" w:hAnsi="Arial Narrow" w:cs="Arial Narrow"/>
          <w:color w:val="000000"/>
          <w:lang w:eastAsia="es-CR"/>
        </w:rPr>
        <w:t xml:space="preserve"> del </w:t>
      </w:r>
      <w:r w:rsidR="0086512D">
        <w:rPr>
          <w:rFonts w:ascii="Arial Narrow" w:eastAsiaTheme="minorEastAsia" w:hAnsi="Arial Narrow" w:cs="Arial Narrow"/>
          <w:color w:val="000000"/>
          <w:lang w:eastAsia="es-CR"/>
        </w:rPr>
        <w:t>-7.8</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750AC36C" w14:textId="55BA5484" w:rsidR="000C7510" w:rsidRDefault="0007310D" w:rsidP="000C7510">
      <w:pPr>
        <w:spacing w:after="160" w:line="240" w:lineRule="auto"/>
        <w:jc w:val="center"/>
        <w:rPr>
          <w:rFonts w:ascii="Arial Narrow" w:hAnsi="Arial Narrow"/>
          <w:highlight w:val="lightGray"/>
        </w:rPr>
      </w:pPr>
      <w:r>
        <w:rPr>
          <w:noProof/>
        </w:rPr>
        <w:drawing>
          <wp:inline distT="0" distB="0" distL="0" distR="0" wp14:anchorId="6849359A" wp14:editId="223E09AA">
            <wp:extent cx="5613400" cy="662305"/>
            <wp:effectExtent l="0" t="0" r="6350" b="4445"/>
            <wp:docPr id="12" name="Imagen 9">
              <a:extLst xmlns:a="http://schemas.openxmlformats.org/drawingml/2006/main">
                <a:ext uri="{FF2B5EF4-FFF2-40B4-BE49-F238E27FC236}">
                  <a16:creationId xmlns:a16="http://schemas.microsoft.com/office/drawing/2014/main" id="{B101C378-3867-4727-AB22-271B8B6032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B101C378-3867-4727-AB22-271B8B6032EC}"/>
                        </a:ext>
                      </a:extLst>
                    </pic:cNvPr>
                    <pic:cNvPicPr>
                      <a:picLocks noChangeAspect="1" noChangeArrowheads="1"/>
                      <a:extLst>
                        <a:ext uri="{84589F7E-364E-4C9E-8A38-B11213B215E9}">
                          <a14:cameraTool xmlns:a14="http://schemas.microsoft.com/office/drawing/2010/main" cellRange="$M$126:$P$129"/>
                        </a:ext>
                      </a:extLst>
                    </pic:cNvPicPr>
                  </pic:nvPicPr>
                  <pic:blipFill>
                    <a:blip r:embed="rId76"/>
                    <a:srcRect/>
                    <a:stretch>
                      <a:fillRect/>
                    </a:stretch>
                  </pic:blipFill>
                  <pic:spPr bwMode="auto">
                    <a:xfrm>
                      <a:off x="0" y="0"/>
                      <a:ext cx="5613400" cy="662305"/>
                    </a:xfrm>
                    <a:prstGeom prst="rect">
                      <a:avLst/>
                    </a:prstGeom>
                    <a:noFill/>
                  </pic:spPr>
                </pic:pic>
              </a:graphicData>
            </a:graphic>
          </wp:inline>
        </w:drawing>
      </w:r>
    </w:p>
    <w:p w14:paraId="0048A3CE" w14:textId="183F1111" w:rsidR="00686E5C" w:rsidRDefault="00686E5C" w:rsidP="00686E5C">
      <w:pPr>
        <w:spacing w:after="160" w:line="240" w:lineRule="auto"/>
        <w:jc w:val="both"/>
        <w:rPr>
          <w:rFonts w:ascii="Arial Narrow" w:eastAsiaTheme="minorEastAsia" w:hAnsi="Arial Narrow" w:cs="Arial Narrow"/>
          <w:color w:val="000000"/>
        </w:rPr>
      </w:pPr>
      <w:r>
        <w:rPr>
          <w:rFonts w:ascii="Arial Narrow" w:hAnsi="Arial Narrow"/>
        </w:rPr>
        <w:t xml:space="preserve">Para el IV trimestre del 2021 la entidad recibió </w:t>
      </w:r>
      <w:r w:rsidR="00EB7DA0">
        <w:rPr>
          <w:rFonts w:ascii="Arial Narrow" w:hAnsi="Arial Narrow"/>
        </w:rPr>
        <w:t xml:space="preserve">los ingresos aprobados en el presupuesto del ejercicio económico del 2021 para el programa Sanebar y </w:t>
      </w:r>
      <w:r>
        <w:rPr>
          <w:rFonts w:ascii="Arial Narrow" w:hAnsi="Arial Narrow"/>
        </w:rPr>
        <w:t>corresp</w:t>
      </w:r>
      <w:r w:rsidR="00EB7DA0">
        <w:rPr>
          <w:rFonts w:ascii="Arial Narrow" w:hAnsi="Arial Narrow"/>
        </w:rPr>
        <w:t>onden a los</w:t>
      </w:r>
      <w:r>
        <w:rPr>
          <w:rFonts w:ascii="Arial Narrow" w:hAnsi="Arial Narrow"/>
        </w:rPr>
        <w:t xml:space="preserve"> pago</w:t>
      </w:r>
      <w:r w:rsidR="00EB7DA0">
        <w:rPr>
          <w:rFonts w:ascii="Arial Narrow" w:hAnsi="Arial Narrow"/>
        </w:rPr>
        <w:t>s</w:t>
      </w:r>
      <w:r>
        <w:rPr>
          <w:rFonts w:ascii="Arial Narrow" w:hAnsi="Arial Narrow"/>
        </w:rPr>
        <w:t xml:space="preserve"> de</w:t>
      </w:r>
      <w:r w:rsidR="00EB7DA0">
        <w:rPr>
          <w:rFonts w:ascii="Arial Narrow" w:hAnsi="Arial Narrow"/>
        </w:rPr>
        <w:t>l</w:t>
      </w:r>
      <w:r>
        <w:rPr>
          <w:rFonts w:ascii="Arial Narrow" w:hAnsi="Arial Narrow"/>
        </w:rPr>
        <w:t xml:space="preserve"> proveedor encargado de la confección de las letrinas </w:t>
      </w:r>
      <w:r w:rsidR="00EB7DA0">
        <w:rPr>
          <w:rFonts w:ascii="Arial Narrow" w:hAnsi="Arial Narrow"/>
        </w:rPr>
        <w:t>sanitarias</w:t>
      </w:r>
      <w:r>
        <w:rPr>
          <w:rFonts w:ascii="Arial Narrow" w:hAnsi="Arial Narrow"/>
        </w:rPr>
        <w:t>,  esto debido a l</w:t>
      </w:r>
      <w:r w:rsidRPr="00641449">
        <w:rPr>
          <w:rFonts w:ascii="Arial Narrow" w:eastAsiaTheme="minorEastAsia" w:hAnsi="Arial Narrow" w:cs="Arial Narrow"/>
          <w:color w:val="000000"/>
        </w:rPr>
        <w:t>a entrada en vigencia de la Ley 9524, Ley de Fortalecimiento del Control Presupuestario de los Órganos</w:t>
      </w:r>
      <w:r>
        <w:rPr>
          <w:rFonts w:ascii="Arial Narrow" w:eastAsiaTheme="minorEastAsia" w:hAnsi="Arial Narrow" w:cs="Arial Narrow"/>
          <w:color w:val="000000"/>
        </w:rPr>
        <w:t xml:space="preserve"> </w:t>
      </w:r>
      <w:r w:rsidRPr="00641449">
        <w:rPr>
          <w:rFonts w:ascii="Arial Narrow" w:eastAsiaTheme="minorEastAsia" w:hAnsi="Arial Narrow" w:cs="Arial Narrow"/>
          <w:color w:val="000000"/>
        </w:rPr>
        <w:t>Desconcentrados del Gobierno Central y su Reglamento, la cual fue notifi</w:t>
      </w:r>
      <w:r>
        <w:rPr>
          <w:rFonts w:ascii="Arial Narrow" w:eastAsiaTheme="minorEastAsia" w:hAnsi="Arial Narrow" w:cs="Arial Narrow"/>
          <w:color w:val="000000"/>
        </w:rPr>
        <w:t xml:space="preserve">cada con el oficio DM-0045-2020 </w:t>
      </w:r>
      <w:r w:rsidRPr="00641449">
        <w:rPr>
          <w:rFonts w:ascii="Arial Narrow" w:eastAsiaTheme="minorEastAsia" w:hAnsi="Arial Narrow" w:cs="Arial Narrow"/>
          <w:color w:val="000000"/>
        </w:rPr>
        <w:t>del 18 de enero del 2021</w:t>
      </w:r>
      <w:r>
        <w:rPr>
          <w:rFonts w:ascii="Arial Narrow" w:eastAsiaTheme="minorEastAsia" w:hAnsi="Arial Narrow" w:cs="Arial Narrow"/>
          <w:color w:val="000000"/>
        </w:rPr>
        <w:t>,</w:t>
      </w:r>
      <w:r w:rsidRPr="00641449">
        <w:rPr>
          <w:rFonts w:ascii="Arial Narrow" w:eastAsiaTheme="minorEastAsia" w:hAnsi="Arial Narrow" w:cs="Arial Narrow"/>
          <w:color w:val="000000"/>
        </w:rPr>
        <w:t xml:space="preserve"> OCIS ya no recibirá ingresos de manera</w:t>
      </w:r>
      <w:r>
        <w:rPr>
          <w:rFonts w:ascii="Arial Narrow" w:eastAsiaTheme="minorEastAsia" w:hAnsi="Arial Narrow" w:cs="Arial Narrow"/>
          <w:color w:val="000000"/>
        </w:rPr>
        <w:t xml:space="preserve"> directa por parte de FODESAF ya que </w:t>
      </w:r>
      <w:r w:rsidRPr="00641449">
        <w:rPr>
          <w:rFonts w:ascii="Arial Narrow" w:eastAsiaTheme="minorEastAsia" w:hAnsi="Arial Narrow" w:cs="Arial Narrow"/>
          <w:color w:val="000000"/>
        </w:rPr>
        <w:t xml:space="preserve">los nuevos lineamientos según los oficios CIR-TN-0019-2021, </w:t>
      </w:r>
      <w:r>
        <w:rPr>
          <w:rFonts w:ascii="Arial Narrow" w:eastAsiaTheme="minorEastAsia" w:hAnsi="Arial Narrow" w:cs="Arial Narrow"/>
          <w:color w:val="000000"/>
        </w:rPr>
        <w:t xml:space="preserve">CIR-TN-021-2021, DGPN-CIR-0003- 2021 y </w:t>
      </w:r>
      <w:r w:rsidRPr="00641449">
        <w:rPr>
          <w:rFonts w:ascii="Arial Narrow" w:eastAsiaTheme="minorEastAsia" w:hAnsi="Arial Narrow" w:cs="Arial Narrow"/>
          <w:color w:val="000000"/>
        </w:rPr>
        <w:t>DGPN-CIR-006-2021 que rigen a partir del 2021</w:t>
      </w:r>
      <w:r>
        <w:rPr>
          <w:rFonts w:ascii="Arial Narrow" w:eastAsiaTheme="minorEastAsia" w:hAnsi="Arial Narrow" w:cs="Arial Narrow"/>
          <w:color w:val="000000"/>
        </w:rPr>
        <w:t xml:space="preserve"> en la cual no faculta a la entidad a generar superávit por lo cual los ingresos deben ser equivalentes al gasto del período vigente.</w:t>
      </w:r>
    </w:p>
    <w:p w14:paraId="1DFC29C9" w14:textId="6DDBBE03" w:rsidR="000C7510" w:rsidRDefault="000C7510" w:rsidP="00E079C6">
      <w:pPr>
        <w:spacing w:after="160" w:line="240" w:lineRule="auto"/>
        <w:jc w:val="both"/>
        <w:rPr>
          <w:rFonts w:ascii="Arial Narrow" w:hAnsi="Arial Narrow"/>
          <w:highlight w:val="lightGray"/>
        </w:rPr>
      </w:pPr>
    </w:p>
    <w:p w14:paraId="4B818C3B"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3ED8DCC" w14:textId="77777777" w:rsidR="000733EB" w:rsidRPr="00BC7C5B" w:rsidRDefault="000733EB" w:rsidP="006B2ECF">
      <w:pPr>
        <w:pStyle w:val="NormalWeb"/>
        <w:spacing w:before="0" w:beforeAutospacing="0" w:after="0" w:afterAutospacing="0" w:line="360" w:lineRule="auto"/>
        <w:ind w:right="-425"/>
        <w:jc w:val="both"/>
        <w:rPr>
          <w:rFonts w:ascii="Arial Narrow" w:hAnsi="Arial Narrow"/>
          <w:lang w:val="es-MX"/>
        </w:rPr>
      </w:pPr>
    </w:p>
    <w:p w14:paraId="0B65A73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00" w:name="_Toc14344860"/>
      <w:bookmarkStart w:id="701" w:name="_Toc33601294"/>
      <w:bookmarkStart w:id="702" w:name="_Toc82769014"/>
      <w:r w:rsidRPr="00BC7C5B">
        <w:rPr>
          <w:rFonts w:ascii="Arial Narrow" w:eastAsia="Times New Roman" w:hAnsi="Arial Narrow"/>
          <w:b/>
          <w:bCs/>
        </w:rPr>
        <w:t>NOTA N° 5</w:t>
      </w:r>
      <w:bookmarkEnd w:id="700"/>
      <w:bookmarkEnd w:id="701"/>
      <w:bookmarkEnd w:id="702"/>
      <w:r w:rsidR="00356D55">
        <w:rPr>
          <w:rFonts w:ascii="Arial Narrow" w:eastAsia="Times New Roman" w:hAnsi="Arial Narrow"/>
          <w:b/>
          <w:bCs/>
        </w:rPr>
        <w:t>1</w:t>
      </w:r>
    </w:p>
    <w:p w14:paraId="55CC0C12"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03" w:name="_Toc14344861"/>
      <w:bookmarkStart w:id="704" w:name="_Toc33601295"/>
      <w:bookmarkStart w:id="705" w:name="_Toc82769015"/>
      <w:r w:rsidRPr="00BC7C5B">
        <w:rPr>
          <w:rFonts w:ascii="Arial Narrow" w:eastAsia="Times New Roman" w:hAnsi="Arial Narrow"/>
          <w:b/>
          <w:bCs/>
        </w:rPr>
        <w:t>Transferencias de capital</w:t>
      </w:r>
      <w:bookmarkEnd w:id="703"/>
      <w:bookmarkEnd w:id="704"/>
      <w:bookmarkEnd w:id="705"/>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C82772E"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FF7DF64"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341B26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A66FB2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BBDF52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173189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783F60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723E014E"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4231D97"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23309B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B078AF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B6BF4E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79E6E4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3FA3E8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77EA0479"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FC510FC"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4.6.2.</w:t>
            </w:r>
          </w:p>
        </w:tc>
        <w:tc>
          <w:tcPr>
            <w:tcW w:w="3320" w:type="dxa"/>
            <w:tcBorders>
              <w:top w:val="nil"/>
              <w:left w:val="nil"/>
              <w:bottom w:val="single" w:sz="8" w:space="0" w:color="auto"/>
              <w:right w:val="single" w:sz="8" w:space="0" w:color="auto"/>
            </w:tcBorders>
            <w:shd w:val="clear" w:color="auto" w:fill="auto"/>
            <w:vAlign w:val="center"/>
            <w:hideMark/>
          </w:tcPr>
          <w:p w14:paraId="562972EE"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Transferencias de capital</w:t>
            </w:r>
          </w:p>
        </w:tc>
        <w:tc>
          <w:tcPr>
            <w:tcW w:w="560" w:type="dxa"/>
            <w:tcBorders>
              <w:top w:val="nil"/>
              <w:left w:val="nil"/>
              <w:bottom w:val="single" w:sz="8" w:space="0" w:color="auto"/>
              <w:right w:val="single" w:sz="8" w:space="0" w:color="auto"/>
            </w:tcBorders>
            <w:shd w:val="clear" w:color="auto" w:fill="auto"/>
            <w:noWrap/>
            <w:vAlign w:val="center"/>
            <w:hideMark/>
          </w:tcPr>
          <w:p w14:paraId="0F2AF712"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7E552283"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319E58A"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387B2FB"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67BA861F" w14:textId="77777777" w:rsidR="00BC7E6C" w:rsidRDefault="00BC7E6C" w:rsidP="003A5B5F">
      <w:pPr>
        <w:pStyle w:val="NormalWeb"/>
        <w:spacing w:before="0" w:beforeAutospacing="0" w:after="160" w:afterAutospacing="0"/>
        <w:jc w:val="both"/>
        <w:rPr>
          <w:rFonts w:ascii="Arial Narrow" w:hAnsi="Arial Narrow"/>
          <w:b/>
          <w:bCs/>
          <w:sz w:val="22"/>
          <w:szCs w:val="22"/>
          <w:lang w:val="es-ES"/>
        </w:rPr>
      </w:pPr>
    </w:p>
    <w:p w14:paraId="79B85050" w14:textId="77777777" w:rsidR="00446F39" w:rsidRDefault="00446F39" w:rsidP="00446F39">
      <w:pPr>
        <w:spacing w:line="360" w:lineRule="auto"/>
        <w:ind w:right="-425"/>
        <w:jc w:val="both"/>
        <w:rPr>
          <w:rFonts w:ascii="Arial Narrow" w:hAnsi="Arial Narrow"/>
          <w:sz w:val="24"/>
          <w:szCs w:val="24"/>
        </w:rPr>
      </w:pPr>
      <w:r>
        <w:rPr>
          <w:rFonts w:ascii="Arial Narrow" w:hAnsi="Arial Narrow"/>
          <w:sz w:val="24"/>
          <w:szCs w:val="24"/>
        </w:rPr>
        <w:lastRenderedPageBreak/>
        <w:t>Detalle:</w:t>
      </w:r>
    </w:p>
    <w:tbl>
      <w:tblPr>
        <w:tblW w:w="4820" w:type="dxa"/>
        <w:tblInd w:w="70" w:type="dxa"/>
        <w:tblCellMar>
          <w:left w:w="70" w:type="dxa"/>
          <w:right w:w="70" w:type="dxa"/>
        </w:tblCellMar>
        <w:tblLook w:val="04A0" w:firstRow="1" w:lastRow="0" w:firstColumn="1" w:lastColumn="0" w:noHBand="0" w:noVBand="1"/>
      </w:tblPr>
      <w:tblGrid>
        <w:gridCol w:w="1380"/>
        <w:gridCol w:w="3440"/>
      </w:tblGrid>
      <w:tr w:rsidR="00446F39" w:rsidRPr="00AD315B" w14:paraId="0C8BAC69" w14:textId="77777777" w:rsidTr="00446F39">
        <w:trPr>
          <w:trHeight w:val="288"/>
        </w:trPr>
        <w:tc>
          <w:tcPr>
            <w:tcW w:w="138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EEE1356" w14:textId="77777777" w:rsidR="00446F39" w:rsidRPr="00AD315B" w:rsidRDefault="00446F39" w:rsidP="00446F39">
            <w:pPr>
              <w:spacing w:after="0" w:line="240" w:lineRule="auto"/>
              <w:jc w:val="both"/>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Cuenta </w:t>
            </w:r>
          </w:p>
        </w:tc>
        <w:tc>
          <w:tcPr>
            <w:tcW w:w="344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E6890E5" w14:textId="77777777" w:rsidR="00446F39" w:rsidRPr="00AD315B" w:rsidRDefault="00446F39" w:rsidP="00446F39">
            <w:pPr>
              <w:spacing w:after="0" w:line="240" w:lineRule="auto"/>
              <w:jc w:val="center"/>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Descripción </w:t>
            </w:r>
          </w:p>
        </w:tc>
      </w:tr>
      <w:tr w:rsidR="00446F39" w:rsidRPr="00AD315B" w14:paraId="2E9C2C2A" w14:textId="77777777" w:rsidTr="00446F39">
        <w:trPr>
          <w:trHeight w:val="300"/>
        </w:trPr>
        <w:tc>
          <w:tcPr>
            <w:tcW w:w="1380" w:type="dxa"/>
            <w:vMerge/>
            <w:tcBorders>
              <w:top w:val="single" w:sz="8" w:space="0" w:color="auto"/>
              <w:left w:val="single" w:sz="8" w:space="0" w:color="auto"/>
              <w:bottom w:val="single" w:sz="8" w:space="0" w:color="000000"/>
              <w:right w:val="single" w:sz="8" w:space="0" w:color="auto"/>
            </w:tcBorders>
            <w:vAlign w:val="center"/>
            <w:hideMark/>
          </w:tcPr>
          <w:p w14:paraId="6561FE80" w14:textId="77777777" w:rsidR="00446F39" w:rsidRPr="00AD315B" w:rsidRDefault="00446F39" w:rsidP="00446F39">
            <w:pPr>
              <w:spacing w:after="0" w:line="240" w:lineRule="auto"/>
              <w:rPr>
                <w:rFonts w:ascii="Arial Narrow" w:eastAsia="Times New Roman" w:hAnsi="Arial Narrow" w:cs="Calibri"/>
                <w:b/>
                <w:bCs/>
                <w:color w:val="FFFFFF"/>
                <w:sz w:val="18"/>
                <w:szCs w:val="18"/>
                <w:lang w:eastAsia="es-CR"/>
              </w:rPr>
            </w:pPr>
          </w:p>
        </w:tc>
        <w:tc>
          <w:tcPr>
            <w:tcW w:w="3440" w:type="dxa"/>
            <w:vMerge/>
            <w:tcBorders>
              <w:top w:val="single" w:sz="8" w:space="0" w:color="auto"/>
              <w:left w:val="single" w:sz="8" w:space="0" w:color="auto"/>
              <w:bottom w:val="single" w:sz="8" w:space="0" w:color="000000"/>
              <w:right w:val="single" w:sz="8" w:space="0" w:color="auto"/>
            </w:tcBorders>
            <w:vAlign w:val="center"/>
            <w:hideMark/>
          </w:tcPr>
          <w:p w14:paraId="7B6D63D7" w14:textId="77777777" w:rsidR="00446F39" w:rsidRPr="00AD315B" w:rsidRDefault="00446F39" w:rsidP="00446F39">
            <w:pPr>
              <w:spacing w:after="0" w:line="240" w:lineRule="auto"/>
              <w:rPr>
                <w:rFonts w:ascii="Arial Narrow" w:eastAsia="Times New Roman" w:hAnsi="Arial Narrow" w:cs="Calibri"/>
                <w:b/>
                <w:bCs/>
                <w:color w:val="FFFFFF"/>
                <w:sz w:val="18"/>
                <w:szCs w:val="18"/>
                <w:lang w:eastAsia="es-CR"/>
              </w:rPr>
            </w:pPr>
          </w:p>
        </w:tc>
      </w:tr>
      <w:tr w:rsidR="00446F39" w:rsidRPr="00AD315B" w14:paraId="5A0E2184" w14:textId="77777777" w:rsidTr="00446F39">
        <w:trPr>
          <w:trHeight w:val="540"/>
        </w:trPr>
        <w:tc>
          <w:tcPr>
            <w:tcW w:w="1380" w:type="dxa"/>
            <w:tcBorders>
              <w:top w:val="nil"/>
              <w:left w:val="single" w:sz="8" w:space="0" w:color="auto"/>
              <w:bottom w:val="single" w:sz="8" w:space="0" w:color="auto"/>
              <w:right w:val="single" w:sz="8" w:space="0" w:color="auto"/>
            </w:tcBorders>
            <w:shd w:val="clear" w:color="auto" w:fill="auto"/>
            <w:noWrap/>
            <w:hideMark/>
          </w:tcPr>
          <w:p w14:paraId="385700E1" w14:textId="77777777" w:rsidR="00446F39" w:rsidRPr="00BC7E6C" w:rsidRDefault="00446F39" w:rsidP="00446F39">
            <w:pPr>
              <w:rPr>
                <w:rFonts w:ascii="Arial Narrow" w:hAnsi="Arial Narrow"/>
                <w:b/>
                <w:sz w:val="18"/>
                <w:szCs w:val="18"/>
              </w:rPr>
            </w:pPr>
            <w:r w:rsidRPr="00BC7E6C">
              <w:rPr>
                <w:rFonts w:ascii="Arial Narrow" w:hAnsi="Arial Narrow"/>
                <w:b/>
                <w:sz w:val="18"/>
                <w:szCs w:val="18"/>
              </w:rPr>
              <w:t>4.6.1.02.</w:t>
            </w:r>
          </w:p>
        </w:tc>
        <w:tc>
          <w:tcPr>
            <w:tcW w:w="3440" w:type="dxa"/>
            <w:tcBorders>
              <w:top w:val="nil"/>
              <w:left w:val="nil"/>
              <w:bottom w:val="single" w:sz="8" w:space="0" w:color="auto"/>
              <w:right w:val="single" w:sz="8" w:space="0" w:color="auto"/>
            </w:tcBorders>
            <w:shd w:val="clear" w:color="auto" w:fill="auto"/>
            <w:hideMark/>
          </w:tcPr>
          <w:p w14:paraId="7CC9855C" w14:textId="77777777" w:rsidR="00446F39" w:rsidRPr="00BC7E6C" w:rsidRDefault="00446F39" w:rsidP="00446F39">
            <w:pPr>
              <w:rPr>
                <w:rFonts w:ascii="Arial Narrow" w:hAnsi="Arial Narrow"/>
                <w:b/>
                <w:sz w:val="18"/>
                <w:szCs w:val="18"/>
              </w:rPr>
            </w:pPr>
            <w:r w:rsidRPr="00BC7E6C">
              <w:rPr>
                <w:rFonts w:ascii="Arial Narrow" w:hAnsi="Arial Narrow"/>
                <w:b/>
                <w:sz w:val="18"/>
                <w:szCs w:val="18"/>
              </w:rPr>
              <w:t>Transferencias corrientes del sector público interno</w:t>
            </w:r>
          </w:p>
        </w:tc>
      </w:tr>
    </w:tbl>
    <w:p w14:paraId="6B28B1F9" w14:textId="77777777" w:rsidR="00BD4656" w:rsidRDefault="00BD4656" w:rsidP="00446F39">
      <w:pPr>
        <w:spacing w:line="360" w:lineRule="auto"/>
        <w:ind w:right="-425"/>
        <w:jc w:val="both"/>
        <w:rPr>
          <w:rFonts w:ascii="Arial Narrow" w:hAnsi="Arial Narrow"/>
          <w:sz w:val="24"/>
          <w:szCs w:val="24"/>
        </w:rPr>
      </w:pPr>
    </w:p>
    <w:tbl>
      <w:tblPr>
        <w:tblW w:w="6830" w:type="dxa"/>
        <w:tblInd w:w="70" w:type="dxa"/>
        <w:tblCellMar>
          <w:left w:w="70" w:type="dxa"/>
          <w:right w:w="70" w:type="dxa"/>
        </w:tblCellMar>
        <w:tblLook w:val="04A0" w:firstRow="1" w:lastRow="0" w:firstColumn="1" w:lastColumn="0" w:noHBand="0" w:noVBand="1"/>
      </w:tblPr>
      <w:tblGrid>
        <w:gridCol w:w="1552"/>
        <w:gridCol w:w="3243"/>
        <w:gridCol w:w="2035"/>
      </w:tblGrid>
      <w:tr w:rsidR="00446F39" w:rsidRPr="00AD315B" w14:paraId="38A5D1AC" w14:textId="77777777" w:rsidTr="00446F39">
        <w:trPr>
          <w:trHeight w:val="494"/>
        </w:trPr>
        <w:tc>
          <w:tcPr>
            <w:tcW w:w="1552" w:type="dxa"/>
            <w:tcBorders>
              <w:top w:val="single" w:sz="8" w:space="0" w:color="auto"/>
              <w:left w:val="single" w:sz="8" w:space="0" w:color="auto"/>
              <w:bottom w:val="single" w:sz="8" w:space="0" w:color="auto"/>
              <w:right w:val="nil"/>
            </w:tcBorders>
            <w:shd w:val="clear" w:color="000000" w:fill="365F91"/>
            <w:vAlign w:val="center"/>
            <w:hideMark/>
          </w:tcPr>
          <w:p w14:paraId="13408250"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CODIGO INSTITUCIONAL</w:t>
            </w:r>
          </w:p>
        </w:tc>
        <w:tc>
          <w:tcPr>
            <w:tcW w:w="3243" w:type="dxa"/>
            <w:tcBorders>
              <w:top w:val="single" w:sz="8" w:space="0" w:color="auto"/>
              <w:left w:val="single" w:sz="8" w:space="0" w:color="auto"/>
              <w:bottom w:val="single" w:sz="8" w:space="0" w:color="auto"/>
              <w:right w:val="single" w:sz="8" w:space="0" w:color="auto"/>
            </w:tcBorders>
            <w:shd w:val="clear" w:color="000000" w:fill="365F91"/>
            <w:vAlign w:val="center"/>
            <w:hideMark/>
          </w:tcPr>
          <w:p w14:paraId="2CD3FD6C"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NOMBRE ENTIDAD</w:t>
            </w:r>
          </w:p>
        </w:tc>
        <w:tc>
          <w:tcPr>
            <w:tcW w:w="2035" w:type="dxa"/>
            <w:tcBorders>
              <w:top w:val="single" w:sz="8" w:space="0" w:color="auto"/>
              <w:left w:val="nil"/>
              <w:bottom w:val="single" w:sz="8" w:space="0" w:color="auto"/>
              <w:right w:val="single" w:sz="8" w:space="0" w:color="auto"/>
            </w:tcBorders>
            <w:shd w:val="clear" w:color="000000" w:fill="365F91"/>
            <w:noWrap/>
            <w:vAlign w:val="center"/>
            <w:hideMark/>
          </w:tcPr>
          <w:p w14:paraId="5BADE137"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MONTO</w:t>
            </w:r>
          </w:p>
        </w:tc>
      </w:tr>
      <w:tr w:rsidR="00446F39" w:rsidRPr="00AD315B" w14:paraId="353436A5" w14:textId="77777777" w:rsidTr="00446F39">
        <w:trPr>
          <w:trHeight w:val="23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4C699364" w14:textId="77777777" w:rsidR="00446F39" w:rsidRPr="00AD315B" w:rsidRDefault="00446F39" w:rsidP="00446F39">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c>
          <w:tcPr>
            <w:tcW w:w="3243" w:type="dxa"/>
            <w:tcBorders>
              <w:top w:val="nil"/>
              <w:left w:val="nil"/>
              <w:bottom w:val="single" w:sz="4" w:space="0" w:color="auto"/>
              <w:right w:val="single" w:sz="4" w:space="0" w:color="auto"/>
            </w:tcBorders>
            <w:shd w:val="clear" w:color="auto" w:fill="auto"/>
            <w:vAlign w:val="center"/>
            <w:hideMark/>
          </w:tcPr>
          <w:p w14:paraId="0948505A" w14:textId="77777777" w:rsidR="00446F39" w:rsidRPr="00AD315B" w:rsidRDefault="00446F39" w:rsidP="00446F39">
            <w:pPr>
              <w:spacing w:after="0" w:line="240" w:lineRule="auto"/>
              <w:jc w:val="center"/>
              <w:rPr>
                <w:rFonts w:ascii="Arial Narrow" w:eastAsia="Times New Roman" w:hAnsi="Arial Narrow" w:cs="Calibri"/>
                <w:color w:val="000000"/>
                <w:lang w:eastAsia="es-CR"/>
              </w:rPr>
            </w:pPr>
            <w:r w:rsidRPr="00AD315B">
              <w:rPr>
                <w:rFonts w:ascii="Arial Narrow" w:eastAsia="Times New Roman" w:hAnsi="Arial Narrow" w:cs="Calibri"/>
                <w:color w:val="000000"/>
                <w:lang w:eastAsia="es-CR"/>
              </w:rPr>
              <w:t> </w:t>
            </w:r>
          </w:p>
        </w:tc>
        <w:tc>
          <w:tcPr>
            <w:tcW w:w="2035" w:type="dxa"/>
            <w:tcBorders>
              <w:top w:val="nil"/>
              <w:left w:val="nil"/>
              <w:bottom w:val="single" w:sz="4" w:space="0" w:color="auto"/>
              <w:right w:val="single" w:sz="4" w:space="0" w:color="auto"/>
            </w:tcBorders>
            <w:shd w:val="clear" w:color="auto" w:fill="auto"/>
            <w:noWrap/>
            <w:vAlign w:val="center"/>
            <w:hideMark/>
          </w:tcPr>
          <w:p w14:paraId="363F4B30" w14:textId="77777777" w:rsidR="00446F39" w:rsidRPr="00AD315B" w:rsidRDefault="00446F39" w:rsidP="00446F39">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r>
    </w:tbl>
    <w:p w14:paraId="2EFF062F" w14:textId="77777777" w:rsidR="00BC7E6C" w:rsidRDefault="00BC7E6C" w:rsidP="003A5B5F">
      <w:pPr>
        <w:pStyle w:val="NormalWeb"/>
        <w:spacing w:before="0" w:beforeAutospacing="0" w:after="160" w:afterAutospacing="0"/>
        <w:jc w:val="both"/>
        <w:rPr>
          <w:rFonts w:ascii="Arial Narrow" w:hAnsi="Arial Narrow"/>
          <w:b/>
          <w:bCs/>
          <w:sz w:val="22"/>
          <w:szCs w:val="22"/>
          <w:lang w:val="es-ES"/>
        </w:rPr>
      </w:pPr>
    </w:p>
    <w:p w14:paraId="089D0F2C"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C5BB326"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Transferencias de capital,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D7F7441"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21FBC009"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202D549" w14:textId="77777777" w:rsidR="00F31519" w:rsidRPr="00BC7C5B" w:rsidRDefault="00F31519" w:rsidP="003A5B5F">
      <w:pPr>
        <w:spacing w:after="160" w:line="240" w:lineRule="auto"/>
        <w:jc w:val="both"/>
        <w:rPr>
          <w:rFonts w:ascii="Arial Narrow" w:hAnsi="Arial Narrow"/>
          <w:sz w:val="24"/>
          <w:szCs w:val="24"/>
        </w:rPr>
      </w:pPr>
    </w:p>
    <w:p w14:paraId="51BD3E51" w14:textId="77777777" w:rsidR="00DC340E" w:rsidRPr="00BC7C5B" w:rsidRDefault="00DC340E" w:rsidP="009D7005">
      <w:pPr>
        <w:pStyle w:val="Ttulo3"/>
        <w:rPr>
          <w:rFonts w:ascii="Arial Narrow" w:eastAsia="Calibri" w:hAnsi="Arial Narrow"/>
          <w:i/>
          <w:sz w:val="24"/>
          <w:szCs w:val="24"/>
        </w:rPr>
      </w:pPr>
      <w:bookmarkStart w:id="706" w:name="_Toc82769016"/>
      <w:r w:rsidRPr="00BC7C5B">
        <w:rPr>
          <w:rFonts w:ascii="Arial Narrow" w:eastAsia="Calibri" w:hAnsi="Arial Narrow"/>
          <w:i/>
          <w:sz w:val="24"/>
          <w:szCs w:val="24"/>
        </w:rPr>
        <w:t xml:space="preserve">4.9 </w:t>
      </w:r>
      <w:r w:rsidR="00A8214B" w:rsidRPr="00BC7C5B">
        <w:rPr>
          <w:rFonts w:ascii="Arial Narrow" w:eastAsia="Calibri" w:hAnsi="Arial Narrow"/>
          <w:i/>
          <w:sz w:val="24"/>
          <w:szCs w:val="24"/>
        </w:rPr>
        <w:t>OTROS INGRESOS</w:t>
      </w:r>
      <w:bookmarkEnd w:id="706"/>
      <w:r w:rsidR="00A8214B" w:rsidRPr="00BC7C5B">
        <w:rPr>
          <w:rFonts w:ascii="Arial Narrow" w:eastAsia="Calibri" w:hAnsi="Arial Narrow"/>
          <w:i/>
          <w:sz w:val="24"/>
          <w:szCs w:val="24"/>
        </w:rPr>
        <w:t xml:space="preserve"> </w:t>
      </w:r>
    </w:p>
    <w:p w14:paraId="640C795F" w14:textId="77777777" w:rsidR="00635F3E" w:rsidRPr="00BC7C5B" w:rsidRDefault="008D6425" w:rsidP="00F31519">
      <w:pPr>
        <w:keepNext/>
        <w:keepLines/>
        <w:spacing w:before="200" w:after="240" w:line="360" w:lineRule="auto"/>
        <w:ind w:right="-425"/>
        <w:jc w:val="both"/>
        <w:outlineLvl w:val="1"/>
        <w:rPr>
          <w:rFonts w:ascii="Arial Narrow" w:eastAsia="Times New Roman" w:hAnsi="Arial Narrow"/>
          <w:b/>
          <w:bCs/>
        </w:rPr>
      </w:pPr>
      <w:bookmarkStart w:id="707" w:name="_Toc14344866"/>
      <w:bookmarkStart w:id="708" w:name="_Toc33601296"/>
      <w:bookmarkStart w:id="709" w:name="_Toc82769017"/>
      <w:r w:rsidRPr="00BC7C5B">
        <w:rPr>
          <w:rFonts w:ascii="Arial Narrow" w:eastAsia="Times New Roman" w:hAnsi="Arial Narrow"/>
          <w:b/>
          <w:bCs/>
        </w:rPr>
        <w:t>NOTA N° 5</w:t>
      </w:r>
      <w:bookmarkEnd w:id="707"/>
      <w:bookmarkEnd w:id="708"/>
      <w:bookmarkEnd w:id="709"/>
      <w:r w:rsidR="00356D55">
        <w:rPr>
          <w:rFonts w:ascii="Arial Narrow" w:eastAsia="Times New Roman" w:hAnsi="Arial Narrow"/>
          <w:b/>
          <w:bCs/>
        </w:rPr>
        <w:t>2</w:t>
      </w:r>
    </w:p>
    <w:p w14:paraId="4D992A72"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10" w:name="_Toc14344867"/>
      <w:bookmarkStart w:id="711" w:name="_Toc33601297"/>
      <w:bookmarkStart w:id="712" w:name="_Toc82769018"/>
      <w:r w:rsidRPr="00BC7C5B">
        <w:rPr>
          <w:rFonts w:ascii="Arial Narrow" w:eastAsia="Times New Roman" w:hAnsi="Arial Narrow"/>
          <w:b/>
          <w:bCs/>
        </w:rPr>
        <w:t>Resultados positivos por tenencia y por exposición a la inflación</w:t>
      </w:r>
      <w:bookmarkEnd w:id="710"/>
      <w:bookmarkEnd w:id="711"/>
      <w:bookmarkEnd w:id="71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376834E1"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7FE37B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EAB912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6ECC88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4D4EB4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754058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D63C42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72C4D36D"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3C15E2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C44C8E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5DCAA4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D7E180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96C8607"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35EB14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24ECF0F2" w14:textId="77777777" w:rsidTr="008D12EE">
        <w:trPr>
          <w:trHeight w:val="576"/>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3EFF17D"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4.9.1.</w:t>
            </w:r>
          </w:p>
        </w:tc>
        <w:tc>
          <w:tcPr>
            <w:tcW w:w="3320" w:type="dxa"/>
            <w:tcBorders>
              <w:top w:val="nil"/>
              <w:left w:val="nil"/>
              <w:bottom w:val="single" w:sz="8" w:space="0" w:color="auto"/>
              <w:right w:val="single" w:sz="8" w:space="0" w:color="auto"/>
            </w:tcBorders>
            <w:shd w:val="clear" w:color="auto" w:fill="auto"/>
            <w:vAlign w:val="center"/>
            <w:hideMark/>
          </w:tcPr>
          <w:p w14:paraId="271009AD"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Resultados positivos por tenencia y por exposición a la inflación</w:t>
            </w:r>
          </w:p>
        </w:tc>
        <w:tc>
          <w:tcPr>
            <w:tcW w:w="560" w:type="dxa"/>
            <w:tcBorders>
              <w:top w:val="nil"/>
              <w:left w:val="nil"/>
              <w:bottom w:val="single" w:sz="8" w:space="0" w:color="auto"/>
              <w:right w:val="single" w:sz="8" w:space="0" w:color="auto"/>
            </w:tcBorders>
            <w:shd w:val="clear" w:color="auto" w:fill="auto"/>
            <w:noWrap/>
            <w:vAlign w:val="center"/>
            <w:hideMark/>
          </w:tcPr>
          <w:p w14:paraId="2D4FED58"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2</w:t>
            </w:r>
          </w:p>
        </w:tc>
        <w:tc>
          <w:tcPr>
            <w:tcW w:w="1240" w:type="dxa"/>
            <w:tcBorders>
              <w:top w:val="nil"/>
              <w:left w:val="nil"/>
              <w:bottom w:val="single" w:sz="8" w:space="0" w:color="auto"/>
              <w:right w:val="single" w:sz="8" w:space="0" w:color="auto"/>
            </w:tcBorders>
            <w:shd w:val="clear" w:color="auto" w:fill="auto"/>
            <w:noWrap/>
            <w:vAlign w:val="center"/>
            <w:hideMark/>
          </w:tcPr>
          <w:p w14:paraId="6E5104FC"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5392458"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C3413EA"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30E42DFC" w14:textId="77777777" w:rsidR="00096164" w:rsidRPr="00BC7C5B" w:rsidRDefault="00096164" w:rsidP="001B7932">
      <w:pPr>
        <w:spacing w:line="360" w:lineRule="auto"/>
        <w:ind w:right="-425"/>
        <w:jc w:val="both"/>
        <w:rPr>
          <w:rFonts w:ascii="Arial Narrow" w:hAnsi="Arial Narrow"/>
          <w:sz w:val="24"/>
          <w:szCs w:val="24"/>
        </w:rPr>
      </w:pPr>
    </w:p>
    <w:p w14:paraId="3CC4ED9F"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9DCB4C4"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positivos por tenencia y por exposición a la inflación,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6D9BA01A"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1C3BBBD0"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lastRenderedPageBreak/>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AA0DC5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13" w:name="_Toc14344874"/>
      <w:bookmarkStart w:id="714" w:name="_Toc33601298"/>
      <w:bookmarkStart w:id="715" w:name="_Toc82769019"/>
      <w:r w:rsidRPr="00BC7C5B">
        <w:rPr>
          <w:rFonts w:ascii="Arial Narrow" w:eastAsia="Times New Roman" w:hAnsi="Arial Narrow"/>
          <w:b/>
          <w:bCs/>
        </w:rPr>
        <w:t>NOTA N° 5</w:t>
      </w:r>
      <w:bookmarkEnd w:id="713"/>
      <w:bookmarkEnd w:id="714"/>
      <w:bookmarkEnd w:id="715"/>
      <w:r w:rsidR="00356D55">
        <w:rPr>
          <w:rFonts w:ascii="Arial Narrow" w:eastAsia="Times New Roman" w:hAnsi="Arial Narrow"/>
          <w:b/>
          <w:bCs/>
        </w:rPr>
        <w:t>3</w:t>
      </w:r>
    </w:p>
    <w:p w14:paraId="48322E9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16" w:name="_Toc14344875"/>
      <w:bookmarkStart w:id="717" w:name="_Toc33601299"/>
      <w:bookmarkStart w:id="718" w:name="_Toc82769020"/>
      <w:r w:rsidRPr="00BC7C5B">
        <w:rPr>
          <w:rFonts w:ascii="Arial Narrow" w:eastAsia="Times New Roman" w:hAnsi="Arial Narrow"/>
          <w:b/>
          <w:bCs/>
        </w:rPr>
        <w:t>Reversión de consumo de bienes</w:t>
      </w:r>
      <w:bookmarkEnd w:id="716"/>
      <w:bookmarkEnd w:id="717"/>
      <w:bookmarkEnd w:id="71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FCE3C18"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832B5D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C76E88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8C33A5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4A1F764"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49CA4B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8682E8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4C5979BC"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5E46E5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76AB33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369044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ED577A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E5BF81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948791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0D75D349"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FA0051B"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4.9.2.</w:t>
            </w:r>
          </w:p>
        </w:tc>
        <w:tc>
          <w:tcPr>
            <w:tcW w:w="3320" w:type="dxa"/>
            <w:tcBorders>
              <w:top w:val="nil"/>
              <w:left w:val="nil"/>
              <w:bottom w:val="single" w:sz="8" w:space="0" w:color="auto"/>
              <w:right w:val="single" w:sz="8" w:space="0" w:color="auto"/>
            </w:tcBorders>
            <w:shd w:val="clear" w:color="auto" w:fill="auto"/>
            <w:vAlign w:val="center"/>
            <w:hideMark/>
          </w:tcPr>
          <w:p w14:paraId="58F08E2F"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Reversión de consumo de bienes</w:t>
            </w:r>
          </w:p>
        </w:tc>
        <w:tc>
          <w:tcPr>
            <w:tcW w:w="560" w:type="dxa"/>
            <w:tcBorders>
              <w:top w:val="nil"/>
              <w:left w:val="nil"/>
              <w:bottom w:val="single" w:sz="8" w:space="0" w:color="auto"/>
              <w:right w:val="single" w:sz="8" w:space="0" w:color="auto"/>
            </w:tcBorders>
            <w:shd w:val="clear" w:color="auto" w:fill="auto"/>
            <w:noWrap/>
            <w:vAlign w:val="center"/>
            <w:hideMark/>
          </w:tcPr>
          <w:p w14:paraId="1F8B95D1"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3</w:t>
            </w:r>
          </w:p>
        </w:tc>
        <w:tc>
          <w:tcPr>
            <w:tcW w:w="1240" w:type="dxa"/>
            <w:tcBorders>
              <w:top w:val="nil"/>
              <w:left w:val="nil"/>
              <w:bottom w:val="single" w:sz="8" w:space="0" w:color="auto"/>
              <w:right w:val="single" w:sz="8" w:space="0" w:color="auto"/>
            </w:tcBorders>
            <w:shd w:val="clear" w:color="auto" w:fill="auto"/>
            <w:noWrap/>
            <w:vAlign w:val="center"/>
            <w:hideMark/>
          </w:tcPr>
          <w:p w14:paraId="48FF2640"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F6B4F58"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2CFEAF6"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7C374AEB" w14:textId="77777777" w:rsidR="00BD4656" w:rsidRDefault="00BD4656" w:rsidP="003A5B5F">
      <w:pPr>
        <w:pStyle w:val="NormalWeb"/>
        <w:spacing w:before="0" w:beforeAutospacing="0" w:after="160" w:afterAutospacing="0"/>
        <w:jc w:val="both"/>
        <w:rPr>
          <w:rFonts w:ascii="Arial Narrow" w:hAnsi="Arial Narrow"/>
          <w:b/>
          <w:bCs/>
          <w:sz w:val="22"/>
          <w:szCs w:val="22"/>
          <w:lang w:val="es-ES"/>
        </w:rPr>
      </w:pPr>
    </w:p>
    <w:p w14:paraId="70420A6F"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0974846" w14:textId="77777777" w:rsidR="00E079C6" w:rsidRDefault="00823742" w:rsidP="00E079C6">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Reversión de consumo de bienes,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659F205"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77AD9445"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91E1E44"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19" w:name="_Toc14344878"/>
      <w:bookmarkStart w:id="720" w:name="_Toc33601300"/>
      <w:bookmarkStart w:id="721" w:name="_Toc82769021"/>
      <w:r w:rsidRPr="00BC7C5B">
        <w:rPr>
          <w:rFonts w:ascii="Arial Narrow" w:eastAsia="Times New Roman" w:hAnsi="Arial Narrow"/>
          <w:b/>
          <w:bCs/>
        </w:rPr>
        <w:t>NOTA N° 5</w:t>
      </w:r>
      <w:bookmarkEnd w:id="719"/>
      <w:bookmarkEnd w:id="720"/>
      <w:bookmarkEnd w:id="721"/>
      <w:r w:rsidR="00356D55">
        <w:rPr>
          <w:rFonts w:ascii="Arial Narrow" w:eastAsia="Times New Roman" w:hAnsi="Arial Narrow"/>
          <w:b/>
          <w:bCs/>
        </w:rPr>
        <w:t>4</w:t>
      </w:r>
    </w:p>
    <w:p w14:paraId="737BF2A3" w14:textId="77777777" w:rsidR="008D6425" w:rsidRDefault="008D6425" w:rsidP="001B7932">
      <w:pPr>
        <w:keepNext/>
        <w:keepLines/>
        <w:spacing w:before="200" w:after="240" w:line="360" w:lineRule="auto"/>
        <w:ind w:right="-425"/>
        <w:jc w:val="both"/>
        <w:outlineLvl w:val="1"/>
        <w:rPr>
          <w:rFonts w:ascii="Arial Narrow" w:eastAsia="Times New Roman" w:hAnsi="Arial Narrow"/>
          <w:b/>
          <w:bCs/>
        </w:rPr>
      </w:pPr>
      <w:bookmarkStart w:id="722" w:name="_Toc14344879"/>
      <w:bookmarkStart w:id="723" w:name="_Toc33601301"/>
      <w:bookmarkStart w:id="724" w:name="_Toc82769022"/>
      <w:r w:rsidRPr="00BC7C5B">
        <w:rPr>
          <w:rFonts w:ascii="Arial Narrow" w:eastAsia="Times New Roman" w:hAnsi="Arial Narrow"/>
          <w:b/>
          <w:bCs/>
        </w:rPr>
        <w:t>Reversión de pérdidas por deterioro y desvalorización de bienes</w:t>
      </w:r>
      <w:bookmarkEnd w:id="722"/>
      <w:bookmarkEnd w:id="723"/>
      <w:bookmarkEnd w:id="72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67FA14D6"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518528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1239E1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E750BD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52DF2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548155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968791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28F6E98D"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FFE396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56ECC7D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4BC199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F2F7BF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BB2B992"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285FAE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7E5CC70D" w14:textId="77777777" w:rsidTr="008D12EE">
        <w:trPr>
          <w:trHeight w:val="552"/>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36A8F34"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4.9.3.</w:t>
            </w:r>
          </w:p>
        </w:tc>
        <w:tc>
          <w:tcPr>
            <w:tcW w:w="3320" w:type="dxa"/>
            <w:tcBorders>
              <w:top w:val="nil"/>
              <w:left w:val="nil"/>
              <w:bottom w:val="single" w:sz="8" w:space="0" w:color="auto"/>
              <w:right w:val="single" w:sz="8" w:space="0" w:color="auto"/>
            </w:tcBorders>
            <w:shd w:val="clear" w:color="auto" w:fill="auto"/>
            <w:vAlign w:val="center"/>
            <w:hideMark/>
          </w:tcPr>
          <w:p w14:paraId="4A049495"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Reversión de pérdidas por deterioro y desvalorización de bienes</w:t>
            </w:r>
          </w:p>
        </w:tc>
        <w:tc>
          <w:tcPr>
            <w:tcW w:w="560" w:type="dxa"/>
            <w:tcBorders>
              <w:top w:val="nil"/>
              <w:left w:val="nil"/>
              <w:bottom w:val="single" w:sz="8" w:space="0" w:color="auto"/>
              <w:right w:val="single" w:sz="8" w:space="0" w:color="auto"/>
            </w:tcBorders>
            <w:shd w:val="clear" w:color="auto" w:fill="auto"/>
            <w:noWrap/>
            <w:vAlign w:val="center"/>
            <w:hideMark/>
          </w:tcPr>
          <w:p w14:paraId="2CC4F80A"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4</w:t>
            </w:r>
          </w:p>
        </w:tc>
        <w:tc>
          <w:tcPr>
            <w:tcW w:w="1240" w:type="dxa"/>
            <w:tcBorders>
              <w:top w:val="nil"/>
              <w:left w:val="nil"/>
              <w:bottom w:val="single" w:sz="8" w:space="0" w:color="auto"/>
              <w:right w:val="single" w:sz="8" w:space="0" w:color="auto"/>
            </w:tcBorders>
            <w:shd w:val="clear" w:color="auto" w:fill="auto"/>
            <w:noWrap/>
            <w:vAlign w:val="center"/>
            <w:hideMark/>
          </w:tcPr>
          <w:p w14:paraId="1B6C5E4B"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76A21BD"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D9D15DF"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484D4305" w14:textId="77777777" w:rsidR="008D6425" w:rsidRPr="00BC7C5B" w:rsidRDefault="008D6425" w:rsidP="001B7932">
      <w:pPr>
        <w:spacing w:line="360" w:lineRule="auto"/>
        <w:ind w:right="-425"/>
        <w:jc w:val="both"/>
        <w:rPr>
          <w:rFonts w:ascii="Arial Narrow" w:hAnsi="Arial Narrow" w:cs="Arial"/>
          <w:sz w:val="24"/>
          <w:szCs w:val="24"/>
        </w:rPr>
      </w:pPr>
    </w:p>
    <w:p w14:paraId="5710F60D"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0BC2564"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Reversión de pérdidas por deterioro y desvalorización de bienes,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43A664EF"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6D73BD7A"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C38F26D" w14:textId="77777777" w:rsidR="00CA74AD" w:rsidRPr="00BC7C5B" w:rsidRDefault="00CA74AD" w:rsidP="001B7932">
      <w:pPr>
        <w:spacing w:line="360" w:lineRule="auto"/>
        <w:ind w:right="-425"/>
        <w:jc w:val="both"/>
        <w:rPr>
          <w:rFonts w:ascii="Arial Narrow" w:hAnsi="Arial Narrow"/>
          <w:b/>
          <w:sz w:val="24"/>
          <w:szCs w:val="24"/>
        </w:rPr>
      </w:pPr>
    </w:p>
    <w:p w14:paraId="7FB8F1DF"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25" w:name="_Toc14344885"/>
      <w:bookmarkStart w:id="726" w:name="_Toc33601302"/>
      <w:bookmarkStart w:id="727" w:name="_Toc82769023"/>
      <w:r w:rsidRPr="00BC7C5B">
        <w:rPr>
          <w:rFonts w:ascii="Arial Narrow" w:eastAsia="Times New Roman" w:hAnsi="Arial Narrow"/>
          <w:b/>
          <w:bCs/>
        </w:rPr>
        <w:lastRenderedPageBreak/>
        <w:t>NOTA N° 5</w:t>
      </w:r>
      <w:bookmarkEnd w:id="725"/>
      <w:bookmarkEnd w:id="726"/>
      <w:bookmarkEnd w:id="727"/>
      <w:r w:rsidR="00356D55">
        <w:rPr>
          <w:rFonts w:ascii="Arial Narrow" w:eastAsia="Times New Roman" w:hAnsi="Arial Narrow"/>
          <w:b/>
          <w:bCs/>
        </w:rPr>
        <w:t>5</w:t>
      </w:r>
    </w:p>
    <w:p w14:paraId="7523F3A4"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28" w:name="_Toc14344886"/>
      <w:bookmarkStart w:id="729" w:name="_Toc33601303"/>
      <w:bookmarkStart w:id="730" w:name="_Toc82769024"/>
      <w:r w:rsidRPr="00BC7C5B">
        <w:rPr>
          <w:rFonts w:ascii="Arial Narrow" w:eastAsia="Times New Roman" w:hAnsi="Arial Narrow"/>
          <w:b/>
          <w:bCs/>
        </w:rPr>
        <w:t>Recuperación de previsiones</w:t>
      </w:r>
      <w:bookmarkEnd w:id="728"/>
      <w:bookmarkEnd w:id="729"/>
      <w:bookmarkEnd w:id="73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38FDBCFA"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F46CFB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bookmarkStart w:id="731" w:name="_Toc14344890"/>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A9A8F8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681A40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67EAD4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4C99B9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563995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74680685"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794782A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476C5DF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35CCA9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9D47C6A"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7B5B08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041B92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30842B6C"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5CF0CDC"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4.9.4.</w:t>
            </w:r>
          </w:p>
        </w:tc>
        <w:tc>
          <w:tcPr>
            <w:tcW w:w="3320" w:type="dxa"/>
            <w:tcBorders>
              <w:top w:val="nil"/>
              <w:left w:val="nil"/>
              <w:bottom w:val="single" w:sz="8" w:space="0" w:color="auto"/>
              <w:right w:val="single" w:sz="8" w:space="0" w:color="auto"/>
            </w:tcBorders>
            <w:shd w:val="clear" w:color="auto" w:fill="auto"/>
            <w:vAlign w:val="center"/>
            <w:hideMark/>
          </w:tcPr>
          <w:p w14:paraId="032D3568"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Recuperación de previsiones</w:t>
            </w:r>
          </w:p>
        </w:tc>
        <w:tc>
          <w:tcPr>
            <w:tcW w:w="560" w:type="dxa"/>
            <w:tcBorders>
              <w:top w:val="nil"/>
              <w:left w:val="nil"/>
              <w:bottom w:val="single" w:sz="8" w:space="0" w:color="auto"/>
              <w:right w:val="single" w:sz="8" w:space="0" w:color="auto"/>
            </w:tcBorders>
            <w:shd w:val="clear" w:color="auto" w:fill="auto"/>
            <w:noWrap/>
            <w:vAlign w:val="center"/>
            <w:hideMark/>
          </w:tcPr>
          <w:p w14:paraId="78669651"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5</w:t>
            </w:r>
          </w:p>
        </w:tc>
        <w:tc>
          <w:tcPr>
            <w:tcW w:w="1240" w:type="dxa"/>
            <w:tcBorders>
              <w:top w:val="nil"/>
              <w:left w:val="nil"/>
              <w:bottom w:val="single" w:sz="8" w:space="0" w:color="auto"/>
              <w:right w:val="single" w:sz="8" w:space="0" w:color="auto"/>
            </w:tcBorders>
            <w:shd w:val="clear" w:color="auto" w:fill="auto"/>
            <w:noWrap/>
            <w:vAlign w:val="center"/>
            <w:hideMark/>
          </w:tcPr>
          <w:p w14:paraId="12A1A2D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DF08418"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F0867D4"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5982AE5E" w14:textId="77777777" w:rsidR="00446F39" w:rsidRPr="00BC7C5B" w:rsidRDefault="00446F39" w:rsidP="003A5B5F">
      <w:pPr>
        <w:pStyle w:val="NormalWeb"/>
        <w:spacing w:before="0" w:beforeAutospacing="0" w:after="160" w:afterAutospacing="0"/>
        <w:jc w:val="both"/>
        <w:rPr>
          <w:rFonts w:ascii="Arial Narrow" w:hAnsi="Arial Narrow"/>
          <w:b/>
          <w:bCs/>
          <w:sz w:val="22"/>
          <w:szCs w:val="22"/>
          <w:lang w:val="es-ES"/>
        </w:rPr>
      </w:pPr>
    </w:p>
    <w:p w14:paraId="056827B7"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7C8499C"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Recuperación de previsiones,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617B0ABA"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4645D635"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03776B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32" w:name="_Toc33601304"/>
      <w:bookmarkStart w:id="733" w:name="_Toc82769025"/>
      <w:r w:rsidRPr="00BC7C5B">
        <w:rPr>
          <w:rFonts w:ascii="Arial Narrow" w:eastAsia="Times New Roman" w:hAnsi="Arial Narrow"/>
          <w:b/>
          <w:bCs/>
        </w:rPr>
        <w:t>NOTA N° 5</w:t>
      </w:r>
      <w:bookmarkEnd w:id="731"/>
      <w:bookmarkEnd w:id="732"/>
      <w:bookmarkEnd w:id="733"/>
      <w:r w:rsidR="00356D55">
        <w:rPr>
          <w:rFonts w:ascii="Arial Narrow" w:eastAsia="Times New Roman" w:hAnsi="Arial Narrow"/>
          <w:b/>
          <w:bCs/>
        </w:rPr>
        <w:t>6</w:t>
      </w:r>
    </w:p>
    <w:p w14:paraId="6AD2EF1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34" w:name="_Toc14344891"/>
      <w:bookmarkStart w:id="735" w:name="_Toc33601305"/>
      <w:bookmarkStart w:id="736" w:name="_Toc82769026"/>
      <w:r w:rsidRPr="00BC7C5B">
        <w:rPr>
          <w:rFonts w:ascii="Arial Narrow" w:eastAsia="Times New Roman" w:hAnsi="Arial Narrow"/>
          <w:b/>
          <w:bCs/>
        </w:rPr>
        <w:t>Recuperación de provisiones y reservas técnicas</w:t>
      </w:r>
      <w:bookmarkEnd w:id="734"/>
      <w:bookmarkEnd w:id="735"/>
      <w:bookmarkEnd w:id="736"/>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9C67E15"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92A918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11CF5C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F0DAD0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AB4E32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87B2CA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86DDD1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41BEC5C1"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EDFF29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069D07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670122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474DAE7"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1FEA077"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05ED93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5CA15D73" w14:textId="77777777" w:rsidTr="008D12EE">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EB5433F"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4.9.5.</w:t>
            </w:r>
          </w:p>
        </w:tc>
        <w:tc>
          <w:tcPr>
            <w:tcW w:w="3320" w:type="dxa"/>
            <w:tcBorders>
              <w:top w:val="nil"/>
              <w:left w:val="nil"/>
              <w:bottom w:val="single" w:sz="8" w:space="0" w:color="auto"/>
              <w:right w:val="single" w:sz="8" w:space="0" w:color="auto"/>
            </w:tcBorders>
            <w:shd w:val="clear" w:color="auto" w:fill="auto"/>
            <w:vAlign w:val="center"/>
            <w:hideMark/>
          </w:tcPr>
          <w:p w14:paraId="1AE1A254"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Recuperación de provisiones y reservas técnicas</w:t>
            </w:r>
          </w:p>
        </w:tc>
        <w:tc>
          <w:tcPr>
            <w:tcW w:w="560" w:type="dxa"/>
            <w:tcBorders>
              <w:top w:val="nil"/>
              <w:left w:val="nil"/>
              <w:bottom w:val="single" w:sz="8" w:space="0" w:color="auto"/>
              <w:right w:val="single" w:sz="8" w:space="0" w:color="auto"/>
            </w:tcBorders>
            <w:shd w:val="clear" w:color="auto" w:fill="auto"/>
            <w:noWrap/>
            <w:vAlign w:val="center"/>
            <w:hideMark/>
          </w:tcPr>
          <w:p w14:paraId="5D1D2D3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6</w:t>
            </w:r>
          </w:p>
        </w:tc>
        <w:tc>
          <w:tcPr>
            <w:tcW w:w="1240" w:type="dxa"/>
            <w:tcBorders>
              <w:top w:val="nil"/>
              <w:left w:val="nil"/>
              <w:bottom w:val="single" w:sz="8" w:space="0" w:color="auto"/>
              <w:right w:val="single" w:sz="8" w:space="0" w:color="auto"/>
            </w:tcBorders>
            <w:shd w:val="clear" w:color="auto" w:fill="auto"/>
            <w:noWrap/>
            <w:vAlign w:val="center"/>
            <w:hideMark/>
          </w:tcPr>
          <w:p w14:paraId="435C290A"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19F35DB"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3E1E881"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358AF4A5" w14:textId="77777777" w:rsidR="008D12EE" w:rsidRDefault="008D12EE" w:rsidP="003A5B5F">
      <w:pPr>
        <w:pStyle w:val="NormalWeb"/>
        <w:spacing w:before="0" w:beforeAutospacing="0" w:after="160" w:afterAutospacing="0"/>
        <w:jc w:val="both"/>
        <w:rPr>
          <w:rFonts w:ascii="Arial Narrow" w:hAnsi="Arial Narrow"/>
          <w:b/>
          <w:bCs/>
          <w:sz w:val="22"/>
          <w:szCs w:val="22"/>
          <w:lang w:val="es-ES"/>
        </w:rPr>
      </w:pPr>
    </w:p>
    <w:p w14:paraId="2ED83F0D"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A889ABF" w14:textId="77777777" w:rsidR="00317BEF" w:rsidRDefault="00823742" w:rsidP="00B766FA">
      <w:pPr>
        <w:spacing w:after="160" w:line="240" w:lineRule="auto"/>
        <w:jc w:val="both"/>
        <w:rPr>
          <w:rFonts w:ascii="Arial Narrow" w:hAnsi="Arial Narrow"/>
        </w:rPr>
      </w:pPr>
      <w:r w:rsidRPr="00823742">
        <w:rPr>
          <w:rFonts w:ascii="Arial Narrow" w:eastAsiaTheme="minorEastAsia" w:hAnsi="Arial Narrow" w:cs="Arial Narrow"/>
          <w:color w:val="000000"/>
          <w:lang w:eastAsia="es-CR"/>
        </w:rPr>
        <w:t xml:space="preserve">La cuenta Recuperación de provisiones y reservas técnicas,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45A57591"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0DAD204E"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5BCF62D" w14:textId="77777777" w:rsidR="008D6425" w:rsidRPr="00BC7C5B" w:rsidRDefault="008D6425" w:rsidP="001B7932">
      <w:pPr>
        <w:spacing w:line="360" w:lineRule="auto"/>
        <w:ind w:right="-425"/>
        <w:jc w:val="both"/>
        <w:rPr>
          <w:rFonts w:ascii="Arial Narrow" w:hAnsi="Arial Narrow"/>
          <w:b/>
          <w:sz w:val="24"/>
          <w:szCs w:val="24"/>
        </w:rPr>
      </w:pPr>
    </w:p>
    <w:p w14:paraId="7D3CEBC5"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37" w:name="_Toc14344896"/>
      <w:bookmarkStart w:id="738" w:name="_Toc33601306"/>
      <w:bookmarkStart w:id="739" w:name="_Toc82769027"/>
      <w:r w:rsidRPr="00BC7C5B">
        <w:rPr>
          <w:rFonts w:ascii="Arial Narrow" w:eastAsia="Times New Roman" w:hAnsi="Arial Narrow"/>
          <w:b/>
          <w:bCs/>
        </w:rPr>
        <w:t>NOTA N° 5</w:t>
      </w:r>
      <w:bookmarkEnd w:id="737"/>
      <w:bookmarkEnd w:id="738"/>
      <w:bookmarkEnd w:id="739"/>
      <w:r w:rsidR="00356D55">
        <w:rPr>
          <w:rFonts w:ascii="Arial Narrow" w:eastAsia="Times New Roman" w:hAnsi="Arial Narrow"/>
          <w:b/>
          <w:bCs/>
        </w:rPr>
        <w:t>7</w:t>
      </w:r>
    </w:p>
    <w:p w14:paraId="252DD31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40" w:name="_Toc14344897"/>
      <w:bookmarkStart w:id="741" w:name="_Toc33601307"/>
      <w:bookmarkStart w:id="742" w:name="_Toc82769028"/>
      <w:r w:rsidRPr="00BC7C5B">
        <w:rPr>
          <w:rFonts w:ascii="Arial Narrow" w:eastAsia="Times New Roman" w:hAnsi="Arial Narrow"/>
          <w:b/>
          <w:bCs/>
        </w:rPr>
        <w:t>Resultados positivos de inversiones patrimoniales y participación de los intereses minoritarios</w:t>
      </w:r>
      <w:bookmarkEnd w:id="740"/>
      <w:bookmarkEnd w:id="741"/>
      <w:bookmarkEnd w:id="74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486E12DE"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A07C9D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7D6DE3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918157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BFD1BA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81A94D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ECC8DF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7BC8F4E8"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1D6B0F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44F6677"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51ADDAA"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2B694F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17D3872"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BEB452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11157593" w14:textId="77777777" w:rsidTr="008D12EE">
        <w:trPr>
          <w:trHeight w:val="804"/>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7685F44"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4.9.6.</w:t>
            </w:r>
          </w:p>
        </w:tc>
        <w:tc>
          <w:tcPr>
            <w:tcW w:w="3320" w:type="dxa"/>
            <w:tcBorders>
              <w:top w:val="nil"/>
              <w:left w:val="nil"/>
              <w:bottom w:val="single" w:sz="8" w:space="0" w:color="auto"/>
              <w:right w:val="single" w:sz="8" w:space="0" w:color="auto"/>
            </w:tcBorders>
            <w:shd w:val="clear" w:color="auto" w:fill="auto"/>
            <w:vAlign w:val="center"/>
            <w:hideMark/>
          </w:tcPr>
          <w:p w14:paraId="2A1B9EA1"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Resultados positivos de inversiones patrimoniales y participación de los intereses minoritarios</w:t>
            </w:r>
          </w:p>
        </w:tc>
        <w:tc>
          <w:tcPr>
            <w:tcW w:w="560" w:type="dxa"/>
            <w:tcBorders>
              <w:top w:val="nil"/>
              <w:left w:val="nil"/>
              <w:bottom w:val="single" w:sz="8" w:space="0" w:color="auto"/>
              <w:right w:val="single" w:sz="8" w:space="0" w:color="auto"/>
            </w:tcBorders>
            <w:shd w:val="clear" w:color="auto" w:fill="auto"/>
            <w:noWrap/>
            <w:vAlign w:val="center"/>
            <w:hideMark/>
          </w:tcPr>
          <w:p w14:paraId="00A141B0"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7</w:t>
            </w:r>
          </w:p>
        </w:tc>
        <w:tc>
          <w:tcPr>
            <w:tcW w:w="1240" w:type="dxa"/>
            <w:tcBorders>
              <w:top w:val="nil"/>
              <w:left w:val="nil"/>
              <w:bottom w:val="single" w:sz="8" w:space="0" w:color="auto"/>
              <w:right w:val="single" w:sz="8" w:space="0" w:color="auto"/>
            </w:tcBorders>
            <w:shd w:val="clear" w:color="auto" w:fill="auto"/>
            <w:noWrap/>
            <w:vAlign w:val="center"/>
            <w:hideMark/>
          </w:tcPr>
          <w:p w14:paraId="45619D1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CD4058C"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CE5A5C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7F4C3761" w14:textId="77777777" w:rsidR="008D6425" w:rsidRPr="00BC7C5B" w:rsidRDefault="008D6425" w:rsidP="001B7932">
      <w:pPr>
        <w:spacing w:line="360" w:lineRule="auto"/>
        <w:ind w:right="-425"/>
        <w:jc w:val="both"/>
        <w:rPr>
          <w:rFonts w:ascii="Arial Narrow" w:hAnsi="Arial Narrow"/>
          <w:sz w:val="24"/>
          <w:szCs w:val="24"/>
        </w:rPr>
      </w:pPr>
    </w:p>
    <w:p w14:paraId="29F5802C"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bookmarkStart w:id="743" w:name="_Toc14344900"/>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A42DC3E"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positivos de inversiones patrimoniales y participación de los intereses minoritarios,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779C0FE4"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0D231209"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5779254"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44" w:name="_Toc33601308"/>
      <w:bookmarkStart w:id="745" w:name="_Toc82769029"/>
      <w:r w:rsidRPr="00BC7C5B">
        <w:rPr>
          <w:rFonts w:ascii="Arial Narrow" w:eastAsia="Times New Roman" w:hAnsi="Arial Narrow"/>
          <w:b/>
          <w:bCs/>
        </w:rPr>
        <w:t>NOTA N° 5</w:t>
      </w:r>
      <w:bookmarkEnd w:id="743"/>
      <w:bookmarkEnd w:id="744"/>
      <w:bookmarkEnd w:id="745"/>
      <w:r w:rsidR="00356D55">
        <w:rPr>
          <w:rFonts w:ascii="Arial Narrow" w:eastAsia="Times New Roman" w:hAnsi="Arial Narrow"/>
          <w:b/>
          <w:bCs/>
        </w:rPr>
        <w:t>8</w:t>
      </w:r>
    </w:p>
    <w:p w14:paraId="27356DAF" w14:textId="77777777" w:rsidR="00446F39" w:rsidRDefault="008D6425" w:rsidP="001B7932">
      <w:pPr>
        <w:keepNext/>
        <w:keepLines/>
        <w:spacing w:before="200" w:after="240" w:line="360" w:lineRule="auto"/>
        <w:ind w:right="-425"/>
        <w:jc w:val="both"/>
        <w:outlineLvl w:val="1"/>
        <w:rPr>
          <w:rFonts w:ascii="Arial Narrow" w:eastAsia="Times New Roman" w:hAnsi="Arial Narrow"/>
          <w:b/>
          <w:bCs/>
        </w:rPr>
      </w:pPr>
      <w:bookmarkStart w:id="746" w:name="_Toc14344901"/>
      <w:bookmarkStart w:id="747" w:name="_Toc33601309"/>
      <w:bookmarkStart w:id="748" w:name="_Toc82769030"/>
      <w:r w:rsidRPr="00BC7C5B">
        <w:rPr>
          <w:rFonts w:ascii="Arial Narrow" w:eastAsia="Times New Roman" w:hAnsi="Arial Narrow"/>
          <w:b/>
          <w:bCs/>
        </w:rPr>
        <w:t>Otros ingresos y resultados positivos</w:t>
      </w:r>
      <w:bookmarkEnd w:id="746"/>
      <w:bookmarkEnd w:id="747"/>
      <w:bookmarkEnd w:id="74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1E8D31F5"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7BDA09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0C7748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ECF085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78081A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7FB6B9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35A697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1FA88188"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9C2462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D0AA20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BF5FE0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71ED0B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43AFB7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5CCDF8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616F4E98"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E7E146D"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4.9.9.</w:t>
            </w:r>
          </w:p>
        </w:tc>
        <w:tc>
          <w:tcPr>
            <w:tcW w:w="3320" w:type="dxa"/>
            <w:tcBorders>
              <w:top w:val="nil"/>
              <w:left w:val="nil"/>
              <w:bottom w:val="single" w:sz="8" w:space="0" w:color="auto"/>
              <w:right w:val="single" w:sz="8" w:space="0" w:color="auto"/>
            </w:tcBorders>
            <w:shd w:val="clear" w:color="auto" w:fill="auto"/>
            <w:vAlign w:val="center"/>
            <w:hideMark/>
          </w:tcPr>
          <w:p w14:paraId="65E26127"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Otros ingresos y resultados positivos</w:t>
            </w:r>
          </w:p>
        </w:tc>
        <w:tc>
          <w:tcPr>
            <w:tcW w:w="560" w:type="dxa"/>
            <w:tcBorders>
              <w:top w:val="nil"/>
              <w:left w:val="nil"/>
              <w:bottom w:val="single" w:sz="8" w:space="0" w:color="auto"/>
              <w:right w:val="single" w:sz="8" w:space="0" w:color="auto"/>
            </w:tcBorders>
            <w:shd w:val="clear" w:color="auto" w:fill="auto"/>
            <w:noWrap/>
            <w:vAlign w:val="center"/>
            <w:hideMark/>
          </w:tcPr>
          <w:p w14:paraId="38B600EA"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8</w:t>
            </w:r>
          </w:p>
        </w:tc>
        <w:tc>
          <w:tcPr>
            <w:tcW w:w="1240" w:type="dxa"/>
            <w:tcBorders>
              <w:top w:val="nil"/>
              <w:left w:val="nil"/>
              <w:bottom w:val="single" w:sz="8" w:space="0" w:color="auto"/>
              <w:right w:val="single" w:sz="8" w:space="0" w:color="auto"/>
            </w:tcBorders>
            <w:shd w:val="clear" w:color="auto" w:fill="auto"/>
            <w:noWrap/>
            <w:vAlign w:val="center"/>
            <w:hideMark/>
          </w:tcPr>
          <w:p w14:paraId="394DF27E"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E5C8B4F"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F59571A"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0627085F" w14:textId="77777777" w:rsidR="00D21E64" w:rsidRDefault="00D21E64" w:rsidP="003A5B5F">
      <w:pPr>
        <w:pStyle w:val="NormalWeb"/>
        <w:spacing w:before="0" w:beforeAutospacing="0" w:after="160" w:afterAutospacing="0"/>
        <w:jc w:val="both"/>
        <w:rPr>
          <w:rFonts w:ascii="Arial Narrow" w:hAnsi="Arial Narrow"/>
          <w:b/>
          <w:bCs/>
          <w:sz w:val="22"/>
          <w:szCs w:val="22"/>
          <w:lang w:val="es-ES"/>
        </w:rPr>
      </w:pPr>
    </w:p>
    <w:p w14:paraId="2278CE40"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0F8D2766"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Otros ingresos y resultados positivos, </w:t>
      </w:r>
      <w:r w:rsidR="00B766FA" w:rsidRPr="00823742">
        <w:rPr>
          <w:rFonts w:ascii="Arial Narrow" w:eastAsiaTheme="minorEastAsia" w:hAnsi="Arial Narrow" w:cs="Arial Narrow"/>
          <w:color w:val="000000"/>
          <w:lang w:eastAsia="es-CR"/>
        </w:rPr>
        <w:t xml:space="preserve">representa el 0 % del total de Ingresos, que comparado al periodo anterior genera una variación absoluta de 0,00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0 %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117C27D8"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200D612F"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C561148" w14:textId="77777777" w:rsidR="00446F39" w:rsidRDefault="00446F39" w:rsidP="001B7932">
      <w:pPr>
        <w:spacing w:line="360" w:lineRule="auto"/>
        <w:ind w:right="-425"/>
        <w:jc w:val="both"/>
        <w:rPr>
          <w:rFonts w:ascii="Arial Narrow" w:hAnsi="Arial Narrow"/>
          <w:sz w:val="24"/>
          <w:szCs w:val="24"/>
        </w:rPr>
      </w:pPr>
    </w:p>
    <w:p w14:paraId="4CE1BC64" w14:textId="77777777" w:rsidR="008D12EE" w:rsidRDefault="008D12EE" w:rsidP="001B7932">
      <w:pPr>
        <w:spacing w:line="360" w:lineRule="auto"/>
        <w:ind w:right="-425"/>
        <w:jc w:val="both"/>
        <w:rPr>
          <w:rFonts w:ascii="Arial Narrow" w:hAnsi="Arial Narrow"/>
          <w:sz w:val="24"/>
          <w:szCs w:val="24"/>
        </w:rPr>
      </w:pPr>
    </w:p>
    <w:p w14:paraId="0B051BE0" w14:textId="77777777" w:rsidR="008D12EE" w:rsidRDefault="008D12EE" w:rsidP="001B7932">
      <w:pPr>
        <w:spacing w:line="360" w:lineRule="auto"/>
        <w:ind w:right="-425"/>
        <w:jc w:val="both"/>
        <w:rPr>
          <w:rFonts w:ascii="Arial Narrow" w:hAnsi="Arial Narrow"/>
          <w:sz w:val="24"/>
          <w:szCs w:val="24"/>
        </w:rPr>
      </w:pPr>
    </w:p>
    <w:p w14:paraId="5E0B2828" w14:textId="77777777" w:rsidR="008D12EE" w:rsidRDefault="008D12EE" w:rsidP="001B7932">
      <w:pPr>
        <w:spacing w:line="360" w:lineRule="auto"/>
        <w:ind w:right="-425"/>
        <w:jc w:val="both"/>
        <w:rPr>
          <w:rFonts w:ascii="Arial Narrow" w:hAnsi="Arial Narrow"/>
          <w:sz w:val="24"/>
          <w:szCs w:val="24"/>
        </w:rPr>
      </w:pPr>
    </w:p>
    <w:p w14:paraId="6D1060D1" w14:textId="77777777" w:rsidR="008D12EE" w:rsidRDefault="008D12EE" w:rsidP="001B7932">
      <w:pPr>
        <w:spacing w:line="360" w:lineRule="auto"/>
        <w:ind w:right="-425"/>
        <w:jc w:val="both"/>
        <w:rPr>
          <w:rFonts w:ascii="Arial Narrow" w:hAnsi="Arial Narrow"/>
          <w:sz w:val="24"/>
          <w:szCs w:val="24"/>
        </w:rPr>
      </w:pPr>
    </w:p>
    <w:p w14:paraId="02E373BE" w14:textId="77777777" w:rsidR="008D6425" w:rsidRPr="00BC7C5B" w:rsidRDefault="00A8214B" w:rsidP="00C8376A">
      <w:pPr>
        <w:pStyle w:val="Ttulo3"/>
        <w:numPr>
          <w:ilvl w:val="0"/>
          <w:numId w:val="37"/>
        </w:numPr>
        <w:rPr>
          <w:rFonts w:ascii="Arial Narrow" w:hAnsi="Arial Narrow"/>
          <w:i/>
          <w:sz w:val="24"/>
          <w:szCs w:val="24"/>
        </w:rPr>
      </w:pPr>
      <w:bookmarkStart w:id="749" w:name="_Toc14344903"/>
      <w:bookmarkStart w:id="750" w:name="_Toc33601310"/>
      <w:bookmarkStart w:id="751" w:name="_Toc82769031"/>
      <w:r w:rsidRPr="00BC7C5B">
        <w:rPr>
          <w:rFonts w:ascii="Arial Narrow" w:hAnsi="Arial Narrow"/>
          <w:i/>
          <w:sz w:val="24"/>
          <w:szCs w:val="24"/>
        </w:rPr>
        <w:lastRenderedPageBreak/>
        <w:t>GASTOS</w:t>
      </w:r>
      <w:bookmarkEnd w:id="749"/>
      <w:bookmarkEnd w:id="750"/>
      <w:bookmarkEnd w:id="751"/>
    </w:p>
    <w:p w14:paraId="6ADBEAF4" w14:textId="77777777" w:rsidR="00DC340E" w:rsidRDefault="00DC340E" w:rsidP="009D7005">
      <w:pPr>
        <w:pStyle w:val="Ttulo3"/>
        <w:rPr>
          <w:rFonts w:ascii="Arial Narrow" w:eastAsia="Calibri" w:hAnsi="Arial Narrow"/>
          <w:i/>
          <w:sz w:val="24"/>
          <w:szCs w:val="24"/>
        </w:rPr>
      </w:pPr>
      <w:bookmarkStart w:id="752" w:name="_Toc82769032"/>
      <w:r w:rsidRPr="00BC7C5B">
        <w:rPr>
          <w:rFonts w:ascii="Arial Narrow" w:eastAsia="Calibri" w:hAnsi="Arial Narrow"/>
          <w:i/>
          <w:sz w:val="24"/>
          <w:szCs w:val="24"/>
        </w:rPr>
        <w:t xml:space="preserve">5.1 </w:t>
      </w:r>
      <w:r w:rsidR="00A8214B" w:rsidRPr="00BC7C5B">
        <w:rPr>
          <w:rFonts w:ascii="Arial Narrow" w:eastAsia="Calibri" w:hAnsi="Arial Narrow"/>
          <w:i/>
          <w:sz w:val="24"/>
          <w:szCs w:val="24"/>
        </w:rPr>
        <w:t>GASTOS DE FUNCIONAMIENTO</w:t>
      </w:r>
      <w:bookmarkEnd w:id="752"/>
    </w:p>
    <w:p w14:paraId="11D195EC" w14:textId="77777777" w:rsidR="009D4958" w:rsidRPr="009D4958" w:rsidRDefault="009D4958" w:rsidP="009D4958">
      <w:pPr>
        <w:rPr>
          <w:lang w:eastAsia="es-CR"/>
        </w:rPr>
      </w:pPr>
    </w:p>
    <w:p w14:paraId="30712BEB"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53" w:name="_Toc14344905"/>
      <w:bookmarkStart w:id="754" w:name="_Toc33601312"/>
      <w:bookmarkStart w:id="755" w:name="_Toc82769033"/>
      <w:r w:rsidRPr="00BC7C5B">
        <w:rPr>
          <w:rFonts w:ascii="Arial Narrow" w:eastAsia="Times New Roman" w:hAnsi="Arial Narrow"/>
          <w:b/>
          <w:bCs/>
        </w:rPr>
        <w:t>NOTA N° 5</w:t>
      </w:r>
      <w:bookmarkEnd w:id="753"/>
      <w:bookmarkEnd w:id="754"/>
      <w:bookmarkEnd w:id="755"/>
      <w:r w:rsidR="00356D55">
        <w:rPr>
          <w:rFonts w:ascii="Arial Narrow" w:eastAsia="Times New Roman" w:hAnsi="Arial Narrow"/>
          <w:b/>
          <w:bCs/>
        </w:rPr>
        <w:t>9</w:t>
      </w:r>
    </w:p>
    <w:p w14:paraId="00AE9E28"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56" w:name="_Toc14344906"/>
      <w:bookmarkStart w:id="757" w:name="_Toc33601313"/>
      <w:bookmarkStart w:id="758" w:name="_Toc82769034"/>
      <w:r w:rsidRPr="00BC7C5B">
        <w:rPr>
          <w:rFonts w:ascii="Arial Narrow" w:eastAsia="Times New Roman" w:hAnsi="Arial Narrow"/>
          <w:b/>
          <w:bCs/>
        </w:rPr>
        <w:t>Gastos en personal</w:t>
      </w:r>
      <w:bookmarkEnd w:id="756"/>
      <w:bookmarkEnd w:id="757"/>
      <w:bookmarkEnd w:id="75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4C4D8296"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5F6187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D1515A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CEB674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DE4F11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3010BE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A32074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0157E0AF" w14:textId="77777777" w:rsidTr="00356D55">
        <w:trPr>
          <w:trHeight w:val="424"/>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4979EE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57B767F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21C787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945A81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04DA1A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D3EE80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3C140B6E"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3535D63"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5.1.1.</w:t>
            </w:r>
          </w:p>
        </w:tc>
        <w:tc>
          <w:tcPr>
            <w:tcW w:w="3320" w:type="dxa"/>
            <w:tcBorders>
              <w:top w:val="nil"/>
              <w:left w:val="nil"/>
              <w:bottom w:val="single" w:sz="8" w:space="0" w:color="auto"/>
              <w:right w:val="single" w:sz="8" w:space="0" w:color="auto"/>
            </w:tcBorders>
            <w:shd w:val="clear" w:color="auto" w:fill="auto"/>
            <w:vAlign w:val="center"/>
            <w:hideMark/>
          </w:tcPr>
          <w:p w14:paraId="50326134"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Gastos en personal</w:t>
            </w:r>
          </w:p>
        </w:tc>
        <w:tc>
          <w:tcPr>
            <w:tcW w:w="560" w:type="dxa"/>
            <w:tcBorders>
              <w:top w:val="nil"/>
              <w:left w:val="nil"/>
              <w:bottom w:val="single" w:sz="8" w:space="0" w:color="auto"/>
              <w:right w:val="single" w:sz="8" w:space="0" w:color="auto"/>
            </w:tcBorders>
            <w:shd w:val="clear" w:color="auto" w:fill="auto"/>
            <w:noWrap/>
            <w:vAlign w:val="center"/>
            <w:hideMark/>
          </w:tcPr>
          <w:p w14:paraId="37C7DCBF"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w:t>
            </w:r>
            <w:r w:rsidR="00356D55">
              <w:rPr>
                <w:rFonts w:ascii="Arial Narrow" w:eastAsia="Times New Roman" w:hAnsi="Arial Narrow" w:cs="Calibri"/>
                <w:b/>
                <w:bCs/>
                <w:color w:val="000000"/>
                <w:sz w:val="18"/>
                <w:szCs w:val="18"/>
                <w:lang w:eastAsia="es-CR"/>
              </w:rPr>
              <w:t>9</w:t>
            </w:r>
          </w:p>
        </w:tc>
        <w:tc>
          <w:tcPr>
            <w:tcW w:w="1240" w:type="dxa"/>
            <w:tcBorders>
              <w:top w:val="nil"/>
              <w:left w:val="nil"/>
              <w:bottom w:val="single" w:sz="8" w:space="0" w:color="auto"/>
              <w:right w:val="single" w:sz="8" w:space="0" w:color="auto"/>
            </w:tcBorders>
            <w:shd w:val="clear" w:color="auto" w:fill="auto"/>
            <w:noWrap/>
            <w:vAlign w:val="center"/>
            <w:hideMark/>
          </w:tcPr>
          <w:p w14:paraId="096C6D3F"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FA7C5E8"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2601BB8"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68074D88" w14:textId="77777777" w:rsidR="000733EB" w:rsidRPr="00BC7C5B" w:rsidRDefault="000733EB" w:rsidP="003A5B5F">
      <w:pPr>
        <w:pStyle w:val="NormalWeb"/>
        <w:spacing w:before="0" w:beforeAutospacing="0" w:after="160" w:afterAutospacing="0"/>
        <w:jc w:val="both"/>
        <w:rPr>
          <w:rFonts w:ascii="Arial Narrow" w:hAnsi="Arial Narrow"/>
          <w:b/>
          <w:bCs/>
          <w:sz w:val="22"/>
          <w:szCs w:val="22"/>
          <w:lang w:val="es-ES"/>
        </w:rPr>
      </w:pPr>
    </w:p>
    <w:p w14:paraId="7B3651B0"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DE8D3BB"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Gastos en personal, representa el </w:t>
      </w:r>
      <w:r w:rsidR="00B766FA">
        <w:rPr>
          <w:rFonts w:ascii="Arial Narrow" w:eastAsiaTheme="minorEastAsia" w:hAnsi="Arial Narrow" w:cs="Arial Narrow"/>
          <w:color w:val="000000"/>
          <w:lang w:eastAsia="es-CR"/>
        </w:rPr>
        <w:t>0</w:t>
      </w:r>
      <w:r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Pr="00823742">
        <w:rPr>
          <w:rFonts w:ascii="Arial Narrow" w:eastAsiaTheme="minorEastAsia" w:hAnsi="Arial Narrow" w:cs="Arial Narrow"/>
          <w:color w:val="000000"/>
          <w:lang w:eastAsia="es-CR"/>
        </w:rPr>
        <w:t xml:space="preserve"> % de recursos disponibles, producto de</w:t>
      </w:r>
      <w:r w:rsidR="00E079C6" w:rsidRPr="00BC7C5B">
        <w:rPr>
          <w:rFonts w:ascii="Arial Narrow" w:hAnsi="Arial Narrow"/>
        </w:rPr>
        <w:t xml:space="preserve"> (</w:t>
      </w:r>
      <w:r w:rsidR="00E079C6" w:rsidRPr="00BC7C5B">
        <w:rPr>
          <w:rFonts w:ascii="Arial Narrow" w:hAnsi="Arial Narrow"/>
          <w:highlight w:val="lightGray"/>
        </w:rPr>
        <w:t>Indicar la razón de las variaciones de un periodo a otro)</w:t>
      </w:r>
    </w:p>
    <w:p w14:paraId="63114CAD" w14:textId="77777777" w:rsidR="00317BEF" w:rsidRDefault="00317BEF" w:rsidP="00317BEF">
      <w:pPr>
        <w:jc w:val="both"/>
        <w:rPr>
          <w:rFonts w:ascii="Arial Narrow" w:hAnsi="Arial Narrow"/>
        </w:rPr>
      </w:pPr>
      <w:r>
        <w:rPr>
          <w:rFonts w:ascii="Arial Narrow" w:hAnsi="Arial Narrow"/>
        </w:rPr>
        <w:t>Para el período 2021 no se presentaron movimientos en esta cuenta contable</w:t>
      </w:r>
    </w:p>
    <w:p w14:paraId="2B247877"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12E38E9" w14:textId="77777777" w:rsidR="00D56382" w:rsidRPr="00BC7C5B" w:rsidRDefault="00D56382" w:rsidP="00D56382">
      <w:pPr>
        <w:spacing w:line="360" w:lineRule="auto"/>
        <w:ind w:right="-425"/>
        <w:jc w:val="both"/>
        <w:rPr>
          <w:rFonts w:ascii="Arial Narrow" w:hAnsi="Arial Narrow"/>
          <w:sz w:val="24"/>
          <w:szCs w:val="24"/>
        </w:rPr>
      </w:pPr>
    </w:p>
    <w:p w14:paraId="554A07A7"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59" w:name="_Toc14344915"/>
      <w:bookmarkStart w:id="760" w:name="_Toc33601315"/>
      <w:bookmarkStart w:id="761" w:name="_Toc82769035"/>
      <w:r w:rsidRPr="00BC7C5B">
        <w:rPr>
          <w:rFonts w:ascii="Arial Narrow" w:eastAsia="Times New Roman" w:hAnsi="Arial Narrow"/>
          <w:b/>
          <w:bCs/>
        </w:rPr>
        <w:t xml:space="preserve">NOTA N° </w:t>
      </w:r>
      <w:bookmarkEnd w:id="759"/>
      <w:bookmarkEnd w:id="760"/>
      <w:bookmarkEnd w:id="761"/>
      <w:r w:rsidR="00356D55">
        <w:rPr>
          <w:rFonts w:ascii="Arial Narrow" w:eastAsia="Times New Roman" w:hAnsi="Arial Narrow"/>
          <w:b/>
          <w:bCs/>
        </w:rPr>
        <w:t>60</w:t>
      </w:r>
    </w:p>
    <w:p w14:paraId="141476A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62" w:name="_Toc14344916"/>
      <w:bookmarkStart w:id="763" w:name="_Toc33601316"/>
      <w:bookmarkStart w:id="764" w:name="_Toc82769036"/>
      <w:r w:rsidRPr="00BC7C5B">
        <w:rPr>
          <w:rFonts w:ascii="Arial Narrow" w:eastAsia="Times New Roman" w:hAnsi="Arial Narrow"/>
          <w:b/>
          <w:bCs/>
        </w:rPr>
        <w:t>Servicios</w:t>
      </w:r>
      <w:bookmarkEnd w:id="762"/>
      <w:bookmarkEnd w:id="763"/>
      <w:bookmarkEnd w:id="76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1D2E5139"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01978A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C3591A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E21938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9247B8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7A4B93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5619F6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7CFB1C51"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4EEC0C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665D68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BE2C84A"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62A85EA"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860435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004389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0093452E"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87A431D"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5.1.2.</w:t>
            </w:r>
          </w:p>
        </w:tc>
        <w:tc>
          <w:tcPr>
            <w:tcW w:w="3320" w:type="dxa"/>
            <w:tcBorders>
              <w:top w:val="nil"/>
              <w:left w:val="nil"/>
              <w:bottom w:val="single" w:sz="8" w:space="0" w:color="auto"/>
              <w:right w:val="single" w:sz="8" w:space="0" w:color="auto"/>
            </w:tcBorders>
            <w:shd w:val="clear" w:color="auto" w:fill="auto"/>
            <w:vAlign w:val="center"/>
            <w:hideMark/>
          </w:tcPr>
          <w:p w14:paraId="156D9AC3"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Servicios</w:t>
            </w:r>
          </w:p>
        </w:tc>
        <w:tc>
          <w:tcPr>
            <w:tcW w:w="560" w:type="dxa"/>
            <w:tcBorders>
              <w:top w:val="nil"/>
              <w:left w:val="nil"/>
              <w:bottom w:val="single" w:sz="8" w:space="0" w:color="auto"/>
              <w:right w:val="single" w:sz="8" w:space="0" w:color="auto"/>
            </w:tcBorders>
            <w:shd w:val="clear" w:color="auto" w:fill="auto"/>
            <w:noWrap/>
            <w:vAlign w:val="center"/>
            <w:hideMark/>
          </w:tcPr>
          <w:p w14:paraId="28D6DB8C" w14:textId="77777777" w:rsidR="008D12EE" w:rsidRPr="008D12EE" w:rsidRDefault="00356D55" w:rsidP="008D12EE">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60</w:t>
            </w:r>
          </w:p>
        </w:tc>
        <w:tc>
          <w:tcPr>
            <w:tcW w:w="1240" w:type="dxa"/>
            <w:tcBorders>
              <w:top w:val="nil"/>
              <w:left w:val="nil"/>
              <w:bottom w:val="single" w:sz="8" w:space="0" w:color="auto"/>
              <w:right w:val="single" w:sz="8" w:space="0" w:color="auto"/>
            </w:tcBorders>
            <w:shd w:val="clear" w:color="auto" w:fill="auto"/>
            <w:noWrap/>
            <w:vAlign w:val="center"/>
            <w:hideMark/>
          </w:tcPr>
          <w:p w14:paraId="55B13FE2"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BEC9985" w14:textId="4D936E51"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72 658,43</w:t>
            </w:r>
          </w:p>
        </w:tc>
        <w:tc>
          <w:tcPr>
            <w:tcW w:w="1240" w:type="dxa"/>
            <w:tcBorders>
              <w:top w:val="nil"/>
              <w:left w:val="nil"/>
              <w:bottom w:val="single" w:sz="8" w:space="0" w:color="auto"/>
              <w:right w:val="single" w:sz="8" w:space="0" w:color="auto"/>
            </w:tcBorders>
            <w:shd w:val="clear" w:color="auto" w:fill="auto"/>
            <w:noWrap/>
            <w:vAlign w:val="center"/>
            <w:hideMark/>
          </w:tcPr>
          <w:p w14:paraId="0ECA43AF" w14:textId="7C2053EA"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-10</w:t>
            </w:r>
            <w:r w:rsidR="008D12EE" w:rsidRPr="008D12EE">
              <w:rPr>
                <w:rFonts w:ascii="Arial Narrow" w:eastAsia="Times New Roman" w:hAnsi="Arial Narrow" w:cs="Calibri"/>
                <w:b/>
                <w:bCs/>
                <w:color w:val="000000"/>
                <w:sz w:val="18"/>
                <w:szCs w:val="18"/>
                <w:lang w:eastAsia="es-CR"/>
              </w:rPr>
              <w:t>0,00</w:t>
            </w:r>
          </w:p>
        </w:tc>
      </w:tr>
    </w:tbl>
    <w:p w14:paraId="7F85C870" w14:textId="77777777" w:rsidR="00FF406B" w:rsidRPr="00BC7C5B" w:rsidRDefault="00FF406B" w:rsidP="00FF406B">
      <w:pPr>
        <w:spacing w:line="360" w:lineRule="auto"/>
        <w:ind w:right="51"/>
        <w:jc w:val="both"/>
        <w:rPr>
          <w:rFonts w:ascii="Arial Narrow" w:hAnsi="Arial Narrow"/>
          <w:sz w:val="24"/>
          <w:szCs w:val="24"/>
        </w:rPr>
      </w:pPr>
      <w:r w:rsidRPr="00BC7C5B">
        <w:rPr>
          <w:rFonts w:ascii="Arial Narrow" w:hAnsi="Arial Narrow"/>
          <w:sz w:val="24"/>
          <w:szCs w:val="24"/>
        </w:rPr>
        <w:t>Detalle 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0A07E886"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67766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E35F31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6BC3AA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E2335F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7D9429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4DC146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B5BB587"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C70112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24DFE8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52A24F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CD7BEE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BC2F10A"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0A6000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59EF3158"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84FE397"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5.1.2.01.</w:t>
            </w:r>
          </w:p>
        </w:tc>
        <w:tc>
          <w:tcPr>
            <w:tcW w:w="3320" w:type="dxa"/>
            <w:tcBorders>
              <w:top w:val="nil"/>
              <w:left w:val="nil"/>
              <w:bottom w:val="single" w:sz="8" w:space="0" w:color="auto"/>
              <w:right w:val="single" w:sz="8" w:space="0" w:color="auto"/>
            </w:tcBorders>
            <w:shd w:val="clear" w:color="auto" w:fill="auto"/>
            <w:vAlign w:val="center"/>
            <w:hideMark/>
          </w:tcPr>
          <w:p w14:paraId="5BDB191B"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Alquileres y derechos sobre bienes</w:t>
            </w:r>
          </w:p>
        </w:tc>
        <w:tc>
          <w:tcPr>
            <w:tcW w:w="560" w:type="dxa"/>
            <w:tcBorders>
              <w:top w:val="nil"/>
              <w:left w:val="nil"/>
              <w:bottom w:val="single" w:sz="8" w:space="0" w:color="auto"/>
              <w:right w:val="single" w:sz="8" w:space="0" w:color="auto"/>
            </w:tcBorders>
            <w:shd w:val="clear" w:color="auto" w:fill="auto"/>
            <w:noWrap/>
            <w:vAlign w:val="center"/>
            <w:hideMark/>
          </w:tcPr>
          <w:p w14:paraId="7F5F074F" w14:textId="77777777" w:rsidR="008D12EE" w:rsidRPr="008D12EE" w:rsidRDefault="00356D55" w:rsidP="008D12EE">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60</w:t>
            </w:r>
          </w:p>
        </w:tc>
        <w:tc>
          <w:tcPr>
            <w:tcW w:w="1240" w:type="dxa"/>
            <w:tcBorders>
              <w:top w:val="nil"/>
              <w:left w:val="nil"/>
              <w:bottom w:val="single" w:sz="8" w:space="0" w:color="auto"/>
              <w:right w:val="single" w:sz="8" w:space="0" w:color="auto"/>
            </w:tcBorders>
            <w:shd w:val="clear" w:color="auto" w:fill="auto"/>
            <w:noWrap/>
            <w:vAlign w:val="center"/>
            <w:hideMark/>
          </w:tcPr>
          <w:p w14:paraId="7BA84E1E"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2C9CED0"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30FA30F"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1610DC6E" w14:textId="77777777" w:rsidR="00F22F3D" w:rsidRDefault="00F22F3D" w:rsidP="00F22F3D">
      <w:pPr>
        <w:spacing w:line="240" w:lineRule="auto"/>
        <w:ind w:right="-425"/>
        <w:jc w:val="both"/>
        <w:rPr>
          <w:rFonts w:ascii="Arial Narrow" w:hAnsi="Arial Narrow"/>
          <w:sz w:val="24"/>
          <w:szCs w:val="24"/>
        </w:rPr>
      </w:pPr>
      <w:r>
        <w:rPr>
          <w:rFonts w:ascii="Arial Narrow" w:hAnsi="Arial Narrow"/>
          <w:sz w:val="24"/>
          <w:szCs w:val="24"/>
        </w:rPr>
        <w:t>Indicar el detalle de cómo está compuesta la cuenta:</w:t>
      </w:r>
    </w:p>
    <w:p w14:paraId="1FE535BD" w14:textId="325842D8" w:rsidR="00F22F3D" w:rsidRPr="00BC7C5B" w:rsidRDefault="00F22F3D" w:rsidP="00F22F3D">
      <w:pPr>
        <w:pStyle w:val="NormalWeb"/>
        <w:spacing w:before="0" w:beforeAutospacing="0" w:after="160" w:afterAutospacing="0"/>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__________________________________________________________________________________________________________________________________________</w:t>
      </w:r>
    </w:p>
    <w:p w14:paraId="1FBEE828" w14:textId="77777777" w:rsidR="0071547E" w:rsidRDefault="0071547E" w:rsidP="003A5B5F">
      <w:pPr>
        <w:pStyle w:val="NormalWeb"/>
        <w:spacing w:before="0" w:beforeAutospacing="0" w:after="160" w:afterAutospacing="0"/>
        <w:jc w:val="both"/>
        <w:rPr>
          <w:rFonts w:ascii="Arial Narrow" w:hAnsi="Arial Narrow"/>
          <w:b/>
          <w:bCs/>
          <w:sz w:val="22"/>
          <w:szCs w:val="22"/>
          <w:lang w:val="es-ES"/>
        </w:rPr>
      </w:pPr>
    </w:p>
    <w:p w14:paraId="374B5BF8" w14:textId="7F093839"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113F76F" w14:textId="237CBA4B" w:rsidR="000733EB" w:rsidRDefault="00823742" w:rsidP="00BE117D">
      <w:pPr>
        <w:spacing w:after="160" w:line="240" w:lineRule="auto"/>
        <w:jc w:val="both"/>
        <w:rPr>
          <w:rFonts w:ascii="Arial Narrow" w:hAnsi="Arial Narrow"/>
        </w:rPr>
      </w:pPr>
      <w:r w:rsidRPr="00823742">
        <w:rPr>
          <w:rFonts w:ascii="Arial Narrow" w:eastAsiaTheme="minorEastAsia" w:hAnsi="Arial Narrow" w:cs="Arial Narrow"/>
          <w:color w:val="000000"/>
          <w:lang w:eastAsia="es-CR"/>
        </w:rPr>
        <w:lastRenderedPageBreak/>
        <w:t xml:space="preserve">La cuenta Servicios, </w:t>
      </w:r>
      <w:bookmarkStart w:id="765" w:name="_Toc14344926"/>
      <w:bookmarkStart w:id="766" w:name="_Toc33601318"/>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A65BFF">
        <w:rPr>
          <w:rFonts w:ascii="Arial Narrow" w:eastAsiaTheme="minorEastAsia" w:hAnsi="Arial Narrow" w:cs="Arial Narrow"/>
          <w:color w:val="000000"/>
          <w:lang w:eastAsia="es-CR"/>
        </w:rPr>
        <w:t>-72 658,43</w:t>
      </w:r>
      <w:r w:rsidR="00B766FA" w:rsidRPr="00823742">
        <w:rPr>
          <w:rFonts w:ascii="Arial Narrow" w:eastAsiaTheme="minorEastAsia" w:hAnsi="Arial Narrow" w:cs="Arial Narrow"/>
          <w:color w:val="000000"/>
          <w:lang w:eastAsia="es-CR"/>
        </w:rPr>
        <w:t xml:space="preserve"> que corresponde a un(a)</w:t>
      </w:r>
      <w:r w:rsidR="00A65BFF">
        <w:rPr>
          <w:rFonts w:ascii="Arial Narrow" w:eastAsiaTheme="minorEastAsia" w:hAnsi="Arial Narrow" w:cs="Arial Narrow"/>
          <w:color w:val="000000"/>
          <w:lang w:eastAsia="es-CR"/>
        </w:rPr>
        <w:t xml:space="preserve"> Disminución</w:t>
      </w:r>
      <w:r w:rsidR="00B766FA" w:rsidRPr="00823742">
        <w:rPr>
          <w:rFonts w:ascii="Arial Narrow" w:eastAsiaTheme="minorEastAsia" w:hAnsi="Arial Narrow" w:cs="Arial Narrow"/>
          <w:color w:val="000000"/>
          <w:lang w:eastAsia="es-CR"/>
        </w:rPr>
        <w:t xml:space="preserve"> del </w:t>
      </w:r>
      <w:r w:rsidR="00A65BFF">
        <w:rPr>
          <w:rFonts w:ascii="Arial Narrow" w:eastAsiaTheme="minorEastAsia" w:hAnsi="Arial Narrow" w:cs="Arial Narrow"/>
          <w:color w:val="000000"/>
          <w:lang w:eastAsia="es-CR"/>
        </w:rPr>
        <w:t>-10</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30393BC" w14:textId="4FE6A7E7" w:rsidR="00AB5CF3" w:rsidRDefault="00AB5CF3" w:rsidP="00AB5CF3">
      <w:pPr>
        <w:spacing w:after="160" w:line="240" w:lineRule="auto"/>
        <w:jc w:val="center"/>
        <w:rPr>
          <w:rFonts w:ascii="Arial Narrow" w:hAnsi="Arial Narrow"/>
        </w:rPr>
      </w:pPr>
      <w:r>
        <w:rPr>
          <w:noProof/>
        </w:rPr>
        <w:drawing>
          <wp:inline distT="0" distB="0" distL="0" distR="0" wp14:anchorId="5EC41891" wp14:editId="23EF4FBD">
            <wp:extent cx="4227740" cy="800100"/>
            <wp:effectExtent l="0" t="0" r="1905" b="0"/>
            <wp:docPr id="11" name="Imagen 10">
              <a:extLst xmlns:a="http://schemas.openxmlformats.org/drawingml/2006/main">
                <a:ext uri="{FF2B5EF4-FFF2-40B4-BE49-F238E27FC236}">
                  <a16:creationId xmlns:a16="http://schemas.microsoft.com/office/drawing/2014/main" id="{30BA6B98-A4FD-44BA-9815-35E0570B3A9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30BA6B98-A4FD-44BA-9815-35E0570B3A9F}"/>
                        </a:ext>
                      </a:extLst>
                    </pic:cNvPr>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227740" cy="8001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658D93DE" w14:textId="7D24757D" w:rsidR="00F56947" w:rsidRDefault="00F56947" w:rsidP="00F56947">
      <w:pPr>
        <w:jc w:val="both"/>
        <w:rPr>
          <w:rFonts w:ascii="Arial Narrow" w:hAnsi="Arial Narrow"/>
        </w:rPr>
      </w:pPr>
      <w:r>
        <w:rPr>
          <w:rFonts w:ascii="Arial Narrow" w:hAnsi="Arial Narrow"/>
        </w:rPr>
        <w:t>Durante el período 2021, debido a la prohibición de ejecutar gastos no relacionados con la atención a la emergencia de la COvid-19, en el 2020 OCIS ejecuto compromisos ya adquiridos, estos corresponden al proyecto del Marco Estratégico de los programas de Tabaco (informe anual y avances del proyecto) y el mantenimientos de vehículos del Nivel Central del Ministerio de Salud.</w:t>
      </w:r>
    </w:p>
    <w:p w14:paraId="14F10FA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EF257D9" w14:textId="77777777" w:rsidR="00BE117D" w:rsidRPr="00BE117D" w:rsidRDefault="00BE117D" w:rsidP="00BE117D">
      <w:pPr>
        <w:spacing w:after="160" w:line="240" w:lineRule="auto"/>
        <w:jc w:val="both"/>
        <w:rPr>
          <w:rFonts w:ascii="Arial Narrow" w:hAnsi="Arial Narrow"/>
          <w:sz w:val="24"/>
          <w:szCs w:val="24"/>
        </w:rPr>
      </w:pPr>
    </w:p>
    <w:p w14:paraId="32212C66" w14:textId="77777777" w:rsidR="008D6425" w:rsidRPr="00BC7C5B" w:rsidRDefault="00F86F52" w:rsidP="001B7932">
      <w:pPr>
        <w:keepNext/>
        <w:keepLines/>
        <w:spacing w:before="200" w:after="240" w:line="360" w:lineRule="auto"/>
        <w:ind w:right="-425"/>
        <w:jc w:val="both"/>
        <w:outlineLvl w:val="1"/>
        <w:rPr>
          <w:rFonts w:ascii="Arial Narrow" w:eastAsia="Times New Roman" w:hAnsi="Arial Narrow"/>
          <w:b/>
          <w:bCs/>
        </w:rPr>
      </w:pPr>
      <w:bookmarkStart w:id="767" w:name="_Toc82769037"/>
      <w:r w:rsidRPr="00BC7C5B">
        <w:rPr>
          <w:rFonts w:ascii="Arial Narrow" w:eastAsia="Times New Roman" w:hAnsi="Arial Narrow"/>
          <w:b/>
          <w:bCs/>
        </w:rPr>
        <w:t>NOTA N° 6</w:t>
      </w:r>
      <w:bookmarkEnd w:id="765"/>
      <w:bookmarkEnd w:id="766"/>
      <w:bookmarkEnd w:id="767"/>
      <w:r w:rsidR="00BB4869">
        <w:rPr>
          <w:rFonts w:ascii="Arial Narrow" w:eastAsia="Times New Roman" w:hAnsi="Arial Narrow"/>
          <w:b/>
          <w:bCs/>
        </w:rPr>
        <w:t>1</w:t>
      </w:r>
    </w:p>
    <w:p w14:paraId="3DB1159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68" w:name="_Toc14344927"/>
      <w:bookmarkStart w:id="769" w:name="_Toc33601319"/>
      <w:bookmarkStart w:id="770" w:name="_Toc82769038"/>
      <w:r w:rsidRPr="00BC7C5B">
        <w:rPr>
          <w:rFonts w:ascii="Arial Narrow" w:eastAsia="Times New Roman" w:hAnsi="Arial Narrow"/>
          <w:b/>
          <w:bCs/>
        </w:rPr>
        <w:t>Materiales y suministros consumidos</w:t>
      </w:r>
      <w:bookmarkEnd w:id="768"/>
      <w:bookmarkEnd w:id="769"/>
      <w:bookmarkEnd w:id="77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55E89EBA"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D9698E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574953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48DE4E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29458E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023529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0625097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3D9F6178"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81E1B8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1612578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58B5390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B58961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083733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DE88E1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25415006"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66B080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5.1.3.</w:t>
            </w:r>
          </w:p>
        </w:tc>
        <w:tc>
          <w:tcPr>
            <w:tcW w:w="3320" w:type="dxa"/>
            <w:tcBorders>
              <w:top w:val="nil"/>
              <w:left w:val="nil"/>
              <w:bottom w:val="single" w:sz="8" w:space="0" w:color="auto"/>
              <w:right w:val="single" w:sz="8" w:space="0" w:color="auto"/>
            </w:tcBorders>
            <w:shd w:val="clear" w:color="auto" w:fill="auto"/>
            <w:vAlign w:val="center"/>
            <w:hideMark/>
          </w:tcPr>
          <w:p w14:paraId="731F6FF8"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Materiales y suministros consumidos</w:t>
            </w:r>
          </w:p>
        </w:tc>
        <w:tc>
          <w:tcPr>
            <w:tcW w:w="560" w:type="dxa"/>
            <w:tcBorders>
              <w:top w:val="nil"/>
              <w:left w:val="nil"/>
              <w:bottom w:val="single" w:sz="8" w:space="0" w:color="auto"/>
              <w:right w:val="single" w:sz="8" w:space="0" w:color="auto"/>
            </w:tcBorders>
            <w:shd w:val="clear" w:color="auto" w:fill="auto"/>
            <w:noWrap/>
            <w:vAlign w:val="center"/>
            <w:hideMark/>
          </w:tcPr>
          <w:p w14:paraId="18177A3A"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57B8C3BB"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639D3C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37E098D"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55A7BBF0" w14:textId="77777777" w:rsidR="008D6425" w:rsidRDefault="008D6425" w:rsidP="001B7932">
      <w:pPr>
        <w:spacing w:line="360" w:lineRule="auto"/>
        <w:ind w:right="-425"/>
        <w:jc w:val="both"/>
        <w:rPr>
          <w:rFonts w:ascii="Arial Narrow" w:hAnsi="Arial Narrow" w:cs="Arial"/>
          <w:sz w:val="24"/>
          <w:szCs w:val="24"/>
        </w:rPr>
      </w:pPr>
    </w:p>
    <w:p w14:paraId="1EE1C426"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bookmarkStart w:id="771" w:name="_Toc14344933"/>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62EB71A" w14:textId="77777777" w:rsidR="00E079C6" w:rsidRPr="00BC7C5B" w:rsidRDefault="00823742" w:rsidP="00E079C6">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Materiales y suministros consumidos,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225725D2"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1DC5AEE4"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3D32AB5" w14:textId="77777777" w:rsidR="00D61D74" w:rsidRPr="00BC7C5B" w:rsidRDefault="00D61D74" w:rsidP="003A5B5F">
      <w:pPr>
        <w:spacing w:after="160" w:line="240" w:lineRule="auto"/>
        <w:jc w:val="both"/>
        <w:rPr>
          <w:rFonts w:ascii="Arial Narrow" w:hAnsi="Arial Narrow"/>
          <w:sz w:val="24"/>
          <w:szCs w:val="24"/>
        </w:rPr>
      </w:pPr>
    </w:p>
    <w:p w14:paraId="171A3F58"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72" w:name="_Toc33601320"/>
      <w:bookmarkStart w:id="773" w:name="_Toc82769039"/>
      <w:r w:rsidRPr="00BC7C5B">
        <w:rPr>
          <w:rFonts w:ascii="Arial Narrow" w:eastAsia="Times New Roman" w:hAnsi="Arial Narrow"/>
          <w:b/>
          <w:bCs/>
        </w:rPr>
        <w:t>NOTA N° 6</w:t>
      </w:r>
      <w:bookmarkEnd w:id="771"/>
      <w:bookmarkEnd w:id="772"/>
      <w:bookmarkEnd w:id="773"/>
      <w:r w:rsidR="00BB4869">
        <w:rPr>
          <w:rFonts w:ascii="Arial Narrow" w:eastAsia="Times New Roman" w:hAnsi="Arial Narrow"/>
          <w:b/>
          <w:bCs/>
        </w:rPr>
        <w:t>2</w:t>
      </w:r>
    </w:p>
    <w:p w14:paraId="64FCC16C" w14:textId="239B8DA3" w:rsidR="008D6425" w:rsidRDefault="008D6425" w:rsidP="001B7932">
      <w:pPr>
        <w:keepNext/>
        <w:keepLines/>
        <w:spacing w:before="200" w:after="240" w:line="360" w:lineRule="auto"/>
        <w:ind w:right="-425"/>
        <w:jc w:val="both"/>
        <w:outlineLvl w:val="1"/>
        <w:rPr>
          <w:rFonts w:ascii="Arial Narrow" w:eastAsia="Times New Roman" w:hAnsi="Arial Narrow"/>
          <w:b/>
          <w:bCs/>
        </w:rPr>
      </w:pPr>
      <w:bookmarkStart w:id="774" w:name="_Toc14344934"/>
      <w:bookmarkStart w:id="775" w:name="_Toc33601321"/>
      <w:bookmarkStart w:id="776" w:name="_Toc82769040"/>
      <w:r w:rsidRPr="00BC7C5B">
        <w:rPr>
          <w:rFonts w:ascii="Arial Narrow" w:eastAsia="Times New Roman" w:hAnsi="Arial Narrow"/>
          <w:b/>
          <w:bCs/>
        </w:rPr>
        <w:t>Consumo de bienes distintos de inventarios</w:t>
      </w:r>
      <w:bookmarkEnd w:id="774"/>
      <w:bookmarkEnd w:id="775"/>
      <w:bookmarkEnd w:id="776"/>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9CF60E8"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F953DC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B6ECFB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5232E3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1B1D20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DD3E1D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48ABF0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4A692AC8"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3C59DA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6F3E667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7EE9A2F"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79DCFB9"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C36AD1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89B571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681EDB25" w14:textId="77777777" w:rsidTr="008D12EE">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3F9B062F"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lastRenderedPageBreak/>
              <w:t>5.1.4.</w:t>
            </w:r>
          </w:p>
        </w:tc>
        <w:tc>
          <w:tcPr>
            <w:tcW w:w="3320" w:type="dxa"/>
            <w:tcBorders>
              <w:top w:val="nil"/>
              <w:left w:val="nil"/>
              <w:bottom w:val="single" w:sz="8" w:space="0" w:color="auto"/>
              <w:right w:val="single" w:sz="8" w:space="0" w:color="auto"/>
            </w:tcBorders>
            <w:shd w:val="clear" w:color="auto" w:fill="auto"/>
            <w:vAlign w:val="center"/>
            <w:hideMark/>
          </w:tcPr>
          <w:p w14:paraId="39491683"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Consumo de bienes distintos de inventarios</w:t>
            </w:r>
          </w:p>
        </w:tc>
        <w:tc>
          <w:tcPr>
            <w:tcW w:w="560" w:type="dxa"/>
            <w:tcBorders>
              <w:top w:val="nil"/>
              <w:left w:val="nil"/>
              <w:bottom w:val="single" w:sz="8" w:space="0" w:color="auto"/>
              <w:right w:val="single" w:sz="8" w:space="0" w:color="auto"/>
            </w:tcBorders>
            <w:shd w:val="clear" w:color="auto" w:fill="auto"/>
            <w:noWrap/>
            <w:vAlign w:val="center"/>
            <w:hideMark/>
          </w:tcPr>
          <w:p w14:paraId="43F16679"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2</w:t>
            </w:r>
          </w:p>
        </w:tc>
        <w:tc>
          <w:tcPr>
            <w:tcW w:w="1240" w:type="dxa"/>
            <w:tcBorders>
              <w:top w:val="nil"/>
              <w:left w:val="nil"/>
              <w:bottom w:val="single" w:sz="8" w:space="0" w:color="auto"/>
              <w:right w:val="single" w:sz="8" w:space="0" w:color="auto"/>
            </w:tcBorders>
            <w:shd w:val="clear" w:color="auto" w:fill="auto"/>
            <w:noWrap/>
            <w:vAlign w:val="center"/>
            <w:hideMark/>
          </w:tcPr>
          <w:p w14:paraId="1EF5035B"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88E73E7" w14:textId="02F34904"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6 418,37</w:t>
            </w:r>
          </w:p>
        </w:tc>
        <w:tc>
          <w:tcPr>
            <w:tcW w:w="1240" w:type="dxa"/>
            <w:tcBorders>
              <w:top w:val="nil"/>
              <w:left w:val="nil"/>
              <w:bottom w:val="single" w:sz="8" w:space="0" w:color="auto"/>
              <w:right w:val="single" w:sz="8" w:space="0" w:color="auto"/>
            </w:tcBorders>
            <w:shd w:val="clear" w:color="auto" w:fill="auto"/>
            <w:noWrap/>
            <w:vAlign w:val="center"/>
            <w:hideMark/>
          </w:tcPr>
          <w:p w14:paraId="4C014773" w14:textId="1635A8DB"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-10</w:t>
            </w:r>
            <w:r w:rsidR="008D12EE" w:rsidRPr="008D12EE">
              <w:rPr>
                <w:rFonts w:ascii="Arial Narrow" w:eastAsia="Times New Roman" w:hAnsi="Arial Narrow" w:cs="Calibri"/>
                <w:b/>
                <w:bCs/>
                <w:color w:val="000000"/>
                <w:sz w:val="18"/>
                <w:szCs w:val="18"/>
                <w:lang w:eastAsia="es-CR"/>
              </w:rPr>
              <w:t>0,00</w:t>
            </w:r>
          </w:p>
        </w:tc>
      </w:tr>
    </w:tbl>
    <w:p w14:paraId="02CA0884" w14:textId="77777777" w:rsidR="009D4958" w:rsidRDefault="009D4958" w:rsidP="003A5B5F">
      <w:pPr>
        <w:pStyle w:val="NormalWeb"/>
        <w:spacing w:before="0" w:beforeAutospacing="0" w:after="160" w:afterAutospacing="0"/>
        <w:jc w:val="both"/>
        <w:rPr>
          <w:rFonts w:ascii="Arial Narrow" w:hAnsi="Arial Narrow"/>
          <w:b/>
          <w:bCs/>
          <w:sz w:val="22"/>
          <w:szCs w:val="22"/>
          <w:lang w:val="es-ES"/>
        </w:rPr>
      </w:pPr>
    </w:p>
    <w:p w14:paraId="1BB55CEA"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7BA2FE4" w14:textId="20006438" w:rsidR="00E079C6" w:rsidRPr="00BC7C5B" w:rsidRDefault="00823742" w:rsidP="00E079C6">
      <w:pPr>
        <w:spacing w:after="160" w:line="240" w:lineRule="auto"/>
        <w:jc w:val="both"/>
        <w:rPr>
          <w:rFonts w:ascii="Arial Narrow" w:hAnsi="Arial Narrow"/>
          <w:sz w:val="24"/>
          <w:szCs w:val="24"/>
        </w:rPr>
      </w:pPr>
      <w:bookmarkStart w:id="777" w:name="_Toc14344937"/>
      <w:r w:rsidRPr="00823742">
        <w:rPr>
          <w:rFonts w:ascii="Arial Narrow" w:eastAsiaTheme="minorEastAsia" w:hAnsi="Arial Narrow" w:cs="Arial Narrow"/>
          <w:color w:val="000000"/>
          <w:lang w:eastAsia="es-CR"/>
        </w:rPr>
        <w:t xml:space="preserve">La cuenta Consumo de bienes distintos de inventarios, </w:t>
      </w:r>
      <w:r w:rsidR="00B766FA" w:rsidRPr="00823742">
        <w:rPr>
          <w:rFonts w:ascii="Arial Narrow" w:eastAsiaTheme="minorEastAsia" w:hAnsi="Arial Narrow" w:cs="Arial Narrow"/>
          <w:color w:val="000000"/>
          <w:lang w:eastAsia="es-CR"/>
        </w:rPr>
        <w:t xml:space="preserve">representa el </w:t>
      </w:r>
      <w:r w:rsidR="00A65BFF">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A65BFF">
        <w:rPr>
          <w:rFonts w:ascii="Arial Narrow" w:eastAsiaTheme="minorEastAsia" w:hAnsi="Arial Narrow" w:cs="Arial Narrow"/>
          <w:color w:val="000000"/>
          <w:lang w:eastAsia="es-CR"/>
        </w:rPr>
        <w:t>-6 418,37</w:t>
      </w:r>
      <w:r w:rsidR="00B766FA" w:rsidRPr="00823742">
        <w:rPr>
          <w:rFonts w:ascii="Arial Narrow" w:eastAsiaTheme="minorEastAsia" w:hAnsi="Arial Narrow" w:cs="Arial Narrow"/>
          <w:color w:val="000000"/>
          <w:lang w:eastAsia="es-CR"/>
        </w:rPr>
        <w:t xml:space="preserve"> que corresponde a un(a) </w:t>
      </w:r>
      <w:r w:rsidR="00A65BFF">
        <w:rPr>
          <w:rFonts w:ascii="Arial Narrow" w:eastAsiaTheme="minorEastAsia" w:hAnsi="Arial Narrow" w:cs="Arial Narrow"/>
          <w:color w:val="000000"/>
          <w:lang w:eastAsia="es-CR"/>
        </w:rPr>
        <w:t>Disminución</w:t>
      </w:r>
      <w:r w:rsidR="00B766FA" w:rsidRPr="00823742">
        <w:rPr>
          <w:rFonts w:ascii="Arial Narrow" w:eastAsiaTheme="minorEastAsia" w:hAnsi="Arial Narrow" w:cs="Arial Narrow"/>
          <w:color w:val="000000"/>
          <w:lang w:eastAsia="es-CR"/>
        </w:rPr>
        <w:t xml:space="preserve"> del </w:t>
      </w:r>
      <w:r w:rsidR="00A65BFF">
        <w:rPr>
          <w:rFonts w:ascii="Arial Narrow" w:eastAsiaTheme="minorEastAsia" w:hAnsi="Arial Narrow" w:cs="Arial Narrow"/>
          <w:color w:val="000000"/>
          <w:lang w:eastAsia="es-CR"/>
        </w:rPr>
        <w:t>-10</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4529DF8"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16935368" w14:textId="77777777" w:rsidR="00663A8D" w:rsidRPr="00BE117D" w:rsidRDefault="00FA27ED" w:rsidP="003A5B5F">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CF388D6" w14:textId="77777777" w:rsidR="00446F39" w:rsidRDefault="00552037" w:rsidP="00BE117D">
      <w:pPr>
        <w:spacing w:after="0" w:line="360" w:lineRule="auto"/>
        <w:ind w:right="-425"/>
        <w:jc w:val="both"/>
        <w:rPr>
          <w:rFonts w:ascii="Arial Narrow" w:hAnsi="Arial Narrow"/>
          <w:sz w:val="24"/>
          <w:szCs w:val="24"/>
        </w:rPr>
      </w:pPr>
      <w:r w:rsidRPr="00BC7C5B">
        <w:rPr>
          <w:rFonts w:ascii="Arial Narrow" w:hAnsi="Arial Narrow"/>
          <w:sz w:val="24"/>
          <w:szCs w:val="24"/>
        </w:rPr>
        <w:t xml:space="preserve"> </w:t>
      </w:r>
      <w:bookmarkStart w:id="778" w:name="_Toc33601322"/>
    </w:p>
    <w:p w14:paraId="15D53B3B" w14:textId="77777777" w:rsidR="008D6425" w:rsidRPr="00BC7C5B" w:rsidRDefault="008D6425" w:rsidP="008E2B31">
      <w:pPr>
        <w:keepNext/>
        <w:keepLines/>
        <w:spacing w:before="200" w:after="240" w:line="360" w:lineRule="auto"/>
        <w:ind w:right="-425"/>
        <w:jc w:val="both"/>
        <w:outlineLvl w:val="1"/>
        <w:rPr>
          <w:rFonts w:ascii="Arial Narrow" w:eastAsia="Times New Roman" w:hAnsi="Arial Narrow"/>
          <w:b/>
          <w:bCs/>
        </w:rPr>
      </w:pPr>
      <w:bookmarkStart w:id="779" w:name="_Toc82769041"/>
      <w:r w:rsidRPr="00BC7C5B">
        <w:rPr>
          <w:rFonts w:ascii="Arial Narrow" w:eastAsia="Times New Roman" w:hAnsi="Arial Narrow"/>
          <w:b/>
          <w:bCs/>
        </w:rPr>
        <w:t>NOTA N° 6</w:t>
      </w:r>
      <w:bookmarkEnd w:id="777"/>
      <w:bookmarkEnd w:id="778"/>
      <w:bookmarkEnd w:id="779"/>
      <w:r w:rsidR="00BB4869">
        <w:rPr>
          <w:rFonts w:ascii="Arial Narrow" w:eastAsia="Times New Roman" w:hAnsi="Arial Narrow"/>
          <w:b/>
          <w:bCs/>
        </w:rPr>
        <w:t>3</w:t>
      </w:r>
    </w:p>
    <w:p w14:paraId="304E16D5" w14:textId="77777777" w:rsidR="00590373"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80" w:name="_Toc14344938"/>
      <w:bookmarkStart w:id="781" w:name="_Toc33601323"/>
      <w:bookmarkStart w:id="782" w:name="_Toc82769042"/>
      <w:r w:rsidRPr="00BC7C5B">
        <w:rPr>
          <w:rFonts w:ascii="Arial Narrow" w:eastAsia="Times New Roman" w:hAnsi="Arial Narrow"/>
          <w:b/>
          <w:bCs/>
        </w:rPr>
        <w:t>Pérdidas por deterioro y desvalorización de bienes</w:t>
      </w:r>
      <w:bookmarkEnd w:id="780"/>
      <w:bookmarkEnd w:id="781"/>
      <w:bookmarkEnd w:id="78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539750D6"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ECEBF6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C91739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30D136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7AED15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8A24F9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5D47B9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9513F1C"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F0505E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EC102F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D9B2AC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4C4C97F"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C72BF4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9205B0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108E38DB" w14:textId="77777777" w:rsidTr="008D12EE">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CEF030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5.1.5.</w:t>
            </w:r>
          </w:p>
        </w:tc>
        <w:tc>
          <w:tcPr>
            <w:tcW w:w="3320" w:type="dxa"/>
            <w:tcBorders>
              <w:top w:val="nil"/>
              <w:left w:val="nil"/>
              <w:bottom w:val="single" w:sz="8" w:space="0" w:color="auto"/>
              <w:right w:val="single" w:sz="8" w:space="0" w:color="auto"/>
            </w:tcBorders>
            <w:shd w:val="clear" w:color="auto" w:fill="auto"/>
            <w:vAlign w:val="center"/>
            <w:hideMark/>
          </w:tcPr>
          <w:p w14:paraId="1853953C"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 xml:space="preserve">Pérdidas por deterioro y desvalorización de bienes </w:t>
            </w:r>
          </w:p>
        </w:tc>
        <w:tc>
          <w:tcPr>
            <w:tcW w:w="560" w:type="dxa"/>
            <w:tcBorders>
              <w:top w:val="nil"/>
              <w:left w:val="nil"/>
              <w:bottom w:val="single" w:sz="8" w:space="0" w:color="auto"/>
              <w:right w:val="single" w:sz="8" w:space="0" w:color="auto"/>
            </w:tcBorders>
            <w:shd w:val="clear" w:color="auto" w:fill="auto"/>
            <w:noWrap/>
            <w:vAlign w:val="center"/>
            <w:hideMark/>
          </w:tcPr>
          <w:p w14:paraId="5990DE09"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3</w:t>
            </w:r>
          </w:p>
        </w:tc>
        <w:tc>
          <w:tcPr>
            <w:tcW w:w="1240" w:type="dxa"/>
            <w:tcBorders>
              <w:top w:val="nil"/>
              <w:left w:val="nil"/>
              <w:bottom w:val="single" w:sz="8" w:space="0" w:color="auto"/>
              <w:right w:val="single" w:sz="8" w:space="0" w:color="auto"/>
            </w:tcBorders>
            <w:shd w:val="clear" w:color="auto" w:fill="auto"/>
            <w:noWrap/>
            <w:vAlign w:val="center"/>
            <w:hideMark/>
          </w:tcPr>
          <w:p w14:paraId="25A2E4CD"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53044AA"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7C736CD"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3B27EFFE" w14:textId="77777777" w:rsidR="008D6425" w:rsidRPr="00BC7C5B" w:rsidRDefault="008D6425" w:rsidP="001B7932">
      <w:pPr>
        <w:spacing w:line="360" w:lineRule="auto"/>
        <w:ind w:right="-425"/>
        <w:jc w:val="both"/>
        <w:rPr>
          <w:rFonts w:ascii="Arial Narrow" w:hAnsi="Arial Narrow"/>
          <w:sz w:val="24"/>
          <w:szCs w:val="24"/>
        </w:rPr>
      </w:pPr>
    </w:p>
    <w:p w14:paraId="062EB33A"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89E6447" w14:textId="77777777" w:rsidR="00E079C6" w:rsidRDefault="00823742" w:rsidP="00E079C6">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Pérdidas por deterioro y desvalorización de bienes,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7082DACE"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00633A6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9C451A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83" w:name="_Toc14344941"/>
      <w:bookmarkStart w:id="784" w:name="_Toc33601324"/>
      <w:bookmarkStart w:id="785" w:name="_Toc82769043"/>
      <w:r w:rsidRPr="00BC7C5B">
        <w:rPr>
          <w:rFonts w:ascii="Arial Narrow" w:eastAsia="Times New Roman" w:hAnsi="Arial Narrow"/>
          <w:b/>
          <w:bCs/>
        </w:rPr>
        <w:t>NOTA N° 6</w:t>
      </w:r>
      <w:bookmarkEnd w:id="783"/>
      <w:bookmarkEnd w:id="784"/>
      <w:bookmarkEnd w:id="785"/>
      <w:r w:rsidR="00BB4869">
        <w:rPr>
          <w:rFonts w:ascii="Arial Narrow" w:eastAsia="Times New Roman" w:hAnsi="Arial Narrow"/>
          <w:b/>
          <w:bCs/>
        </w:rPr>
        <w:t>4</w:t>
      </w:r>
    </w:p>
    <w:p w14:paraId="7B7DD53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86" w:name="_Toc14344942"/>
      <w:bookmarkStart w:id="787" w:name="_Toc33601325"/>
      <w:bookmarkStart w:id="788" w:name="_Toc82769044"/>
      <w:r w:rsidRPr="00BC7C5B">
        <w:rPr>
          <w:rFonts w:ascii="Arial Narrow" w:eastAsia="Times New Roman" w:hAnsi="Arial Narrow"/>
          <w:b/>
          <w:bCs/>
        </w:rPr>
        <w:t>Deterioro y pérdidas de inventarios</w:t>
      </w:r>
      <w:bookmarkEnd w:id="786"/>
      <w:bookmarkEnd w:id="787"/>
      <w:bookmarkEnd w:id="788"/>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50FD535F"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690A14"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9B4612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800F93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86605E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CFD54F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DB1971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21CA1CC4"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174487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50BE43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43F625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EAD1C5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2261DC9"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1B51878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437C1C33"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1BE5E4C"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5.1.6.</w:t>
            </w:r>
          </w:p>
        </w:tc>
        <w:tc>
          <w:tcPr>
            <w:tcW w:w="3320" w:type="dxa"/>
            <w:tcBorders>
              <w:top w:val="nil"/>
              <w:left w:val="nil"/>
              <w:bottom w:val="single" w:sz="8" w:space="0" w:color="auto"/>
              <w:right w:val="single" w:sz="8" w:space="0" w:color="auto"/>
            </w:tcBorders>
            <w:shd w:val="clear" w:color="auto" w:fill="auto"/>
            <w:vAlign w:val="center"/>
            <w:hideMark/>
          </w:tcPr>
          <w:p w14:paraId="5F34744E"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Deterioro y pérdidas de inventarios</w:t>
            </w:r>
          </w:p>
        </w:tc>
        <w:tc>
          <w:tcPr>
            <w:tcW w:w="560" w:type="dxa"/>
            <w:tcBorders>
              <w:top w:val="nil"/>
              <w:left w:val="nil"/>
              <w:bottom w:val="single" w:sz="8" w:space="0" w:color="auto"/>
              <w:right w:val="single" w:sz="8" w:space="0" w:color="auto"/>
            </w:tcBorders>
            <w:shd w:val="clear" w:color="auto" w:fill="auto"/>
            <w:noWrap/>
            <w:vAlign w:val="center"/>
            <w:hideMark/>
          </w:tcPr>
          <w:p w14:paraId="7A5EC759"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4</w:t>
            </w:r>
          </w:p>
        </w:tc>
        <w:tc>
          <w:tcPr>
            <w:tcW w:w="1240" w:type="dxa"/>
            <w:tcBorders>
              <w:top w:val="nil"/>
              <w:left w:val="nil"/>
              <w:bottom w:val="single" w:sz="8" w:space="0" w:color="auto"/>
              <w:right w:val="single" w:sz="8" w:space="0" w:color="auto"/>
            </w:tcBorders>
            <w:shd w:val="clear" w:color="auto" w:fill="auto"/>
            <w:noWrap/>
            <w:vAlign w:val="center"/>
            <w:hideMark/>
          </w:tcPr>
          <w:p w14:paraId="21129A91"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1C0829E"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15FCE5A"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0B52B1A3" w14:textId="77777777" w:rsidR="008D6425" w:rsidRPr="00BC7C5B" w:rsidRDefault="008D6425" w:rsidP="001B7932">
      <w:pPr>
        <w:spacing w:line="360" w:lineRule="auto"/>
        <w:ind w:right="-425"/>
        <w:jc w:val="both"/>
        <w:rPr>
          <w:rFonts w:ascii="Arial Narrow" w:hAnsi="Arial Narrow"/>
          <w:sz w:val="24"/>
          <w:szCs w:val="24"/>
        </w:rPr>
      </w:pPr>
    </w:p>
    <w:p w14:paraId="7E757D46"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bookmarkStart w:id="789" w:name="_Toc14344946"/>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C53D612" w14:textId="77777777" w:rsidR="00E079C6" w:rsidRDefault="00823742" w:rsidP="00E079C6">
      <w:pPr>
        <w:spacing w:after="160" w:line="240" w:lineRule="auto"/>
        <w:jc w:val="both"/>
        <w:rPr>
          <w:rFonts w:ascii="Arial Narrow" w:hAnsi="Arial Narrow"/>
          <w:highlight w:val="lightGray"/>
        </w:rPr>
      </w:pPr>
      <w:bookmarkStart w:id="790" w:name="_Toc33601326"/>
      <w:r w:rsidRPr="00823742">
        <w:rPr>
          <w:rFonts w:ascii="Arial Narrow" w:eastAsiaTheme="minorEastAsia" w:hAnsi="Arial Narrow" w:cs="Arial Narrow"/>
          <w:color w:val="000000"/>
          <w:lang w:eastAsia="es-CR"/>
        </w:rPr>
        <w:lastRenderedPageBreak/>
        <w:t xml:space="preserve">La cuenta Deterioro y pérdidas de inventarios,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29697C7D"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6F14920C" w14:textId="77777777"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333C39C" w14:textId="77777777" w:rsidR="009D4958" w:rsidRPr="002815F2" w:rsidRDefault="009D4958" w:rsidP="00BE117D">
      <w:pPr>
        <w:spacing w:after="160" w:line="240" w:lineRule="auto"/>
        <w:jc w:val="both"/>
        <w:rPr>
          <w:rFonts w:ascii="Arial Narrow" w:hAnsi="Arial Narrow"/>
          <w:i/>
        </w:rPr>
      </w:pPr>
    </w:p>
    <w:p w14:paraId="73E3E4D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91" w:name="_Toc82769045"/>
      <w:r w:rsidRPr="00BC7C5B">
        <w:rPr>
          <w:rFonts w:ascii="Arial Narrow" w:eastAsia="Times New Roman" w:hAnsi="Arial Narrow"/>
          <w:b/>
          <w:bCs/>
        </w:rPr>
        <w:t>NOTA N° 6</w:t>
      </w:r>
      <w:bookmarkEnd w:id="789"/>
      <w:bookmarkEnd w:id="790"/>
      <w:bookmarkEnd w:id="791"/>
      <w:r w:rsidR="00BB4869">
        <w:rPr>
          <w:rFonts w:ascii="Arial Narrow" w:eastAsia="Times New Roman" w:hAnsi="Arial Narrow"/>
          <w:b/>
          <w:bCs/>
        </w:rPr>
        <w:t>5</w:t>
      </w:r>
    </w:p>
    <w:p w14:paraId="08CF6D5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92" w:name="_Toc14344947"/>
      <w:bookmarkStart w:id="793" w:name="_Toc33601327"/>
      <w:bookmarkStart w:id="794" w:name="_Toc82769046"/>
      <w:r w:rsidRPr="00BC7C5B">
        <w:rPr>
          <w:rFonts w:ascii="Arial Narrow" w:eastAsia="Times New Roman" w:hAnsi="Arial Narrow"/>
          <w:b/>
          <w:bCs/>
        </w:rPr>
        <w:t>Deterioro de inversiones y cuentas a cobrar</w:t>
      </w:r>
      <w:bookmarkEnd w:id="792"/>
      <w:bookmarkEnd w:id="793"/>
      <w:bookmarkEnd w:id="794"/>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6C0853A8"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8A293F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30138A7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8B44E0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823197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595EFC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41CB2E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72CDAF1B"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67E4B0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610C36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C241B6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03D37D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793BD4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9D1DB1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70279451"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7C384C9"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5.1.7.</w:t>
            </w:r>
          </w:p>
        </w:tc>
        <w:tc>
          <w:tcPr>
            <w:tcW w:w="3320" w:type="dxa"/>
            <w:tcBorders>
              <w:top w:val="nil"/>
              <w:left w:val="nil"/>
              <w:bottom w:val="single" w:sz="8" w:space="0" w:color="auto"/>
              <w:right w:val="single" w:sz="8" w:space="0" w:color="auto"/>
            </w:tcBorders>
            <w:shd w:val="clear" w:color="auto" w:fill="auto"/>
            <w:vAlign w:val="center"/>
            <w:hideMark/>
          </w:tcPr>
          <w:p w14:paraId="02C9F51B"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Deterioro de inversiones y cuentas a cobrar</w:t>
            </w:r>
          </w:p>
        </w:tc>
        <w:tc>
          <w:tcPr>
            <w:tcW w:w="560" w:type="dxa"/>
            <w:tcBorders>
              <w:top w:val="nil"/>
              <w:left w:val="nil"/>
              <w:bottom w:val="single" w:sz="8" w:space="0" w:color="auto"/>
              <w:right w:val="single" w:sz="8" w:space="0" w:color="auto"/>
            </w:tcBorders>
            <w:shd w:val="clear" w:color="auto" w:fill="auto"/>
            <w:noWrap/>
            <w:vAlign w:val="center"/>
            <w:hideMark/>
          </w:tcPr>
          <w:p w14:paraId="18CCB75F"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5</w:t>
            </w:r>
          </w:p>
        </w:tc>
        <w:tc>
          <w:tcPr>
            <w:tcW w:w="1240" w:type="dxa"/>
            <w:tcBorders>
              <w:top w:val="nil"/>
              <w:left w:val="nil"/>
              <w:bottom w:val="single" w:sz="8" w:space="0" w:color="auto"/>
              <w:right w:val="single" w:sz="8" w:space="0" w:color="auto"/>
            </w:tcBorders>
            <w:shd w:val="clear" w:color="auto" w:fill="auto"/>
            <w:noWrap/>
            <w:vAlign w:val="center"/>
            <w:hideMark/>
          </w:tcPr>
          <w:p w14:paraId="00A37196"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949493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B8A3532"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3971E51E" w14:textId="77777777" w:rsidR="008D6425" w:rsidRPr="00BC7C5B" w:rsidRDefault="008D6425" w:rsidP="001B7932">
      <w:pPr>
        <w:spacing w:line="360" w:lineRule="auto"/>
        <w:ind w:right="-425"/>
        <w:jc w:val="both"/>
        <w:rPr>
          <w:rFonts w:ascii="Arial Narrow" w:hAnsi="Arial Narrow"/>
          <w:sz w:val="24"/>
          <w:szCs w:val="24"/>
        </w:rPr>
      </w:pPr>
    </w:p>
    <w:p w14:paraId="616F9187"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02EDBE3" w14:textId="77777777" w:rsidR="00D61D74" w:rsidRDefault="00823742" w:rsidP="003A5B5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Deterioro de inversiones y cuentas a cobrar,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4ED99EDA"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1ABE2962"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C464B61" w14:textId="77777777" w:rsidR="00D61D74" w:rsidRPr="00BC7C5B" w:rsidRDefault="00D61D74" w:rsidP="001B7932">
      <w:pPr>
        <w:spacing w:line="360" w:lineRule="auto"/>
        <w:ind w:right="-425"/>
        <w:jc w:val="both"/>
        <w:rPr>
          <w:rFonts w:ascii="Arial Narrow" w:hAnsi="Arial Narrow"/>
          <w:sz w:val="24"/>
          <w:szCs w:val="24"/>
        </w:rPr>
      </w:pPr>
    </w:p>
    <w:p w14:paraId="7FC6733E"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95" w:name="_Toc14344950"/>
      <w:bookmarkStart w:id="796" w:name="_Toc33601328"/>
      <w:bookmarkStart w:id="797" w:name="_Toc82769047"/>
      <w:r w:rsidRPr="00BC7C5B">
        <w:rPr>
          <w:rFonts w:ascii="Arial Narrow" w:eastAsia="Times New Roman" w:hAnsi="Arial Narrow"/>
          <w:b/>
          <w:bCs/>
        </w:rPr>
        <w:t>NOTA N° 6</w:t>
      </w:r>
      <w:bookmarkEnd w:id="795"/>
      <w:bookmarkEnd w:id="796"/>
      <w:bookmarkEnd w:id="797"/>
      <w:r w:rsidR="00BB4869">
        <w:rPr>
          <w:rFonts w:ascii="Arial Narrow" w:eastAsia="Times New Roman" w:hAnsi="Arial Narrow"/>
          <w:b/>
          <w:bCs/>
        </w:rPr>
        <w:t>6</w:t>
      </w:r>
    </w:p>
    <w:p w14:paraId="7B401BC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798" w:name="_Toc14344951"/>
      <w:bookmarkStart w:id="799" w:name="_Toc33601329"/>
      <w:bookmarkStart w:id="800" w:name="_Toc82769048"/>
      <w:r w:rsidRPr="00BC7C5B">
        <w:rPr>
          <w:rFonts w:ascii="Arial Narrow" w:eastAsia="Times New Roman" w:hAnsi="Arial Narrow"/>
          <w:b/>
          <w:bCs/>
        </w:rPr>
        <w:t>Cargos por provisiones y reservas técnicas</w:t>
      </w:r>
      <w:bookmarkEnd w:id="798"/>
      <w:bookmarkEnd w:id="799"/>
      <w:bookmarkEnd w:id="80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05F4E29"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5760CF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CDD1734"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8D0292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4C8131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A91233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D01928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17871A3"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3466452"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E83672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218C99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BFB575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4526D2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931AAF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308A4085"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4AC64FE"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5.1.8.</w:t>
            </w:r>
          </w:p>
        </w:tc>
        <w:tc>
          <w:tcPr>
            <w:tcW w:w="3320" w:type="dxa"/>
            <w:tcBorders>
              <w:top w:val="nil"/>
              <w:left w:val="nil"/>
              <w:bottom w:val="single" w:sz="8" w:space="0" w:color="auto"/>
              <w:right w:val="single" w:sz="8" w:space="0" w:color="auto"/>
            </w:tcBorders>
            <w:shd w:val="clear" w:color="auto" w:fill="auto"/>
            <w:vAlign w:val="center"/>
            <w:hideMark/>
          </w:tcPr>
          <w:p w14:paraId="34AB1188"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Cargos por provisiones y reservas técnicas</w:t>
            </w:r>
          </w:p>
        </w:tc>
        <w:tc>
          <w:tcPr>
            <w:tcW w:w="560" w:type="dxa"/>
            <w:tcBorders>
              <w:top w:val="nil"/>
              <w:left w:val="nil"/>
              <w:bottom w:val="single" w:sz="8" w:space="0" w:color="auto"/>
              <w:right w:val="single" w:sz="8" w:space="0" w:color="auto"/>
            </w:tcBorders>
            <w:shd w:val="clear" w:color="auto" w:fill="auto"/>
            <w:noWrap/>
            <w:vAlign w:val="center"/>
            <w:hideMark/>
          </w:tcPr>
          <w:p w14:paraId="21CC5D28"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6</w:t>
            </w:r>
          </w:p>
        </w:tc>
        <w:tc>
          <w:tcPr>
            <w:tcW w:w="1240" w:type="dxa"/>
            <w:tcBorders>
              <w:top w:val="nil"/>
              <w:left w:val="nil"/>
              <w:bottom w:val="single" w:sz="8" w:space="0" w:color="auto"/>
              <w:right w:val="single" w:sz="8" w:space="0" w:color="auto"/>
            </w:tcBorders>
            <w:shd w:val="clear" w:color="auto" w:fill="auto"/>
            <w:noWrap/>
            <w:vAlign w:val="center"/>
            <w:hideMark/>
          </w:tcPr>
          <w:p w14:paraId="381E9DB3"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994B186"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86B1ED3"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42384F8A" w14:textId="77777777" w:rsidR="00D2688E" w:rsidRDefault="00D2688E" w:rsidP="00D2688E">
      <w:pPr>
        <w:spacing w:line="360" w:lineRule="auto"/>
        <w:ind w:right="51"/>
        <w:jc w:val="both"/>
        <w:rPr>
          <w:rFonts w:ascii="Arial Narrow" w:hAnsi="Arial Narrow"/>
          <w:sz w:val="24"/>
          <w:szCs w:val="24"/>
        </w:rPr>
      </w:pPr>
      <w:r w:rsidRPr="00BC7C5B">
        <w:rPr>
          <w:rFonts w:ascii="Arial Narrow" w:hAnsi="Arial Narrow"/>
          <w:sz w:val="24"/>
          <w:szCs w:val="24"/>
        </w:rPr>
        <w:t>Detalle cuenta:</w:t>
      </w:r>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BB4869" w:rsidRPr="008D12EE" w14:paraId="084E86C4" w14:textId="77777777" w:rsidTr="00B46DEF">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55032F5"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0BFA1F7"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2B56D15"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52664EC"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CFA5E3F"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BFE5D50"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BB4869" w:rsidRPr="008D12EE" w14:paraId="0A2952BC" w14:textId="77777777" w:rsidTr="00B46DEF">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4794CDFA" w14:textId="77777777" w:rsidR="00BB4869" w:rsidRPr="008D12EE" w:rsidRDefault="00BB4869" w:rsidP="00B46DEF">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2AEDDEE" w14:textId="77777777" w:rsidR="00BB4869" w:rsidRPr="008D12EE" w:rsidRDefault="00BB4869" w:rsidP="00B46DEF">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7984B70B" w14:textId="77777777" w:rsidR="00BB4869" w:rsidRPr="008D12EE" w:rsidRDefault="00BB4869" w:rsidP="00B46DEF">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36F1B0D" w14:textId="77777777" w:rsidR="00BB4869" w:rsidRPr="008D12EE" w:rsidRDefault="00BB4869" w:rsidP="00B46DEF">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86DBDE2" w14:textId="77777777" w:rsidR="00BB4869" w:rsidRPr="008D12EE" w:rsidRDefault="00BB4869" w:rsidP="00B46DEF">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51A39D3" w14:textId="77777777" w:rsidR="00BB4869" w:rsidRPr="008D12EE" w:rsidRDefault="00BB4869" w:rsidP="00B46DEF">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BB4869" w:rsidRPr="008D12EE" w14:paraId="1B7DA890" w14:textId="77777777" w:rsidTr="00B46DEF">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E57AC2B" w14:textId="77777777" w:rsidR="00BB4869" w:rsidRPr="008D12EE" w:rsidRDefault="00BB4869" w:rsidP="00B46DEF">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5.1.8.</w:t>
            </w:r>
            <w:r>
              <w:rPr>
                <w:rFonts w:ascii="Arial Narrow" w:eastAsia="Times New Roman" w:hAnsi="Arial Narrow" w:cs="Calibri"/>
                <w:b/>
                <w:bCs/>
                <w:color w:val="000000"/>
                <w:sz w:val="18"/>
                <w:szCs w:val="18"/>
                <w:lang w:eastAsia="es-CR"/>
              </w:rPr>
              <w:t>01.</w:t>
            </w:r>
          </w:p>
        </w:tc>
        <w:tc>
          <w:tcPr>
            <w:tcW w:w="3320" w:type="dxa"/>
            <w:tcBorders>
              <w:top w:val="nil"/>
              <w:left w:val="nil"/>
              <w:bottom w:val="single" w:sz="8" w:space="0" w:color="auto"/>
              <w:right w:val="single" w:sz="8" w:space="0" w:color="auto"/>
            </w:tcBorders>
            <w:shd w:val="clear" w:color="auto" w:fill="auto"/>
            <w:vAlign w:val="center"/>
            <w:hideMark/>
          </w:tcPr>
          <w:p w14:paraId="3474DE77" w14:textId="77777777" w:rsidR="00BB4869" w:rsidRPr="008D12EE" w:rsidRDefault="00BB4869" w:rsidP="00B46DEF">
            <w:pPr>
              <w:spacing w:after="0" w:line="240" w:lineRule="auto"/>
              <w:jc w:val="both"/>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Cargos por litigios y demandas</w:t>
            </w:r>
          </w:p>
        </w:tc>
        <w:tc>
          <w:tcPr>
            <w:tcW w:w="560" w:type="dxa"/>
            <w:tcBorders>
              <w:top w:val="nil"/>
              <w:left w:val="nil"/>
              <w:bottom w:val="single" w:sz="8" w:space="0" w:color="auto"/>
              <w:right w:val="single" w:sz="8" w:space="0" w:color="auto"/>
            </w:tcBorders>
            <w:shd w:val="clear" w:color="auto" w:fill="auto"/>
            <w:noWrap/>
            <w:vAlign w:val="center"/>
            <w:hideMark/>
          </w:tcPr>
          <w:p w14:paraId="028743FD" w14:textId="77777777" w:rsidR="00BB4869" w:rsidRPr="008D12EE" w:rsidRDefault="00BB4869" w:rsidP="00B46DEF">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Pr>
                <w:rFonts w:ascii="Arial Narrow" w:eastAsia="Times New Roman" w:hAnsi="Arial Narrow" w:cs="Calibri"/>
                <w:b/>
                <w:bCs/>
                <w:color w:val="000000"/>
                <w:sz w:val="18"/>
                <w:szCs w:val="18"/>
                <w:lang w:eastAsia="es-CR"/>
              </w:rPr>
              <w:t>6</w:t>
            </w:r>
          </w:p>
        </w:tc>
        <w:tc>
          <w:tcPr>
            <w:tcW w:w="1240" w:type="dxa"/>
            <w:tcBorders>
              <w:top w:val="nil"/>
              <w:left w:val="nil"/>
              <w:bottom w:val="single" w:sz="8" w:space="0" w:color="auto"/>
              <w:right w:val="single" w:sz="8" w:space="0" w:color="auto"/>
            </w:tcBorders>
            <w:shd w:val="clear" w:color="auto" w:fill="auto"/>
            <w:noWrap/>
            <w:vAlign w:val="center"/>
            <w:hideMark/>
          </w:tcPr>
          <w:p w14:paraId="1A4802B3" w14:textId="77777777" w:rsidR="00BB4869" w:rsidRPr="008D12EE" w:rsidRDefault="00BB4869" w:rsidP="00B46DEF">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79C52F0" w14:textId="77777777" w:rsidR="00BB4869" w:rsidRPr="008D12EE" w:rsidRDefault="00BB4869" w:rsidP="00B46DEF">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3269DBA" w14:textId="77777777" w:rsidR="00BB4869" w:rsidRPr="008D12EE" w:rsidRDefault="00BB4869" w:rsidP="00B46DEF">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3EB8546F" w14:textId="77777777" w:rsidR="00BB4869" w:rsidRPr="00BC7C5B" w:rsidRDefault="00BB4869" w:rsidP="00D2688E">
      <w:pPr>
        <w:spacing w:line="360" w:lineRule="auto"/>
        <w:ind w:right="51"/>
        <w:jc w:val="both"/>
        <w:rPr>
          <w:rFonts w:ascii="Arial Narrow" w:hAnsi="Arial Narrow"/>
          <w:sz w:val="24"/>
          <w:szCs w:val="24"/>
        </w:rPr>
      </w:pPr>
    </w:p>
    <w:p w14:paraId="408C0209" w14:textId="77777777" w:rsidR="00F22F3D" w:rsidRDefault="00F22F3D" w:rsidP="00F22F3D">
      <w:pPr>
        <w:spacing w:line="240" w:lineRule="auto"/>
        <w:ind w:right="-425"/>
        <w:jc w:val="both"/>
        <w:rPr>
          <w:rFonts w:ascii="Arial Narrow" w:hAnsi="Arial Narrow"/>
          <w:sz w:val="24"/>
          <w:szCs w:val="24"/>
        </w:rPr>
      </w:pPr>
      <w:r>
        <w:rPr>
          <w:rFonts w:ascii="Arial Narrow" w:hAnsi="Arial Narrow"/>
          <w:sz w:val="24"/>
          <w:szCs w:val="24"/>
        </w:rPr>
        <w:lastRenderedPageBreak/>
        <w:t>Indicar el detalle de cómo está compuesta la cuenta:</w:t>
      </w:r>
    </w:p>
    <w:p w14:paraId="5636F9B2" w14:textId="77777777" w:rsidR="00F22F3D" w:rsidRPr="00BC7C5B" w:rsidRDefault="00F22F3D" w:rsidP="00F22F3D">
      <w:pPr>
        <w:pStyle w:val="NormalWeb"/>
        <w:spacing w:before="0" w:beforeAutospacing="0" w:after="160" w:afterAutospacing="0"/>
        <w:jc w:val="both"/>
        <w:rPr>
          <w:rFonts w:ascii="Arial Narrow" w:hAnsi="Arial Narrow"/>
        </w:rPr>
      </w:pPr>
      <w:r w:rsidRPr="00BE117D">
        <w:rPr>
          <w:rFonts w:ascii="Arial Narrow" w:hAnsi="Arial Narrow"/>
        </w:rPr>
        <w:t>______________________</w:t>
      </w:r>
      <w:r>
        <w:rPr>
          <w:rFonts w:ascii="Arial Narrow" w:hAnsi="Arial Narrow"/>
        </w:rPr>
        <w:t>__________________________________________________________________________________________________________________________________________________________________________________________________________________________</w:t>
      </w:r>
    </w:p>
    <w:p w14:paraId="1616071F" w14:textId="77777777" w:rsidR="00D2688E" w:rsidRDefault="00D2688E" w:rsidP="003A5B5F">
      <w:pPr>
        <w:pStyle w:val="NormalWeb"/>
        <w:spacing w:before="0" w:beforeAutospacing="0" w:after="160" w:afterAutospacing="0"/>
        <w:jc w:val="both"/>
        <w:rPr>
          <w:rFonts w:ascii="Arial Narrow" w:hAnsi="Arial Narrow"/>
          <w:b/>
          <w:bCs/>
          <w:sz w:val="22"/>
          <w:szCs w:val="22"/>
          <w:lang w:val="es-ES"/>
        </w:rPr>
      </w:pPr>
    </w:p>
    <w:p w14:paraId="661BE17D"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6A65F36" w14:textId="77777777" w:rsidR="00D61D74" w:rsidRDefault="00823742" w:rsidP="003A5B5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Cargos por provisiones y reservas técnicas,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DAFEA10"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4C79F035" w14:textId="77777777" w:rsidR="00BE117D" w:rsidRDefault="00FA27ED" w:rsidP="00BE117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273AC2B" w14:textId="77777777" w:rsidR="008D12EE" w:rsidRPr="002815F2" w:rsidRDefault="008D12EE" w:rsidP="00BE117D">
      <w:pPr>
        <w:spacing w:after="160" w:line="240" w:lineRule="auto"/>
        <w:jc w:val="both"/>
        <w:rPr>
          <w:rFonts w:ascii="Arial Narrow" w:hAnsi="Arial Narrow"/>
          <w:i/>
        </w:rPr>
      </w:pPr>
    </w:p>
    <w:p w14:paraId="5AA0ED26" w14:textId="77777777" w:rsidR="00DC340E" w:rsidRDefault="00DC340E" w:rsidP="009D7005">
      <w:pPr>
        <w:pStyle w:val="Ttulo3"/>
        <w:rPr>
          <w:rFonts w:ascii="Arial Narrow" w:eastAsia="Calibri" w:hAnsi="Arial Narrow"/>
          <w:i/>
          <w:sz w:val="24"/>
          <w:szCs w:val="24"/>
        </w:rPr>
      </w:pPr>
      <w:bookmarkStart w:id="801" w:name="_Toc82769049"/>
      <w:r w:rsidRPr="00BC7C5B">
        <w:rPr>
          <w:rFonts w:ascii="Arial Narrow" w:eastAsia="Calibri" w:hAnsi="Arial Narrow"/>
          <w:i/>
          <w:sz w:val="24"/>
          <w:szCs w:val="24"/>
        </w:rPr>
        <w:t xml:space="preserve">5.2 </w:t>
      </w:r>
      <w:r w:rsidR="00A8214B" w:rsidRPr="00BC7C5B">
        <w:rPr>
          <w:rFonts w:ascii="Arial Narrow" w:eastAsia="Calibri" w:hAnsi="Arial Narrow"/>
          <w:i/>
          <w:sz w:val="24"/>
          <w:szCs w:val="24"/>
        </w:rPr>
        <w:t>GASTOS FINANCIEROS</w:t>
      </w:r>
      <w:bookmarkEnd w:id="801"/>
    </w:p>
    <w:p w14:paraId="6AB6AAA3" w14:textId="77777777" w:rsidR="009D4958" w:rsidRPr="009D4958" w:rsidRDefault="009D4958" w:rsidP="009D4958">
      <w:pPr>
        <w:rPr>
          <w:lang w:eastAsia="es-CR"/>
        </w:rPr>
      </w:pPr>
    </w:p>
    <w:p w14:paraId="7CBD1544"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02" w:name="_Toc14344957"/>
      <w:bookmarkStart w:id="803" w:name="_Toc33601331"/>
      <w:bookmarkStart w:id="804" w:name="_Toc82769050"/>
      <w:r w:rsidRPr="00BC7C5B">
        <w:rPr>
          <w:rFonts w:ascii="Arial Narrow" w:eastAsia="Times New Roman" w:hAnsi="Arial Narrow"/>
          <w:b/>
          <w:bCs/>
        </w:rPr>
        <w:t>NOTA N° 6</w:t>
      </w:r>
      <w:bookmarkEnd w:id="802"/>
      <w:bookmarkEnd w:id="803"/>
      <w:bookmarkEnd w:id="804"/>
      <w:r w:rsidR="00BB4869">
        <w:rPr>
          <w:rFonts w:ascii="Arial Narrow" w:eastAsia="Times New Roman" w:hAnsi="Arial Narrow"/>
          <w:b/>
          <w:bCs/>
        </w:rPr>
        <w:t>7</w:t>
      </w:r>
    </w:p>
    <w:p w14:paraId="7CE5BAA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05" w:name="_Toc14344958"/>
      <w:bookmarkStart w:id="806" w:name="_Toc33601332"/>
      <w:bookmarkStart w:id="807" w:name="_Toc82769051"/>
      <w:r w:rsidRPr="00BC7C5B">
        <w:rPr>
          <w:rFonts w:ascii="Arial Narrow" w:eastAsia="Times New Roman" w:hAnsi="Arial Narrow"/>
          <w:b/>
          <w:bCs/>
        </w:rPr>
        <w:t>Intereses sobre endeudamiento público</w:t>
      </w:r>
      <w:bookmarkEnd w:id="805"/>
      <w:bookmarkEnd w:id="806"/>
      <w:bookmarkEnd w:id="807"/>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F165A13"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4376B1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D1549D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4BFC00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B36F2C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60DCB5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A3F727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37E8FF8A"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78A82D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7CB2AC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83513F9"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74BFEB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977825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8D0A8D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40C26527"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0A0320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5.2.1.</w:t>
            </w:r>
          </w:p>
        </w:tc>
        <w:tc>
          <w:tcPr>
            <w:tcW w:w="3320" w:type="dxa"/>
            <w:tcBorders>
              <w:top w:val="nil"/>
              <w:left w:val="nil"/>
              <w:bottom w:val="single" w:sz="8" w:space="0" w:color="auto"/>
              <w:right w:val="single" w:sz="8" w:space="0" w:color="auto"/>
            </w:tcBorders>
            <w:shd w:val="clear" w:color="auto" w:fill="auto"/>
            <w:vAlign w:val="center"/>
            <w:hideMark/>
          </w:tcPr>
          <w:p w14:paraId="1CAB97FA"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Intereses sobre endeudamiento público</w:t>
            </w:r>
          </w:p>
        </w:tc>
        <w:tc>
          <w:tcPr>
            <w:tcW w:w="560" w:type="dxa"/>
            <w:tcBorders>
              <w:top w:val="nil"/>
              <w:left w:val="nil"/>
              <w:bottom w:val="single" w:sz="8" w:space="0" w:color="auto"/>
              <w:right w:val="single" w:sz="8" w:space="0" w:color="auto"/>
            </w:tcBorders>
            <w:shd w:val="clear" w:color="auto" w:fill="auto"/>
            <w:noWrap/>
            <w:vAlign w:val="center"/>
            <w:hideMark/>
          </w:tcPr>
          <w:p w14:paraId="7DF20119"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7</w:t>
            </w:r>
          </w:p>
        </w:tc>
        <w:tc>
          <w:tcPr>
            <w:tcW w:w="1240" w:type="dxa"/>
            <w:tcBorders>
              <w:top w:val="nil"/>
              <w:left w:val="nil"/>
              <w:bottom w:val="single" w:sz="8" w:space="0" w:color="auto"/>
              <w:right w:val="single" w:sz="8" w:space="0" w:color="auto"/>
            </w:tcBorders>
            <w:shd w:val="clear" w:color="auto" w:fill="auto"/>
            <w:noWrap/>
            <w:vAlign w:val="center"/>
            <w:hideMark/>
          </w:tcPr>
          <w:p w14:paraId="48211906"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8C9E3DB"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43718E2"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7CAF54D8" w14:textId="77777777" w:rsidR="008D6425" w:rsidRPr="00BC7C5B" w:rsidRDefault="008D6425" w:rsidP="001B7932">
      <w:pPr>
        <w:spacing w:line="360" w:lineRule="auto"/>
        <w:ind w:right="-425"/>
        <w:jc w:val="both"/>
        <w:rPr>
          <w:rFonts w:ascii="Arial Narrow" w:hAnsi="Arial Narrow"/>
          <w:sz w:val="24"/>
          <w:szCs w:val="24"/>
        </w:rPr>
      </w:pPr>
    </w:p>
    <w:p w14:paraId="6D56CDD7"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bookmarkStart w:id="808" w:name="_Toc14344963"/>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3623962F" w14:textId="77777777" w:rsidR="009B3D24" w:rsidRDefault="00823742" w:rsidP="00E079C6">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Intereses sobre endeudamiento público,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0B32BA0"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17243A5B"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63DF6AA1" w14:textId="77777777" w:rsidR="00BE117D" w:rsidRPr="00BC7C5B" w:rsidRDefault="00BE117D" w:rsidP="00E079C6">
      <w:pPr>
        <w:spacing w:after="160" w:line="240" w:lineRule="auto"/>
        <w:jc w:val="both"/>
        <w:rPr>
          <w:rFonts w:ascii="Arial Narrow" w:hAnsi="Arial Narrow"/>
          <w:sz w:val="24"/>
          <w:szCs w:val="24"/>
        </w:rPr>
      </w:pPr>
    </w:p>
    <w:p w14:paraId="0D0A9DD3"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09" w:name="_Toc33601333"/>
      <w:bookmarkStart w:id="810" w:name="_Toc82769052"/>
      <w:r w:rsidRPr="00BC7C5B">
        <w:rPr>
          <w:rFonts w:ascii="Arial Narrow" w:eastAsia="Times New Roman" w:hAnsi="Arial Narrow"/>
          <w:b/>
          <w:bCs/>
        </w:rPr>
        <w:lastRenderedPageBreak/>
        <w:t>NOTA N° 6</w:t>
      </w:r>
      <w:bookmarkEnd w:id="808"/>
      <w:bookmarkEnd w:id="809"/>
      <w:bookmarkEnd w:id="810"/>
      <w:r w:rsidR="00BB4869">
        <w:rPr>
          <w:rFonts w:ascii="Arial Narrow" w:eastAsia="Times New Roman" w:hAnsi="Arial Narrow"/>
          <w:b/>
          <w:bCs/>
        </w:rPr>
        <w:t>8</w:t>
      </w:r>
    </w:p>
    <w:p w14:paraId="6B555A60"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11" w:name="_Toc14344964"/>
      <w:bookmarkStart w:id="812" w:name="_Toc33601334"/>
      <w:bookmarkStart w:id="813" w:name="_Toc82769053"/>
      <w:r w:rsidRPr="00BC7C5B">
        <w:rPr>
          <w:rFonts w:ascii="Arial Narrow" w:eastAsia="Times New Roman" w:hAnsi="Arial Narrow"/>
          <w:b/>
          <w:bCs/>
        </w:rPr>
        <w:t>Otros gastos financieros</w:t>
      </w:r>
      <w:bookmarkEnd w:id="811"/>
      <w:bookmarkEnd w:id="812"/>
      <w:bookmarkEnd w:id="81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708BB549"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47913F4"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73FF53E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41A93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305921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7C2B13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31610B5"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2F6BD39F"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AB6A0F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B48F4E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8E8E47E"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99278AF"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32CB34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4E6A59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6CECB538"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56A249F6"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5.2.9.</w:t>
            </w:r>
          </w:p>
        </w:tc>
        <w:tc>
          <w:tcPr>
            <w:tcW w:w="3320" w:type="dxa"/>
            <w:tcBorders>
              <w:top w:val="nil"/>
              <w:left w:val="nil"/>
              <w:bottom w:val="single" w:sz="8" w:space="0" w:color="auto"/>
              <w:right w:val="single" w:sz="8" w:space="0" w:color="auto"/>
            </w:tcBorders>
            <w:shd w:val="clear" w:color="auto" w:fill="auto"/>
            <w:vAlign w:val="center"/>
            <w:hideMark/>
          </w:tcPr>
          <w:p w14:paraId="2AFC3BFC"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Otros gastos financieros</w:t>
            </w:r>
          </w:p>
        </w:tc>
        <w:tc>
          <w:tcPr>
            <w:tcW w:w="560" w:type="dxa"/>
            <w:tcBorders>
              <w:top w:val="nil"/>
              <w:left w:val="nil"/>
              <w:bottom w:val="single" w:sz="8" w:space="0" w:color="auto"/>
              <w:right w:val="single" w:sz="8" w:space="0" w:color="auto"/>
            </w:tcBorders>
            <w:shd w:val="clear" w:color="auto" w:fill="auto"/>
            <w:noWrap/>
            <w:vAlign w:val="center"/>
            <w:hideMark/>
          </w:tcPr>
          <w:p w14:paraId="2995EF51"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8</w:t>
            </w:r>
          </w:p>
        </w:tc>
        <w:tc>
          <w:tcPr>
            <w:tcW w:w="1240" w:type="dxa"/>
            <w:tcBorders>
              <w:top w:val="nil"/>
              <w:left w:val="nil"/>
              <w:bottom w:val="single" w:sz="8" w:space="0" w:color="auto"/>
              <w:right w:val="single" w:sz="8" w:space="0" w:color="auto"/>
            </w:tcBorders>
            <w:shd w:val="clear" w:color="auto" w:fill="auto"/>
            <w:noWrap/>
            <w:vAlign w:val="center"/>
            <w:hideMark/>
          </w:tcPr>
          <w:p w14:paraId="780AB5D0"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DEDE007"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9B842F0"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4FF122D9" w14:textId="77777777" w:rsidR="008D12EE" w:rsidRDefault="008D12EE" w:rsidP="003A5B5F">
      <w:pPr>
        <w:pStyle w:val="NormalWeb"/>
        <w:spacing w:before="0" w:beforeAutospacing="0" w:after="160" w:afterAutospacing="0"/>
        <w:jc w:val="both"/>
        <w:rPr>
          <w:rFonts w:ascii="Arial Narrow" w:hAnsi="Arial Narrow"/>
          <w:b/>
          <w:bCs/>
          <w:sz w:val="22"/>
          <w:szCs w:val="22"/>
          <w:lang w:val="es-ES"/>
        </w:rPr>
      </w:pPr>
    </w:p>
    <w:p w14:paraId="70D2C242"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0735F9A" w14:textId="77777777" w:rsidR="00D61D74" w:rsidRDefault="00823742" w:rsidP="003A5B5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Otros gastos financieros,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649D5B5C"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168310A8"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D22CA22" w14:textId="77777777" w:rsidR="00DC340E" w:rsidRPr="00BC7C5B" w:rsidRDefault="00DC340E" w:rsidP="009D7005">
      <w:pPr>
        <w:pStyle w:val="Ttulo3"/>
        <w:rPr>
          <w:rFonts w:ascii="Arial Narrow" w:eastAsia="Calibri" w:hAnsi="Arial Narrow"/>
          <w:i/>
          <w:sz w:val="24"/>
          <w:szCs w:val="24"/>
        </w:rPr>
      </w:pPr>
      <w:bookmarkStart w:id="814" w:name="_Toc82769054"/>
      <w:r w:rsidRPr="00BC7C5B">
        <w:rPr>
          <w:rFonts w:ascii="Arial Narrow" w:eastAsia="Calibri" w:hAnsi="Arial Narrow"/>
          <w:i/>
          <w:sz w:val="24"/>
          <w:szCs w:val="24"/>
        </w:rPr>
        <w:t xml:space="preserve">5.3 </w:t>
      </w:r>
      <w:r w:rsidR="00A8214B" w:rsidRPr="00BC7C5B">
        <w:rPr>
          <w:rFonts w:ascii="Arial Narrow" w:eastAsia="Calibri" w:hAnsi="Arial Narrow"/>
          <w:i/>
          <w:sz w:val="24"/>
          <w:szCs w:val="24"/>
        </w:rPr>
        <w:t>GASTOS Y RESULTADOS NEGATIVOS POR VENTAS</w:t>
      </w:r>
      <w:bookmarkEnd w:id="814"/>
    </w:p>
    <w:p w14:paraId="7AB150A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15" w:name="_Toc14344971"/>
      <w:bookmarkStart w:id="816" w:name="_Toc33601336"/>
      <w:bookmarkStart w:id="817" w:name="_Toc82769055"/>
      <w:r w:rsidRPr="00BC7C5B">
        <w:rPr>
          <w:rFonts w:ascii="Arial Narrow" w:eastAsia="Times New Roman" w:hAnsi="Arial Narrow"/>
          <w:b/>
          <w:bCs/>
        </w:rPr>
        <w:t>NOTA N° 6</w:t>
      </w:r>
      <w:bookmarkEnd w:id="815"/>
      <w:bookmarkEnd w:id="816"/>
      <w:bookmarkEnd w:id="817"/>
      <w:r w:rsidR="00BB4869">
        <w:rPr>
          <w:rFonts w:ascii="Arial Narrow" w:eastAsia="Times New Roman" w:hAnsi="Arial Narrow"/>
          <w:b/>
          <w:bCs/>
        </w:rPr>
        <w:t>9</w:t>
      </w:r>
    </w:p>
    <w:p w14:paraId="7F70938C"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18" w:name="_Toc14344972"/>
      <w:bookmarkStart w:id="819" w:name="_Toc33601337"/>
      <w:bookmarkStart w:id="820" w:name="_Toc82769056"/>
      <w:r w:rsidRPr="00BC7C5B">
        <w:rPr>
          <w:rFonts w:ascii="Arial Narrow" w:eastAsia="Times New Roman" w:hAnsi="Arial Narrow"/>
          <w:b/>
          <w:bCs/>
        </w:rPr>
        <w:t>Costo de ventas de bienes y servicios</w:t>
      </w:r>
      <w:bookmarkEnd w:id="818"/>
      <w:bookmarkEnd w:id="819"/>
      <w:bookmarkEnd w:id="820"/>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350FE1E1"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CD9639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ACD4EF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15B812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E7553D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61EF157"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C1D8F51"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9A7ED90"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3D594B35"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5A6FB42"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1201E60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DE14B5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71525EB"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15CA16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4CFF4DE4"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1A5199AA"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5.3.1.</w:t>
            </w:r>
          </w:p>
        </w:tc>
        <w:tc>
          <w:tcPr>
            <w:tcW w:w="3320" w:type="dxa"/>
            <w:tcBorders>
              <w:top w:val="nil"/>
              <w:left w:val="nil"/>
              <w:bottom w:val="single" w:sz="8" w:space="0" w:color="auto"/>
              <w:right w:val="single" w:sz="8" w:space="0" w:color="auto"/>
            </w:tcBorders>
            <w:shd w:val="clear" w:color="auto" w:fill="auto"/>
            <w:vAlign w:val="center"/>
            <w:hideMark/>
          </w:tcPr>
          <w:p w14:paraId="4780C05C"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Costo de ventas de bienes y servicios</w:t>
            </w:r>
          </w:p>
        </w:tc>
        <w:tc>
          <w:tcPr>
            <w:tcW w:w="560" w:type="dxa"/>
            <w:tcBorders>
              <w:top w:val="nil"/>
              <w:left w:val="nil"/>
              <w:bottom w:val="single" w:sz="8" w:space="0" w:color="auto"/>
              <w:right w:val="single" w:sz="8" w:space="0" w:color="auto"/>
            </w:tcBorders>
            <w:shd w:val="clear" w:color="auto" w:fill="auto"/>
            <w:noWrap/>
            <w:vAlign w:val="center"/>
            <w:hideMark/>
          </w:tcPr>
          <w:p w14:paraId="31606CB4"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6</w:t>
            </w:r>
            <w:r w:rsidR="00BB4869">
              <w:rPr>
                <w:rFonts w:ascii="Arial Narrow" w:eastAsia="Times New Roman" w:hAnsi="Arial Narrow" w:cs="Calibri"/>
                <w:b/>
                <w:bCs/>
                <w:color w:val="000000"/>
                <w:sz w:val="18"/>
                <w:szCs w:val="18"/>
                <w:lang w:eastAsia="es-CR"/>
              </w:rPr>
              <w:t>9</w:t>
            </w:r>
          </w:p>
        </w:tc>
        <w:tc>
          <w:tcPr>
            <w:tcW w:w="1240" w:type="dxa"/>
            <w:tcBorders>
              <w:top w:val="nil"/>
              <w:left w:val="nil"/>
              <w:bottom w:val="single" w:sz="8" w:space="0" w:color="auto"/>
              <w:right w:val="single" w:sz="8" w:space="0" w:color="auto"/>
            </w:tcBorders>
            <w:shd w:val="clear" w:color="auto" w:fill="auto"/>
            <w:noWrap/>
            <w:vAlign w:val="center"/>
            <w:hideMark/>
          </w:tcPr>
          <w:p w14:paraId="5B3702B7"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87011B3"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E63FD75"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795BFC3E" w14:textId="77777777" w:rsidR="008D6425" w:rsidRPr="00BC7C5B" w:rsidRDefault="008D6425" w:rsidP="001B7932">
      <w:pPr>
        <w:spacing w:line="360" w:lineRule="auto"/>
        <w:ind w:right="-425"/>
        <w:jc w:val="both"/>
        <w:rPr>
          <w:rFonts w:ascii="Arial Narrow" w:hAnsi="Arial Narrow"/>
          <w:sz w:val="24"/>
          <w:szCs w:val="24"/>
        </w:rPr>
      </w:pPr>
    </w:p>
    <w:p w14:paraId="58E8BD40"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3B11B49" w14:textId="77777777" w:rsidR="00D61D74" w:rsidRDefault="00823742" w:rsidP="003A5B5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Costo de ventas de bienes y servicios,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03C6C825"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3AB4A255"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3EC4791C" w14:textId="77777777" w:rsidR="00BE117D" w:rsidRPr="00BC7C5B" w:rsidRDefault="00BE117D" w:rsidP="003A5B5F">
      <w:pPr>
        <w:spacing w:after="160" w:line="240" w:lineRule="auto"/>
        <w:jc w:val="both"/>
        <w:rPr>
          <w:rFonts w:ascii="Arial Narrow" w:hAnsi="Arial Narrow"/>
          <w:sz w:val="24"/>
          <w:szCs w:val="24"/>
        </w:rPr>
      </w:pPr>
    </w:p>
    <w:p w14:paraId="12670609"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21" w:name="_Toc14344975"/>
      <w:bookmarkStart w:id="822" w:name="_Toc33601338"/>
      <w:bookmarkStart w:id="823" w:name="_Toc82769057"/>
      <w:r w:rsidRPr="00BC7C5B">
        <w:rPr>
          <w:rFonts w:ascii="Arial Narrow" w:eastAsia="Times New Roman" w:hAnsi="Arial Narrow"/>
          <w:b/>
          <w:bCs/>
        </w:rPr>
        <w:lastRenderedPageBreak/>
        <w:t xml:space="preserve">NOTA N° </w:t>
      </w:r>
      <w:bookmarkEnd w:id="821"/>
      <w:bookmarkEnd w:id="822"/>
      <w:bookmarkEnd w:id="823"/>
      <w:r w:rsidR="00BB4869">
        <w:rPr>
          <w:rFonts w:ascii="Arial Narrow" w:eastAsia="Times New Roman" w:hAnsi="Arial Narrow"/>
          <w:b/>
          <w:bCs/>
        </w:rPr>
        <w:t>70</w:t>
      </w:r>
    </w:p>
    <w:p w14:paraId="155F391A"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24" w:name="_Toc14344976"/>
      <w:bookmarkStart w:id="825" w:name="_Toc33601339"/>
      <w:bookmarkStart w:id="826" w:name="_Toc82769058"/>
      <w:r w:rsidRPr="00BC7C5B">
        <w:rPr>
          <w:rFonts w:ascii="Arial Narrow" w:eastAsia="Times New Roman" w:hAnsi="Arial Narrow"/>
          <w:b/>
          <w:bCs/>
        </w:rPr>
        <w:t>Resultados negativos por ventas de inversiones</w:t>
      </w:r>
      <w:bookmarkEnd w:id="824"/>
      <w:bookmarkEnd w:id="825"/>
      <w:bookmarkEnd w:id="826"/>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33FF4346"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1E45E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16C964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DCCB4D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143A70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B6B011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314E76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4B650BAF"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62C4A5E0"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D1C6D39"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696FE4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9A6743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1C61EB3"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894B15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62E6A120" w14:textId="77777777" w:rsidTr="008D12EE">
        <w:trPr>
          <w:trHeight w:val="54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7E7E1CAD"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5.3.2.</w:t>
            </w:r>
          </w:p>
        </w:tc>
        <w:tc>
          <w:tcPr>
            <w:tcW w:w="3320" w:type="dxa"/>
            <w:tcBorders>
              <w:top w:val="nil"/>
              <w:left w:val="nil"/>
              <w:bottom w:val="single" w:sz="8" w:space="0" w:color="auto"/>
              <w:right w:val="single" w:sz="8" w:space="0" w:color="auto"/>
            </w:tcBorders>
            <w:shd w:val="clear" w:color="auto" w:fill="auto"/>
            <w:vAlign w:val="center"/>
            <w:hideMark/>
          </w:tcPr>
          <w:p w14:paraId="471F0C76"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Resultados negativos por ventas de inversiones</w:t>
            </w:r>
          </w:p>
        </w:tc>
        <w:tc>
          <w:tcPr>
            <w:tcW w:w="560" w:type="dxa"/>
            <w:tcBorders>
              <w:top w:val="nil"/>
              <w:left w:val="nil"/>
              <w:bottom w:val="single" w:sz="8" w:space="0" w:color="auto"/>
              <w:right w:val="single" w:sz="8" w:space="0" w:color="auto"/>
            </w:tcBorders>
            <w:shd w:val="clear" w:color="auto" w:fill="auto"/>
            <w:noWrap/>
            <w:vAlign w:val="center"/>
            <w:hideMark/>
          </w:tcPr>
          <w:p w14:paraId="0D2DEF33" w14:textId="77777777" w:rsidR="008D12EE" w:rsidRPr="008D12EE" w:rsidRDefault="00BB4869" w:rsidP="008D12EE">
            <w:pPr>
              <w:spacing w:after="0" w:line="240" w:lineRule="auto"/>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70</w:t>
            </w:r>
          </w:p>
        </w:tc>
        <w:tc>
          <w:tcPr>
            <w:tcW w:w="1240" w:type="dxa"/>
            <w:tcBorders>
              <w:top w:val="nil"/>
              <w:left w:val="nil"/>
              <w:bottom w:val="single" w:sz="8" w:space="0" w:color="auto"/>
              <w:right w:val="single" w:sz="8" w:space="0" w:color="auto"/>
            </w:tcBorders>
            <w:shd w:val="clear" w:color="auto" w:fill="auto"/>
            <w:noWrap/>
            <w:vAlign w:val="center"/>
            <w:hideMark/>
          </w:tcPr>
          <w:p w14:paraId="363E3352"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B43A8AF"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3DAAF786"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44C03379" w14:textId="77777777" w:rsidR="008D12EE" w:rsidRDefault="008D12EE" w:rsidP="003A5B5F">
      <w:pPr>
        <w:pStyle w:val="NormalWeb"/>
        <w:spacing w:before="0" w:beforeAutospacing="0" w:after="160" w:afterAutospacing="0"/>
        <w:jc w:val="both"/>
        <w:rPr>
          <w:rFonts w:ascii="Arial Narrow" w:hAnsi="Arial Narrow"/>
          <w:b/>
          <w:bCs/>
          <w:sz w:val="22"/>
          <w:szCs w:val="22"/>
          <w:lang w:val="es-ES"/>
        </w:rPr>
      </w:pPr>
      <w:bookmarkStart w:id="827" w:name="_Toc14344979"/>
    </w:p>
    <w:p w14:paraId="1C83838C"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C5A5C7C" w14:textId="77777777" w:rsidR="00663A8D" w:rsidRDefault="00823742" w:rsidP="003A5B5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Resultados negativos por ventas de inversiones,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7BF8E03F"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220D4BB0"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31D74C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28" w:name="_Toc33601340"/>
      <w:bookmarkStart w:id="829" w:name="_Toc82769059"/>
      <w:r w:rsidRPr="00BC7C5B">
        <w:rPr>
          <w:rFonts w:ascii="Arial Narrow" w:eastAsia="Times New Roman" w:hAnsi="Arial Narrow"/>
          <w:b/>
          <w:bCs/>
        </w:rPr>
        <w:t>NOTA N° 7</w:t>
      </w:r>
      <w:bookmarkEnd w:id="827"/>
      <w:bookmarkEnd w:id="828"/>
      <w:bookmarkEnd w:id="829"/>
      <w:r w:rsidR="00BB4869">
        <w:rPr>
          <w:rFonts w:ascii="Arial Narrow" w:eastAsia="Times New Roman" w:hAnsi="Arial Narrow"/>
          <w:b/>
          <w:bCs/>
        </w:rPr>
        <w:t>1</w:t>
      </w:r>
    </w:p>
    <w:p w14:paraId="4C16E2D2" w14:textId="77777777" w:rsidR="008D6425" w:rsidRPr="00BC7C5B" w:rsidRDefault="008D6425" w:rsidP="00F31519">
      <w:pPr>
        <w:keepNext/>
        <w:keepLines/>
        <w:spacing w:before="200" w:after="240" w:line="360" w:lineRule="auto"/>
        <w:ind w:right="-425"/>
        <w:jc w:val="both"/>
        <w:outlineLvl w:val="1"/>
        <w:rPr>
          <w:rFonts w:ascii="Arial Narrow" w:eastAsia="Times New Roman" w:hAnsi="Arial Narrow"/>
          <w:b/>
          <w:bCs/>
        </w:rPr>
      </w:pPr>
      <w:bookmarkStart w:id="830" w:name="_Toc14344980"/>
      <w:bookmarkStart w:id="831" w:name="_Toc33601341"/>
      <w:bookmarkStart w:id="832" w:name="_Toc82769060"/>
      <w:r w:rsidRPr="00BC7C5B">
        <w:rPr>
          <w:rFonts w:ascii="Arial Narrow" w:eastAsia="Times New Roman" w:hAnsi="Arial Narrow"/>
          <w:b/>
          <w:bCs/>
        </w:rPr>
        <w:t>Resultados negativos por ventas e intercambio de bienes</w:t>
      </w:r>
      <w:bookmarkEnd w:id="830"/>
      <w:bookmarkEnd w:id="831"/>
      <w:bookmarkEnd w:id="832"/>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3783CE72"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5085FF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4D57549C"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A55CD8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8B95F6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A8D92D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447F4B6"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54A6CBD"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693CD92"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F4231E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98253C6"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7D4A461"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3B2E1BA"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008A50C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797C32A2" w14:textId="77777777" w:rsidTr="008D12EE">
        <w:trPr>
          <w:trHeight w:val="684"/>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233A653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5.3.3.</w:t>
            </w:r>
          </w:p>
        </w:tc>
        <w:tc>
          <w:tcPr>
            <w:tcW w:w="3320" w:type="dxa"/>
            <w:tcBorders>
              <w:top w:val="nil"/>
              <w:left w:val="nil"/>
              <w:bottom w:val="single" w:sz="8" w:space="0" w:color="auto"/>
              <w:right w:val="single" w:sz="8" w:space="0" w:color="auto"/>
            </w:tcBorders>
            <w:shd w:val="clear" w:color="auto" w:fill="auto"/>
            <w:vAlign w:val="center"/>
            <w:hideMark/>
          </w:tcPr>
          <w:p w14:paraId="12495954"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Resultados negativos por ventas e intercambio de bienes</w:t>
            </w:r>
          </w:p>
        </w:tc>
        <w:tc>
          <w:tcPr>
            <w:tcW w:w="560" w:type="dxa"/>
            <w:tcBorders>
              <w:top w:val="nil"/>
              <w:left w:val="nil"/>
              <w:bottom w:val="single" w:sz="8" w:space="0" w:color="auto"/>
              <w:right w:val="single" w:sz="8" w:space="0" w:color="auto"/>
            </w:tcBorders>
            <w:shd w:val="clear" w:color="auto" w:fill="auto"/>
            <w:noWrap/>
            <w:vAlign w:val="center"/>
            <w:hideMark/>
          </w:tcPr>
          <w:p w14:paraId="22F4B266"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206CC674"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80609FD"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AB9EB13"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r>
    </w:tbl>
    <w:p w14:paraId="2CAF5EEC" w14:textId="77777777" w:rsidR="008D6425" w:rsidRPr="00BC7C5B" w:rsidRDefault="008D6425" w:rsidP="001B7932">
      <w:pPr>
        <w:spacing w:line="360" w:lineRule="auto"/>
        <w:ind w:right="-425"/>
        <w:jc w:val="both"/>
        <w:rPr>
          <w:rFonts w:ascii="Arial Narrow" w:hAnsi="Arial Narrow"/>
          <w:sz w:val="24"/>
          <w:szCs w:val="24"/>
        </w:rPr>
      </w:pPr>
    </w:p>
    <w:p w14:paraId="5ED95721"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2F06D32" w14:textId="77777777" w:rsidR="00D61D74" w:rsidRPr="00BC7C5B" w:rsidRDefault="00823742" w:rsidP="003A5B5F">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negativos por ventas e intercambio de bienes,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15BFC28E" w14:textId="77777777" w:rsidR="00F56947" w:rsidRDefault="00F56947" w:rsidP="00F56947">
      <w:pPr>
        <w:jc w:val="both"/>
        <w:rPr>
          <w:rFonts w:ascii="Arial Narrow" w:hAnsi="Arial Narrow"/>
        </w:rPr>
      </w:pPr>
      <w:r>
        <w:rPr>
          <w:rFonts w:ascii="Arial Narrow" w:hAnsi="Arial Narrow"/>
        </w:rPr>
        <w:t>Para el período 2021 no se presentaron movimientos en esta cuenta contable</w:t>
      </w:r>
    </w:p>
    <w:p w14:paraId="6A0CF60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E477F21" w14:textId="78978A30" w:rsidR="0059703C" w:rsidRDefault="0059703C" w:rsidP="001B7932">
      <w:pPr>
        <w:spacing w:line="360" w:lineRule="auto"/>
        <w:ind w:right="-425"/>
        <w:jc w:val="both"/>
        <w:rPr>
          <w:rFonts w:ascii="Arial Narrow" w:hAnsi="Arial Narrow"/>
          <w:sz w:val="24"/>
          <w:szCs w:val="24"/>
        </w:rPr>
      </w:pPr>
    </w:p>
    <w:p w14:paraId="689D5403" w14:textId="77777777" w:rsidR="00F56947" w:rsidRPr="00BC7C5B" w:rsidRDefault="00F56947" w:rsidP="001B7932">
      <w:pPr>
        <w:spacing w:line="360" w:lineRule="auto"/>
        <w:ind w:right="-425"/>
        <w:jc w:val="both"/>
        <w:rPr>
          <w:rFonts w:ascii="Arial Narrow" w:hAnsi="Arial Narrow"/>
          <w:sz w:val="24"/>
          <w:szCs w:val="24"/>
        </w:rPr>
      </w:pPr>
    </w:p>
    <w:p w14:paraId="67E4CFE1" w14:textId="77777777" w:rsidR="00DC340E" w:rsidRDefault="00DC340E" w:rsidP="009D7005">
      <w:pPr>
        <w:pStyle w:val="Ttulo3"/>
        <w:rPr>
          <w:rFonts w:ascii="Arial Narrow" w:eastAsia="Calibri" w:hAnsi="Arial Narrow"/>
          <w:i/>
          <w:sz w:val="24"/>
          <w:szCs w:val="24"/>
        </w:rPr>
      </w:pPr>
      <w:bookmarkStart w:id="833" w:name="_Toc82769061"/>
      <w:r w:rsidRPr="00BC7C5B">
        <w:rPr>
          <w:rFonts w:ascii="Arial Narrow" w:eastAsia="Calibri" w:hAnsi="Arial Narrow"/>
          <w:i/>
          <w:sz w:val="24"/>
          <w:szCs w:val="24"/>
        </w:rPr>
        <w:lastRenderedPageBreak/>
        <w:t xml:space="preserve">5.4 </w:t>
      </w:r>
      <w:r w:rsidR="00A8214B" w:rsidRPr="00BC7C5B">
        <w:rPr>
          <w:rFonts w:ascii="Arial Narrow" w:eastAsia="Calibri" w:hAnsi="Arial Narrow"/>
          <w:i/>
          <w:sz w:val="24"/>
          <w:szCs w:val="24"/>
        </w:rPr>
        <w:t>TRANSFERENCIAS</w:t>
      </w:r>
      <w:bookmarkEnd w:id="833"/>
    </w:p>
    <w:p w14:paraId="5007E219" w14:textId="77777777" w:rsidR="009D4958" w:rsidRPr="009D4958" w:rsidRDefault="009D4958" w:rsidP="009D4958">
      <w:pPr>
        <w:rPr>
          <w:lang w:eastAsia="es-CR"/>
        </w:rPr>
      </w:pPr>
    </w:p>
    <w:p w14:paraId="5979C07B"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34" w:name="_Toc14344989"/>
      <w:bookmarkStart w:id="835" w:name="_Toc33601343"/>
      <w:bookmarkStart w:id="836" w:name="_Toc82769062"/>
      <w:r w:rsidRPr="00BC7C5B">
        <w:rPr>
          <w:rFonts w:ascii="Arial Narrow" w:eastAsia="Times New Roman" w:hAnsi="Arial Narrow"/>
          <w:b/>
          <w:bCs/>
        </w:rPr>
        <w:t>NOTA N° 7</w:t>
      </w:r>
      <w:bookmarkEnd w:id="834"/>
      <w:bookmarkEnd w:id="835"/>
      <w:bookmarkEnd w:id="836"/>
      <w:r w:rsidR="00BB4869">
        <w:rPr>
          <w:rFonts w:ascii="Arial Narrow" w:eastAsia="Times New Roman" w:hAnsi="Arial Narrow"/>
          <w:b/>
          <w:bCs/>
        </w:rPr>
        <w:t>2</w:t>
      </w:r>
    </w:p>
    <w:p w14:paraId="2EDA2200"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37" w:name="_Toc14344990"/>
      <w:bookmarkStart w:id="838" w:name="_Toc33601344"/>
      <w:bookmarkStart w:id="839" w:name="_Toc82769063"/>
      <w:r w:rsidRPr="00BC7C5B">
        <w:rPr>
          <w:rFonts w:ascii="Arial Narrow" w:eastAsia="Times New Roman" w:hAnsi="Arial Narrow"/>
          <w:b/>
          <w:bCs/>
        </w:rPr>
        <w:t>Transferencias corrientes</w:t>
      </w:r>
      <w:bookmarkEnd w:id="837"/>
      <w:bookmarkEnd w:id="838"/>
      <w:bookmarkEnd w:id="839"/>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55AB3052"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57226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6CECEE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6E49B29"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B21430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616596F"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271E00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5915BAE"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2369AF34"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28732992"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50E8B0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79F9305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7C133ED"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9F20AB3"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4E8D4EEC"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476F65B"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5.4.1.</w:t>
            </w:r>
          </w:p>
        </w:tc>
        <w:tc>
          <w:tcPr>
            <w:tcW w:w="3320" w:type="dxa"/>
            <w:tcBorders>
              <w:top w:val="nil"/>
              <w:left w:val="nil"/>
              <w:bottom w:val="single" w:sz="8" w:space="0" w:color="auto"/>
              <w:right w:val="single" w:sz="8" w:space="0" w:color="auto"/>
            </w:tcBorders>
            <w:shd w:val="clear" w:color="auto" w:fill="auto"/>
            <w:vAlign w:val="center"/>
            <w:hideMark/>
          </w:tcPr>
          <w:p w14:paraId="22D5DA3A"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Transferencias corrientes</w:t>
            </w:r>
          </w:p>
        </w:tc>
        <w:tc>
          <w:tcPr>
            <w:tcW w:w="560" w:type="dxa"/>
            <w:tcBorders>
              <w:top w:val="nil"/>
              <w:left w:val="nil"/>
              <w:bottom w:val="single" w:sz="8" w:space="0" w:color="auto"/>
              <w:right w:val="single" w:sz="8" w:space="0" w:color="auto"/>
            </w:tcBorders>
            <w:shd w:val="clear" w:color="auto" w:fill="auto"/>
            <w:noWrap/>
            <w:vAlign w:val="center"/>
            <w:hideMark/>
          </w:tcPr>
          <w:p w14:paraId="01219C6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2</w:t>
            </w:r>
          </w:p>
        </w:tc>
        <w:tc>
          <w:tcPr>
            <w:tcW w:w="1240" w:type="dxa"/>
            <w:tcBorders>
              <w:top w:val="nil"/>
              <w:left w:val="nil"/>
              <w:bottom w:val="single" w:sz="8" w:space="0" w:color="auto"/>
              <w:right w:val="single" w:sz="8" w:space="0" w:color="auto"/>
            </w:tcBorders>
            <w:shd w:val="clear" w:color="auto" w:fill="auto"/>
            <w:noWrap/>
            <w:vAlign w:val="center"/>
            <w:hideMark/>
          </w:tcPr>
          <w:p w14:paraId="01798073" w14:textId="7A8A7BF1"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283 210,25</w:t>
            </w:r>
          </w:p>
        </w:tc>
        <w:tc>
          <w:tcPr>
            <w:tcW w:w="1240" w:type="dxa"/>
            <w:tcBorders>
              <w:top w:val="nil"/>
              <w:left w:val="nil"/>
              <w:bottom w:val="single" w:sz="8" w:space="0" w:color="auto"/>
              <w:right w:val="single" w:sz="8" w:space="0" w:color="auto"/>
            </w:tcBorders>
            <w:shd w:val="clear" w:color="auto" w:fill="auto"/>
            <w:noWrap/>
            <w:vAlign w:val="center"/>
            <w:hideMark/>
          </w:tcPr>
          <w:p w14:paraId="2D416045" w14:textId="4533ADA3"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1 694 351,87</w:t>
            </w:r>
          </w:p>
        </w:tc>
        <w:tc>
          <w:tcPr>
            <w:tcW w:w="1240" w:type="dxa"/>
            <w:tcBorders>
              <w:top w:val="nil"/>
              <w:left w:val="nil"/>
              <w:bottom w:val="single" w:sz="8" w:space="0" w:color="auto"/>
              <w:right w:val="single" w:sz="8" w:space="0" w:color="auto"/>
            </w:tcBorders>
            <w:shd w:val="clear" w:color="auto" w:fill="auto"/>
            <w:noWrap/>
            <w:vAlign w:val="center"/>
            <w:hideMark/>
          </w:tcPr>
          <w:p w14:paraId="401707A6" w14:textId="2763D0E7" w:rsidR="008D12EE" w:rsidRPr="008D12EE" w:rsidRDefault="00A65BFF"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-83,29</w:t>
            </w:r>
          </w:p>
        </w:tc>
      </w:tr>
    </w:tbl>
    <w:p w14:paraId="1E198D33" w14:textId="77777777" w:rsidR="008D6425" w:rsidRDefault="008D6425" w:rsidP="001B7932">
      <w:pPr>
        <w:spacing w:line="360" w:lineRule="auto"/>
        <w:ind w:right="-425"/>
        <w:jc w:val="both"/>
        <w:rPr>
          <w:rFonts w:ascii="Arial Narrow" w:hAnsi="Arial Narrow"/>
          <w:sz w:val="24"/>
          <w:szCs w:val="24"/>
        </w:rPr>
      </w:pPr>
    </w:p>
    <w:p w14:paraId="554AB2B8" w14:textId="77777777" w:rsidR="00446F39" w:rsidRDefault="00446F39" w:rsidP="00446F39">
      <w:pPr>
        <w:spacing w:line="360" w:lineRule="auto"/>
        <w:ind w:right="-425"/>
        <w:jc w:val="both"/>
        <w:rPr>
          <w:rFonts w:ascii="Arial Narrow" w:hAnsi="Arial Narrow"/>
          <w:sz w:val="24"/>
          <w:szCs w:val="24"/>
        </w:rPr>
      </w:pPr>
      <w:r>
        <w:rPr>
          <w:rFonts w:ascii="Arial Narrow" w:hAnsi="Arial Narrow"/>
          <w:sz w:val="24"/>
          <w:szCs w:val="24"/>
        </w:rPr>
        <w:t>Detalle:</w:t>
      </w:r>
    </w:p>
    <w:tbl>
      <w:tblPr>
        <w:tblW w:w="5307" w:type="dxa"/>
        <w:tblInd w:w="70" w:type="dxa"/>
        <w:tblCellMar>
          <w:left w:w="70" w:type="dxa"/>
          <w:right w:w="70" w:type="dxa"/>
        </w:tblCellMar>
        <w:tblLook w:val="04A0" w:firstRow="1" w:lastRow="0" w:firstColumn="1" w:lastColumn="0" w:noHBand="0" w:noVBand="1"/>
      </w:tblPr>
      <w:tblGrid>
        <w:gridCol w:w="1380"/>
        <w:gridCol w:w="3927"/>
      </w:tblGrid>
      <w:tr w:rsidR="00446F39" w:rsidRPr="00AD315B" w14:paraId="1DE2D3DE" w14:textId="77777777" w:rsidTr="001E17B2">
        <w:trPr>
          <w:trHeight w:val="288"/>
        </w:trPr>
        <w:tc>
          <w:tcPr>
            <w:tcW w:w="138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DB72AD7" w14:textId="77777777" w:rsidR="00446F39" w:rsidRPr="00AD315B" w:rsidRDefault="00446F39" w:rsidP="00446F39">
            <w:pPr>
              <w:spacing w:after="0" w:line="240" w:lineRule="auto"/>
              <w:jc w:val="both"/>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Cuenta </w:t>
            </w:r>
          </w:p>
        </w:tc>
        <w:tc>
          <w:tcPr>
            <w:tcW w:w="3927"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6F34675" w14:textId="77777777" w:rsidR="00446F39" w:rsidRPr="00AD315B" w:rsidRDefault="00446F39" w:rsidP="00446F39">
            <w:pPr>
              <w:spacing w:after="0" w:line="240" w:lineRule="auto"/>
              <w:jc w:val="center"/>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Descripción </w:t>
            </w:r>
          </w:p>
        </w:tc>
      </w:tr>
      <w:tr w:rsidR="00446F39" w:rsidRPr="00AD315B" w14:paraId="11EAC6DA" w14:textId="77777777" w:rsidTr="001E17B2">
        <w:trPr>
          <w:trHeight w:val="300"/>
        </w:trPr>
        <w:tc>
          <w:tcPr>
            <w:tcW w:w="1380" w:type="dxa"/>
            <w:vMerge/>
            <w:tcBorders>
              <w:top w:val="single" w:sz="8" w:space="0" w:color="auto"/>
              <w:left w:val="single" w:sz="8" w:space="0" w:color="auto"/>
              <w:bottom w:val="single" w:sz="8" w:space="0" w:color="000000"/>
              <w:right w:val="single" w:sz="8" w:space="0" w:color="auto"/>
            </w:tcBorders>
            <w:vAlign w:val="center"/>
            <w:hideMark/>
          </w:tcPr>
          <w:p w14:paraId="21E6AB90" w14:textId="77777777" w:rsidR="00446F39" w:rsidRPr="00AD315B" w:rsidRDefault="00446F39" w:rsidP="00446F39">
            <w:pPr>
              <w:spacing w:after="0" w:line="240" w:lineRule="auto"/>
              <w:rPr>
                <w:rFonts w:ascii="Arial Narrow" w:eastAsia="Times New Roman" w:hAnsi="Arial Narrow" w:cs="Calibri"/>
                <w:b/>
                <w:bCs/>
                <w:color w:val="FFFFFF"/>
                <w:sz w:val="18"/>
                <w:szCs w:val="18"/>
                <w:lang w:eastAsia="es-CR"/>
              </w:rPr>
            </w:pPr>
          </w:p>
        </w:tc>
        <w:tc>
          <w:tcPr>
            <w:tcW w:w="3927" w:type="dxa"/>
            <w:vMerge/>
            <w:tcBorders>
              <w:top w:val="single" w:sz="8" w:space="0" w:color="auto"/>
              <w:left w:val="single" w:sz="8" w:space="0" w:color="auto"/>
              <w:bottom w:val="single" w:sz="8" w:space="0" w:color="000000"/>
              <w:right w:val="single" w:sz="8" w:space="0" w:color="auto"/>
            </w:tcBorders>
            <w:vAlign w:val="center"/>
            <w:hideMark/>
          </w:tcPr>
          <w:p w14:paraId="29508AD5" w14:textId="77777777" w:rsidR="00446F39" w:rsidRPr="00AD315B" w:rsidRDefault="00446F39" w:rsidP="00446F39">
            <w:pPr>
              <w:spacing w:after="0" w:line="240" w:lineRule="auto"/>
              <w:rPr>
                <w:rFonts w:ascii="Arial Narrow" w:eastAsia="Times New Roman" w:hAnsi="Arial Narrow" w:cs="Calibri"/>
                <w:b/>
                <w:bCs/>
                <w:color w:val="FFFFFF"/>
                <w:sz w:val="18"/>
                <w:szCs w:val="18"/>
                <w:lang w:eastAsia="es-CR"/>
              </w:rPr>
            </w:pPr>
          </w:p>
        </w:tc>
      </w:tr>
      <w:tr w:rsidR="00446F39" w:rsidRPr="00AD315B" w14:paraId="56C8282C" w14:textId="77777777" w:rsidTr="001E17B2">
        <w:trPr>
          <w:trHeight w:val="540"/>
        </w:trPr>
        <w:tc>
          <w:tcPr>
            <w:tcW w:w="1380" w:type="dxa"/>
            <w:tcBorders>
              <w:top w:val="nil"/>
              <w:left w:val="single" w:sz="8" w:space="0" w:color="auto"/>
              <w:bottom w:val="single" w:sz="8" w:space="0" w:color="auto"/>
              <w:right w:val="single" w:sz="8" w:space="0" w:color="auto"/>
            </w:tcBorders>
            <w:shd w:val="clear" w:color="auto" w:fill="auto"/>
            <w:noWrap/>
            <w:hideMark/>
          </w:tcPr>
          <w:p w14:paraId="76DB58E2" w14:textId="77777777" w:rsidR="00446F39" w:rsidRPr="00BC7E6C" w:rsidRDefault="005A7902" w:rsidP="00446F39">
            <w:pPr>
              <w:rPr>
                <w:rFonts w:ascii="Arial Narrow" w:hAnsi="Arial Narrow"/>
                <w:b/>
                <w:sz w:val="18"/>
                <w:szCs w:val="18"/>
              </w:rPr>
            </w:pPr>
            <w:r>
              <w:rPr>
                <w:rFonts w:ascii="Arial Narrow" w:hAnsi="Arial Narrow"/>
                <w:b/>
                <w:sz w:val="18"/>
                <w:szCs w:val="18"/>
              </w:rPr>
              <w:t>5</w:t>
            </w:r>
            <w:r w:rsidR="00446F39" w:rsidRPr="00446F39">
              <w:rPr>
                <w:rFonts w:ascii="Arial Narrow" w:hAnsi="Arial Narrow"/>
                <w:b/>
                <w:sz w:val="18"/>
                <w:szCs w:val="18"/>
              </w:rPr>
              <w:t>.</w:t>
            </w:r>
            <w:r>
              <w:rPr>
                <w:rFonts w:ascii="Arial Narrow" w:hAnsi="Arial Narrow"/>
                <w:b/>
                <w:sz w:val="18"/>
                <w:szCs w:val="18"/>
              </w:rPr>
              <w:t>4</w:t>
            </w:r>
            <w:r w:rsidR="00446F39" w:rsidRPr="00446F39">
              <w:rPr>
                <w:rFonts w:ascii="Arial Narrow" w:hAnsi="Arial Narrow"/>
                <w:b/>
                <w:sz w:val="18"/>
                <w:szCs w:val="18"/>
              </w:rPr>
              <w:t>.1.02.</w:t>
            </w:r>
          </w:p>
        </w:tc>
        <w:tc>
          <w:tcPr>
            <w:tcW w:w="3927" w:type="dxa"/>
            <w:tcBorders>
              <w:top w:val="nil"/>
              <w:left w:val="nil"/>
              <w:bottom w:val="single" w:sz="8" w:space="0" w:color="auto"/>
              <w:right w:val="single" w:sz="8" w:space="0" w:color="auto"/>
            </w:tcBorders>
            <w:shd w:val="clear" w:color="auto" w:fill="auto"/>
            <w:hideMark/>
          </w:tcPr>
          <w:p w14:paraId="57EDBF13" w14:textId="77777777" w:rsidR="00446F39" w:rsidRPr="00BC7E6C" w:rsidRDefault="00446F39" w:rsidP="00446F39">
            <w:pPr>
              <w:rPr>
                <w:rFonts w:ascii="Arial Narrow" w:hAnsi="Arial Narrow"/>
                <w:b/>
                <w:sz w:val="18"/>
                <w:szCs w:val="18"/>
              </w:rPr>
            </w:pPr>
            <w:r w:rsidRPr="00446F39">
              <w:rPr>
                <w:rFonts w:ascii="Arial Narrow" w:hAnsi="Arial Narrow"/>
                <w:b/>
                <w:sz w:val="18"/>
                <w:szCs w:val="18"/>
              </w:rPr>
              <w:t>Transferencias corrientes del sector público interno</w:t>
            </w:r>
          </w:p>
        </w:tc>
      </w:tr>
    </w:tbl>
    <w:p w14:paraId="57BA0BE1" w14:textId="77777777" w:rsidR="00446F39" w:rsidRDefault="00446F39" w:rsidP="00446F39">
      <w:pPr>
        <w:spacing w:line="360" w:lineRule="auto"/>
        <w:ind w:right="-425"/>
        <w:jc w:val="both"/>
        <w:rPr>
          <w:rFonts w:ascii="Arial Narrow" w:hAnsi="Arial Narrow"/>
          <w:sz w:val="24"/>
          <w:szCs w:val="24"/>
        </w:rPr>
      </w:pPr>
    </w:p>
    <w:tbl>
      <w:tblPr>
        <w:tblW w:w="6830" w:type="dxa"/>
        <w:tblInd w:w="70" w:type="dxa"/>
        <w:tblCellMar>
          <w:left w:w="70" w:type="dxa"/>
          <w:right w:w="70" w:type="dxa"/>
        </w:tblCellMar>
        <w:tblLook w:val="04A0" w:firstRow="1" w:lastRow="0" w:firstColumn="1" w:lastColumn="0" w:noHBand="0" w:noVBand="1"/>
      </w:tblPr>
      <w:tblGrid>
        <w:gridCol w:w="1552"/>
        <w:gridCol w:w="3243"/>
        <w:gridCol w:w="2035"/>
      </w:tblGrid>
      <w:tr w:rsidR="00446F39" w:rsidRPr="00AD315B" w14:paraId="3BF7E8E3" w14:textId="77777777" w:rsidTr="00446F39">
        <w:trPr>
          <w:trHeight w:val="494"/>
        </w:trPr>
        <w:tc>
          <w:tcPr>
            <w:tcW w:w="1552" w:type="dxa"/>
            <w:tcBorders>
              <w:top w:val="single" w:sz="8" w:space="0" w:color="auto"/>
              <w:left w:val="single" w:sz="8" w:space="0" w:color="auto"/>
              <w:bottom w:val="single" w:sz="8" w:space="0" w:color="auto"/>
              <w:right w:val="nil"/>
            </w:tcBorders>
            <w:shd w:val="clear" w:color="000000" w:fill="365F91"/>
            <w:vAlign w:val="center"/>
            <w:hideMark/>
          </w:tcPr>
          <w:p w14:paraId="1766A629"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CODIGO INSTITUCIONAL</w:t>
            </w:r>
          </w:p>
        </w:tc>
        <w:tc>
          <w:tcPr>
            <w:tcW w:w="3243" w:type="dxa"/>
            <w:tcBorders>
              <w:top w:val="single" w:sz="8" w:space="0" w:color="auto"/>
              <w:left w:val="single" w:sz="8" w:space="0" w:color="auto"/>
              <w:bottom w:val="single" w:sz="8" w:space="0" w:color="auto"/>
              <w:right w:val="single" w:sz="8" w:space="0" w:color="auto"/>
            </w:tcBorders>
            <w:shd w:val="clear" w:color="000000" w:fill="365F91"/>
            <w:vAlign w:val="center"/>
            <w:hideMark/>
          </w:tcPr>
          <w:p w14:paraId="58012A31"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NOMBRE ENTIDAD</w:t>
            </w:r>
          </w:p>
        </w:tc>
        <w:tc>
          <w:tcPr>
            <w:tcW w:w="2035" w:type="dxa"/>
            <w:tcBorders>
              <w:top w:val="single" w:sz="8" w:space="0" w:color="auto"/>
              <w:left w:val="nil"/>
              <w:bottom w:val="single" w:sz="8" w:space="0" w:color="auto"/>
              <w:right w:val="single" w:sz="8" w:space="0" w:color="auto"/>
            </w:tcBorders>
            <w:shd w:val="clear" w:color="000000" w:fill="365F91"/>
            <w:noWrap/>
            <w:vAlign w:val="center"/>
            <w:hideMark/>
          </w:tcPr>
          <w:p w14:paraId="3FBC7597"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MONTO</w:t>
            </w:r>
          </w:p>
        </w:tc>
      </w:tr>
      <w:tr w:rsidR="00446F39" w:rsidRPr="00AD315B" w14:paraId="5B9A3F66" w14:textId="77777777" w:rsidTr="00446F39">
        <w:trPr>
          <w:trHeight w:val="23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30AE2DCC" w14:textId="77777777" w:rsidR="00446F39" w:rsidRPr="00AD315B" w:rsidRDefault="00446F39" w:rsidP="00446F39">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c>
          <w:tcPr>
            <w:tcW w:w="3243" w:type="dxa"/>
            <w:tcBorders>
              <w:top w:val="nil"/>
              <w:left w:val="nil"/>
              <w:bottom w:val="single" w:sz="4" w:space="0" w:color="auto"/>
              <w:right w:val="single" w:sz="4" w:space="0" w:color="auto"/>
            </w:tcBorders>
            <w:shd w:val="clear" w:color="auto" w:fill="auto"/>
            <w:vAlign w:val="center"/>
            <w:hideMark/>
          </w:tcPr>
          <w:p w14:paraId="251FC314" w14:textId="77777777" w:rsidR="00446F39" w:rsidRPr="00AD315B" w:rsidRDefault="00446F39" w:rsidP="00446F39">
            <w:pPr>
              <w:spacing w:after="0" w:line="240" w:lineRule="auto"/>
              <w:jc w:val="center"/>
              <w:rPr>
                <w:rFonts w:ascii="Arial Narrow" w:eastAsia="Times New Roman" w:hAnsi="Arial Narrow" w:cs="Calibri"/>
                <w:color w:val="000000"/>
                <w:lang w:eastAsia="es-CR"/>
              </w:rPr>
            </w:pPr>
            <w:r w:rsidRPr="00AD315B">
              <w:rPr>
                <w:rFonts w:ascii="Arial Narrow" w:eastAsia="Times New Roman" w:hAnsi="Arial Narrow" w:cs="Calibri"/>
                <w:color w:val="000000"/>
                <w:lang w:eastAsia="es-CR"/>
              </w:rPr>
              <w:t> </w:t>
            </w:r>
          </w:p>
        </w:tc>
        <w:tc>
          <w:tcPr>
            <w:tcW w:w="2035" w:type="dxa"/>
            <w:tcBorders>
              <w:top w:val="nil"/>
              <w:left w:val="nil"/>
              <w:bottom w:val="single" w:sz="4" w:space="0" w:color="auto"/>
              <w:right w:val="single" w:sz="4" w:space="0" w:color="auto"/>
            </w:tcBorders>
            <w:shd w:val="clear" w:color="auto" w:fill="auto"/>
            <w:noWrap/>
            <w:vAlign w:val="center"/>
            <w:hideMark/>
          </w:tcPr>
          <w:p w14:paraId="4E8B932F" w14:textId="77777777" w:rsidR="00446F39" w:rsidRPr="00AD315B" w:rsidRDefault="00446F39" w:rsidP="00446F39">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p>
        </w:tc>
      </w:tr>
    </w:tbl>
    <w:p w14:paraId="00033349" w14:textId="77777777" w:rsidR="00446F39" w:rsidRDefault="00446F39" w:rsidP="003A5B5F">
      <w:pPr>
        <w:pStyle w:val="NormalWeb"/>
        <w:spacing w:before="0" w:beforeAutospacing="0" w:after="160" w:afterAutospacing="0"/>
        <w:jc w:val="both"/>
        <w:rPr>
          <w:rFonts w:ascii="Arial Narrow" w:hAnsi="Arial Narrow"/>
          <w:b/>
          <w:bCs/>
          <w:sz w:val="22"/>
          <w:szCs w:val="22"/>
          <w:lang w:val="es-ES"/>
        </w:rPr>
      </w:pPr>
    </w:p>
    <w:p w14:paraId="15D31CB0"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5F004302" w14:textId="3D428EB1" w:rsidR="00D61D74" w:rsidRPr="00BC7C5B" w:rsidRDefault="00823742" w:rsidP="003A5B5F">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Transferencias corrientes, </w:t>
      </w:r>
      <w:r w:rsidR="00B766FA" w:rsidRPr="00823742">
        <w:rPr>
          <w:rFonts w:ascii="Arial Narrow" w:eastAsiaTheme="minorEastAsia" w:hAnsi="Arial Narrow" w:cs="Arial Narrow"/>
          <w:color w:val="000000"/>
          <w:lang w:eastAsia="es-CR"/>
        </w:rPr>
        <w:t xml:space="preserve">representa el </w:t>
      </w:r>
      <w:r w:rsidR="00A65BFF">
        <w:rPr>
          <w:rFonts w:ascii="Arial Narrow" w:eastAsiaTheme="minorEastAsia" w:hAnsi="Arial Narrow" w:cs="Arial Narrow"/>
          <w:color w:val="000000"/>
          <w:lang w:eastAsia="es-CR"/>
        </w:rPr>
        <w:t>99,69</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A65BFF">
        <w:rPr>
          <w:rFonts w:ascii="Arial Narrow" w:eastAsiaTheme="minorEastAsia" w:hAnsi="Arial Narrow" w:cs="Arial Narrow"/>
          <w:color w:val="000000"/>
          <w:lang w:eastAsia="es-CR"/>
        </w:rPr>
        <w:t>-1 411 141,62</w:t>
      </w:r>
      <w:r w:rsidR="00B766FA" w:rsidRPr="00823742">
        <w:rPr>
          <w:rFonts w:ascii="Arial Narrow" w:eastAsiaTheme="minorEastAsia" w:hAnsi="Arial Narrow" w:cs="Arial Narrow"/>
          <w:color w:val="000000"/>
          <w:lang w:eastAsia="es-CR"/>
        </w:rPr>
        <w:t xml:space="preserve"> que corresponde a un(a) </w:t>
      </w:r>
      <w:r w:rsidR="00A65BFF">
        <w:rPr>
          <w:rFonts w:ascii="Arial Narrow" w:eastAsiaTheme="minorEastAsia" w:hAnsi="Arial Narrow" w:cs="Arial Narrow"/>
          <w:color w:val="000000"/>
          <w:lang w:eastAsia="es-CR"/>
        </w:rPr>
        <w:t xml:space="preserve">Disminución </w:t>
      </w:r>
      <w:r w:rsidR="00B766FA" w:rsidRPr="00823742">
        <w:rPr>
          <w:rFonts w:ascii="Arial Narrow" w:eastAsiaTheme="minorEastAsia" w:hAnsi="Arial Narrow" w:cs="Arial Narrow"/>
          <w:color w:val="000000"/>
          <w:lang w:eastAsia="es-CR"/>
        </w:rPr>
        <w:t>del</w:t>
      </w:r>
      <w:r w:rsidR="00A65BFF">
        <w:rPr>
          <w:rFonts w:ascii="Arial Narrow" w:eastAsiaTheme="minorEastAsia" w:hAnsi="Arial Narrow" w:cs="Arial Narrow"/>
          <w:color w:val="000000"/>
          <w:lang w:eastAsia="es-CR"/>
        </w:rPr>
        <w:t xml:space="preserve"> -83,29</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78C861C5" w14:textId="2DEE2BFE" w:rsidR="0072495F" w:rsidRDefault="0072495F" w:rsidP="0072495F">
      <w:pPr>
        <w:spacing w:after="160" w:line="240" w:lineRule="auto"/>
        <w:jc w:val="both"/>
        <w:rPr>
          <w:rFonts w:ascii="Arial Narrow" w:hAnsi="Arial Narrow"/>
          <w:b/>
          <w:i/>
          <w:sz w:val="20"/>
          <w:szCs w:val="20"/>
        </w:rPr>
      </w:pPr>
      <w:r w:rsidRPr="00141F33">
        <w:rPr>
          <w:rFonts w:ascii="Arial Narrow" w:hAnsi="Arial Narrow"/>
          <w:bCs/>
          <w:iCs/>
          <w:sz w:val="20"/>
          <w:szCs w:val="20"/>
        </w:rPr>
        <w:t>En el período 2020 se traslad</w:t>
      </w:r>
      <w:r>
        <w:rPr>
          <w:rFonts w:ascii="Arial Narrow" w:hAnsi="Arial Narrow"/>
          <w:bCs/>
          <w:iCs/>
          <w:sz w:val="20"/>
          <w:szCs w:val="20"/>
        </w:rPr>
        <w:t>ó el saldo de ¢ 1.399.999.86</w:t>
      </w:r>
      <w:r w:rsidRPr="00141F33">
        <w:rPr>
          <w:rFonts w:ascii="Arial Narrow" w:hAnsi="Arial Narrow"/>
          <w:bCs/>
          <w:iCs/>
          <w:sz w:val="20"/>
          <w:szCs w:val="20"/>
        </w:rPr>
        <w:t xml:space="preserve"> las letrinas a los beneficiarios</w:t>
      </w:r>
      <w:r>
        <w:rPr>
          <w:rFonts w:ascii="Arial Narrow" w:hAnsi="Arial Narrow"/>
          <w:bCs/>
          <w:iCs/>
          <w:sz w:val="20"/>
          <w:szCs w:val="20"/>
        </w:rPr>
        <w:t xml:space="preserve"> finales del programa (terceras persona</w:t>
      </w:r>
      <w:r w:rsidR="006840E8">
        <w:rPr>
          <w:rFonts w:ascii="Arial Narrow" w:hAnsi="Arial Narrow"/>
          <w:bCs/>
          <w:iCs/>
          <w:sz w:val="20"/>
          <w:szCs w:val="20"/>
        </w:rPr>
        <w:t>s</w:t>
      </w:r>
      <w:r>
        <w:rPr>
          <w:rFonts w:ascii="Arial Narrow" w:hAnsi="Arial Narrow"/>
          <w:bCs/>
          <w:iCs/>
          <w:sz w:val="20"/>
          <w:szCs w:val="20"/>
        </w:rPr>
        <w:t>), este saldo se acumuló del periodo 2019 ya que estaban todavía en proceso de finalización el proyecto, a principios del período se aplicó el traslado cuando se recibió conforme la factura del proveedor</w:t>
      </w:r>
      <w:r w:rsidR="003602A4">
        <w:rPr>
          <w:rFonts w:ascii="Arial Narrow" w:hAnsi="Arial Narrow"/>
          <w:bCs/>
          <w:iCs/>
          <w:sz w:val="20"/>
          <w:szCs w:val="20"/>
        </w:rPr>
        <w:t xml:space="preserve">, </w:t>
      </w:r>
      <w:r w:rsidR="006840E8">
        <w:rPr>
          <w:rFonts w:ascii="Arial Narrow" w:hAnsi="Arial Narrow"/>
          <w:bCs/>
          <w:iCs/>
          <w:sz w:val="20"/>
          <w:szCs w:val="20"/>
        </w:rPr>
        <w:t>los proyectos terminados y entregados</w:t>
      </w:r>
      <w:r w:rsidR="003602A4">
        <w:rPr>
          <w:rFonts w:ascii="Arial Narrow" w:hAnsi="Arial Narrow"/>
          <w:bCs/>
          <w:iCs/>
          <w:sz w:val="20"/>
          <w:szCs w:val="20"/>
        </w:rPr>
        <w:t xml:space="preserve"> para el 2020 fue de ¢</w:t>
      </w:r>
      <w:r w:rsidR="006840E8">
        <w:rPr>
          <w:rFonts w:ascii="Arial Narrow" w:hAnsi="Arial Narrow"/>
          <w:bCs/>
          <w:iCs/>
          <w:sz w:val="20"/>
          <w:szCs w:val="20"/>
        </w:rPr>
        <w:t xml:space="preserve"> 11.414.76</w:t>
      </w:r>
      <w:r w:rsidR="00CF450F">
        <w:rPr>
          <w:rFonts w:ascii="Arial Narrow" w:hAnsi="Arial Narrow"/>
          <w:bCs/>
          <w:iCs/>
          <w:sz w:val="20"/>
          <w:szCs w:val="20"/>
        </w:rPr>
        <w:t>, para el 2021 se terminaron proyectos por un monto de ¢ 283.210.25.</w:t>
      </w:r>
    </w:p>
    <w:p w14:paraId="2D33CC0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1171E4D"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40" w:name="_Toc14344994"/>
      <w:bookmarkStart w:id="841" w:name="_Toc33601345"/>
      <w:bookmarkStart w:id="842" w:name="_Toc82769064"/>
      <w:r w:rsidRPr="00BC7C5B">
        <w:rPr>
          <w:rFonts w:ascii="Arial Narrow" w:eastAsia="Times New Roman" w:hAnsi="Arial Narrow"/>
          <w:b/>
          <w:bCs/>
        </w:rPr>
        <w:t>NOTA N° 7</w:t>
      </w:r>
      <w:bookmarkEnd w:id="840"/>
      <w:bookmarkEnd w:id="841"/>
      <w:bookmarkEnd w:id="842"/>
      <w:r w:rsidR="00BB4869">
        <w:rPr>
          <w:rFonts w:ascii="Arial Narrow" w:eastAsia="Times New Roman" w:hAnsi="Arial Narrow"/>
          <w:b/>
          <w:bCs/>
        </w:rPr>
        <w:t>3</w:t>
      </w:r>
    </w:p>
    <w:p w14:paraId="1EF26D54"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43" w:name="_Toc14344995"/>
      <w:bookmarkStart w:id="844" w:name="_Toc33601346"/>
      <w:bookmarkStart w:id="845" w:name="_Toc82769065"/>
      <w:r w:rsidRPr="00BC7C5B">
        <w:rPr>
          <w:rFonts w:ascii="Arial Narrow" w:eastAsia="Times New Roman" w:hAnsi="Arial Narrow"/>
          <w:b/>
          <w:bCs/>
        </w:rPr>
        <w:t>Transferencias de capital</w:t>
      </w:r>
      <w:bookmarkEnd w:id="843"/>
      <w:bookmarkEnd w:id="844"/>
      <w:bookmarkEnd w:id="845"/>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8D12EE" w:rsidRPr="008D12EE" w14:paraId="56B2592D" w14:textId="77777777" w:rsidTr="008D12EE">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5590502"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bookmarkStart w:id="846" w:name="_Toc14344999"/>
            <w:r w:rsidRPr="008D12EE">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322013B"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A9616AA"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F0569E"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137C398"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35749AD"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 xml:space="preserve">Diferencia </w:t>
            </w:r>
          </w:p>
        </w:tc>
      </w:tr>
      <w:tr w:rsidR="008D12EE" w:rsidRPr="008D12EE" w14:paraId="5DA470D6" w14:textId="77777777" w:rsidTr="008D12EE">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1313E4CC"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7D3D2A97"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E97E3CF"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40B46E8"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FABE96F" w14:textId="77777777" w:rsidR="008D12EE" w:rsidRPr="008D12EE" w:rsidRDefault="008D12EE" w:rsidP="008D12EE">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5126EED0" w14:textId="77777777" w:rsidR="008D12EE" w:rsidRPr="008D12EE" w:rsidRDefault="008D12EE" w:rsidP="008D12EE">
            <w:pPr>
              <w:spacing w:after="0" w:line="240" w:lineRule="auto"/>
              <w:jc w:val="both"/>
              <w:rPr>
                <w:rFonts w:ascii="Arial Narrow" w:eastAsia="Times New Roman" w:hAnsi="Arial Narrow" w:cs="Calibri"/>
                <w:b/>
                <w:bCs/>
                <w:color w:val="FFFFFF"/>
                <w:sz w:val="18"/>
                <w:szCs w:val="18"/>
                <w:lang w:eastAsia="es-CR"/>
              </w:rPr>
            </w:pPr>
            <w:r w:rsidRPr="008D12EE">
              <w:rPr>
                <w:rFonts w:ascii="Arial Narrow" w:eastAsia="Times New Roman" w:hAnsi="Arial Narrow" w:cs="Calibri"/>
                <w:b/>
                <w:bCs/>
                <w:color w:val="FFFFFF"/>
                <w:sz w:val="18"/>
                <w:szCs w:val="18"/>
                <w:lang w:eastAsia="es-CR"/>
              </w:rPr>
              <w:t>%</w:t>
            </w:r>
          </w:p>
        </w:tc>
      </w:tr>
      <w:tr w:rsidR="008D12EE" w:rsidRPr="008D12EE" w14:paraId="2560D7B3" w14:textId="77777777" w:rsidTr="008D12EE">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889A254"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5.4.2.</w:t>
            </w:r>
          </w:p>
        </w:tc>
        <w:tc>
          <w:tcPr>
            <w:tcW w:w="3320" w:type="dxa"/>
            <w:tcBorders>
              <w:top w:val="nil"/>
              <w:left w:val="nil"/>
              <w:bottom w:val="single" w:sz="8" w:space="0" w:color="auto"/>
              <w:right w:val="single" w:sz="8" w:space="0" w:color="auto"/>
            </w:tcBorders>
            <w:shd w:val="clear" w:color="auto" w:fill="auto"/>
            <w:vAlign w:val="center"/>
            <w:hideMark/>
          </w:tcPr>
          <w:p w14:paraId="2325292A" w14:textId="77777777" w:rsidR="008D12EE" w:rsidRPr="008D12EE" w:rsidRDefault="008D12EE" w:rsidP="008D12EE">
            <w:pPr>
              <w:spacing w:after="0" w:line="240" w:lineRule="auto"/>
              <w:jc w:val="both"/>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Transferencias de capital</w:t>
            </w:r>
          </w:p>
        </w:tc>
        <w:tc>
          <w:tcPr>
            <w:tcW w:w="560" w:type="dxa"/>
            <w:tcBorders>
              <w:top w:val="nil"/>
              <w:left w:val="nil"/>
              <w:bottom w:val="single" w:sz="8" w:space="0" w:color="auto"/>
              <w:right w:val="single" w:sz="8" w:space="0" w:color="auto"/>
            </w:tcBorders>
            <w:shd w:val="clear" w:color="auto" w:fill="auto"/>
            <w:noWrap/>
            <w:vAlign w:val="center"/>
            <w:hideMark/>
          </w:tcPr>
          <w:p w14:paraId="63A8F005" w14:textId="77777777" w:rsidR="008D12EE" w:rsidRPr="008D12EE" w:rsidRDefault="008D12EE" w:rsidP="008D12EE">
            <w:pPr>
              <w:spacing w:after="0" w:line="240" w:lineRule="auto"/>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3</w:t>
            </w:r>
          </w:p>
        </w:tc>
        <w:tc>
          <w:tcPr>
            <w:tcW w:w="1240" w:type="dxa"/>
            <w:tcBorders>
              <w:top w:val="nil"/>
              <w:left w:val="nil"/>
              <w:bottom w:val="single" w:sz="8" w:space="0" w:color="auto"/>
              <w:right w:val="single" w:sz="8" w:space="0" w:color="auto"/>
            </w:tcBorders>
            <w:shd w:val="clear" w:color="auto" w:fill="auto"/>
            <w:noWrap/>
            <w:vAlign w:val="center"/>
            <w:hideMark/>
          </w:tcPr>
          <w:p w14:paraId="630CDFC2" w14:textId="387188B8" w:rsidR="008D12EE" w:rsidRPr="008D12EE" w:rsidRDefault="00B330B1"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8</w:t>
            </w:r>
            <w:r w:rsidR="00A65BFF">
              <w:rPr>
                <w:rFonts w:ascii="Arial Narrow" w:eastAsia="Times New Roman" w:hAnsi="Arial Narrow" w:cs="Calibri"/>
                <w:b/>
                <w:bCs/>
                <w:color w:val="000000"/>
                <w:sz w:val="18"/>
                <w:szCs w:val="18"/>
                <w:lang w:eastAsia="es-CR"/>
              </w:rPr>
              <w:t>90,59</w:t>
            </w:r>
          </w:p>
        </w:tc>
        <w:tc>
          <w:tcPr>
            <w:tcW w:w="1240" w:type="dxa"/>
            <w:tcBorders>
              <w:top w:val="nil"/>
              <w:left w:val="nil"/>
              <w:bottom w:val="single" w:sz="8" w:space="0" w:color="auto"/>
              <w:right w:val="single" w:sz="8" w:space="0" w:color="auto"/>
            </w:tcBorders>
            <w:shd w:val="clear" w:color="auto" w:fill="auto"/>
            <w:noWrap/>
            <w:vAlign w:val="center"/>
            <w:hideMark/>
          </w:tcPr>
          <w:p w14:paraId="7FF0FD8C" w14:textId="77777777" w:rsidR="008D12EE" w:rsidRPr="008D12EE" w:rsidRDefault="008D12EE" w:rsidP="008D12EE">
            <w:pPr>
              <w:spacing w:after="0" w:line="240" w:lineRule="auto"/>
              <w:jc w:val="right"/>
              <w:rPr>
                <w:rFonts w:ascii="Arial Narrow" w:eastAsia="Times New Roman" w:hAnsi="Arial Narrow" w:cs="Calibri"/>
                <w:b/>
                <w:bCs/>
                <w:color w:val="000000"/>
                <w:sz w:val="18"/>
                <w:szCs w:val="18"/>
                <w:lang w:eastAsia="es-CR"/>
              </w:rPr>
            </w:pPr>
            <w:r w:rsidRPr="008D12EE">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B3BEF86" w14:textId="08E079DD" w:rsidR="008D12EE" w:rsidRPr="008D12EE" w:rsidRDefault="00B330B1" w:rsidP="008D12EE">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-10</w:t>
            </w:r>
            <w:r w:rsidR="008D12EE" w:rsidRPr="008D12EE">
              <w:rPr>
                <w:rFonts w:ascii="Arial Narrow" w:eastAsia="Times New Roman" w:hAnsi="Arial Narrow" w:cs="Calibri"/>
                <w:b/>
                <w:bCs/>
                <w:color w:val="000000"/>
                <w:sz w:val="18"/>
                <w:szCs w:val="18"/>
                <w:lang w:eastAsia="es-CR"/>
              </w:rPr>
              <w:t>0,00</w:t>
            </w:r>
          </w:p>
        </w:tc>
      </w:tr>
    </w:tbl>
    <w:p w14:paraId="4FA2E95D" w14:textId="77777777" w:rsidR="00CF450F" w:rsidRDefault="00CF450F" w:rsidP="00446F39">
      <w:pPr>
        <w:spacing w:line="360" w:lineRule="auto"/>
        <w:ind w:right="-425"/>
        <w:jc w:val="both"/>
        <w:rPr>
          <w:rFonts w:ascii="Arial Narrow" w:hAnsi="Arial Narrow"/>
          <w:sz w:val="24"/>
          <w:szCs w:val="24"/>
        </w:rPr>
      </w:pPr>
    </w:p>
    <w:p w14:paraId="1A511EF0" w14:textId="022B3BD4" w:rsidR="00446F39" w:rsidRDefault="00446F39" w:rsidP="00446F39">
      <w:pPr>
        <w:spacing w:line="360" w:lineRule="auto"/>
        <w:ind w:right="-425"/>
        <w:jc w:val="both"/>
        <w:rPr>
          <w:rFonts w:ascii="Arial Narrow" w:hAnsi="Arial Narrow"/>
          <w:sz w:val="24"/>
          <w:szCs w:val="24"/>
        </w:rPr>
      </w:pPr>
      <w:r>
        <w:rPr>
          <w:rFonts w:ascii="Arial Narrow" w:hAnsi="Arial Narrow"/>
          <w:sz w:val="24"/>
          <w:szCs w:val="24"/>
        </w:rPr>
        <w:lastRenderedPageBreak/>
        <w:t>Detalle:</w:t>
      </w:r>
    </w:p>
    <w:tbl>
      <w:tblPr>
        <w:tblW w:w="5307" w:type="dxa"/>
        <w:tblInd w:w="70" w:type="dxa"/>
        <w:tblCellMar>
          <w:left w:w="70" w:type="dxa"/>
          <w:right w:w="70" w:type="dxa"/>
        </w:tblCellMar>
        <w:tblLook w:val="04A0" w:firstRow="1" w:lastRow="0" w:firstColumn="1" w:lastColumn="0" w:noHBand="0" w:noVBand="1"/>
      </w:tblPr>
      <w:tblGrid>
        <w:gridCol w:w="1380"/>
        <w:gridCol w:w="3927"/>
      </w:tblGrid>
      <w:tr w:rsidR="00446F39" w:rsidRPr="00AD315B" w14:paraId="09B02572" w14:textId="77777777" w:rsidTr="001E17B2">
        <w:trPr>
          <w:trHeight w:val="288"/>
        </w:trPr>
        <w:tc>
          <w:tcPr>
            <w:tcW w:w="138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51CA738" w14:textId="77777777" w:rsidR="00446F39" w:rsidRPr="00AD315B" w:rsidRDefault="00446F39" w:rsidP="00446F39">
            <w:pPr>
              <w:spacing w:after="0" w:line="240" w:lineRule="auto"/>
              <w:jc w:val="both"/>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Cuenta </w:t>
            </w:r>
          </w:p>
        </w:tc>
        <w:tc>
          <w:tcPr>
            <w:tcW w:w="3927"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747D481" w14:textId="77777777" w:rsidR="00446F39" w:rsidRPr="00AD315B" w:rsidRDefault="00446F39" w:rsidP="00446F39">
            <w:pPr>
              <w:spacing w:after="0" w:line="240" w:lineRule="auto"/>
              <w:jc w:val="center"/>
              <w:rPr>
                <w:rFonts w:ascii="Arial Narrow" w:eastAsia="Times New Roman" w:hAnsi="Arial Narrow" w:cs="Calibri"/>
                <w:b/>
                <w:bCs/>
                <w:color w:val="FFFFFF"/>
                <w:sz w:val="18"/>
                <w:szCs w:val="18"/>
                <w:lang w:eastAsia="es-CR"/>
              </w:rPr>
            </w:pPr>
            <w:r w:rsidRPr="00AD315B">
              <w:rPr>
                <w:rFonts w:ascii="Arial Narrow" w:eastAsia="Times New Roman" w:hAnsi="Arial Narrow" w:cs="Calibri"/>
                <w:b/>
                <w:bCs/>
                <w:color w:val="FFFFFF"/>
                <w:sz w:val="18"/>
                <w:szCs w:val="18"/>
                <w:lang w:eastAsia="es-CR"/>
              </w:rPr>
              <w:t xml:space="preserve">Descripción </w:t>
            </w:r>
          </w:p>
        </w:tc>
      </w:tr>
      <w:tr w:rsidR="00446F39" w:rsidRPr="00AD315B" w14:paraId="20D3653A" w14:textId="77777777" w:rsidTr="001E17B2">
        <w:trPr>
          <w:trHeight w:val="300"/>
        </w:trPr>
        <w:tc>
          <w:tcPr>
            <w:tcW w:w="1380" w:type="dxa"/>
            <w:vMerge/>
            <w:tcBorders>
              <w:top w:val="single" w:sz="8" w:space="0" w:color="auto"/>
              <w:left w:val="single" w:sz="8" w:space="0" w:color="auto"/>
              <w:bottom w:val="single" w:sz="8" w:space="0" w:color="000000"/>
              <w:right w:val="single" w:sz="8" w:space="0" w:color="auto"/>
            </w:tcBorders>
            <w:vAlign w:val="center"/>
            <w:hideMark/>
          </w:tcPr>
          <w:p w14:paraId="45992BF4" w14:textId="77777777" w:rsidR="00446F39" w:rsidRPr="00AD315B" w:rsidRDefault="00446F39" w:rsidP="00446F39">
            <w:pPr>
              <w:spacing w:after="0" w:line="240" w:lineRule="auto"/>
              <w:rPr>
                <w:rFonts w:ascii="Arial Narrow" w:eastAsia="Times New Roman" w:hAnsi="Arial Narrow" w:cs="Calibri"/>
                <w:b/>
                <w:bCs/>
                <w:color w:val="FFFFFF"/>
                <w:sz w:val="18"/>
                <w:szCs w:val="18"/>
                <w:lang w:eastAsia="es-CR"/>
              </w:rPr>
            </w:pPr>
          </w:p>
        </w:tc>
        <w:tc>
          <w:tcPr>
            <w:tcW w:w="3927" w:type="dxa"/>
            <w:vMerge/>
            <w:tcBorders>
              <w:top w:val="single" w:sz="8" w:space="0" w:color="auto"/>
              <w:left w:val="single" w:sz="8" w:space="0" w:color="auto"/>
              <w:bottom w:val="single" w:sz="8" w:space="0" w:color="000000"/>
              <w:right w:val="single" w:sz="8" w:space="0" w:color="auto"/>
            </w:tcBorders>
            <w:vAlign w:val="center"/>
            <w:hideMark/>
          </w:tcPr>
          <w:p w14:paraId="2038098F" w14:textId="77777777" w:rsidR="00446F39" w:rsidRPr="00AD315B" w:rsidRDefault="00446F39" w:rsidP="00446F39">
            <w:pPr>
              <w:spacing w:after="0" w:line="240" w:lineRule="auto"/>
              <w:rPr>
                <w:rFonts w:ascii="Arial Narrow" w:eastAsia="Times New Roman" w:hAnsi="Arial Narrow" w:cs="Calibri"/>
                <w:b/>
                <w:bCs/>
                <w:color w:val="FFFFFF"/>
                <w:sz w:val="18"/>
                <w:szCs w:val="18"/>
                <w:lang w:eastAsia="es-CR"/>
              </w:rPr>
            </w:pPr>
          </w:p>
        </w:tc>
      </w:tr>
      <w:tr w:rsidR="00446F39" w:rsidRPr="00AD315B" w14:paraId="7565607B" w14:textId="77777777" w:rsidTr="001E17B2">
        <w:trPr>
          <w:trHeight w:val="175"/>
        </w:trPr>
        <w:tc>
          <w:tcPr>
            <w:tcW w:w="1380" w:type="dxa"/>
            <w:tcBorders>
              <w:top w:val="nil"/>
              <w:left w:val="single" w:sz="8" w:space="0" w:color="auto"/>
              <w:bottom w:val="single" w:sz="8" w:space="0" w:color="auto"/>
              <w:right w:val="single" w:sz="8" w:space="0" w:color="auto"/>
            </w:tcBorders>
            <w:shd w:val="clear" w:color="auto" w:fill="auto"/>
            <w:noWrap/>
            <w:hideMark/>
          </w:tcPr>
          <w:p w14:paraId="68DF3756" w14:textId="77777777" w:rsidR="00446F39" w:rsidRPr="00BC7E6C" w:rsidRDefault="00446F39" w:rsidP="00446F39">
            <w:pPr>
              <w:rPr>
                <w:rFonts w:ascii="Arial Narrow" w:hAnsi="Arial Narrow"/>
                <w:b/>
                <w:sz w:val="18"/>
                <w:szCs w:val="18"/>
              </w:rPr>
            </w:pPr>
            <w:r w:rsidRPr="00446F39">
              <w:rPr>
                <w:rFonts w:ascii="Arial Narrow" w:hAnsi="Arial Narrow"/>
                <w:b/>
                <w:sz w:val="18"/>
                <w:szCs w:val="18"/>
              </w:rPr>
              <w:t>4.6.2.01.</w:t>
            </w:r>
          </w:p>
        </w:tc>
        <w:tc>
          <w:tcPr>
            <w:tcW w:w="3927" w:type="dxa"/>
            <w:tcBorders>
              <w:top w:val="nil"/>
              <w:left w:val="nil"/>
              <w:bottom w:val="single" w:sz="8" w:space="0" w:color="auto"/>
              <w:right w:val="single" w:sz="8" w:space="0" w:color="auto"/>
            </w:tcBorders>
            <w:shd w:val="clear" w:color="auto" w:fill="auto"/>
            <w:hideMark/>
          </w:tcPr>
          <w:p w14:paraId="565AD334" w14:textId="77777777" w:rsidR="00446F39" w:rsidRPr="00BC7E6C" w:rsidRDefault="00446F39" w:rsidP="00446F39">
            <w:pPr>
              <w:rPr>
                <w:rFonts w:ascii="Arial Narrow" w:hAnsi="Arial Narrow"/>
                <w:b/>
                <w:sz w:val="18"/>
                <w:szCs w:val="18"/>
              </w:rPr>
            </w:pPr>
            <w:r w:rsidRPr="00446F39">
              <w:rPr>
                <w:rFonts w:ascii="Arial Narrow" w:hAnsi="Arial Narrow"/>
                <w:b/>
                <w:sz w:val="18"/>
                <w:szCs w:val="18"/>
              </w:rPr>
              <w:t>Transferencias de capital del sector privado interno</w:t>
            </w:r>
          </w:p>
        </w:tc>
      </w:tr>
    </w:tbl>
    <w:p w14:paraId="0508764B" w14:textId="77777777" w:rsidR="001E17B2" w:rsidRDefault="001E17B2" w:rsidP="00446F39">
      <w:pPr>
        <w:spacing w:line="360" w:lineRule="auto"/>
        <w:ind w:right="-425"/>
        <w:jc w:val="both"/>
        <w:rPr>
          <w:rFonts w:ascii="Arial Narrow" w:hAnsi="Arial Narrow"/>
          <w:sz w:val="24"/>
          <w:szCs w:val="24"/>
        </w:rPr>
      </w:pPr>
    </w:p>
    <w:tbl>
      <w:tblPr>
        <w:tblW w:w="6830" w:type="dxa"/>
        <w:tblInd w:w="70" w:type="dxa"/>
        <w:tblCellMar>
          <w:left w:w="70" w:type="dxa"/>
          <w:right w:w="70" w:type="dxa"/>
        </w:tblCellMar>
        <w:tblLook w:val="04A0" w:firstRow="1" w:lastRow="0" w:firstColumn="1" w:lastColumn="0" w:noHBand="0" w:noVBand="1"/>
      </w:tblPr>
      <w:tblGrid>
        <w:gridCol w:w="1552"/>
        <w:gridCol w:w="3243"/>
        <w:gridCol w:w="2035"/>
      </w:tblGrid>
      <w:tr w:rsidR="00446F39" w:rsidRPr="00AD315B" w14:paraId="0E7A775B" w14:textId="77777777" w:rsidTr="00446F39">
        <w:trPr>
          <w:trHeight w:val="494"/>
        </w:trPr>
        <w:tc>
          <w:tcPr>
            <w:tcW w:w="1552" w:type="dxa"/>
            <w:tcBorders>
              <w:top w:val="single" w:sz="8" w:space="0" w:color="auto"/>
              <w:left w:val="single" w:sz="8" w:space="0" w:color="auto"/>
              <w:bottom w:val="single" w:sz="8" w:space="0" w:color="auto"/>
              <w:right w:val="nil"/>
            </w:tcBorders>
            <w:shd w:val="clear" w:color="000000" w:fill="365F91"/>
            <w:vAlign w:val="center"/>
            <w:hideMark/>
          </w:tcPr>
          <w:p w14:paraId="30AED278"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CODIGO INSTITUCIONAL</w:t>
            </w:r>
          </w:p>
        </w:tc>
        <w:tc>
          <w:tcPr>
            <w:tcW w:w="3243" w:type="dxa"/>
            <w:tcBorders>
              <w:top w:val="single" w:sz="8" w:space="0" w:color="auto"/>
              <w:left w:val="single" w:sz="8" w:space="0" w:color="auto"/>
              <w:bottom w:val="single" w:sz="8" w:space="0" w:color="auto"/>
              <w:right w:val="single" w:sz="8" w:space="0" w:color="auto"/>
            </w:tcBorders>
            <w:shd w:val="clear" w:color="000000" w:fill="365F91"/>
            <w:vAlign w:val="center"/>
            <w:hideMark/>
          </w:tcPr>
          <w:p w14:paraId="3DCD1A6A"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NOMBRE ENTIDAD</w:t>
            </w:r>
          </w:p>
        </w:tc>
        <w:tc>
          <w:tcPr>
            <w:tcW w:w="2035" w:type="dxa"/>
            <w:tcBorders>
              <w:top w:val="single" w:sz="8" w:space="0" w:color="auto"/>
              <w:left w:val="nil"/>
              <w:bottom w:val="single" w:sz="8" w:space="0" w:color="auto"/>
              <w:right w:val="single" w:sz="8" w:space="0" w:color="auto"/>
            </w:tcBorders>
            <w:shd w:val="clear" w:color="000000" w:fill="365F91"/>
            <w:noWrap/>
            <w:vAlign w:val="center"/>
            <w:hideMark/>
          </w:tcPr>
          <w:p w14:paraId="007B1FAA" w14:textId="77777777" w:rsidR="00446F39" w:rsidRPr="00AD315B" w:rsidRDefault="00446F39" w:rsidP="00446F39">
            <w:pPr>
              <w:spacing w:after="0" w:line="240" w:lineRule="auto"/>
              <w:jc w:val="center"/>
              <w:rPr>
                <w:rFonts w:ascii="Arial Narrow" w:eastAsia="Times New Roman" w:hAnsi="Arial Narrow" w:cs="Calibri"/>
                <w:color w:val="FFFFFF"/>
                <w:lang w:eastAsia="es-CR"/>
              </w:rPr>
            </w:pPr>
            <w:r w:rsidRPr="00AD315B">
              <w:rPr>
                <w:rFonts w:ascii="Arial Narrow" w:eastAsia="Times New Roman" w:hAnsi="Arial Narrow" w:cs="Calibri"/>
                <w:color w:val="FFFFFF"/>
                <w:lang w:eastAsia="es-CR"/>
              </w:rPr>
              <w:t>MONTO</w:t>
            </w:r>
          </w:p>
        </w:tc>
      </w:tr>
      <w:tr w:rsidR="00446F39" w:rsidRPr="00AD315B" w14:paraId="0FDA7E12" w14:textId="77777777" w:rsidTr="00446F39">
        <w:trPr>
          <w:trHeight w:val="237"/>
        </w:trPr>
        <w:tc>
          <w:tcPr>
            <w:tcW w:w="1552" w:type="dxa"/>
            <w:tcBorders>
              <w:top w:val="nil"/>
              <w:left w:val="single" w:sz="4" w:space="0" w:color="auto"/>
              <w:bottom w:val="single" w:sz="4" w:space="0" w:color="auto"/>
              <w:right w:val="single" w:sz="4" w:space="0" w:color="auto"/>
            </w:tcBorders>
            <w:shd w:val="clear" w:color="auto" w:fill="auto"/>
            <w:noWrap/>
            <w:vAlign w:val="center"/>
            <w:hideMark/>
          </w:tcPr>
          <w:p w14:paraId="0B419330" w14:textId="36C6CC41" w:rsidR="00446F39" w:rsidRPr="00AD315B" w:rsidRDefault="00446F39" w:rsidP="00446F39">
            <w:pPr>
              <w:spacing w:after="0" w:line="240" w:lineRule="auto"/>
              <w:rPr>
                <w:rFonts w:eastAsia="Times New Roman" w:cs="Calibri"/>
                <w:color w:val="000000"/>
                <w:sz w:val="20"/>
                <w:szCs w:val="20"/>
                <w:lang w:eastAsia="es-CR"/>
              </w:rPr>
            </w:pPr>
            <w:r w:rsidRPr="00AD315B">
              <w:rPr>
                <w:rFonts w:eastAsia="Times New Roman" w:cs="Calibri"/>
                <w:color w:val="000000"/>
                <w:sz w:val="20"/>
                <w:szCs w:val="20"/>
                <w:lang w:eastAsia="es-CR"/>
              </w:rPr>
              <w:t> </w:t>
            </w:r>
            <w:r w:rsidR="00F72CE2">
              <w:rPr>
                <w:rFonts w:eastAsia="Times New Roman" w:cs="Calibri"/>
                <w:color w:val="000000"/>
                <w:sz w:val="20"/>
                <w:szCs w:val="20"/>
                <w:lang w:eastAsia="es-CR"/>
              </w:rPr>
              <w:t>11206</w:t>
            </w:r>
          </w:p>
        </w:tc>
        <w:tc>
          <w:tcPr>
            <w:tcW w:w="3243" w:type="dxa"/>
            <w:tcBorders>
              <w:top w:val="nil"/>
              <w:left w:val="nil"/>
              <w:bottom w:val="single" w:sz="4" w:space="0" w:color="auto"/>
              <w:right w:val="single" w:sz="4" w:space="0" w:color="auto"/>
            </w:tcBorders>
            <w:shd w:val="clear" w:color="auto" w:fill="auto"/>
            <w:vAlign w:val="center"/>
            <w:hideMark/>
          </w:tcPr>
          <w:p w14:paraId="6DB84F18" w14:textId="312BEAA1" w:rsidR="00446F39" w:rsidRPr="00AD315B" w:rsidRDefault="00F72CE2" w:rsidP="00446F39">
            <w:pPr>
              <w:spacing w:after="0" w:line="240" w:lineRule="auto"/>
              <w:jc w:val="center"/>
              <w:rPr>
                <w:rFonts w:ascii="Arial Narrow" w:eastAsia="Times New Roman" w:hAnsi="Arial Narrow" w:cs="Calibri"/>
                <w:color w:val="000000"/>
                <w:lang w:eastAsia="es-CR"/>
              </w:rPr>
            </w:pPr>
            <w:r>
              <w:rPr>
                <w:rFonts w:ascii="Arial Narrow" w:eastAsia="Times New Roman" w:hAnsi="Arial Narrow" w:cs="Calibri"/>
                <w:color w:val="000000"/>
                <w:lang w:eastAsia="es-CR"/>
              </w:rPr>
              <w:t>MINISTERIO DE HACIENDA</w:t>
            </w:r>
          </w:p>
        </w:tc>
        <w:tc>
          <w:tcPr>
            <w:tcW w:w="2035" w:type="dxa"/>
            <w:tcBorders>
              <w:top w:val="nil"/>
              <w:left w:val="nil"/>
              <w:bottom w:val="single" w:sz="4" w:space="0" w:color="auto"/>
              <w:right w:val="single" w:sz="4" w:space="0" w:color="auto"/>
            </w:tcBorders>
            <w:shd w:val="clear" w:color="auto" w:fill="auto"/>
            <w:noWrap/>
            <w:vAlign w:val="center"/>
            <w:hideMark/>
          </w:tcPr>
          <w:p w14:paraId="52BF4C2F" w14:textId="5458A685" w:rsidR="00446F39" w:rsidRPr="00AD315B" w:rsidRDefault="00F72CE2" w:rsidP="00446F39">
            <w:pPr>
              <w:spacing w:after="0" w:line="240" w:lineRule="auto"/>
              <w:rPr>
                <w:rFonts w:eastAsia="Times New Roman" w:cs="Calibri"/>
                <w:color w:val="000000"/>
                <w:sz w:val="20"/>
                <w:szCs w:val="20"/>
                <w:lang w:eastAsia="es-CR"/>
              </w:rPr>
            </w:pPr>
            <w:r>
              <w:rPr>
                <w:rFonts w:eastAsia="Times New Roman" w:cs="Calibri"/>
                <w:color w:val="000000"/>
                <w:sz w:val="20"/>
                <w:szCs w:val="20"/>
                <w:lang w:eastAsia="es-CR"/>
              </w:rPr>
              <w:t xml:space="preserve">   ¢ 890.593.00</w:t>
            </w:r>
          </w:p>
        </w:tc>
      </w:tr>
    </w:tbl>
    <w:p w14:paraId="311D3D02"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49BA3724" w14:textId="5494ACBF" w:rsidR="008F67E9" w:rsidRDefault="00823742" w:rsidP="003A5B5F">
      <w:pPr>
        <w:spacing w:after="160" w:line="240" w:lineRule="auto"/>
        <w:jc w:val="both"/>
        <w:rPr>
          <w:rFonts w:ascii="Arial Narrow" w:hAnsi="Arial Narrow"/>
          <w:highlight w:val="lightGray"/>
        </w:rPr>
      </w:pPr>
      <w:r w:rsidRPr="00823742">
        <w:rPr>
          <w:rFonts w:ascii="Arial Narrow" w:eastAsiaTheme="minorEastAsia" w:hAnsi="Arial Narrow" w:cs="Arial Narrow"/>
          <w:color w:val="000000"/>
          <w:lang w:eastAsia="es-CR"/>
        </w:rPr>
        <w:t xml:space="preserve">La cuenta Transferencias de capital,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330B1">
        <w:rPr>
          <w:rFonts w:ascii="Arial Narrow" w:eastAsiaTheme="minorEastAsia" w:hAnsi="Arial Narrow" w:cs="Arial Narrow"/>
          <w:color w:val="000000"/>
          <w:lang w:eastAsia="es-CR"/>
        </w:rPr>
        <w:t>,31</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330B1">
        <w:rPr>
          <w:rFonts w:ascii="Arial Narrow" w:eastAsiaTheme="minorEastAsia" w:hAnsi="Arial Narrow" w:cs="Arial Narrow"/>
          <w:color w:val="000000"/>
          <w:lang w:eastAsia="es-CR"/>
        </w:rPr>
        <w:t>89</w:t>
      </w:r>
      <w:r w:rsidR="00B766FA">
        <w:rPr>
          <w:rFonts w:ascii="Arial Narrow" w:eastAsiaTheme="minorEastAsia" w:hAnsi="Arial Narrow" w:cs="Arial Narrow"/>
          <w:color w:val="000000"/>
          <w:lang w:eastAsia="es-CR"/>
        </w:rPr>
        <w:t>0</w:t>
      </w:r>
      <w:r w:rsidR="00B330B1">
        <w:rPr>
          <w:rFonts w:ascii="Arial Narrow" w:eastAsiaTheme="minorEastAsia" w:hAnsi="Arial Narrow" w:cs="Arial Narrow"/>
          <w:color w:val="000000"/>
          <w:lang w:eastAsia="es-CR"/>
        </w:rPr>
        <w:t>,59</w:t>
      </w:r>
      <w:r w:rsidR="00B766FA" w:rsidRPr="00823742">
        <w:rPr>
          <w:rFonts w:ascii="Arial Narrow" w:eastAsiaTheme="minorEastAsia" w:hAnsi="Arial Narrow" w:cs="Arial Narrow"/>
          <w:color w:val="000000"/>
          <w:lang w:eastAsia="es-CR"/>
        </w:rPr>
        <w:t xml:space="preserve"> que corresponde a un(a) </w:t>
      </w:r>
      <w:r w:rsidR="00B330B1">
        <w:rPr>
          <w:rFonts w:ascii="Arial Narrow" w:eastAsiaTheme="minorEastAsia" w:hAnsi="Arial Narrow" w:cs="Arial Narrow"/>
          <w:color w:val="000000"/>
          <w:lang w:eastAsia="es-CR"/>
        </w:rPr>
        <w:t xml:space="preserve">Aumento </w:t>
      </w:r>
      <w:r w:rsidR="00B766FA" w:rsidRPr="00823742">
        <w:rPr>
          <w:rFonts w:ascii="Arial Narrow" w:eastAsiaTheme="minorEastAsia" w:hAnsi="Arial Narrow" w:cs="Arial Narrow"/>
          <w:color w:val="000000"/>
          <w:lang w:eastAsia="es-CR"/>
        </w:rPr>
        <w:t xml:space="preserve">del </w:t>
      </w:r>
      <w:r w:rsidR="00B330B1">
        <w:rPr>
          <w:rFonts w:ascii="Arial Narrow" w:eastAsiaTheme="minorEastAsia" w:hAnsi="Arial Narrow" w:cs="Arial Narrow"/>
          <w:color w:val="000000"/>
          <w:lang w:eastAsia="es-CR"/>
        </w:rPr>
        <w:t>10</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37DF7B37" w14:textId="74EE4A63" w:rsidR="00CF450F" w:rsidRDefault="00CF450F" w:rsidP="00CF450F">
      <w:pPr>
        <w:jc w:val="both"/>
        <w:rPr>
          <w:rFonts w:ascii="Arial Narrow" w:eastAsiaTheme="minorEastAsia" w:hAnsi="Arial Narrow" w:cs="Arial Narrow"/>
          <w:color w:val="000000"/>
        </w:rPr>
      </w:pPr>
      <w:r>
        <w:rPr>
          <w:rFonts w:ascii="Arial Narrow" w:eastAsiaTheme="minorEastAsia" w:hAnsi="Arial Narrow" w:cs="Arial Narrow"/>
          <w:color w:val="000000"/>
        </w:rPr>
        <w:t>Esta erogación corre</w:t>
      </w:r>
      <w:r w:rsidRPr="004A706A">
        <w:rPr>
          <w:rFonts w:ascii="Arial Narrow" w:eastAsiaTheme="minorEastAsia" w:hAnsi="Arial Narrow" w:cs="Arial Narrow"/>
          <w:color w:val="000000"/>
        </w:rPr>
        <w:t>sponde al traslado del superávit año 2017 solicitado según oficio STAP-# 249-2021</w:t>
      </w:r>
      <w:r w:rsidR="00F72CE2">
        <w:rPr>
          <w:rFonts w:ascii="Arial Narrow" w:eastAsiaTheme="minorEastAsia" w:hAnsi="Arial Narrow" w:cs="Arial Narrow"/>
          <w:color w:val="000000"/>
        </w:rPr>
        <w:t xml:space="preserve"> del 23-02-2021, </w:t>
      </w:r>
      <w:r w:rsidR="00F72CE2" w:rsidRPr="00F72CE2">
        <w:rPr>
          <w:rFonts w:ascii="Arial Narrow" w:eastAsiaTheme="minorEastAsia" w:hAnsi="Arial Narrow" w:cs="Arial Narrow"/>
          <w:color w:val="000000"/>
        </w:rPr>
        <w:t>Acuerdo No.12919 tomado por la Autoridad Presupuestaria en la Sesión Ordinaria No. 02-2021.</w:t>
      </w:r>
    </w:p>
    <w:p w14:paraId="063A2BF4" w14:textId="0D51263D" w:rsidR="00F72CE2" w:rsidRDefault="00F72CE2" w:rsidP="00CF450F">
      <w:pPr>
        <w:jc w:val="both"/>
        <w:rPr>
          <w:rFonts w:ascii="Arial Narrow" w:eastAsiaTheme="minorEastAsia" w:hAnsi="Arial Narrow" w:cs="Arial Narrow"/>
          <w:color w:val="000000"/>
        </w:rPr>
      </w:pPr>
      <w:r>
        <w:rPr>
          <w:rFonts w:ascii="Arial Narrow" w:eastAsiaTheme="minorEastAsia" w:hAnsi="Arial Narrow" w:cs="Arial Narrow"/>
          <w:noProof/>
          <w:color w:val="000000"/>
        </w:rPr>
        <w:drawing>
          <wp:inline distT="0" distB="0" distL="0" distR="0" wp14:anchorId="65E42CCA" wp14:editId="2FCCECB9">
            <wp:extent cx="5613400" cy="4055165"/>
            <wp:effectExtent l="0" t="0" r="635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14077" cy="4055654"/>
                    </a:xfrm>
                    <a:prstGeom prst="rect">
                      <a:avLst/>
                    </a:prstGeom>
                    <a:noFill/>
                    <a:ln>
                      <a:noFill/>
                    </a:ln>
                  </pic:spPr>
                </pic:pic>
              </a:graphicData>
            </a:graphic>
          </wp:inline>
        </w:drawing>
      </w:r>
    </w:p>
    <w:p w14:paraId="0A5F3A5E" w14:textId="77777777" w:rsidR="00BE117D" w:rsidRPr="00BE117D" w:rsidRDefault="00FA27ED" w:rsidP="003A5B5F">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24EEF56" w14:textId="77777777" w:rsidR="008F487D" w:rsidRPr="00BC7C5B" w:rsidRDefault="008F487D" w:rsidP="001B7932">
      <w:pPr>
        <w:spacing w:after="0" w:line="360" w:lineRule="auto"/>
        <w:ind w:right="-425"/>
        <w:jc w:val="both"/>
        <w:rPr>
          <w:rFonts w:ascii="Arial Narrow" w:hAnsi="Arial Narrow"/>
          <w:sz w:val="24"/>
          <w:szCs w:val="24"/>
        </w:rPr>
      </w:pPr>
    </w:p>
    <w:p w14:paraId="294058C9" w14:textId="77777777" w:rsidR="00D61D74" w:rsidRPr="00BC7C5B" w:rsidRDefault="00DC340E" w:rsidP="009D7005">
      <w:pPr>
        <w:pStyle w:val="Ttulo3"/>
        <w:rPr>
          <w:rFonts w:ascii="Arial Narrow" w:eastAsia="Calibri" w:hAnsi="Arial Narrow"/>
          <w:i/>
          <w:sz w:val="24"/>
          <w:szCs w:val="24"/>
        </w:rPr>
      </w:pPr>
      <w:bookmarkStart w:id="847" w:name="_Toc82769066"/>
      <w:r w:rsidRPr="00BC7C5B">
        <w:rPr>
          <w:rFonts w:ascii="Arial Narrow" w:eastAsia="Calibri" w:hAnsi="Arial Narrow"/>
          <w:i/>
          <w:sz w:val="24"/>
          <w:szCs w:val="24"/>
        </w:rPr>
        <w:lastRenderedPageBreak/>
        <w:t xml:space="preserve">5.9 </w:t>
      </w:r>
      <w:r w:rsidR="00A8214B" w:rsidRPr="00BC7C5B">
        <w:rPr>
          <w:rFonts w:ascii="Arial Narrow" w:eastAsia="Calibri" w:hAnsi="Arial Narrow"/>
          <w:i/>
          <w:sz w:val="24"/>
          <w:szCs w:val="24"/>
        </w:rPr>
        <w:t>OTROS GASTOS</w:t>
      </w:r>
      <w:bookmarkEnd w:id="847"/>
      <w:r w:rsidR="00A8214B" w:rsidRPr="00BC7C5B">
        <w:rPr>
          <w:rFonts w:ascii="Arial Narrow" w:eastAsia="Calibri" w:hAnsi="Arial Narrow"/>
          <w:i/>
          <w:sz w:val="24"/>
          <w:szCs w:val="24"/>
        </w:rPr>
        <w:t xml:space="preserve">   </w:t>
      </w:r>
      <w:bookmarkEnd w:id="846"/>
    </w:p>
    <w:p w14:paraId="249AE6BF"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48" w:name="_Toc14345000"/>
      <w:bookmarkStart w:id="849" w:name="_Toc33601348"/>
      <w:bookmarkStart w:id="850" w:name="_Toc82769067"/>
      <w:r w:rsidRPr="00BC7C5B">
        <w:rPr>
          <w:rFonts w:ascii="Arial Narrow" w:eastAsia="Times New Roman" w:hAnsi="Arial Narrow"/>
          <w:b/>
          <w:bCs/>
        </w:rPr>
        <w:t>NOTA N° 7</w:t>
      </w:r>
      <w:bookmarkEnd w:id="848"/>
      <w:bookmarkEnd w:id="849"/>
      <w:bookmarkEnd w:id="850"/>
      <w:r w:rsidR="00BB4869">
        <w:rPr>
          <w:rFonts w:ascii="Arial Narrow" w:eastAsia="Times New Roman" w:hAnsi="Arial Narrow"/>
          <w:b/>
          <w:bCs/>
        </w:rPr>
        <w:t>4</w:t>
      </w:r>
    </w:p>
    <w:p w14:paraId="6593020E" w14:textId="77777777" w:rsidR="00DD6109"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51" w:name="_Toc14345001"/>
      <w:bookmarkStart w:id="852" w:name="_Toc33601349"/>
      <w:bookmarkStart w:id="853" w:name="_Toc82769068"/>
      <w:r w:rsidRPr="00BC7C5B">
        <w:rPr>
          <w:rFonts w:ascii="Arial Narrow" w:eastAsia="Times New Roman" w:hAnsi="Arial Narrow"/>
          <w:b/>
          <w:bCs/>
        </w:rPr>
        <w:t>Resultados negativos por tenencia y por exposición a la inflación</w:t>
      </w:r>
      <w:bookmarkEnd w:id="851"/>
      <w:bookmarkEnd w:id="852"/>
      <w:bookmarkEnd w:id="853"/>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1E17B2" w:rsidRPr="001E17B2" w14:paraId="2B93C9B7" w14:textId="77777777" w:rsidTr="001E17B2">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3C2B6AA"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FE680F4"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8EE11BD"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02B7EA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FA7151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7E15C03"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45D719B4" w14:textId="77777777" w:rsidTr="001E17B2">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5FAE372A"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39871D40"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F79F5AC"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4D27DA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A2B7C63"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14F9A16"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50F7BFF5" w14:textId="77777777" w:rsidTr="001E17B2">
        <w:trPr>
          <w:trHeight w:val="564"/>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6801F4D1"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5.9.1.</w:t>
            </w:r>
          </w:p>
        </w:tc>
        <w:tc>
          <w:tcPr>
            <w:tcW w:w="3320" w:type="dxa"/>
            <w:tcBorders>
              <w:top w:val="nil"/>
              <w:left w:val="nil"/>
              <w:bottom w:val="single" w:sz="8" w:space="0" w:color="auto"/>
              <w:right w:val="single" w:sz="8" w:space="0" w:color="auto"/>
            </w:tcBorders>
            <w:shd w:val="clear" w:color="auto" w:fill="auto"/>
            <w:vAlign w:val="center"/>
            <w:hideMark/>
          </w:tcPr>
          <w:p w14:paraId="2E19DB61"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Resultados negativos por tenencia y por exposición a la inflación</w:t>
            </w:r>
          </w:p>
        </w:tc>
        <w:tc>
          <w:tcPr>
            <w:tcW w:w="560" w:type="dxa"/>
            <w:tcBorders>
              <w:top w:val="nil"/>
              <w:left w:val="nil"/>
              <w:bottom w:val="single" w:sz="8" w:space="0" w:color="auto"/>
              <w:right w:val="single" w:sz="8" w:space="0" w:color="auto"/>
            </w:tcBorders>
            <w:shd w:val="clear" w:color="auto" w:fill="auto"/>
            <w:noWrap/>
            <w:vAlign w:val="center"/>
            <w:hideMark/>
          </w:tcPr>
          <w:p w14:paraId="3101EFD5"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4</w:t>
            </w:r>
          </w:p>
        </w:tc>
        <w:tc>
          <w:tcPr>
            <w:tcW w:w="1240" w:type="dxa"/>
            <w:tcBorders>
              <w:top w:val="nil"/>
              <w:left w:val="nil"/>
              <w:bottom w:val="single" w:sz="8" w:space="0" w:color="auto"/>
              <w:right w:val="single" w:sz="8" w:space="0" w:color="auto"/>
            </w:tcBorders>
            <w:shd w:val="clear" w:color="auto" w:fill="auto"/>
            <w:noWrap/>
            <w:vAlign w:val="center"/>
            <w:hideMark/>
          </w:tcPr>
          <w:p w14:paraId="325A7ED2" w14:textId="2265F1A3"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w:t>
            </w:r>
            <w:r w:rsidR="00B330B1">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54BFF9DB" w14:textId="13D03220"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w:t>
            </w:r>
            <w:r w:rsidR="00B330B1">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63E12FE8" w14:textId="70033854"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-17,53</w:t>
            </w:r>
          </w:p>
        </w:tc>
      </w:tr>
    </w:tbl>
    <w:p w14:paraId="4B8BEA54" w14:textId="77777777" w:rsidR="001E17B2" w:rsidRDefault="001E17B2" w:rsidP="003A5B5F">
      <w:pPr>
        <w:pStyle w:val="NormalWeb"/>
        <w:spacing w:before="0" w:beforeAutospacing="0" w:after="160" w:afterAutospacing="0"/>
        <w:jc w:val="both"/>
        <w:rPr>
          <w:rFonts w:ascii="Arial Narrow" w:hAnsi="Arial Narrow"/>
          <w:b/>
          <w:bCs/>
          <w:sz w:val="22"/>
          <w:szCs w:val="22"/>
          <w:lang w:val="es-ES"/>
        </w:rPr>
      </w:pPr>
      <w:bookmarkStart w:id="854" w:name="_Toc14345008"/>
    </w:p>
    <w:p w14:paraId="51A96790"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6AF6F15A" w14:textId="72D4E0C3" w:rsidR="00D61D74" w:rsidRPr="00BC7C5B" w:rsidRDefault="00823742" w:rsidP="003A5B5F">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negativos por tenencia y por exposición a la inflación,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330B1">
        <w:rPr>
          <w:rFonts w:ascii="Arial Narrow" w:eastAsiaTheme="minorEastAsia" w:hAnsi="Arial Narrow" w:cs="Arial Narrow"/>
          <w:color w:val="000000"/>
          <w:lang w:eastAsia="es-CR"/>
        </w:rPr>
        <w:t>Disminución</w:t>
      </w:r>
      <w:r w:rsidR="00B766FA" w:rsidRPr="00823742">
        <w:rPr>
          <w:rFonts w:ascii="Arial Narrow" w:eastAsiaTheme="minorEastAsia" w:hAnsi="Arial Narrow" w:cs="Arial Narrow"/>
          <w:color w:val="000000"/>
          <w:lang w:eastAsia="es-CR"/>
        </w:rPr>
        <w:t xml:space="preserve"> del </w:t>
      </w:r>
      <w:r w:rsidR="00B330B1">
        <w:rPr>
          <w:rFonts w:ascii="Arial Narrow" w:eastAsiaTheme="minorEastAsia" w:hAnsi="Arial Narrow" w:cs="Arial Narrow"/>
          <w:color w:val="000000"/>
          <w:lang w:eastAsia="es-CR"/>
        </w:rPr>
        <w:t>-17,53</w:t>
      </w:r>
      <w:r w:rsidR="00B766FA" w:rsidRPr="00823742">
        <w:rPr>
          <w:rFonts w:ascii="Arial Narrow" w:eastAsiaTheme="minorEastAsia" w:hAnsi="Arial Narrow" w:cs="Arial Narrow"/>
          <w:color w:val="000000"/>
          <w:lang w:eastAsia="es-CR"/>
        </w:rPr>
        <w:t>%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1E95F512" w14:textId="10E49D2E" w:rsidR="00BE117D" w:rsidRDefault="000D110D" w:rsidP="000D110D">
      <w:pPr>
        <w:autoSpaceDE w:val="0"/>
        <w:autoSpaceDN w:val="0"/>
        <w:adjustRightInd w:val="0"/>
        <w:spacing w:after="0" w:line="240" w:lineRule="auto"/>
        <w:jc w:val="both"/>
        <w:rPr>
          <w:rFonts w:ascii="Arial Narrow" w:eastAsiaTheme="minorEastAsia" w:hAnsi="Arial Narrow" w:cs="Arial Narrow"/>
          <w:color w:val="000000"/>
          <w:lang w:eastAsia="es-CR"/>
        </w:rPr>
      </w:pPr>
      <w:r w:rsidRPr="000D110D">
        <w:rPr>
          <w:rFonts w:ascii="Arial Narrow" w:eastAsiaTheme="minorEastAsia" w:hAnsi="Arial Narrow" w:cs="Arial Narrow"/>
          <w:color w:val="000000"/>
          <w:lang w:eastAsia="es-CR"/>
        </w:rPr>
        <w:t>Registro de diferencial cambiario negativo sobre la cuenta corriente del BNCR 000</w:t>
      </w:r>
      <w:r>
        <w:rPr>
          <w:rFonts w:ascii="Arial Narrow" w:eastAsiaTheme="minorEastAsia" w:hAnsi="Arial Narrow" w:cs="Arial Narrow"/>
          <w:color w:val="000000"/>
          <w:lang w:eastAsia="es-CR"/>
        </w:rPr>
        <w:t>330-9</w:t>
      </w:r>
      <w:r w:rsidRPr="000D110D">
        <w:rPr>
          <w:rFonts w:ascii="Arial Narrow" w:eastAsiaTheme="minorEastAsia" w:hAnsi="Arial Narrow" w:cs="Arial Narrow"/>
          <w:color w:val="000000"/>
          <w:lang w:eastAsia="es-CR"/>
        </w:rPr>
        <w:t>, caja única en dólares</w:t>
      </w:r>
      <w:r>
        <w:rPr>
          <w:rFonts w:ascii="Arial Narrow" w:eastAsiaTheme="minorEastAsia" w:hAnsi="Arial Narrow" w:cs="Arial Narrow"/>
          <w:color w:val="000000"/>
          <w:lang w:eastAsia="es-CR"/>
        </w:rPr>
        <w:t xml:space="preserve"> </w:t>
      </w:r>
      <w:r w:rsidRPr="000D110D">
        <w:rPr>
          <w:rFonts w:ascii="Arial Narrow" w:eastAsiaTheme="minorEastAsia" w:hAnsi="Arial Narrow" w:cs="Arial Narrow"/>
          <w:color w:val="000000"/>
          <w:lang w:eastAsia="es-CR"/>
        </w:rPr>
        <w:t>N°</w:t>
      </w:r>
      <w:r>
        <w:rPr>
          <w:rFonts w:ascii="Arial Narrow" w:eastAsiaTheme="minorEastAsia" w:hAnsi="Arial Narrow" w:cs="Arial Narrow"/>
          <w:color w:val="000000"/>
          <w:lang w:eastAsia="es-CR"/>
        </w:rPr>
        <w:t>05019</w:t>
      </w:r>
      <w:r w:rsidRPr="000D110D">
        <w:rPr>
          <w:rFonts w:ascii="Arial Narrow" w:eastAsiaTheme="minorEastAsia" w:hAnsi="Arial Narrow" w:cs="Arial Narrow"/>
          <w:color w:val="000000"/>
          <w:lang w:eastAsia="es-CR"/>
        </w:rPr>
        <w:t xml:space="preserve"> y N°3</w:t>
      </w:r>
      <w:r>
        <w:rPr>
          <w:rFonts w:ascii="Arial Narrow" w:eastAsiaTheme="minorEastAsia" w:hAnsi="Arial Narrow" w:cs="Arial Narrow"/>
          <w:color w:val="000000"/>
          <w:lang w:eastAsia="es-CR"/>
        </w:rPr>
        <w:t>8269</w:t>
      </w:r>
      <w:r w:rsidRPr="000D110D">
        <w:rPr>
          <w:rFonts w:ascii="Arial Narrow" w:eastAsiaTheme="minorEastAsia" w:hAnsi="Arial Narrow" w:cs="Arial Narrow"/>
          <w:color w:val="000000"/>
          <w:lang w:eastAsia="es-CR"/>
        </w:rPr>
        <w:t xml:space="preserve"> para el </w:t>
      </w:r>
      <w:r>
        <w:rPr>
          <w:rFonts w:ascii="Arial Narrow" w:eastAsiaTheme="minorEastAsia" w:hAnsi="Arial Narrow" w:cs="Arial Narrow"/>
          <w:color w:val="000000"/>
          <w:lang w:eastAsia="es-CR"/>
        </w:rPr>
        <w:t>cuarto</w:t>
      </w:r>
      <w:r w:rsidRPr="000D110D">
        <w:rPr>
          <w:rFonts w:ascii="Arial Narrow" w:eastAsiaTheme="minorEastAsia" w:hAnsi="Arial Narrow" w:cs="Arial Narrow"/>
          <w:color w:val="000000"/>
          <w:lang w:eastAsia="es-CR"/>
        </w:rPr>
        <w:t xml:space="preserve"> trimestre del 2021, el cual se dio como resultado debido al</w:t>
      </w:r>
      <w:r>
        <w:rPr>
          <w:rFonts w:ascii="Arial Narrow" w:eastAsiaTheme="minorEastAsia" w:hAnsi="Arial Narrow" w:cs="Arial Narrow"/>
          <w:color w:val="000000"/>
          <w:lang w:eastAsia="es-CR"/>
        </w:rPr>
        <w:t xml:space="preserve"> </w:t>
      </w:r>
      <w:r w:rsidRPr="000D110D">
        <w:rPr>
          <w:rFonts w:ascii="Arial Narrow" w:eastAsiaTheme="minorEastAsia" w:hAnsi="Arial Narrow" w:cs="Arial Narrow"/>
          <w:color w:val="000000"/>
          <w:lang w:eastAsia="es-CR"/>
        </w:rPr>
        <w:t>aumento del tipo</w:t>
      </w:r>
      <w:r>
        <w:rPr>
          <w:rFonts w:ascii="Arial Narrow" w:eastAsiaTheme="minorEastAsia" w:hAnsi="Arial Narrow" w:cs="Arial Narrow"/>
          <w:color w:val="000000"/>
          <w:lang w:eastAsia="es-CR"/>
        </w:rPr>
        <w:t xml:space="preserve"> </w:t>
      </w:r>
      <w:r w:rsidRPr="000D110D">
        <w:rPr>
          <w:rFonts w:ascii="Arial Narrow" w:eastAsiaTheme="minorEastAsia" w:hAnsi="Arial Narrow" w:cs="Arial Narrow"/>
          <w:color w:val="000000"/>
          <w:lang w:eastAsia="es-CR"/>
        </w:rPr>
        <w:t>de cambio que en el país</w:t>
      </w:r>
      <w:r>
        <w:rPr>
          <w:rFonts w:ascii="Arial Narrow" w:eastAsiaTheme="minorEastAsia" w:hAnsi="Arial Narrow" w:cs="Arial Narrow"/>
          <w:color w:val="000000"/>
          <w:lang w:eastAsia="es-CR"/>
        </w:rPr>
        <w:t>.</w:t>
      </w:r>
    </w:p>
    <w:p w14:paraId="393956F1" w14:textId="77777777" w:rsidR="000D110D" w:rsidRPr="000D110D" w:rsidRDefault="000D110D" w:rsidP="000D110D">
      <w:pPr>
        <w:autoSpaceDE w:val="0"/>
        <w:autoSpaceDN w:val="0"/>
        <w:adjustRightInd w:val="0"/>
        <w:spacing w:after="0" w:line="240" w:lineRule="auto"/>
        <w:rPr>
          <w:rFonts w:ascii="Arial Narrow" w:eastAsiaTheme="minorEastAsia" w:hAnsi="Arial Narrow" w:cs="Arial Narrow"/>
          <w:color w:val="000000"/>
          <w:lang w:eastAsia="es-CR"/>
        </w:rPr>
      </w:pPr>
    </w:p>
    <w:p w14:paraId="79E77240"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0D06E9C"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55" w:name="_Toc33601350"/>
      <w:bookmarkStart w:id="856" w:name="_Toc82769069"/>
      <w:r w:rsidRPr="00BC7C5B">
        <w:rPr>
          <w:rFonts w:ascii="Arial Narrow" w:eastAsia="Times New Roman" w:hAnsi="Arial Narrow"/>
          <w:b/>
          <w:bCs/>
        </w:rPr>
        <w:t>NOTA N° 7</w:t>
      </w:r>
      <w:bookmarkEnd w:id="854"/>
      <w:bookmarkEnd w:id="855"/>
      <w:bookmarkEnd w:id="856"/>
      <w:r w:rsidR="00BB4869">
        <w:rPr>
          <w:rFonts w:ascii="Arial Narrow" w:eastAsia="Times New Roman" w:hAnsi="Arial Narrow"/>
          <w:b/>
          <w:bCs/>
        </w:rPr>
        <w:t>5</w:t>
      </w:r>
    </w:p>
    <w:p w14:paraId="07305D19" w14:textId="77777777" w:rsidR="008D6425" w:rsidRPr="00BC7C5B" w:rsidRDefault="008D6425" w:rsidP="002145F7">
      <w:pPr>
        <w:keepNext/>
        <w:keepLines/>
        <w:spacing w:before="200" w:after="240" w:line="360" w:lineRule="auto"/>
        <w:ind w:right="51"/>
        <w:jc w:val="both"/>
        <w:outlineLvl w:val="1"/>
        <w:rPr>
          <w:rFonts w:ascii="Arial Narrow" w:eastAsia="Times New Roman" w:hAnsi="Arial Narrow"/>
          <w:b/>
          <w:bCs/>
        </w:rPr>
      </w:pPr>
      <w:bookmarkStart w:id="857" w:name="_Toc14345009"/>
      <w:bookmarkStart w:id="858" w:name="_Toc33601351"/>
      <w:bookmarkStart w:id="859" w:name="_Toc82769070"/>
      <w:r w:rsidRPr="00BC7C5B">
        <w:rPr>
          <w:rFonts w:ascii="Arial Narrow" w:eastAsia="Times New Roman" w:hAnsi="Arial Narrow"/>
          <w:b/>
          <w:bCs/>
        </w:rPr>
        <w:t>Resultados negativos de inversiones patrimoniales y participación de los intereses minoritarios</w:t>
      </w:r>
      <w:bookmarkEnd w:id="857"/>
      <w:bookmarkEnd w:id="858"/>
      <w:bookmarkEnd w:id="859"/>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1E17B2" w:rsidRPr="001E17B2" w14:paraId="77F4FEDB" w14:textId="77777777" w:rsidTr="001E17B2">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5703676"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1CE6376B"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6E8C296"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A7DCF9A"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792425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10856C1"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6A2ACD5A" w14:textId="77777777" w:rsidTr="001E17B2">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CE2021C"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5577AB09"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6AE96151"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647539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495EA8BD"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F7C2F2E"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24767752" w14:textId="77777777" w:rsidTr="001E17B2">
        <w:trPr>
          <w:trHeight w:val="804"/>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0714E724"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5.9.2.</w:t>
            </w:r>
          </w:p>
        </w:tc>
        <w:tc>
          <w:tcPr>
            <w:tcW w:w="3320" w:type="dxa"/>
            <w:tcBorders>
              <w:top w:val="nil"/>
              <w:left w:val="nil"/>
              <w:bottom w:val="single" w:sz="8" w:space="0" w:color="auto"/>
              <w:right w:val="single" w:sz="8" w:space="0" w:color="auto"/>
            </w:tcBorders>
            <w:shd w:val="clear" w:color="auto" w:fill="auto"/>
            <w:vAlign w:val="center"/>
            <w:hideMark/>
          </w:tcPr>
          <w:p w14:paraId="47F403B4"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Resultados negativos de inversiones patrimoniales y participación de los intereses minoritarios</w:t>
            </w:r>
          </w:p>
        </w:tc>
        <w:tc>
          <w:tcPr>
            <w:tcW w:w="560" w:type="dxa"/>
            <w:tcBorders>
              <w:top w:val="nil"/>
              <w:left w:val="nil"/>
              <w:bottom w:val="single" w:sz="8" w:space="0" w:color="auto"/>
              <w:right w:val="single" w:sz="8" w:space="0" w:color="auto"/>
            </w:tcBorders>
            <w:shd w:val="clear" w:color="auto" w:fill="auto"/>
            <w:noWrap/>
            <w:vAlign w:val="center"/>
            <w:hideMark/>
          </w:tcPr>
          <w:p w14:paraId="773EEFFF"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5</w:t>
            </w:r>
          </w:p>
        </w:tc>
        <w:tc>
          <w:tcPr>
            <w:tcW w:w="1240" w:type="dxa"/>
            <w:tcBorders>
              <w:top w:val="nil"/>
              <w:left w:val="nil"/>
              <w:bottom w:val="single" w:sz="8" w:space="0" w:color="auto"/>
              <w:right w:val="single" w:sz="8" w:space="0" w:color="auto"/>
            </w:tcBorders>
            <w:shd w:val="clear" w:color="auto" w:fill="auto"/>
            <w:noWrap/>
            <w:vAlign w:val="center"/>
            <w:hideMark/>
          </w:tcPr>
          <w:p w14:paraId="448A0126"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D5ADDDA"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21FDE63D"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r>
    </w:tbl>
    <w:p w14:paraId="6FCC515D" w14:textId="77777777" w:rsidR="001E17B2" w:rsidRDefault="001E17B2" w:rsidP="003A5B5F">
      <w:pPr>
        <w:pStyle w:val="NormalWeb"/>
        <w:spacing w:before="0" w:beforeAutospacing="0" w:after="160" w:afterAutospacing="0"/>
        <w:jc w:val="both"/>
        <w:rPr>
          <w:rFonts w:ascii="Arial Narrow" w:hAnsi="Arial Narrow"/>
          <w:b/>
          <w:bCs/>
          <w:sz w:val="22"/>
          <w:szCs w:val="22"/>
          <w:lang w:val="es-ES"/>
        </w:rPr>
      </w:pPr>
      <w:bookmarkStart w:id="860" w:name="_Toc14345012"/>
    </w:p>
    <w:p w14:paraId="0C5A4F0E"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7F977FB5" w14:textId="77777777" w:rsidR="0059703C" w:rsidRPr="00BC7C5B" w:rsidRDefault="00823742" w:rsidP="001D33D1">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Resultados negativos de inversiones patrimoniales y participación de los intereses minoritarios,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5609E74B" w14:textId="77777777" w:rsidR="00EA0A37" w:rsidRDefault="00EA0A37" w:rsidP="00EA0A37">
      <w:pPr>
        <w:jc w:val="both"/>
        <w:rPr>
          <w:rFonts w:ascii="Arial Narrow" w:hAnsi="Arial Narrow"/>
        </w:rPr>
      </w:pPr>
      <w:r>
        <w:rPr>
          <w:rFonts w:ascii="Arial Narrow" w:hAnsi="Arial Narrow"/>
        </w:rPr>
        <w:t>Para el período 2021 no se presentaron movimientos en esta cuenta contable</w:t>
      </w:r>
    </w:p>
    <w:p w14:paraId="35F1D8B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A13D9E5" w14:textId="77777777" w:rsidR="001E17B2" w:rsidRDefault="001E17B2" w:rsidP="001B7932">
      <w:pPr>
        <w:keepNext/>
        <w:keepLines/>
        <w:spacing w:before="200" w:after="240" w:line="360" w:lineRule="auto"/>
        <w:ind w:right="-425"/>
        <w:jc w:val="both"/>
        <w:outlineLvl w:val="1"/>
        <w:rPr>
          <w:rFonts w:ascii="Arial Narrow" w:eastAsia="Times New Roman" w:hAnsi="Arial Narrow"/>
          <w:b/>
          <w:bCs/>
        </w:rPr>
      </w:pPr>
      <w:bookmarkStart w:id="861" w:name="_Toc33601352"/>
    </w:p>
    <w:p w14:paraId="069AF1DF"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62" w:name="_Toc82769071"/>
      <w:r w:rsidRPr="00BC7C5B">
        <w:rPr>
          <w:rFonts w:ascii="Arial Narrow" w:eastAsia="Times New Roman" w:hAnsi="Arial Narrow"/>
          <w:b/>
          <w:bCs/>
        </w:rPr>
        <w:t>NOTA N° 7</w:t>
      </w:r>
      <w:bookmarkEnd w:id="860"/>
      <w:bookmarkEnd w:id="861"/>
      <w:bookmarkEnd w:id="862"/>
      <w:r w:rsidR="00BB4869">
        <w:rPr>
          <w:rFonts w:ascii="Arial Narrow" w:eastAsia="Times New Roman" w:hAnsi="Arial Narrow"/>
          <w:b/>
          <w:bCs/>
        </w:rPr>
        <w:t>6</w:t>
      </w:r>
    </w:p>
    <w:p w14:paraId="013DBD06" w14:textId="77777777" w:rsidR="008D6425" w:rsidRPr="00BC7C5B" w:rsidRDefault="008D6425" w:rsidP="001B7932">
      <w:pPr>
        <w:keepNext/>
        <w:keepLines/>
        <w:spacing w:before="200" w:after="240" w:line="360" w:lineRule="auto"/>
        <w:ind w:right="-425"/>
        <w:jc w:val="both"/>
        <w:outlineLvl w:val="1"/>
        <w:rPr>
          <w:rFonts w:ascii="Arial Narrow" w:eastAsia="Times New Roman" w:hAnsi="Arial Narrow"/>
          <w:b/>
          <w:bCs/>
        </w:rPr>
      </w:pPr>
      <w:bookmarkStart w:id="863" w:name="_Toc14345013"/>
      <w:bookmarkStart w:id="864" w:name="_Toc33601353"/>
      <w:bookmarkStart w:id="865" w:name="_Toc82769072"/>
      <w:r w:rsidRPr="00BC7C5B">
        <w:rPr>
          <w:rFonts w:ascii="Arial Narrow" w:eastAsia="Times New Roman" w:hAnsi="Arial Narrow"/>
          <w:b/>
          <w:bCs/>
        </w:rPr>
        <w:t>Otros gastos y resultados negativos</w:t>
      </w:r>
      <w:bookmarkEnd w:id="863"/>
      <w:bookmarkEnd w:id="864"/>
      <w:bookmarkEnd w:id="865"/>
    </w:p>
    <w:tbl>
      <w:tblPr>
        <w:tblW w:w="8360" w:type="dxa"/>
        <w:tblCellMar>
          <w:left w:w="70" w:type="dxa"/>
          <w:right w:w="70" w:type="dxa"/>
        </w:tblCellMar>
        <w:tblLook w:val="04A0" w:firstRow="1" w:lastRow="0" w:firstColumn="1" w:lastColumn="0" w:noHBand="0" w:noVBand="1"/>
      </w:tblPr>
      <w:tblGrid>
        <w:gridCol w:w="760"/>
        <w:gridCol w:w="3320"/>
        <w:gridCol w:w="560"/>
        <w:gridCol w:w="1240"/>
        <w:gridCol w:w="1240"/>
        <w:gridCol w:w="1240"/>
      </w:tblGrid>
      <w:tr w:rsidR="001E17B2" w:rsidRPr="001E17B2" w14:paraId="51DF991F" w14:textId="77777777" w:rsidTr="001E17B2">
        <w:trPr>
          <w:trHeight w:val="300"/>
        </w:trPr>
        <w:tc>
          <w:tcPr>
            <w:tcW w:w="7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8894DD2"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Cuenta </w:t>
            </w:r>
          </w:p>
        </w:tc>
        <w:tc>
          <w:tcPr>
            <w:tcW w:w="33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67B4570"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22397F4"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A89434E"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EE7F51B"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13B2EA9F"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191B761C" w14:textId="77777777" w:rsidTr="001E17B2">
        <w:trPr>
          <w:trHeight w:val="300"/>
        </w:trPr>
        <w:tc>
          <w:tcPr>
            <w:tcW w:w="760" w:type="dxa"/>
            <w:vMerge/>
            <w:tcBorders>
              <w:top w:val="single" w:sz="8" w:space="0" w:color="auto"/>
              <w:left w:val="single" w:sz="8" w:space="0" w:color="auto"/>
              <w:bottom w:val="single" w:sz="8" w:space="0" w:color="000000"/>
              <w:right w:val="single" w:sz="8" w:space="0" w:color="auto"/>
            </w:tcBorders>
            <w:vAlign w:val="center"/>
            <w:hideMark/>
          </w:tcPr>
          <w:p w14:paraId="0A021F6B"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3320" w:type="dxa"/>
            <w:vMerge/>
            <w:tcBorders>
              <w:top w:val="single" w:sz="8" w:space="0" w:color="auto"/>
              <w:left w:val="single" w:sz="8" w:space="0" w:color="auto"/>
              <w:bottom w:val="single" w:sz="8" w:space="0" w:color="000000"/>
              <w:right w:val="single" w:sz="8" w:space="0" w:color="auto"/>
            </w:tcBorders>
            <w:vAlign w:val="center"/>
            <w:hideMark/>
          </w:tcPr>
          <w:p w14:paraId="0E7C079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73BFCC7"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35D3EB9"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0B3C36A5"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0091FF3"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394A7F87" w14:textId="77777777" w:rsidTr="001E17B2">
        <w:trPr>
          <w:trHeight w:val="300"/>
        </w:trPr>
        <w:tc>
          <w:tcPr>
            <w:tcW w:w="760" w:type="dxa"/>
            <w:tcBorders>
              <w:top w:val="nil"/>
              <w:left w:val="single" w:sz="8" w:space="0" w:color="auto"/>
              <w:bottom w:val="single" w:sz="8" w:space="0" w:color="auto"/>
              <w:right w:val="single" w:sz="8" w:space="0" w:color="auto"/>
            </w:tcBorders>
            <w:shd w:val="clear" w:color="auto" w:fill="auto"/>
            <w:noWrap/>
            <w:vAlign w:val="center"/>
            <w:hideMark/>
          </w:tcPr>
          <w:p w14:paraId="4D8ED8ED"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5.9.9.</w:t>
            </w:r>
          </w:p>
        </w:tc>
        <w:tc>
          <w:tcPr>
            <w:tcW w:w="3320" w:type="dxa"/>
            <w:tcBorders>
              <w:top w:val="nil"/>
              <w:left w:val="nil"/>
              <w:bottom w:val="single" w:sz="8" w:space="0" w:color="auto"/>
              <w:right w:val="single" w:sz="8" w:space="0" w:color="auto"/>
            </w:tcBorders>
            <w:shd w:val="clear" w:color="auto" w:fill="auto"/>
            <w:vAlign w:val="center"/>
            <w:hideMark/>
          </w:tcPr>
          <w:p w14:paraId="7C24E43F"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Otros gastos y resultados negativos</w:t>
            </w:r>
          </w:p>
        </w:tc>
        <w:tc>
          <w:tcPr>
            <w:tcW w:w="560" w:type="dxa"/>
            <w:tcBorders>
              <w:top w:val="nil"/>
              <w:left w:val="nil"/>
              <w:bottom w:val="single" w:sz="8" w:space="0" w:color="auto"/>
              <w:right w:val="single" w:sz="8" w:space="0" w:color="auto"/>
            </w:tcBorders>
            <w:shd w:val="clear" w:color="auto" w:fill="auto"/>
            <w:noWrap/>
            <w:vAlign w:val="center"/>
            <w:hideMark/>
          </w:tcPr>
          <w:p w14:paraId="2E553129"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6</w:t>
            </w:r>
          </w:p>
        </w:tc>
        <w:tc>
          <w:tcPr>
            <w:tcW w:w="1240" w:type="dxa"/>
            <w:tcBorders>
              <w:top w:val="nil"/>
              <w:left w:val="nil"/>
              <w:bottom w:val="single" w:sz="8" w:space="0" w:color="auto"/>
              <w:right w:val="single" w:sz="8" w:space="0" w:color="auto"/>
            </w:tcBorders>
            <w:shd w:val="clear" w:color="auto" w:fill="auto"/>
            <w:noWrap/>
            <w:vAlign w:val="center"/>
            <w:hideMark/>
          </w:tcPr>
          <w:p w14:paraId="154BB781"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4CB9FE4"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62C1A101"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r>
    </w:tbl>
    <w:p w14:paraId="7A0B218D" w14:textId="77777777" w:rsidR="001E17B2" w:rsidRDefault="001E17B2" w:rsidP="003A5B5F">
      <w:pPr>
        <w:pStyle w:val="NormalWeb"/>
        <w:spacing w:before="0" w:beforeAutospacing="0" w:after="160" w:afterAutospacing="0"/>
        <w:jc w:val="both"/>
        <w:rPr>
          <w:rFonts w:ascii="Arial Narrow" w:hAnsi="Arial Narrow"/>
          <w:b/>
          <w:bCs/>
          <w:sz w:val="22"/>
          <w:szCs w:val="22"/>
          <w:lang w:val="es-ES"/>
        </w:rPr>
      </w:pPr>
    </w:p>
    <w:p w14:paraId="18131151" w14:textId="77777777" w:rsidR="003A5B5F" w:rsidRPr="00BC7C5B" w:rsidRDefault="003A5B5F" w:rsidP="003A5B5F">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2E8C03E7" w14:textId="77777777" w:rsidR="00005E4E" w:rsidRPr="00BC7C5B" w:rsidRDefault="00823742" w:rsidP="001D33D1">
      <w:pPr>
        <w:spacing w:after="160" w:line="240" w:lineRule="auto"/>
        <w:jc w:val="both"/>
        <w:rPr>
          <w:rFonts w:ascii="Arial Narrow" w:hAnsi="Arial Narrow"/>
          <w:sz w:val="24"/>
          <w:szCs w:val="24"/>
        </w:rPr>
      </w:pPr>
      <w:r w:rsidRPr="00823742">
        <w:rPr>
          <w:rFonts w:ascii="Arial Narrow" w:eastAsiaTheme="minorEastAsia" w:hAnsi="Arial Narrow" w:cs="Arial Narrow"/>
          <w:color w:val="000000"/>
          <w:lang w:eastAsia="es-CR"/>
        </w:rPr>
        <w:t xml:space="preserve">La cuenta Otros gastos y resultados negativos, </w:t>
      </w:r>
      <w:r w:rsidR="00B766FA" w:rsidRPr="00823742">
        <w:rPr>
          <w:rFonts w:ascii="Arial Narrow" w:eastAsiaTheme="minorEastAsia" w:hAnsi="Arial Narrow" w:cs="Arial Narrow"/>
          <w:color w:val="000000"/>
          <w:lang w:eastAsia="es-CR"/>
        </w:rPr>
        <w:t xml:space="preserve">representa 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del total de Gastos, que comparado al periodo anterior genera una variación absoluta de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que corresponde a un(a) </w:t>
      </w:r>
      <w:r w:rsidR="00B766FA" w:rsidRPr="00E37714">
        <w:rPr>
          <w:rFonts w:ascii="Arial Narrow" w:hAnsi="Arial Narrow"/>
          <w:highlight w:val="darkGray"/>
        </w:rPr>
        <w:t>Disminución</w:t>
      </w:r>
      <w:r w:rsidR="00B766FA">
        <w:rPr>
          <w:rFonts w:ascii="Arial Narrow" w:hAnsi="Arial Narrow"/>
          <w:highlight w:val="darkGray"/>
        </w:rPr>
        <w:t xml:space="preserve"> o Aumento</w:t>
      </w:r>
      <w:r w:rsidR="00B766FA" w:rsidRPr="00823742">
        <w:rPr>
          <w:rFonts w:ascii="Arial Narrow" w:eastAsiaTheme="minorEastAsia" w:hAnsi="Arial Narrow" w:cs="Arial Narrow"/>
          <w:color w:val="000000"/>
          <w:lang w:eastAsia="es-CR"/>
        </w:rPr>
        <w:t xml:space="preserve"> del </w:t>
      </w:r>
      <w:r w:rsidR="00B766FA">
        <w:rPr>
          <w:rFonts w:ascii="Arial Narrow" w:eastAsiaTheme="minorEastAsia" w:hAnsi="Arial Narrow" w:cs="Arial Narrow"/>
          <w:color w:val="000000"/>
          <w:lang w:eastAsia="es-CR"/>
        </w:rPr>
        <w:t>0</w:t>
      </w:r>
      <w:r w:rsidR="00B766FA" w:rsidRPr="00823742">
        <w:rPr>
          <w:rFonts w:ascii="Arial Narrow" w:eastAsiaTheme="minorEastAsia" w:hAnsi="Arial Narrow" w:cs="Arial Narrow"/>
          <w:color w:val="000000"/>
          <w:lang w:eastAsia="es-CR"/>
        </w:rPr>
        <w:t xml:space="preserve"> % de recursos disponibles, producto de</w:t>
      </w:r>
      <w:r w:rsidR="00B766FA" w:rsidRPr="00BC7C5B">
        <w:rPr>
          <w:rFonts w:ascii="Arial Narrow" w:hAnsi="Arial Narrow"/>
        </w:rPr>
        <w:t xml:space="preserve"> (</w:t>
      </w:r>
      <w:r w:rsidR="00B766FA" w:rsidRPr="00BC7C5B">
        <w:rPr>
          <w:rFonts w:ascii="Arial Narrow" w:hAnsi="Arial Narrow"/>
          <w:highlight w:val="lightGray"/>
        </w:rPr>
        <w:t>Indicar la razón de las variaciones de un periodo a otro)</w:t>
      </w:r>
    </w:p>
    <w:p w14:paraId="40B09594" w14:textId="77777777" w:rsidR="00EA0A37" w:rsidRDefault="00EA0A37" w:rsidP="00EA0A37">
      <w:pPr>
        <w:jc w:val="both"/>
        <w:rPr>
          <w:rFonts w:ascii="Arial Narrow" w:hAnsi="Arial Narrow"/>
        </w:rPr>
      </w:pPr>
      <w:r>
        <w:rPr>
          <w:rFonts w:ascii="Arial Narrow" w:hAnsi="Arial Narrow"/>
        </w:rPr>
        <w:t>Para el período 2021 no se presentaron movimientos en esta cuenta contable</w:t>
      </w:r>
    </w:p>
    <w:p w14:paraId="2CFE283F"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D5AC71D" w14:textId="77777777" w:rsidR="002145F7" w:rsidRDefault="002145F7" w:rsidP="002145F7">
      <w:pPr>
        <w:spacing w:line="360" w:lineRule="auto"/>
        <w:ind w:right="51"/>
        <w:jc w:val="both"/>
        <w:rPr>
          <w:rFonts w:ascii="Arial Narrow" w:hAnsi="Arial Narrow"/>
          <w:sz w:val="24"/>
          <w:szCs w:val="24"/>
        </w:rPr>
      </w:pPr>
    </w:p>
    <w:p w14:paraId="5099B853" w14:textId="77777777" w:rsidR="00F31519" w:rsidRPr="00BC7C5B" w:rsidRDefault="00B25C51" w:rsidP="00382D4E">
      <w:pPr>
        <w:pStyle w:val="Ttulo2"/>
        <w:jc w:val="center"/>
        <w:rPr>
          <w:rFonts w:ascii="Arial Narrow" w:hAnsi="Arial Narrow"/>
          <w:color w:val="2F5496"/>
        </w:rPr>
      </w:pPr>
      <w:bookmarkStart w:id="866" w:name="_Toc33601354"/>
      <w:bookmarkStart w:id="867" w:name="_Toc82769073"/>
      <w:r w:rsidRPr="00BC7C5B">
        <w:rPr>
          <w:rFonts w:ascii="Arial Narrow" w:hAnsi="Arial Narrow"/>
          <w:color w:val="2F5496"/>
        </w:rPr>
        <w:t>NO</w:t>
      </w:r>
      <w:r w:rsidR="000052A6" w:rsidRPr="00BC7C5B">
        <w:rPr>
          <w:rFonts w:ascii="Arial Narrow" w:hAnsi="Arial Narrow"/>
          <w:color w:val="2F5496"/>
        </w:rPr>
        <w:t>TAS ESTADO DE FLUJO DE EFECTIVO</w:t>
      </w:r>
      <w:bookmarkEnd w:id="866"/>
      <w:bookmarkEnd w:id="867"/>
    </w:p>
    <w:p w14:paraId="34412B0F" w14:textId="77777777" w:rsidR="00F31519" w:rsidRPr="00BC7C5B" w:rsidRDefault="00F31519" w:rsidP="00F31519">
      <w:pPr>
        <w:rPr>
          <w:rFonts w:ascii="Arial Narrow" w:hAnsi="Arial Narrow"/>
        </w:rPr>
      </w:pPr>
    </w:p>
    <w:p w14:paraId="431DAF4C" w14:textId="77777777" w:rsidR="00B25C51" w:rsidRPr="00BE117D" w:rsidRDefault="00B25C51" w:rsidP="00BE117D">
      <w:pPr>
        <w:pStyle w:val="Ttulo3"/>
        <w:ind w:left="720"/>
        <w:jc w:val="center"/>
        <w:rPr>
          <w:rFonts w:ascii="Arial Narrow" w:hAnsi="Arial Narrow"/>
          <w:bCs/>
          <w:smallCaps w:val="0"/>
          <w:color w:val="1F497D"/>
          <w:sz w:val="24"/>
          <w:szCs w:val="24"/>
          <w:u w:val="single"/>
          <w:lang w:eastAsia="en-US"/>
        </w:rPr>
      </w:pPr>
      <w:bookmarkStart w:id="868" w:name="_Toc33601355"/>
      <w:bookmarkStart w:id="869" w:name="_Toc82769074"/>
      <w:r w:rsidRPr="00BC7C5B">
        <w:rPr>
          <w:rFonts w:ascii="Arial Narrow" w:hAnsi="Arial Narrow"/>
          <w:i/>
          <w:iCs/>
          <w:caps/>
          <w:sz w:val="24"/>
          <w:szCs w:val="24"/>
        </w:rPr>
        <w:t>FLUJOS DE EFECTIVO DE LAS ACTIVIDADES DE OPERACIÓN</w:t>
      </w:r>
      <w:bookmarkEnd w:id="868"/>
      <w:bookmarkEnd w:id="869"/>
    </w:p>
    <w:p w14:paraId="64DAD012"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70" w:name="_Toc33601356"/>
      <w:bookmarkStart w:id="871" w:name="_Toc82769075"/>
      <w:r w:rsidRPr="00BC7C5B">
        <w:rPr>
          <w:rFonts w:ascii="Arial Narrow" w:eastAsia="Times New Roman" w:hAnsi="Arial Narrow"/>
          <w:b/>
          <w:bCs/>
        </w:rPr>
        <w:t>NOTA N°7</w:t>
      </w:r>
      <w:bookmarkEnd w:id="870"/>
      <w:bookmarkEnd w:id="871"/>
      <w:r w:rsidR="00BB4869">
        <w:rPr>
          <w:rFonts w:ascii="Arial Narrow" w:eastAsia="Times New Roman" w:hAnsi="Arial Narrow"/>
          <w:b/>
          <w:bCs/>
        </w:rPr>
        <w:t>7</w:t>
      </w:r>
    </w:p>
    <w:p w14:paraId="396D3E19"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72" w:name="_Toc33601357"/>
      <w:bookmarkStart w:id="873" w:name="_Toc82769076"/>
      <w:r w:rsidRPr="00BC7C5B">
        <w:rPr>
          <w:rFonts w:ascii="Arial Narrow" w:eastAsia="Times New Roman" w:hAnsi="Arial Narrow"/>
          <w:b/>
          <w:bCs/>
        </w:rPr>
        <w:t>Cobros</w:t>
      </w:r>
      <w:bookmarkEnd w:id="872"/>
      <w:bookmarkEnd w:id="873"/>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536B4318"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2EF40CB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39894D5"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F928CBD"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642E14EF"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56E612C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51F6CC49"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54F9D1A6"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EECB6A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A280D5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D94B94A"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D95414C"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01D8F04A" w14:textId="77777777" w:rsidTr="001E17B2">
        <w:trPr>
          <w:trHeight w:val="300"/>
        </w:trPr>
        <w:tc>
          <w:tcPr>
            <w:tcW w:w="2720" w:type="dxa"/>
            <w:tcBorders>
              <w:top w:val="nil"/>
              <w:left w:val="single" w:sz="8" w:space="0" w:color="auto"/>
              <w:bottom w:val="single" w:sz="8" w:space="0" w:color="auto"/>
              <w:right w:val="single" w:sz="8" w:space="0" w:color="auto"/>
            </w:tcBorders>
            <w:shd w:val="clear" w:color="auto" w:fill="auto"/>
            <w:vAlign w:val="center"/>
            <w:hideMark/>
          </w:tcPr>
          <w:p w14:paraId="0407F7E5"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Cobros</w:t>
            </w:r>
          </w:p>
        </w:tc>
        <w:tc>
          <w:tcPr>
            <w:tcW w:w="560" w:type="dxa"/>
            <w:tcBorders>
              <w:top w:val="nil"/>
              <w:left w:val="nil"/>
              <w:bottom w:val="single" w:sz="8" w:space="0" w:color="auto"/>
              <w:right w:val="single" w:sz="8" w:space="0" w:color="auto"/>
            </w:tcBorders>
            <w:shd w:val="clear" w:color="auto" w:fill="auto"/>
            <w:noWrap/>
            <w:vAlign w:val="center"/>
            <w:hideMark/>
          </w:tcPr>
          <w:p w14:paraId="40BDCAD5"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7</w:t>
            </w:r>
          </w:p>
        </w:tc>
        <w:tc>
          <w:tcPr>
            <w:tcW w:w="1240" w:type="dxa"/>
            <w:tcBorders>
              <w:top w:val="nil"/>
              <w:left w:val="nil"/>
              <w:bottom w:val="single" w:sz="8" w:space="0" w:color="auto"/>
              <w:right w:val="single" w:sz="8" w:space="0" w:color="auto"/>
            </w:tcBorders>
            <w:shd w:val="clear" w:color="auto" w:fill="auto"/>
            <w:noWrap/>
            <w:vAlign w:val="center"/>
            <w:hideMark/>
          </w:tcPr>
          <w:p w14:paraId="4C1B2186" w14:textId="46DD8077"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283 603,16</w:t>
            </w:r>
          </w:p>
        </w:tc>
        <w:tc>
          <w:tcPr>
            <w:tcW w:w="1240" w:type="dxa"/>
            <w:tcBorders>
              <w:top w:val="nil"/>
              <w:left w:val="nil"/>
              <w:bottom w:val="single" w:sz="8" w:space="0" w:color="auto"/>
              <w:right w:val="single" w:sz="8" w:space="0" w:color="auto"/>
            </w:tcBorders>
            <w:shd w:val="clear" w:color="auto" w:fill="auto"/>
            <w:noWrap/>
            <w:vAlign w:val="center"/>
            <w:hideMark/>
          </w:tcPr>
          <w:p w14:paraId="47E1EAD8" w14:textId="6FEAC4C9"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313 774,84</w:t>
            </w:r>
          </w:p>
        </w:tc>
        <w:tc>
          <w:tcPr>
            <w:tcW w:w="1240" w:type="dxa"/>
            <w:tcBorders>
              <w:top w:val="nil"/>
              <w:left w:val="nil"/>
              <w:bottom w:val="single" w:sz="8" w:space="0" w:color="auto"/>
              <w:right w:val="single" w:sz="8" w:space="0" w:color="auto"/>
            </w:tcBorders>
            <w:shd w:val="clear" w:color="auto" w:fill="auto"/>
            <w:noWrap/>
            <w:vAlign w:val="center"/>
            <w:hideMark/>
          </w:tcPr>
          <w:p w14:paraId="40FB4027" w14:textId="50A5D427"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-9,62</w:t>
            </w:r>
          </w:p>
        </w:tc>
      </w:tr>
    </w:tbl>
    <w:p w14:paraId="7A86EB5F" w14:textId="77777777" w:rsidR="007A5648" w:rsidRPr="00BC7C5B" w:rsidRDefault="007A5648" w:rsidP="001B7932">
      <w:pPr>
        <w:autoSpaceDE w:val="0"/>
        <w:autoSpaceDN w:val="0"/>
        <w:adjustRightInd w:val="0"/>
        <w:spacing w:after="0" w:line="360" w:lineRule="auto"/>
        <w:ind w:right="-425"/>
        <w:jc w:val="both"/>
        <w:rPr>
          <w:rFonts w:ascii="Arial Narrow" w:eastAsia="Times New Roman" w:hAnsi="Arial Narrow"/>
          <w:bCs/>
          <w:sz w:val="24"/>
          <w:szCs w:val="24"/>
          <w:lang w:val="es-ES" w:eastAsia="es-ES"/>
        </w:rPr>
      </w:pPr>
    </w:p>
    <w:p w14:paraId="250086F7" w14:textId="69D0687F" w:rsidR="008A539E" w:rsidRDefault="00A461BB" w:rsidP="008A539E">
      <w:pPr>
        <w:spacing w:after="160" w:line="240" w:lineRule="auto"/>
        <w:jc w:val="both"/>
        <w:rPr>
          <w:rFonts w:ascii="Arial Narrow" w:hAnsi="Arial Narrow"/>
          <w:highlight w:val="lightGray"/>
        </w:rPr>
      </w:pPr>
      <w:r w:rsidRPr="00BC7C5B">
        <w:rPr>
          <w:rFonts w:ascii="Arial Narrow" w:hAnsi="Arial Narrow"/>
        </w:rPr>
        <w:t>Los Cobros de los Flujos de Efectivo de las Actividades de Operación,</w:t>
      </w:r>
      <w:r w:rsidRPr="00BC7C5B">
        <w:rPr>
          <w:rFonts w:ascii="Arial Narrow" w:hAnsi="Arial Narrow"/>
          <w:sz w:val="24"/>
          <w:szCs w:val="24"/>
        </w:rPr>
        <w:t xml:space="preserve"> </w:t>
      </w:r>
      <w:r w:rsidR="008A539E" w:rsidRPr="00BC7C5B">
        <w:rPr>
          <w:rFonts w:ascii="Arial Narrow" w:hAnsi="Arial Narrow"/>
        </w:rPr>
        <w:t xml:space="preserve">comparado al periodo anterior genera una variación absoluta de </w:t>
      </w:r>
      <w:r w:rsidR="00B330B1">
        <w:rPr>
          <w:rFonts w:ascii="Arial Narrow" w:hAnsi="Arial Narrow"/>
        </w:rPr>
        <w:t>-30 171,65</w:t>
      </w:r>
      <w:r w:rsidR="008A539E" w:rsidRPr="00BC7C5B">
        <w:rPr>
          <w:rFonts w:ascii="Arial Narrow" w:hAnsi="Arial Narrow"/>
        </w:rPr>
        <w:t xml:space="preserve"> que corresponde a un</w:t>
      </w:r>
      <w:r w:rsidR="00C21824">
        <w:rPr>
          <w:rFonts w:ascii="Arial Narrow" w:hAnsi="Arial Narrow"/>
        </w:rPr>
        <w:t xml:space="preserve">(a) </w:t>
      </w:r>
      <w:r w:rsidR="00B330B1">
        <w:rPr>
          <w:rFonts w:ascii="Arial Narrow" w:hAnsi="Arial Narrow"/>
        </w:rPr>
        <w:t>Disminución</w:t>
      </w:r>
      <w:r w:rsidR="008A539E" w:rsidRPr="00BC7C5B">
        <w:rPr>
          <w:rFonts w:ascii="Arial Narrow" w:hAnsi="Arial Narrow"/>
        </w:rPr>
        <w:t xml:space="preserve"> del</w:t>
      </w:r>
      <w:r w:rsidR="00C21824">
        <w:rPr>
          <w:rFonts w:ascii="Arial Narrow" w:hAnsi="Arial Narrow"/>
        </w:rPr>
        <w:t xml:space="preserve"> </w:t>
      </w:r>
      <w:r w:rsidR="00B330B1">
        <w:rPr>
          <w:rFonts w:ascii="Arial Narrow" w:hAnsi="Arial Narrow"/>
        </w:rPr>
        <w:t>-9,62</w:t>
      </w:r>
      <w:r w:rsidR="00823742" w:rsidRPr="00823742">
        <w:rPr>
          <w:rFonts w:ascii="Arial Narrow" w:eastAsiaTheme="minorEastAsia" w:hAnsi="Arial Narrow" w:cs="Arial Narrow"/>
          <w:color w:val="000000"/>
          <w:sz w:val="20"/>
          <w:szCs w:val="20"/>
          <w:lang w:eastAsia="es-CR"/>
        </w:rPr>
        <w:t>%</w:t>
      </w:r>
      <w:r w:rsidR="008A539E" w:rsidRPr="00BC7C5B">
        <w:rPr>
          <w:rFonts w:ascii="Arial Narrow" w:hAnsi="Arial Narrow"/>
        </w:rPr>
        <w:t xml:space="preserve"> de recursos disponibles, producto de (</w:t>
      </w:r>
      <w:r w:rsidR="008A539E" w:rsidRPr="00BC7C5B">
        <w:rPr>
          <w:rFonts w:ascii="Arial Narrow" w:hAnsi="Arial Narrow"/>
          <w:highlight w:val="lightGray"/>
        </w:rPr>
        <w:t>Indicar la razón de las variaciones de un periodo a otro)</w:t>
      </w:r>
    </w:p>
    <w:p w14:paraId="2046680E" w14:textId="53C6E44B" w:rsidR="00BE117D" w:rsidRDefault="00176811" w:rsidP="00BE117D">
      <w:pPr>
        <w:jc w:val="both"/>
        <w:rPr>
          <w:rFonts w:ascii="Arial Narrow" w:hAnsi="Arial Narrow"/>
        </w:rPr>
      </w:pPr>
      <w:r>
        <w:rPr>
          <w:noProof/>
        </w:rPr>
        <w:drawing>
          <wp:inline distT="0" distB="0" distL="0" distR="0" wp14:anchorId="7BC2758A" wp14:editId="55498C8D">
            <wp:extent cx="5613400" cy="908685"/>
            <wp:effectExtent l="0" t="0" r="6350" b="5715"/>
            <wp:docPr id="14" name="Imagen 13">
              <a:extLst xmlns:a="http://schemas.openxmlformats.org/drawingml/2006/main">
                <a:ext uri="{FF2B5EF4-FFF2-40B4-BE49-F238E27FC236}">
                  <a16:creationId xmlns:a16="http://schemas.microsoft.com/office/drawing/2014/main" id="{A1570201-E6B2-44F0-B897-473C0591FF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A1570201-E6B2-44F0-B897-473C0591FF2E}"/>
                        </a:ext>
                      </a:extLst>
                    </pic:cNvPr>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13400" cy="908685"/>
                    </a:xfrm>
                    <a:prstGeom prst="rect">
                      <a:avLst/>
                    </a:prstGeom>
                    <a:noFill/>
                  </pic:spPr>
                </pic:pic>
              </a:graphicData>
            </a:graphic>
          </wp:inline>
        </w:drawing>
      </w:r>
    </w:p>
    <w:p w14:paraId="3F24E343" w14:textId="6D6F4A76" w:rsidR="00176811" w:rsidRPr="00C33B22" w:rsidRDefault="00176811" w:rsidP="00176811">
      <w:pPr>
        <w:autoSpaceDE w:val="0"/>
        <w:autoSpaceDN w:val="0"/>
        <w:adjustRightInd w:val="0"/>
        <w:spacing w:after="0" w:line="240" w:lineRule="auto"/>
        <w:jc w:val="both"/>
        <w:rPr>
          <w:rFonts w:ascii="Arial Narrow" w:hAnsi="Arial Narrow"/>
        </w:rPr>
      </w:pPr>
      <w:r w:rsidRPr="00C33B22">
        <w:rPr>
          <w:rFonts w:ascii="Arial Narrow" w:hAnsi="Arial Narrow"/>
        </w:rPr>
        <w:lastRenderedPageBreak/>
        <w:t>Los cobros corresponden a transferencias corrientes del Ministerio de Hacienda por ¢</w:t>
      </w:r>
      <w:r>
        <w:rPr>
          <w:rFonts w:ascii="Arial Narrow" w:hAnsi="Arial Narrow"/>
        </w:rPr>
        <w:t xml:space="preserve"> 283.603.16</w:t>
      </w:r>
      <w:r w:rsidRPr="00C33B22">
        <w:rPr>
          <w:rFonts w:ascii="Arial Narrow" w:hAnsi="Arial Narrow"/>
        </w:rPr>
        <w:t>.</w:t>
      </w:r>
    </w:p>
    <w:p w14:paraId="052F46BA" w14:textId="77777777" w:rsidR="00176811" w:rsidRDefault="00176811" w:rsidP="00176811">
      <w:pPr>
        <w:autoSpaceDE w:val="0"/>
        <w:autoSpaceDN w:val="0"/>
        <w:adjustRightInd w:val="0"/>
        <w:spacing w:after="0" w:line="240" w:lineRule="auto"/>
        <w:jc w:val="both"/>
        <w:rPr>
          <w:rFonts w:ascii="Arial Narrow" w:hAnsi="Arial Narrow"/>
        </w:rPr>
      </w:pPr>
    </w:p>
    <w:p w14:paraId="01B908B1" w14:textId="77777777" w:rsidR="00176811" w:rsidRDefault="00176811" w:rsidP="00176811">
      <w:pPr>
        <w:autoSpaceDE w:val="0"/>
        <w:autoSpaceDN w:val="0"/>
        <w:adjustRightInd w:val="0"/>
        <w:spacing w:after="0" w:line="240" w:lineRule="auto"/>
        <w:jc w:val="both"/>
        <w:rPr>
          <w:rFonts w:ascii="Arial Narrow" w:hAnsi="Arial Narrow"/>
        </w:rPr>
      </w:pPr>
      <w:r w:rsidRPr="00C33B22">
        <w:rPr>
          <w:rFonts w:ascii="Arial Narrow" w:hAnsi="Arial Narrow"/>
        </w:rPr>
        <w:t>Con la entrada en vigencia de la Ley 9524, Ley de Fortalecimiento del Contro</w:t>
      </w:r>
      <w:r>
        <w:rPr>
          <w:rFonts w:ascii="Arial Narrow" w:hAnsi="Arial Narrow"/>
        </w:rPr>
        <w:t>l Presupuestario de los Órganos</w:t>
      </w:r>
    </w:p>
    <w:p w14:paraId="328F2DD7" w14:textId="4619655F" w:rsidR="00176811" w:rsidRDefault="00176811" w:rsidP="00176811">
      <w:pPr>
        <w:autoSpaceDE w:val="0"/>
        <w:autoSpaceDN w:val="0"/>
        <w:adjustRightInd w:val="0"/>
        <w:spacing w:after="0" w:line="240" w:lineRule="auto"/>
        <w:jc w:val="both"/>
        <w:rPr>
          <w:rFonts w:ascii="Arial Narrow" w:hAnsi="Arial Narrow"/>
        </w:rPr>
      </w:pPr>
      <w:r w:rsidRPr="00C33B22">
        <w:rPr>
          <w:rFonts w:ascii="Arial Narrow" w:hAnsi="Arial Narrow"/>
        </w:rPr>
        <w:t>Desconcentrados del Gobierno Central y su Reglamento, la cual fue notifi</w:t>
      </w:r>
      <w:r>
        <w:rPr>
          <w:rFonts w:ascii="Arial Narrow" w:hAnsi="Arial Narrow"/>
        </w:rPr>
        <w:t xml:space="preserve">cada con el oficio DM-0045-2020 del </w:t>
      </w:r>
      <w:r w:rsidRPr="00C33B22">
        <w:rPr>
          <w:rFonts w:ascii="Arial Narrow" w:hAnsi="Arial Narrow"/>
        </w:rPr>
        <w:t>18 de enero del 2021 (adjunto) OCIS ya no recibirá ingresos de manera</w:t>
      </w:r>
      <w:r>
        <w:rPr>
          <w:rFonts w:ascii="Arial Narrow" w:hAnsi="Arial Narrow"/>
        </w:rPr>
        <w:t xml:space="preserve"> directa de FODESAF, los fondos </w:t>
      </w:r>
      <w:r w:rsidRPr="00C33B22">
        <w:rPr>
          <w:rFonts w:ascii="Arial Narrow" w:hAnsi="Arial Narrow"/>
        </w:rPr>
        <w:t xml:space="preserve">que fueron recibidos para este </w:t>
      </w:r>
      <w:r>
        <w:rPr>
          <w:rFonts w:ascii="Arial Narrow" w:hAnsi="Arial Narrow"/>
        </w:rPr>
        <w:t>período</w:t>
      </w:r>
      <w:r w:rsidRPr="00C33B22">
        <w:rPr>
          <w:rFonts w:ascii="Arial Narrow" w:hAnsi="Arial Narrow"/>
        </w:rPr>
        <w:t xml:space="preserve"> 2021 corresponden al </w:t>
      </w:r>
      <w:r>
        <w:rPr>
          <w:rFonts w:ascii="Arial Narrow" w:hAnsi="Arial Narrow"/>
        </w:rPr>
        <w:t>100</w:t>
      </w:r>
      <w:r w:rsidRPr="00C33B22">
        <w:rPr>
          <w:rFonts w:ascii="Arial Narrow" w:hAnsi="Arial Narrow"/>
        </w:rPr>
        <w:t>% del</w:t>
      </w:r>
      <w:r>
        <w:rPr>
          <w:rFonts w:ascii="Arial Narrow" w:hAnsi="Arial Narrow"/>
        </w:rPr>
        <w:t xml:space="preserve"> total del presupuesto asignado según </w:t>
      </w:r>
      <w:r w:rsidRPr="00C33B22">
        <w:rPr>
          <w:rFonts w:ascii="Arial Narrow" w:hAnsi="Arial Narrow"/>
        </w:rPr>
        <w:t xml:space="preserve">los nuevos lineamientos según los oficios CIR-TN-0019-2021, </w:t>
      </w:r>
      <w:r>
        <w:rPr>
          <w:rFonts w:ascii="Arial Narrow" w:hAnsi="Arial Narrow"/>
        </w:rPr>
        <w:t xml:space="preserve">CIR-TN-021-2021, DGPN-CIR-0003- 2021 y </w:t>
      </w:r>
      <w:r w:rsidRPr="00C33B22">
        <w:rPr>
          <w:rFonts w:ascii="Arial Narrow" w:hAnsi="Arial Narrow"/>
        </w:rPr>
        <w:t xml:space="preserve">DGPN-CIR-006-2021 que rigen a partir del 2021. </w:t>
      </w:r>
    </w:p>
    <w:p w14:paraId="39DE6C25" w14:textId="77777777" w:rsidR="00176811" w:rsidRPr="00C33B22" w:rsidRDefault="00176811" w:rsidP="00176811">
      <w:pPr>
        <w:autoSpaceDE w:val="0"/>
        <w:autoSpaceDN w:val="0"/>
        <w:adjustRightInd w:val="0"/>
        <w:spacing w:after="0" w:line="240" w:lineRule="auto"/>
        <w:jc w:val="both"/>
        <w:rPr>
          <w:rFonts w:ascii="Arial Narrow" w:hAnsi="Arial Narrow"/>
        </w:rPr>
      </w:pPr>
    </w:p>
    <w:p w14:paraId="24E7AC86" w14:textId="608003AC" w:rsidR="00176811" w:rsidRDefault="00176811" w:rsidP="00176811">
      <w:pPr>
        <w:autoSpaceDE w:val="0"/>
        <w:autoSpaceDN w:val="0"/>
        <w:adjustRightInd w:val="0"/>
        <w:spacing w:after="0" w:line="240" w:lineRule="auto"/>
        <w:jc w:val="both"/>
        <w:rPr>
          <w:rFonts w:ascii="Arial Narrow" w:hAnsi="Arial Narrow"/>
        </w:rPr>
      </w:pPr>
      <w:r w:rsidRPr="00C33B22">
        <w:rPr>
          <w:rFonts w:ascii="Arial Narrow" w:hAnsi="Arial Narrow"/>
        </w:rPr>
        <w:t>El 23 de enero del 2021 el presupuesto de OCIS fue cargado utilizando la cuenta</w:t>
      </w:r>
      <w:r>
        <w:rPr>
          <w:rFonts w:ascii="Arial Narrow" w:hAnsi="Arial Narrow"/>
        </w:rPr>
        <w:t xml:space="preserve"> presupuestaria de la FODESAF </w:t>
      </w:r>
      <w:r w:rsidRPr="00C33B22">
        <w:rPr>
          <w:rFonts w:ascii="Arial Narrow" w:hAnsi="Arial Narrow"/>
        </w:rPr>
        <w:t xml:space="preserve">contablemente también se utilizó la cuenta de FODESAF debido a que el </w:t>
      </w:r>
      <w:r>
        <w:rPr>
          <w:rFonts w:ascii="Arial Narrow" w:hAnsi="Arial Narrow"/>
        </w:rPr>
        <w:t xml:space="preserve">SIGAF </w:t>
      </w:r>
      <w:r w:rsidRPr="00C33B22">
        <w:rPr>
          <w:rFonts w:ascii="Arial Narrow" w:hAnsi="Arial Narrow"/>
        </w:rPr>
        <w:t xml:space="preserve">no contemplaba a esa fecha </w:t>
      </w:r>
      <w:r>
        <w:rPr>
          <w:rFonts w:ascii="Arial Narrow" w:hAnsi="Arial Narrow"/>
        </w:rPr>
        <w:t>el elemento PEP asociada a</w:t>
      </w:r>
      <w:r w:rsidRPr="00C33B22">
        <w:rPr>
          <w:rFonts w:ascii="Arial Narrow" w:hAnsi="Arial Narrow"/>
        </w:rPr>
        <w:t>l registro estos ingresos</w:t>
      </w:r>
      <w:r>
        <w:rPr>
          <w:rFonts w:ascii="Arial Narrow" w:hAnsi="Arial Narrow"/>
        </w:rPr>
        <w:t xml:space="preserve"> del Ministerio de Hacienda</w:t>
      </w:r>
      <w:r w:rsidRPr="00C33B22">
        <w:rPr>
          <w:rFonts w:ascii="Arial Narrow" w:hAnsi="Arial Narrow"/>
        </w:rPr>
        <w:t>.</w:t>
      </w:r>
    </w:p>
    <w:p w14:paraId="66D2456D" w14:textId="77777777" w:rsidR="00176811" w:rsidRDefault="00176811" w:rsidP="00176811">
      <w:pPr>
        <w:autoSpaceDE w:val="0"/>
        <w:autoSpaceDN w:val="0"/>
        <w:adjustRightInd w:val="0"/>
        <w:spacing w:after="0" w:line="240" w:lineRule="auto"/>
        <w:jc w:val="both"/>
        <w:rPr>
          <w:rFonts w:ascii="Arial Narrow" w:hAnsi="Arial Narrow"/>
        </w:rPr>
      </w:pPr>
    </w:p>
    <w:p w14:paraId="2BBE6202" w14:textId="77777777" w:rsidR="00176811" w:rsidRDefault="00176811" w:rsidP="00176811">
      <w:pPr>
        <w:autoSpaceDE w:val="0"/>
        <w:autoSpaceDN w:val="0"/>
        <w:adjustRightInd w:val="0"/>
        <w:spacing w:after="0" w:line="240" w:lineRule="auto"/>
        <w:jc w:val="both"/>
        <w:rPr>
          <w:rFonts w:ascii="Arial Narrow" w:hAnsi="Arial Narrow"/>
        </w:rPr>
      </w:pPr>
      <w:r>
        <w:rPr>
          <w:rFonts w:ascii="Arial Narrow" w:hAnsi="Arial Narrow"/>
        </w:rPr>
        <w:t>Además para el período 2021 la entidad no generó intereses a la vista en la cuenta corriente del BN ni ha recibido depósitos en garantía.</w:t>
      </w:r>
    </w:p>
    <w:p w14:paraId="1030E744" w14:textId="77777777" w:rsidR="00176811" w:rsidRPr="00BE117D" w:rsidRDefault="00176811" w:rsidP="00BE117D">
      <w:pPr>
        <w:jc w:val="both"/>
        <w:rPr>
          <w:rFonts w:ascii="Arial Narrow" w:hAnsi="Arial Narrow"/>
        </w:rPr>
      </w:pPr>
    </w:p>
    <w:p w14:paraId="4812AF03" w14:textId="77777777" w:rsidR="00005E4E" w:rsidRDefault="00FA27ED" w:rsidP="00FA27ED">
      <w:pPr>
        <w:spacing w:after="160" w:line="240" w:lineRule="auto"/>
        <w:jc w:val="both"/>
        <w:rPr>
          <w:rFonts w:ascii="Arial Narrow" w:hAnsi="Arial Narrow"/>
          <w:i/>
          <w:sz w:val="20"/>
          <w:szCs w:val="20"/>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FD0DC56" w14:textId="77777777" w:rsidR="009D4958" w:rsidRPr="00BE117D" w:rsidRDefault="009D4958" w:rsidP="00FA27ED">
      <w:pPr>
        <w:spacing w:after="160" w:line="240" w:lineRule="auto"/>
        <w:jc w:val="both"/>
        <w:rPr>
          <w:rFonts w:ascii="Arial Narrow" w:hAnsi="Arial Narrow"/>
          <w:i/>
        </w:rPr>
      </w:pPr>
    </w:p>
    <w:p w14:paraId="5AA18557"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74" w:name="_Toc33601358"/>
      <w:bookmarkStart w:id="875" w:name="_Toc82769077"/>
      <w:r w:rsidRPr="00BC7C5B">
        <w:rPr>
          <w:rFonts w:ascii="Arial Narrow" w:eastAsia="Times New Roman" w:hAnsi="Arial Narrow"/>
          <w:b/>
          <w:bCs/>
        </w:rPr>
        <w:t>NOTA N°7</w:t>
      </w:r>
      <w:bookmarkEnd w:id="874"/>
      <w:bookmarkEnd w:id="875"/>
      <w:r w:rsidR="00BB4869">
        <w:rPr>
          <w:rFonts w:ascii="Arial Narrow" w:eastAsia="Times New Roman" w:hAnsi="Arial Narrow"/>
          <w:b/>
          <w:bCs/>
        </w:rPr>
        <w:t>8</w:t>
      </w:r>
    </w:p>
    <w:p w14:paraId="018539FE"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76" w:name="_Toc33601359"/>
      <w:bookmarkStart w:id="877" w:name="_Toc82769078"/>
      <w:r w:rsidRPr="00BC7C5B">
        <w:rPr>
          <w:rFonts w:ascii="Arial Narrow" w:eastAsia="Times New Roman" w:hAnsi="Arial Narrow"/>
          <w:b/>
          <w:bCs/>
        </w:rPr>
        <w:t>Pagos</w:t>
      </w:r>
      <w:bookmarkEnd w:id="876"/>
      <w:bookmarkEnd w:id="877"/>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36DFE23D"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F0E8183"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A8B804B"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4C58C71"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59A9CB0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1DEAEAC"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54D4BEE9"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45F70B43"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177DFA9"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ECC1376"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6137121"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42E7E1F8"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4AF8E878" w14:textId="77777777" w:rsidTr="001E17B2">
        <w:trPr>
          <w:trHeight w:val="300"/>
        </w:trPr>
        <w:tc>
          <w:tcPr>
            <w:tcW w:w="2720" w:type="dxa"/>
            <w:tcBorders>
              <w:top w:val="nil"/>
              <w:left w:val="single" w:sz="8" w:space="0" w:color="auto"/>
              <w:bottom w:val="single" w:sz="8" w:space="0" w:color="auto"/>
              <w:right w:val="single" w:sz="8" w:space="0" w:color="auto"/>
            </w:tcBorders>
            <w:shd w:val="clear" w:color="auto" w:fill="auto"/>
            <w:noWrap/>
            <w:vAlign w:val="center"/>
            <w:hideMark/>
          </w:tcPr>
          <w:p w14:paraId="00ACC5FE"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Pagos</w:t>
            </w:r>
          </w:p>
        </w:tc>
        <w:tc>
          <w:tcPr>
            <w:tcW w:w="560" w:type="dxa"/>
            <w:tcBorders>
              <w:top w:val="nil"/>
              <w:left w:val="nil"/>
              <w:bottom w:val="single" w:sz="8" w:space="0" w:color="auto"/>
              <w:right w:val="single" w:sz="8" w:space="0" w:color="auto"/>
            </w:tcBorders>
            <w:shd w:val="clear" w:color="auto" w:fill="auto"/>
            <w:noWrap/>
            <w:vAlign w:val="center"/>
            <w:hideMark/>
          </w:tcPr>
          <w:p w14:paraId="7F34507A"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8</w:t>
            </w:r>
          </w:p>
        </w:tc>
        <w:tc>
          <w:tcPr>
            <w:tcW w:w="1240" w:type="dxa"/>
            <w:tcBorders>
              <w:top w:val="nil"/>
              <w:left w:val="nil"/>
              <w:bottom w:val="single" w:sz="8" w:space="0" w:color="auto"/>
              <w:right w:val="single" w:sz="8" w:space="0" w:color="auto"/>
            </w:tcBorders>
            <w:shd w:val="clear" w:color="auto" w:fill="auto"/>
            <w:noWrap/>
            <w:vAlign w:val="center"/>
            <w:hideMark/>
          </w:tcPr>
          <w:p w14:paraId="150042CC" w14:textId="57F8917D"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697 080,14</w:t>
            </w:r>
          </w:p>
        </w:tc>
        <w:tc>
          <w:tcPr>
            <w:tcW w:w="1240" w:type="dxa"/>
            <w:tcBorders>
              <w:top w:val="nil"/>
              <w:left w:val="nil"/>
              <w:bottom w:val="single" w:sz="8" w:space="0" w:color="auto"/>
              <w:right w:val="single" w:sz="8" w:space="0" w:color="auto"/>
            </w:tcBorders>
            <w:shd w:val="clear" w:color="auto" w:fill="auto"/>
            <w:noWrap/>
            <w:vAlign w:val="center"/>
            <w:hideMark/>
          </w:tcPr>
          <w:p w14:paraId="460F4F78" w14:textId="46681658"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437 028,19</w:t>
            </w:r>
          </w:p>
        </w:tc>
        <w:tc>
          <w:tcPr>
            <w:tcW w:w="1240" w:type="dxa"/>
            <w:tcBorders>
              <w:top w:val="nil"/>
              <w:left w:val="nil"/>
              <w:bottom w:val="single" w:sz="8" w:space="0" w:color="auto"/>
              <w:right w:val="single" w:sz="8" w:space="0" w:color="auto"/>
            </w:tcBorders>
            <w:shd w:val="clear" w:color="auto" w:fill="auto"/>
            <w:noWrap/>
            <w:vAlign w:val="center"/>
            <w:hideMark/>
          </w:tcPr>
          <w:p w14:paraId="546893BF" w14:textId="5FDD9A49" w:rsidR="001E17B2" w:rsidRPr="001E17B2" w:rsidRDefault="00B330B1"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59,50</w:t>
            </w:r>
          </w:p>
        </w:tc>
      </w:tr>
    </w:tbl>
    <w:p w14:paraId="49FB1484" w14:textId="77777777" w:rsidR="007A5648" w:rsidRPr="00BC7C5B" w:rsidRDefault="007A5648" w:rsidP="001B7932">
      <w:pPr>
        <w:spacing w:after="0" w:line="360" w:lineRule="auto"/>
        <w:ind w:right="-425"/>
        <w:jc w:val="both"/>
        <w:rPr>
          <w:rFonts w:ascii="Arial Narrow" w:hAnsi="Arial Narrow"/>
          <w:color w:val="1F497D"/>
          <w:sz w:val="24"/>
          <w:szCs w:val="24"/>
        </w:rPr>
      </w:pPr>
    </w:p>
    <w:p w14:paraId="404EEC63" w14:textId="75C50FAE" w:rsidR="008A539E" w:rsidRDefault="00A461BB" w:rsidP="008A539E">
      <w:pPr>
        <w:spacing w:after="160" w:line="240" w:lineRule="auto"/>
        <w:jc w:val="both"/>
        <w:rPr>
          <w:rFonts w:ascii="Arial Narrow" w:hAnsi="Arial Narrow"/>
          <w:highlight w:val="lightGray"/>
        </w:rPr>
      </w:pPr>
      <w:r w:rsidRPr="00BC7C5B">
        <w:rPr>
          <w:rFonts w:ascii="Arial Narrow" w:hAnsi="Arial Narrow"/>
        </w:rPr>
        <w:t>Los Pagos de los Flujos de Efectivo de las Actividades de Operación,</w:t>
      </w:r>
      <w:r w:rsidRPr="00BC7C5B">
        <w:rPr>
          <w:rFonts w:ascii="Arial Narrow" w:hAnsi="Arial Narrow"/>
          <w:sz w:val="24"/>
          <w:szCs w:val="24"/>
        </w:rPr>
        <w:t xml:space="preserve"> </w:t>
      </w:r>
      <w:r w:rsidR="008A539E" w:rsidRPr="00BC7C5B">
        <w:rPr>
          <w:rFonts w:ascii="Arial Narrow" w:hAnsi="Arial Narrow"/>
        </w:rPr>
        <w:t xml:space="preserve">comparado al periodo anterior genera una variación absoluta de </w:t>
      </w:r>
      <w:r w:rsidR="00B330B1">
        <w:rPr>
          <w:rFonts w:ascii="Arial Narrow" w:hAnsi="Arial Narrow"/>
        </w:rPr>
        <w:t>260 051,75</w:t>
      </w:r>
      <w:r w:rsidR="008A539E" w:rsidRPr="00BC7C5B">
        <w:rPr>
          <w:rFonts w:ascii="Arial Narrow" w:hAnsi="Arial Narrow"/>
        </w:rPr>
        <w:t xml:space="preserve"> que corresponde a </w:t>
      </w:r>
      <w:r w:rsidR="00C21824" w:rsidRPr="00BC7C5B">
        <w:rPr>
          <w:rFonts w:ascii="Arial Narrow" w:hAnsi="Arial Narrow"/>
        </w:rPr>
        <w:t>un</w:t>
      </w:r>
      <w:r w:rsidR="00C21824">
        <w:rPr>
          <w:rFonts w:ascii="Arial Narrow" w:hAnsi="Arial Narrow"/>
        </w:rPr>
        <w:t>(a)</w:t>
      </w:r>
      <w:r w:rsidR="008A539E" w:rsidRPr="00BC7C5B">
        <w:rPr>
          <w:rFonts w:ascii="Arial Narrow" w:hAnsi="Arial Narrow"/>
        </w:rPr>
        <w:t xml:space="preserve"> </w:t>
      </w:r>
      <w:r w:rsidR="00823742" w:rsidRPr="00823742">
        <w:rPr>
          <w:rFonts w:ascii="Arial Narrow" w:eastAsiaTheme="minorEastAsia" w:hAnsi="Arial Narrow" w:cs="Arial Narrow"/>
          <w:color w:val="000000"/>
          <w:sz w:val="20"/>
          <w:szCs w:val="20"/>
          <w:lang w:eastAsia="es-CR"/>
        </w:rPr>
        <w:t>Aumento</w:t>
      </w:r>
      <w:r w:rsidR="00386393">
        <w:rPr>
          <w:rFonts w:ascii="Arial Narrow" w:hAnsi="Arial Narrow"/>
        </w:rPr>
        <w:t xml:space="preserve"> </w:t>
      </w:r>
      <w:r w:rsidR="008A539E" w:rsidRPr="00BC7C5B">
        <w:rPr>
          <w:rFonts w:ascii="Arial Narrow" w:hAnsi="Arial Narrow"/>
        </w:rPr>
        <w:t xml:space="preserve">del </w:t>
      </w:r>
      <w:r w:rsidR="00B2733C">
        <w:rPr>
          <w:rFonts w:ascii="Arial Narrow" w:hAnsi="Arial Narrow"/>
        </w:rPr>
        <w:t>59,50</w:t>
      </w:r>
      <w:r w:rsidR="00823742" w:rsidRPr="00823742">
        <w:rPr>
          <w:rFonts w:ascii="Arial Narrow" w:eastAsiaTheme="minorEastAsia" w:hAnsi="Arial Narrow" w:cs="Arial Narrow"/>
          <w:color w:val="000000"/>
          <w:sz w:val="20"/>
          <w:szCs w:val="20"/>
          <w:lang w:eastAsia="es-CR"/>
        </w:rPr>
        <w:t>%</w:t>
      </w:r>
      <w:r w:rsidR="00C21824">
        <w:rPr>
          <w:rFonts w:ascii="Arial Narrow" w:hAnsi="Arial Narrow"/>
        </w:rPr>
        <w:t xml:space="preserve"> </w:t>
      </w:r>
      <w:r w:rsidR="008A539E" w:rsidRPr="00BC7C5B">
        <w:rPr>
          <w:rFonts w:ascii="Arial Narrow" w:hAnsi="Arial Narrow"/>
        </w:rPr>
        <w:t>de recursos disponibles, producto de (</w:t>
      </w:r>
      <w:r w:rsidR="008A539E" w:rsidRPr="00BC7C5B">
        <w:rPr>
          <w:rFonts w:ascii="Arial Narrow" w:hAnsi="Arial Narrow"/>
          <w:highlight w:val="lightGray"/>
        </w:rPr>
        <w:t>Indicar la razón de las variaciones de un periodo a otro)</w:t>
      </w:r>
    </w:p>
    <w:p w14:paraId="23F77E79" w14:textId="445683E8" w:rsidR="00176811" w:rsidRDefault="00490E5E" w:rsidP="008A539E">
      <w:pPr>
        <w:spacing w:after="160" w:line="240" w:lineRule="auto"/>
        <w:jc w:val="both"/>
        <w:rPr>
          <w:rFonts w:ascii="Arial Narrow" w:hAnsi="Arial Narrow"/>
          <w:highlight w:val="lightGray"/>
        </w:rPr>
      </w:pPr>
      <w:r>
        <w:rPr>
          <w:noProof/>
        </w:rPr>
        <w:drawing>
          <wp:inline distT="0" distB="0" distL="0" distR="0" wp14:anchorId="460F33EC" wp14:editId="7A4765CC">
            <wp:extent cx="5613400" cy="908685"/>
            <wp:effectExtent l="0" t="0" r="6350" b="5715"/>
            <wp:docPr id="18" name="Imagen 17">
              <a:extLst xmlns:a="http://schemas.openxmlformats.org/drawingml/2006/main">
                <a:ext uri="{FF2B5EF4-FFF2-40B4-BE49-F238E27FC236}">
                  <a16:creationId xmlns:a16="http://schemas.microsoft.com/office/drawing/2014/main" id="{B457458B-FAED-452E-A24E-663DD9CECF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7">
                      <a:extLst>
                        <a:ext uri="{FF2B5EF4-FFF2-40B4-BE49-F238E27FC236}">
                          <a16:creationId xmlns:a16="http://schemas.microsoft.com/office/drawing/2014/main" id="{B457458B-FAED-452E-A24E-663DD9CECF27}"/>
                        </a:ext>
                      </a:extLst>
                    </pic:cNvPr>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613400" cy="908685"/>
                    </a:xfrm>
                    <a:prstGeom prst="rect">
                      <a:avLst/>
                    </a:prstGeom>
                    <a:noFill/>
                  </pic:spPr>
                </pic:pic>
              </a:graphicData>
            </a:graphic>
          </wp:inline>
        </w:drawing>
      </w:r>
    </w:p>
    <w:p w14:paraId="4B70D453" w14:textId="5D624A2B" w:rsidR="00176811" w:rsidRPr="00ED487E" w:rsidRDefault="00ED487E" w:rsidP="008A539E">
      <w:pPr>
        <w:spacing w:after="160" w:line="240" w:lineRule="auto"/>
        <w:jc w:val="both"/>
        <w:rPr>
          <w:rFonts w:ascii="Arial Narrow" w:hAnsi="Arial Narrow"/>
        </w:rPr>
      </w:pPr>
      <w:r>
        <w:rPr>
          <w:rFonts w:ascii="Arial Narrow" w:hAnsi="Arial Narrow"/>
        </w:rPr>
        <w:t>Para el ejercicio se cancelaron las letrinas sanitarias del proyecto Sanebar-2021, el 2% de retención del ISR de cada una de las facturas y se procedió a devolver las garantías a proveedores de licitaciones anteriores a este ejercicio 2021.</w:t>
      </w:r>
    </w:p>
    <w:p w14:paraId="6B15FB21" w14:textId="3C051CAD" w:rsidR="00176811" w:rsidRDefault="00176811" w:rsidP="008A539E">
      <w:pPr>
        <w:spacing w:after="160" w:line="240" w:lineRule="auto"/>
        <w:jc w:val="both"/>
        <w:rPr>
          <w:rFonts w:ascii="Arial Narrow" w:hAnsi="Arial Narrow"/>
          <w:highlight w:val="lightGray"/>
        </w:rPr>
      </w:pPr>
    </w:p>
    <w:p w14:paraId="65173EA3"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47CAE269" w14:textId="77777777" w:rsidR="00B25C51" w:rsidRPr="00BE117D" w:rsidRDefault="00B25C51" w:rsidP="00BE117D">
      <w:pPr>
        <w:pStyle w:val="Ttulo3"/>
        <w:ind w:left="720"/>
        <w:jc w:val="center"/>
        <w:rPr>
          <w:rFonts w:ascii="Arial Narrow" w:hAnsi="Arial Narrow"/>
          <w:i/>
          <w:sz w:val="24"/>
          <w:szCs w:val="24"/>
        </w:rPr>
      </w:pPr>
      <w:bookmarkStart w:id="878" w:name="_Toc33601360"/>
      <w:bookmarkStart w:id="879" w:name="_Toc82769079"/>
      <w:r w:rsidRPr="00BC7C5B">
        <w:rPr>
          <w:rFonts w:ascii="Arial Narrow" w:hAnsi="Arial Narrow"/>
          <w:i/>
          <w:sz w:val="24"/>
          <w:szCs w:val="24"/>
        </w:rPr>
        <w:lastRenderedPageBreak/>
        <w:t>FLUJOS DE EFECTIVO DE LAS ACTIVIDADES DE INVERSIÓN</w:t>
      </w:r>
      <w:bookmarkEnd w:id="878"/>
      <w:bookmarkEnd w:id="879"/>
    </w:p>
    <w:p w14:paraId="4D5C9EE6"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80" w:name="_Toc33601361"/>
      <w:bookmarkStart w:id="881" w:name="_Toc82769080"/>
      <w:r w:rsidRPr="00BC7C5B">
        <w:rPr>
          <w:rFonts w:ascii="Arial Narrow" w:eastAsia="Times New Roman" w:hAnsi="Arial Narrow"/>
          <w:b/>
          <w:bCs/>
        </w:rPr>
        <w:t>NOTA N°7</w:t>
      </w:r>
      <w:bookmarkEnd w:id="880"/>
      <w:bookmarkEnd w:id="881"/>
      <w:r w:rsidR="00BB4869">
        <w:rPr>
          <w:rFonts w:ascii="Arial Narrow" w:eastAsia="Times New Roman" w:hAnsi="Arial Narrow"/>
          <w:b/>
          <w:bCs/>
        </w:rPr>
        <w:t>9</w:t>
      </w:r>
    </w:p>
    <w:p w14:paraId="7548C5B4"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82" w:name="_Toc33601362"/>
      <w:bookmarkStart w:id="883" w:name="_Toc82769081"/>
      <w:r w:rsidRPr="00BC7C5B">
        <w:rPr>
          <w:rFonts w:ascii="Arial Narrow" w:eastAsia="Times New Roman" w:hAnsi="Arial Narrow"/>
          <w:b/>
          <w:bCs/>
        </w:rPr>
        <w:t>Cobros</w:t>
      </w:r>
      <w:bookmarkEnd w:id="882"/>
      <w:bookmarkEnd w:id="883"/>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538435FA"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3D576AA"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F361D5E"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116F2C"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9E2C48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2B9A24D8"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24A1FDEF"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1217AAEA"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104867C"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5A814B9"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C2FB03B"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7C88BC05"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0FC50B03" w14:textId="77777777" w:rsidTr="001E17B2">
        <w:trPr>
          <w:trHeight w:val="300"/>
        </w:trPr>
        <w:tc>
          <w:tcPr>
            <w:tcW w:w="2720" w:type="dxa"/>
            <w:tcBorders>
              <w:top w:val="nil"/>
              <w:left w:val="single" w:sz="8" w:space="0" w:color="auto"/>
              <w:bottom w:val="single" w:sz="8" w:space="0" w:color="auto"/>
              <w:right w:val="single" w:sz="8" w:space="0" w:color="auto"/>
            </w:tcBorders>
            <w:shd w:val="clear" w:color="auto" w:fill="auto"/>
            <w:vAlign w:val="center"/>
            <w:hideMark/>
          </w:tcPr>
          <w:p w14:paraId="759785E0"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Cobros</w:t>
            </w:r>
          </w:p>
        </w:tc>
        <w:tc>
          <w:tcPr>
            <w:tcW w:w="560" w:type="dxa"/>
            <w:tcBorders>
              <w:top w:val="nil"/>
              <w:left w:val="nil"/>
              <w:bottom w:val="single" w:sz="8" w:space="0" w:color="auto"/>
              <w:right w:val="single" w:sz="8" w:space="0" w:color="auto"/>
            </w:tcBorders>
            <w:shd w:val="clear" w:color="auto" w:fill="auto"/>
            <w:noWrap/>
            <w:vAlign w:val="center"/>
            <w:hideMark/>
          </w:tcPr>
          <w:p w14:paraId="50F7CA3A"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7</w:t>
            </w:r>
            <w:r w:rsidR="00BB4869">
              <w:rPr>
                <w:rFonts w:ascii="Arial Narrow" w:eastAsia="Times New Roman" w:hAnsi="Arial Narrow" w:cs="Calibri"/>
                <w:b/>
                <w:bCs/>
                <w:color w:val="000000"/>
                <w:sz w:val="18"/>
                <w:szCs w:val="18"/>
                <w:lang w:eastAsia="es-CR"/>
              </w:rPr>
              <w:t>9</w:t>
            </w:r>
          </w:p>
        </w:tc>
        <w:tc>
          <w:tcPr>
            <w:tcW w:w="1240" w:type="dxa"/>
            <w:tcBorders>
              <w:top w:val="nil"/>
              <w:left w:val="nil"/>
              <w:bottom w:val="single" w:sz="8" w:space="0" w:color="auto"/>
              <w:right w:val="single" w:sz="8" w:space="0" w:color="auto"/>
            </w:tcBorders>
            <w:shd w:val="clear" w:color="auto" w:fill="auto"/>
            <w:noWrap/>
            <w:vAlign w:val="center"/>
            <w:hideMark/>
          </w:tcPr>
          <w:p w14:paraId="4D15E39E"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5BCA085A"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0AF4A5F"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r>
    </w:tbl>
    <w:p w14:paraId="1544262B" w14:textId="77777777" w:rsidR="007A5648" w:rsidRPr="00BC7C5B" w:rsidRDefault="007A5648" w:rsidP="001B7932">
      <w:pPr>
        <w:autoSpaceDE w:val="0"/>
        <w:autoSpaceDN w:val="0"/>
        <w:adjustRightInd w:val="0"/>
        <w:spacing w:after="0" w:line="360" w:lineRule="auto"/>
        <w:ind w:right="-425"/>
        <w:jc w:val="both"/>
        <w:rPr>
          <w:rFonts w:ascii="Arial Narrow" w:eastAsia="Times New Roman" w:hAnsi="Arial Narrow"/>
          <w:bCs/>
          <w:sz w:val="24"/>
          <w:szCs w:val="24"/>
          <w:lang w:val="es-ES" w:eastAsia="es-ES"/>
        </w:rPr>
      </w:pPr>
    </w:p>
    <w:p w14:paraId="7278FC4F" w14:textId="77777777" w:rsidR="008A539E" w:rsidRPr="00BC7C5B" w:rsidRDefault="00A461BB" w:rsidP="008A539E">
      <w:pPr>
        <w:spacing w:after="160" w:line="240" w:lineRule="auto"/>
        <w:jc w:val="both"/>
        <w:rPr>
          <w:rFonts w:ascii="Arial Narrow" w:hAnsi="Arial Narrow"/>
          <w:sz w:val="24"/>
          <w:szCs w:val="24"/>
        </w:rPr>
      </w:pPr>
      <w:r w:rsidRPr="00BC7C5B">
        <w:rPr>
          <w:rFonts w:ascii="Arial Narrow" w:hAnsi="Arial Narrow"/>
        </w:rPr>
        <w:t xml:space="preserve">Los Cobros de los Flujos de Efectivo de las Actividades de Inversión, </w:t>
      </w:r>
      <w:r w:rsidR="008A539E" w:rsidRPr="00BC7C5B">
        <w:rPr>
          <w:rFonts w:ascii="Arial Narrow" w:hAnsi="Arial Narrow"/>
        </w:rPr>
        <w:t xml:space="preserve">comparado al periodo anterior genera una variación absoluta de </w:t>
      </w:r>
      <w:r w:rsidR="00823742" w:rsidRPr="00823742">
        <w:rPr>
          <w:rFonts w:ascii="Arial Narrow" w:eastAsiaTheme="minorEastAsia" w:hAnsi="Arial Narrow" w:cs="Arial Narrow"/>
          <w:color w:val="000000"/>
          <w:sz w:val="20"/>
          <w:szCs w:val="20"/>
          <w:lang w:eastAsia="es-CR"/>
        </w:rPr>
        <w:t>0,00</w:t>
      </w:r>
      <w:r w:rsidR="00C21824">
        <w:rPr>
          <w:rFonts w:ascii="Arial Narrow" w:hAnsi="Arial Narrow"/>
        </w:rPr>
        <w:t xml:space="preserve"> </w:t>
      </w:r>
      <w:r w:rsidR="008A539E" w:rsidRPr="00BC7C5B">
        <w:rPr>
          <w:rFonts w:ascii="Arial Narrow" w:hAnsi="Arial Narrow"/>
        </w:rPr>
        <w:t xml:space="preserve">que corresponde a </w:t>
      </w:r>
      <w:r w:rsidR="00C21824" w:rsidRPr="00BC7C5B">
        <w:rPr>
          <w:rFonts w:ascii="Arial Narrow" w:hAnsi="Arial Narrow"/>
        </w:rPr>
        <w:t>un</w:t>
      </w:r>
      <w:r w:rsidR="00C21824">
        <w:rPr>
          <w:rFonts w:ascii="Arial Narrow" w:hAnsi="Arial Narrow"/>
        </w:rPr>
        <w:t>(a)</w:t>
      </w:r>
      <w:r w:rsidR="008A539E" w:rsidRPr="00BC7C5B">
        <w:rPr>
          <w:rFonts w:ascii="Arial Narrow" w:hAnsi="Arial Narrow"/>
        </w:rPr>
        <w:t xml:space="preserve"> </w:t>
      </w:r>
      <w:r w:rsidR="00823742" w:rsidRPr="00823742">
        <w:rPr>
          <w:rFonts w:ascii="Arial Narrow" w:eastAsiaTheme="minorEastAsia" w:hAnsi="Arial Narrow" w:cs="Arial Narrow"/>
          <w:color w:val="000000"/>
          <w:sz w:val="20"/>
          <w:szCs w:val="20"/>
          <w:lang w:eastAsia="es-CR"/>
        </w:rPr>
        <w:t>Aumento</w:t>
      </w:r>
      <w:r w:rsidR="00386393">
        <w:rPr>
          <w:rFonts w:ascii="Arial Narrow" w:hAnsi="Arial Narrow"/>
        </w:rPr>
        <w:t xml:space="preserve"> </w:t>
      </w:r>
      <w:r w:rsidR="008A539E" w:rsidRPr="00BC7C5B">
        <w:rPr>
          <w:rFonts w:ascii="Arial Narrow" w:hAnsi="Arial Narrow"/>
        </w:rPr>
        <w:t xml:space="preserve">del </w:t>
      </w:r>
      <w:r w:rsidR="00823742" w:rsidRPr="00823742">
        <w:rPr>
          <w:rFonts w:ascii="Arial Narrow" w:eastAsiaTheme="minorEastAsia" w:hAnsi="Arial Narrow" w:cs="Arial Narrow"/>
          <w:color w:val="000000"/>
          <w:sz w:val="20"/>
          <w:szCs w:val="20"/>
          <w:lang w:eastAsia="es-CR"/>
        </w:rPr>
        <w:t>0,00%</w:t>
      </w:r>
      <w:r w:rsidR="00C21824">
        <w:rPr>
          <w:rFonts w:ascii="Arial Narrow" w:hAnsi="Arial Narrow"/>
        </w:rPr>
        <w:t xml:space="preserve"> </w:t>
      </w:r>
      <w:r w:rsidR="008A539E" w:rsidRPr="00BC7C5B">
        <w:rPr>
          <w:rFonts w:ascii="Arial Narrow" w:hAnsi="Arial Narrow"/>
        </w:rPr>
        <w:t>de recursos disponibles, producto de (</w:t>
      </w:r>
      <w:r w:rsidR="008A539E" w:rsidRPr="00BC7C5B">
        <w:rPr>
          <w:rFonts w:ascii="Arial Narrow" w:hAnsi="Arial Narrow"/>
          <w:highlight w:val="lightGray"/>
        </w:rPr>
        <w:t>Indicar la razón de las variaciones de un periodo a otro)</w:t>
      </w:r>
    </w:p>
    <w:p w14:paraId="7BACC91C" w14:textId="77777777" w:rsidR="00ED487E" w:rsidRDefault="00ED487E" w:rsidP="00ED487E">
      <w:pPr>
        <w:jc w:val="both"/>
        <w:rPr>
          <w:rFonts w:ascii="Arial Narrow" w:hAnsi="Arial Narrow"/>
        </w:rPr>
      </w:pPr>
      <w:r>
        <w:rPr>
          <w:rFonts w:ascii="Arial Narrow" w:hAnsi="Arial Narrow"/>
        </w:rPr>
        <w:t>Para el período 2021 no se presentaron movimientos en esta cuenta contable</w:t>
      </w:r>
    </w:p>
    <w:p w14:paraId="5AC0C121"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2FBDEBE7" w14:textId="77777777" w:rsidR="00F01467" w:rsidRPr="00BC7C5B" w:rsidRDefault="00F01467" w:rsidP="001B7932">
      <w:pPr>
        <w:spacing w:after="0" w:line="360" w:lineRule="auto"/>
        <w:ind w:right="-425"/>
        <w:jc w:val="both"/>
        <w:rPr>
          <w:rFonts w:ascii="Arial Narrow" w:hAnsi="Arial Narrow"/>
          <w:sz w:val="24"/>
          <w:szCs w:val="24"/>
        </w:rPr>
      </w:pPr>
    </w:p>
    <w:p w14:paraId="240FB963"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84" w:name="_Toc33601363"/>
      <w:bookmarkStart w:id="885" w:name="_Toc82769082"/>
      <w:r w:rsidRPr="00BC7C5B">
        <w:rPr>
          <w:rFonts w:ascii="Arial Narrow" w:eastAsia="Times New Roman" w:hAnsi="Arial Narrow"/>
          <w:b/>
          <w:bCs/>
        </w:rPr>
        <w:t>NOTA N°</w:t>
      </w:r>
      <w:bookmarkEnd w:id="884"/>
      <w:bookmarkEnd w:id="885"/>
      <w:r w:rsidR="00BB4869">
        <w:rPr>
          <w:rFonts w:ascii="Arial Narrow" w:eastAsia="Times New Roman" w:hAnsi="Arial Narrow"/>
          <w:b/>
          <w:bCs/>
        </w:rPr>
        <w:t>80</w:t>
      </w:r>
    </w:p>
    <w:p w14:paraId="0A47D4D9"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86" w:name="_Toc33601364"/>
      <w:bookmarkStart w:id="887" w:name="_Toc82769083"/>
      <w:r w:rsidRPr="00BC7C5B">
        <w:rPr>
          <w:rFonts w:ascii="Arial Narrow" w:eastAsia="Times New Roman" w:hAnsi="Arial Narrow"/>
          <w:b/>
          <w:bCs/>
        </w:rPr>
        <w:t>Pagos</w:t>
      </w:r>
      <w:bookmarkEnd w:id="886"/>
      <w:bookmarkEnd w:id="887"/>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7A23FC83"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0BD400F"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74F2DE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3A0E870"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F01D6E5"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49DF09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2C3EAB09"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519B331C"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4A04AD63"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07C7E3E"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3303CABE"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3385BA0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68BE226E" w14:textId="77777777" w:rsidTr="001E17B2">
        <w:trPr>
          <w:trHeight w:val="300"/>
        </w:trPr>
        <w:tc>
          <w:tcPr>
            <w:tcW w:w="2720" w:type="dxa"/>
            <w:tcBorders>
              <w:top w:val="nil"/>
              <w:left w:val="single" w:sz="8" w:space="0" w:color="auto"/>
              <w:bottom w:val="single" w:sz="8" w:space="0" w:color="auto"/>
              <w:right w:val="single" w:sz="8" w:space="0" w:color="auto"/>
            </w:tcBorders>
            <w:shd w:val="clear" w:color="auto" w:fill="auto"/>
            <w:noWrap/>
            <w:vAlign w:val="center"/>
            <w:hideMark/>
          </w:tcPr>
          <w:p w14:paraId="7B3441D9"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Pagos</w:t>
            </w:r>
          </w:p>
        </w:tc>
        <w:tc>
          <w:tcPr>
            <w:tcW w:w="560" w:type="dxa"/>
            <w:tcBorders>
              <w:top w:val="nil"/>
              <w:left w:val="nil"/>
              <w:bottom w:val="single" w:sz="8" w:space="0" w:color="auto"/>
              <w:right w:val="single" w:sz="8" w:space="0" w:color="auto"/>
            </w:tcBorders>
            <w:shd w:val="clear" w:color="auto" w:fill="auto"/>
            <w:noWrap/>
            <w:vAlign w:val="center"/>
            <w:hideMark/>
          </w:tcPr>
          <w:p w14:paraId="1ECF09E9" w14:textId="77777777" w:rsidR="001E17B2" w:rsidRPr="001E17B2" w:rsidRDefault="00BB4869"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80</w:t>
            </w:r>
          </w:p>
        </w:tc>
        <w:tc>
          <w:tcPr>
            <w:tcW w:w="1240" w:type="dxa"/>
            <w:tcBorders>
              <w:top w:val="nil"/>
              <w:left w:val="nil"/>
              <w:bottom w:val="single" w:sz="8" w:space="0" w:color="auto"/>
              <w:right w:val="single" w:sz="8" w:space="0" w:color="auto"/>
            </w:tcBorders>
            <w:shd w:val="clear" w:color="auto" w:fill="auto"/>
            <w:noWrap/>
            <w:vAlign w:val="center"/>
            <w:hideMark/>
          </w:tcPr>
          <w:p w14:paraId="07BBEEAA"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FBF9A04" w14:textId="7EFCEC3F" w:rsidR="001E17B2" w:rsidRPr="001E17B2" w:rsidRDefault="00B2733C"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12 061,11</w:t>
            </w:r>
          </w:p>
        </w:tc>
        <w:tc>
          <w:tcPr>
            <w:tcW w:w="1240" w:type="dxa"/>
            <w:tcBorders>
              <w:top w:val="nil"/>
              <w:left w:val="nil"/>
              <w:bottom w:val="single" w:sz="8" w:space="0" w:color="auto"/>
              <w:right w:val="single" w:sz="8" w:space="0" w:color="auto"/>
            </w:tcBorders>
            <w:shd w:val="clear" w:color="auto" w:fill="auto"/>
            <w:noWrap/>
            <w:vAlign w:val="center"/>
            <w:hideMark/>
          </w:tcPr>
          <w:p w14:paraId="04847661" w14:textId="4DDECC84" w:rsidR="001E17B2" w:rsidRPr="001E17B2" w:rsidRDefault="00B2733C"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-10</w:t>
            </w:r>
            <w:r w:rsidR="001E17B2" w:rsidRPr="001E17B2">
              <w:rPr>
                <w:rFonts w:ascii="Arial Narrow" w:eastAsia="Times New Roman" w:hAnsi="Arial Narrow" w:cs="Calibri"/>
                <w:b/>
                <w:bCs/>
                <w:color w:val="000000"/>
                <w:sz w:val="18"/>
                <w:szCs w:val="18"/>
                <w:lang w:eastAsia="es-CR"/>
              </w:rPr>
              <w:t>0,00</w:t>
            </w:r>
          </w:p>
        </w:tc>
      </w:tr>
    </w:tbl>
    <w:p w14:paraId="613BC2D4" w14:textId="77777777" w:rsidR="007A5648" w:rsidRPr="00BC7C5B" w:rsidRDefault="007A5648" w:rsidP="002145F7">
      <w:pPr>
        <w:autoSpaceDE w:val="0"/>
        <w:autoSpaceDN w:val="0"/>
        <w:adjustRightInd w:val="0"/>
        <w:spacing w:after="0" w:line="360" w:lineRule="auto"/>
        <w:ind w:right="51"/>
        <w:jc w:val="both"/>
        <w:rPr>
          <w:rFonts w:ascii="Arial Narrow" w:eastAsia="Times New Roman" w:hAnsi="Arial Narrow"/>
          <w:bCs/>
          <w:sz w:val="24"/>
          <w:szCs w:val="24"/>
          <w:lang w:val="es-ES" w:eastAsia="es-ES"/>
        </w:rPr>
      </w:pPr>
    </w:p>
    <w:p w14:paraId="4CAE3C4C" w14:textId="380456A3" w:rsidR="008A539E" w:rsidRDefault="00A461BB" w:rsidP="008A539E">
      <w:pPr>
        <w:spacing w:after="160" w:line="240" w:lineRule="auto"/>
        <w:jc w:val="both"/>
        <w:rPr>
          <w:rFonts w:ascii="Arial Narrow" w:hAnsi="Arial Narrow"/>
          <w:highlight w:val="lightGray"/>
        </w:rPr>
      </w:pPr>
      <w:r w:rsidRPr="00BC7C5B">
        <w:rPr>
          <w:rFonts w:ascii="Arial Narrow" w:hAnsi="Arial Narrow"/>
        </w:rPr>
        <w:t>Los Pagos de los Flujos de Efectivo de las Actividades de Inversión,</w:t>
      </w:r>
      <w:r w:rsidRPr="00BC7C5B">
        <w:rPr>
          <w:rFonts w:ascii="Arial Narrow" w:hAnsi="Arial Narrow"/>
          <w:sz w:val="24"/>
          <w:szCs w:val="24"/>
        </w:rPr>
        <w:t xml:space="preserve"> </w:t>
      </w:r>
      <w:r w:rsidR="008A539E" w:rsidRPr="00BC7C5B">
        <w:rPr>
          <w:rFonts w:ascii="Arial Narrow" w:hAnsi="Arial Narrow"/>
        </w:rPr>
        <w:t xml:space="preserve">comparado al periodo anterior genera una variación absoluta de </w:t>
      </w:r>
      <w:r w:rsidR="00B2733C">
        <w:rPr>
          <w:rFonts w:ascii="Arial Narrow" w:hAnsi="Arial Narrow"/>
        </w:rPr>
        <w:t>-12 064,11</w:t>
      </w:r>
      <w:r w:rsidR="00C21824">
        <w:rPr>
          <w:rFonts w:ascii="Arial Narrow" w:hAnsi="Arial Narrow"/>
        </w:rPr>
        <w:t xml:space="preserve"> </w:t>
      </w:r>
      <w:r w:rsidR="008A539E" w:rsidRPr="00BC7C5B">
        <w:rPr>
          <w:rFonts w:ascii="Arial Narrow" w:hAnsi="Arial Narrow"/>
        </w:rPr>
        <w:t xml:space="preserve">que corresponde a </w:t>
      </w:r>
      <w:r w:rsidR="00C21824" w:rsidRPr="00BC7C5B">
        <w:rPr>
          <w:rFonts w:ascii="Arial Narrow" w:hAnsi="Arial Narrow"/>
        </w:rPr>
        <w:t>un</w:t>
      </w:r>
      <w:r w:rsidR="00C21824">
        <w:rPr>
          <w:rFonts w:ascii="Arial Narrow" w:hAnsi="Arial Narrow"/>
        </w:rPr>
        <w:t>(a)</w:t>
      </w:r>
      <w:r w:rsidR="00386393">
        <w:rPr>
          <w:rFonts w:ascii="Arial Narrow" w:hAnsi="Arial Narrow"/>
        </w:rPr>
        <w:t xml:space="preserve"> </w:t>
      </w:r>
      <w:r w:rsidR="00B2733C">
        <w:rPr>
          <w:rFonts w:ascii="Arial Narrow" w:hAnsi="Arial Narrow"/>
        </w:rPr>
        <w:t>Disminución</w:t>
      </w:r>
      <w:r w:rsidR="008A539E" w:rsidRPr="00BC7C5B">
        <w:rPr>
          <w:rFonts w:ascii="Arial Narrow" w:hAnsi="Arial Narrow"/>
        </w:rPr>
        <w:t xml:space="preserve"> del </w:t>
      </w:r>
      <w:r w:rsidR="00B2733C">
        <w:rPr>
          <w:rFonts w:ascii="Arial Narrow" w:hAnsi="Arial Narrow"/>
        </w:rPr>
        <w:t>-100</w:t>
      </w:r>
      <w:r w:rsidR="00823742" w:rsidRPr="00823742">
        <w:rPr>
          <w:rFonts w:ascii="Arial Narrow" w:eastAsiaTheme="minorEastAsia" w:hAnsi="Arial Narrow" w:cs="Arial Narrow"/>
          <w:color w:val="000000"/>
          <w:sz w:val="20"/>
          <w:szCs w:val="20"/>
          <w:lang w:eastAsia="es-CR"/>
        </w:rPr>
        <w:t>,</w:t>
      </w:r>
      <w:r w:rsidR="00B2733C">
        <w:rPr>
          <w:rFonts w:ascii="Arial Narrow" w:eastAsiaTheme="minorEastAsia" w:hAnsi="Arial Narrow" w:cs="Arial Narrow"/>
          <w:color w:val="000000"/>
          <w:sz w:val="20"/>
          <w:szCs w:val="20"/>
          <w:lang w:eastAsia="es-CR"/>
        </w:rPr>
        <w:t>00</w:t>
      </w:r>
      <w:r w:rsidR="00823742" w:rsidRPr="00823742">
        <w:rPr>
          <w:rFonts w:ascii="Arial Narrow" w:eastAsiaTheme="minorEastAsia" w:hAnsi="Arial Narrow" w:cs="Arial Narrow"/>
          <w:color w:val="000000"/>
          <w:sz w:val="20"/>
          <w:szCs w:val="20"/>
          <w:lang w:eastAsia="es-CR"/>
        </w:rPr>
        <w:t>%</w:t>
      </w:r>
      <w:r w:rsidR="00C21824">
        <w:rPr>
          <w:rFonts w:ascii="Arial Narrow" w:hAnsi="Arial Narrow"/>
        </w:rPr>
        <w:t xml:space="preserve"> </w:t>
      </w:r>
      <w:r w:rsidR="008A539E" w:rsidRPr="00BC7C5B">
        <w:rPr>
          <w:rFonts w:ascii="Arial Narrow" w:hAnsi="Arial Narrow"/>
        </w:rPr>
        <w:t>de recursos disponibles, producto de (</w:t>
      </w:r>
      <w:r w:rsidR="008A539E" w:rsidRPr="00BC7C5B">
        <w:rPr>
          <w:rFonts w:ascii="Arial Narrow" w:hAnsi="Arial Narrow"/>
          <w:highlight w:val="lightGray"/>
        </w:rPr>
        <w:t>Indicar la razón de las variaciones de un periodo a otro)</w:t>
      </w:r>
    </w:p>
    <w:p w14:paraId="534BFE0F" w14:textId="2BF76A64" w:rsidR="00BE117D" w:rsidRDefault="00C2171C" w:rsidP="00BE117D">
      <w:pPr>
        <w:jc w:val="both"/>
        <w:rPr>
          <w:rFonts w:ascii="Arial Narrow" w:hAnsi="Arial Narrow"/>
        </w:rPr>
      </w:pPr>
      <w:r>
        <w:rPr>
          <w:noProof/>
        </w:rPr>
        <w:drawing>
          <wp:inline distT="0" distB="0" distL="0" distR="0" wp14:anchorId="5408AA1D" wp14:editId="0E515628">
            <wp:extent cx="5613400" cy="610870"/>
            <wp:effectExtent l="0" t="0" r="6350" b="0"/>
            <wp:docPr id="19" name="Imagen 18">
              <a:extLst xmlns:a="http://schemas.openxmlformats.org/drawingml/2006/main">
                <a:ext uri="{FF2B5EF4-FFF2-40B4-BE49-F238E27FC236}">
                  <a16:creationId xmlns:a16="http://schemas.microsoft.com/office/drawing/2014/main" id="{D2351B11-D6A0-4787-8EC6-57DEC867D8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a:extLst>
                        <a:ext uri="{FF2B5EF4-FFF2-40B4-BE49-F238E27FC236}">
                          <a16:creationId xmlns:a16="http://schemas.microsoft.com/office/drawing/2014/main" id="{D2351B11-D6A0-4787-8EC6-57DEC867D8AA}"/>
                        </a:ext>
                      </a:extLst>
                    </pic:cNvPr>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613400" cy="610870"/>
                    </a:xfrm>
                    <a:prstGeom prst="rect">
                      <a:avLst/>
                    </a:prstGeom>
                    <a:noFill/>
                  </pic:spPr>
                </pic:pic>
              </a:graphicData>
            </a:graphic>
          </wp:inline>
        </w:drawing>
      </w:r>
    </w:p>
    <w:p w14:paraId="4DB94B0E" w14:textId="5669C732" w:rsidR="00C2171C" w:rsidRPr="00BC7C5B" w:rsidRDefault="00C2171C" w:rsidP="00BE117D">
      <w:pPr>
        <w:jc w:val="both"/>
        <w:rPr>
          <w:rFonts w:ascii="Arial Narrow" w:hAnsi="Arial Narrow"/>
        </w:rPr>
      </w:pPr>
      <w:r>
        <w:rPr>
          <w:rFonts w:ascii="Arial Narrow" w:hAnsi="Arial Narrow"/>
        </w:rPr>
        <w:t>En cumplimiento de la directriz donde se estable la prohibición de realizar gastos ajenos a la atención de la Pandemia por Covid-19, OCIS no realizo ninguna compra en esta actividad para el período 2021.</w:t>
      </w:r>
    </w:p>
    <w:p w14:paraId="317FFFCA"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1684A407" w14:textId="77777777" w:rsidR="00B25C51" w:rsidRPr="00BC7C5B" w:rsidRDefault="00B25C51" w:rsidP="003D318B">
      <w:pPr>
        <w:pStyle w:val="Ttulo3"/>
        <w:ind w:left="720"/>
        <w:jc w:val="center"/>
        <w:rPr>
          <w:rFonts w:ascii="Arial Narrow" w:hAnsi="Arial Narrow"/>
          <w:i/>
          <w:iCs/>
          <w:caps/>
          <w:sz w:val="24"/>
          <w:szCs w:val="24"/>
        </w:rPr>
      </w:pPr>
      <w:bookmarkStart w:id="888" w:name="_Toc33601365"/>
      <w:bookmarkStart w:id="889" w:name="_Toc82769084"/>
      <w:r w:rsidRPr="00BC7C5B">
        <w:rPr>
          <w:rFonts w:ascii="Arial Narrow" w:hAnsi="Arial Narrow"/>
          <w:i/>
          <w:iCs/>
          <w:caps/>
          <w:sz w:val="24"/>
          <w:szCs w:val="24"/>
        </w:rPr>
        <w:lastRenderedPageBreak/>
        <w:t>FLUJOS DE EFECTIVO DE LAS ACTIVIDADES DE FINANCIACIÓN</w:t>
      </w:r>
      <w:bookmarkEnd w:id="888"/>
      <w:bookmarkEnd w:id="889"/>
    </w:p>
    <w:p w14:paraId="79956A7E"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90" w:name="_Toc33601366"/>
      <w:bookmarkStart w:id="891" w:name="_Toc82769085"/>
      <w:r w:rsidRPr="00BC7C5B">
        <w:rPr>
          <w:rFonts w:ascii="Arial Narrow" w:eastAsia="Times New Roman" w:hAnsi="Arial Narrow"/>
          <w:b/>
          <w:bCs/>
        </w:rPr>
        <w:t>NOTA N°8</w:t>
      </w:r>
      <w:bookmarkEnd w:id="890"/>
      <w:bookmarkEnd w:id="891"/>
      <w:r w:rsidR="00BB4869">
        <w:rPr>
          <w:rFonts w:ascii="Arial Narrow" w:eastAsia="Times New Roman" w:hAnsi="Arial Narrow"/>
          <w:b/>
          <w:bCs/>
        </w:rPr>
        <w:t>1</w:t>
      </w:r>
    </w:p>
    <w:p w14:paraId="74236EB0"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92" w:name="_Toc33601367"/>
      <w:bookmarkStart w:id="893" w:name="_Toc82769086"/>
      <w:r w:rsidRPr="00BC7C5B">
        <w:rPr>
          <w:rFonts w:ascii="Arial Narrow" w:eastAsia="Times New Roman" w:hAnsi="Arial Narrow"/>
          <w:b/>
          <w:bCs/>
        </w:rPr>
        <w:t>Cobros</w:t>
      </w:r>
      <w:bookmarkEnd w:id="892"/>
      <w:bookmarkEnd w:id="893"/>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45699EEE"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E5A4D2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94E8458"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4380022"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369DBDD"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4F247A03"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0572AF92"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0002E223"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09AA0BBF"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5B914640"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F40DED5"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6B19375"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4E75FCDB" w14:textId="77777777" w:rsidTr="001E17B2">
        <w:trPr>
          <w:trHeight w:val="300"/>
        </w:trPr>
        <w:tc>
          <w:tcPr>
            <w:tcW w:w="2720" w:type="dxa"/>
            <w:tcBorders>
              <w:top w:val="nil"/>
              <w:left w:val="single" w:sz="8" w:space="0" w:color="auto"/>
              <w:bottom w:val="single" w:sz="8" w:space="0" w:color="auto"/>
              <w:right w:val="single" w:sz="8" w:space="0" w:color="auto"/>
            </w:tcBorders>
            <w:shd w:val="clear" w:color="auto" w:fill="auto"/>
            <w:vAlign w:val="center"/>
            <w:hideMark/>
          </w:tcPr>
          <w:p w14:paraId="1BC63322"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Cobros</w:t>
            </w:r>
          </w:p>
        </w:tc>
        <w:tc>
          <w:tcPr>
            <w:tcW w:w="560" w:type="dxa"/>
            <w:tcBorders>
              <w:top w:val="nil"/>
              <w:left w:val="nil"/>
              <w:bottom w:val="single" w:sz="8" w:space="0" w:color="auto"/>
              <w:right w:val="single" w:sz="8" w:space="0" w:color="auto"/>
            </w:tcBorders>
            <w:shd w:val="clear" w:color="auto" w:fill="auto"/>
            <w:noWrap/>
            <w:vAlign w:val="center"/>
            <w:hideMark/>
          </w:tcPr>
          <w:p w14:paraId="1DA45095"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8</w:t>
            </w:r>
            <w:r w:rsidR="00BB4869">
              <w:rPr>
                <w:rFonts w:ascii="Arial Narrow" w:eastAsia="Times New Roman" w:hAnsi="Arial Narrow" w:cs="Calibri"/>
                <w:b/>
                <w:bCs/>
                <w:color w:val="000000"/>
                <w:sz w:val="18"/>
                <w:szCs w:val="18"/>
                <w:lang w:eastAsia="es-CR"/>
              </w:rPr>
              <w:t>1</w:t>
            </w:r>
          </w:p>
        </w:tc>
        <w:tc>
          <w:tcPr>
            <w:tcW w:w="1240" w:type="dxa"/>
            <w:tcBorders>
              <w:top w:val="nil"/>
              <w:left w:val="nil"/>
              <w:bottom w:val="single" w:sz="8" w:space="0" w:color="auto"/>
              <w:right w:val="single" w:sz="8" w:space="0" w:color="auto"/>
            </w:tcBorders>
            <w:shd w:val="clear" w:color="auto" w:fill="auto"/>
            <w:noWrap/>
            <w:vAlign w:val="center"/>
            <w:hideMark/>
          </w:tcPr>
          <w:p w14:paraId="43B42491"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70EBB09B"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1CE313A9"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r>
    </w:tbl>
    <w:p w14:paraId="1F723BD2" w14:textId="77777777" w:rsidR="007A5648" w:rsidRPr="00BC7C5B" w:rsidRDefault="007A5648" w:rsidP="001B7932">
      <w:pPr>
        <w:autoSpaceDE w:val="0"/>
        <w:autoSpaceDN w:val="0"/>
        <w:adjustRightInd w:val="0"/>
        <w:spacing w:after="0" w:line="360" w:lineRule="auto"/>
        <w:ind w:right="-425"/>
        <w:jc w:val="both"/>
        <w:rPr>
          <w:rFonts w:ascii="Arial Narrow" w:eastAsia="Times New Roman" w:hAnsi="Arial Narrow"/>
          <w:bCs/>
          <w:sz w:val="24"/>
          <w:szCs w:val="24"/>
          <w:lang w:val="es-ES" w:eastAsia="es-ES"/>
        </w:rPr>
      </w:pPr>
    </w:p>
    <w:p w14:paraId="7C6DAE18" w14:textId="77777777" w:rsidR="008A539E" w:rsidRPr="00BC7C5B" w:rsidRDefault="00A461BB" w:rsidP="008A539E">
      <w:pPr>
        <w:spacing w:after="160" w:line="240" w:lineRule="auto"/>
        <w:jc w:val="both"/>
        <w:rPr>
          <w:rFonts w:ascii="Arial Narrow" w:hAnsi="Arial Narrow"/>
          <w:sz w:val="24"/>
          <w:szCs w:val="24"/>
        </w:rPr>
      </w:pPr>
      <w:r w:rsidRPr="00BC7C5B">
        <w:rPr>
          <w:rFonts w:ascii="Arial Narrow" w:hAnsi="Arial Narrow"/>
        </w:rPr>
        <w:t>Los Cobros de los Flujos de Efectivo de las Actividades de Financiamiento,</w:t>
      </w:r>
      <w:r w:rsidRPr="00BC7C5B">
        <w:rPr>
          <w:rFonts w:ascii="Arial Narrow" w:hAnsi="Arial Narrow"/>
          <w:sz w:val="24"/>
          <w:szCs w:val="24"/>
        </w:rPr>
        <w:t xml:space="preserve"> </w:t>
      </w:r>
      <w:r w:rsidR="008A539E" w:rsidRPr="00BC7C5B">
        <w:rPr>
          <w:rFonts w:ascii="Arial Narrow" w:hAnsi="Arial Narrow"/>
        </w:rPr>
        <w:t xml:space="preserve">comparado al periodo anterior genera una variación absoluta de </w:t>
      </w:r>
      <w:r w:rsidR="00823742" w:rsidRPr="00823742">
        <w:rPr>
          <w:rFonts w:ascii="Arial Narrow" w:eastAsiaTheme="minorEastAsia" w:hAnsi="Arial Narrow" w:cs="Arial Narrow"/>
          <w:color w:val="000000"/>
          <w:sz w:val="20"/>
          <w:szCs w:val="20"/>
          <w:lang w:eastAsia="es-CR"/>
        </w:rPr>
        <w:t>0,00</w:t>
      </w:r>
      <w:r w:rsidR="00C21824">
        <w:rPr>
          <w:rFonts w:ascii="Arial Narrow" w:hAnsi="Arial Narrow"/>
        </w:rPr>
        <w:t xml:space="preserve"> </w:t>
      </w:r>
      <w:r w:rsidR="008A539E" w:rsidRPr="00BC7C5B">
        <w:rPr>
          <w:rFonts w:ascii="Arial Narrow" w:hAnsi="Arial Narrow"/>
        </w:rPr>
        <w:t xml:space="preserve">que corresponde a </w:t>
      </w:r>
      <w:r w:rsidR="00C21824" w:rsidRPr="00BC7C5B">
        <w:rPr>
          <w:rFonts w:ascii="Arial Narrow" w:hAnsi="Arial Narrow"/>
        </w:rPr>
        <w:t>un</w:t>
      </w:r>
      <w:r w:rsidR="00C21824">
        <w:rPr>
          <w:rFonts w:ascii="Arial Narrow" w:hAnsi="Arial Narrow"/>
        </w:rPr>
        <w:t>(a)</w:t>
      </w:r>
      <w:r w:rsidR="008A539E" w:rsidRPr="00BC7C5B">
        <w:rPr>
          <w:rFonts w:ascii="Arial Narrow" w:hAnsi="Arial Narrow"/>
        </w:rPr>
        <w:t xml:space="preserve"> </w:t>
      </w:r>
      <w:r w:rsidR="00823742" w:rsidRPr="00823742">
        <w:rPr>
          <w:rFonts w:ascii="Arial Narrow" w:eastAsiaTheme="minorEastAsia" w:hAnsi="Arial Narrow" w:cs="Arial Narrow"/>
          <w:color w:val="000000"/>
          <w:sz w:val="20"/>
          <w:szCs w:val="20"/>
          <w:lang w:eastAsia="es-CR"/>
        </w:rPr>
        <w:t>Aumento</w:t>
      </w:r>
      <w:r w:rsidR="00386393">
        <w:rPr>
          <w:rFonts w:ascii="Arial Narrow" w:hAnsi="Arial Narrow"/>
        </w:rPr>
        <w:t xml:space="preserve"> </w:t>
      </w:r>
      <w:r w:rsidR="008A539E" w:rsidRPr="00BC7C5B">
        <w:rPr>
          <w:rFonts w:ascii="Arial Narrow" w:hAnsi="Arial Narrow"/>
        </w:rPr>
        <w:t>del</w:t>
      </w:r>
      <w:r w:rsidR="00386393">
        <w:rPr>
          <w:rFonts w:ascii="Arial Narrow" w:hAnsi="Arial Narrow"/>
        </w:rPr>
        <w:t xml:space="preserve"> </w:t>
      </w:r>
      <w:r w:rsidR="00823742" w:rsidRPr="00823742">
        <w:rPr>
          <w:rFonts w:ascii="Arial Narrow" w:eastAsiaTheme="minorEastAsia" w:hAnsi="Arial Narrow" w:cs="Arial Narrow"/>
          <w:color w:val="000000"/>
          <w:sz w:val="20"/>
          <w:szCs w:val="20"/>
          <w:lang w:eastAsia="es-CR"/>
        </w:rPr>
        <w:t>0,00%</w:t>
      </w:r>
      <w:r w:rsidR="008A539E" w:rsidRPr="00BC7C5B">
        <w:rPr>
          <w:rFonts w:ascii="Arial Narrow" w:hAnsi="Arial Narrow"/>
        </w:rPr>
        <w:t xml:space="preserve"> de recursos disponibles, producto de (</w:t>
      </w:r>
      <w:r w:rsidR="008A539E" w:rsidRPr="00BC7C5B">
        <w:rPr>
          <w:rFonts w:ascii="Arial Narrow" w:hAnsi="Arial Narrow"/>
          <w:highlight w:val="lightGray"/>
        </w:rPr>
        <w:t>Indicar la razón de las variaciones de un periodo a otro)</w:t>
      </w:r>
    </w:p>
    <w:p w14:paraId="1010742B" w14:textId="77777777" w:rsidR="00C2171C" w:rsidRDefault="00C2171C" w:rsidP="00C2171C">
      <w:pPr>
        <w:jc w:val="both"/>
        <w:rPr>
          <w:rFonts w:ascii="Arial Narrow" w:hAnsi="Arial Narrow"/>
        </w:rPr>
      </w:pPr>
      <w:r>
        <w:rPr>
          <w:rFonts w:ascii="Arial Narrow" w:hAnsi="Arial Narrow"/>
        </w:rPr>
        <w:t>Para el período 2021 no se presentaron movimientos en esta cuenta contable</w:t>
      </w:r>
    </w:p>
    <w:p w14:paraId="62587C8E"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77AF35BD" w14:textId="77777777" w:rsidR="00FB21DC" w:rsidRPr="00BC7C5B" w:rsidRDefault="00FB21DC" w:rsidP="008A539E">
      <w:pPr>
        <w:spacing w:line="360" w:lineRule="auto"/>
        <w:ind w:right="51"/>
        <w:jc w:val="both"/>
        <w:rPr>
          <w:rFonts w:ascii="Arial Narrow" w:eastAsia="Times New Roman" w:hAnsi="Arial Narrow"/>
          <w:bCs/>
          <w:sz w:val="24"/>
          <w:szCs w:val="24"/>
          <w:lang w:eastAsia="es-ES"/>
        </w:rPr>
      </w:pPr>
    </w:p>
    <w:p w14:paraId="17AD91EB"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94" w:name="_Toc33601368"/>
      <w:bookmarkStart w:id="895" w:name="_Toc82769087"/>
      <w:r w:rsidRPr="00BC7C5B">
        <w:rPr>
          <w:rFonts w:ascii="Arial Narrow" w:eastAsia="Times New Roman" w:hAnsi="Arial Narrow"/>
          <w:b/>
          <w:bCs/>
        </w:rPr>
        <w:t>NOTA N°8</w:t>
      </w:r>
      <w:bookmarkEnd w:id="894"/>
      <w:bookmarkEnd w:id="895"/>
      <w:r w:rsidR="00BB4869">
        <w:rPr>
          <w:rFonts w:ascii="Arial Narrow" w:eastAsia="Times New Roman" w:hAnsi="Arial Narrow"/>
          <w:b/>
          <w:bCs/>
        </w:rPr>
        <w:t>2</w:t>
      </w:r>
    </w:p>
    <w:p w14:paraId="78C39A64"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96" w:name="_Toc33601369"/>
      <w:bookmarkStart w:id="897" w:name="_Toc82769088"/>
      <w:r w:rsidRPr="00BC7C5B">
        <w:rPr>
          <w:rFonts w:ascii="Arial Narrow" w:eastAsia="Times New Roman" w:hAnsi="Arial Narrow"/>
          <w:b/>
          <w:bCs/>
        </w:rPr>
        <w:t>Pagos</w:t>
      </w:r>
      <w:bookmarkEnd w:id="896"/>
      <w:bookmarkEnd w:id="897"/>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493CAE1F"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0306ED1C"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BC30B8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49E61BC"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0B18476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3D784004"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61CCAFE9"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37F0BED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29D6274E"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17AEB614"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48BCF7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22A2FCE5"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57FC195A" w14:textId="77777777" w:rsidTr="001E17B2">
        <w:trPr>
          <w:trHeight w:val="300"/>
        </w:trPr>
        <w:tc>
          <w:tcPr>
            <w:tcW w:w="2720" w:type="dxa"/>
            <w:tcBorders>
              <w:top w:val="nil"/>
              <w:left w:val="single" w:sz="8" w:space="0" w:color="auto"/>
              <w:bottom w:val="single" w:sz="8" w:space="0" w:color="auto"/>
              <w:right w:val="single" w:sz="8" w:space="0" w:color="auto"/>
            </w:tcBorders>
            <w:shd w:val="clear" w:color="auto" w:fill="auto"/>
            <w:noWrap/>
            <w:vAlign w:val="center"/>
            <w:hideMark/>
          </w:tcPr>
          <w:p w14:paraId="04856BDE" w14:textId="77777777" w:rsidR="001E17B2" w:rsidRPr="001E17B2" w:rsidRDefault="001E17B2" w:rsidP="001E17B2">
            <w:pPr>
              <w:spacing w:after="0" w:line="240" w:lineRule="auto"/>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Pagos</w:t>
            </w:r>
          </w:p>
        </w:tc>
        <w:tc>
          <w:tcPr>
            <w:tcW w:w="560" w:type="dxa"/>
            <w:tcBorders>
              <w:top w:val="nil"/>
              <w:left w:val="nil"/>
              <w:bottom w:val="single" w:sz="8" w:space="0" w:color="auto"/>
              <w:right w:val="single" w:sz="8" w:space="0" w:color="auto"/>
            </w:tcBorders>
            <w:shd w:val="clear" w:color="auto" w:fill="auto"/>
            <w:noWrap/>
            <w:vAlign w:val="center"/>
            <w:hideMark/>
          </w:tcPr>
          <w:p w14:paraId="0D87DE8C"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8</w:t>
            </w:r>
            <w:r w:rsidR="00BB4869">
              <w:rPr>
                <w:rFonts w:ascii="Arial Narrow" w:eastAsia="Times New Roman" w:hAnsi="Arial Narrow" w:cs="Calibri"/>
                <w:b/>
                <w:bCs/>
                <w:color w:val="000000"/>
                <w:sz w:val="18"/>
                <w:szCs w:val="18"/>
                <w:lang w:eastAsia="es-CR"/>
              </w:rPr>
              <w:t>2</w:t>
            </w:r>
          </w:p>
        </w:tc>
        <w:tc>
          <w:tcPr>
            <w:tcW w:w="1240" w:type="dxa"/>
            <w:tcBorders>
              <w:top w:val="nil"/>
              <w:left w:val="nil"/>
              <w:bottom w:val="single" w:sz="8" w:space="0" w:color="auto"/>
              <w:right w:val="single" w:sz="8" w:space="0" w:color="auto"/>
            </w:tcBorders>
            <w:shd w:val="clear" w:color="auto" w:fill="auto"/>
            <w:noWrap/>
            <w:vAlign w:val="center"/>
            <w:hideMark/>
          </w:tcPr>
          <w:p w14:paraId="30714B7F"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056A082E"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c>
          <w:tcPr>
            <w:tcW w:w="1240" w:type="dxa"/>
            <w:tcBorders>
              <w:top w:val="nil"/>
              <w:left w:val="nil"/>
              <w:bottom w:val="single" w:sz="8" w:space="0" w:color="auto"/>
              <w:right w:val="single" w:sz="8" w:space="0" w:color="auto"/>
            </w:tcBorders>
            <w:shd w:val="clear" w:color="auto" w:fill="auto"/>
            <w:noWrap/>
            <w:vAlign w:val="center"/>
            <w:hideMark/>
          </w:tcPr>
          <w:p w14:paraId="4FC8734C"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0,00</w:t>
            </w:r>
          </w:p>
        </w:tc>
      </w:tr>
    </w:tbl>
    <w:p w14:paraId="7D657D5D" w14:textId="77777777" w:rsidR="007A5648" w:rsidRPr="00BC7C5B" w:rsidRDefault="007A5648" w:rsidP="001B7932">
      <w:pPr>
        <w:autoSpaceDE w:val="0"/>
        <w:autoSpaceDN w:val="0"/>
        <w:adjustRightInd w:val="0"/>
        <w:spacing w:after="0" w:line="360" w:lineRule="auto"/>
        <w:ind w:right="-425"/>
        <w:jc w:val="both"/>
        <w:rPr>
          <w:rFonts w:ascii="Arial Narrow" w:eastAsia="Times New Roman" w:hAnsi="Arial Narrow"/>
          <w:bCs/>
          <w:sz w:val="24"/>
          <w:szCs w:val="24"/>
          <w:lang w:val="es-ES" w:eastAsia="es-ES"/>
        </w:rPr>
      </w:pPr>
    </w:p>
    <w:p w14:paraId="398759AA" w14:textId="77777777" w:rsidR="008A539E" w:rsidRPr="00BC7C5B" w:rsidRDefault="00A461BB" w:rsidP="008A539E">
      <w:pPr>
        <w:spacing w:after="160" w:line="240" w:lineRule="auto"/>
        <w:jc w:val="both"/>
        <w:rPr>
          <w:rFonts w:ascii="Arial Narrow" w:hAnsi="Arial Narrow"/>
          <w:sz w:val="24"/>
          <w:szCs w:val="24"/>
        </w:rPr>
      </w:pPr>
      <w:r w:rsidRPr="00BC7C5B">
        <w:rPr>
          <w:rFonts w:ascii="Arial Narrow" w:hAnsi="Arial Narrow"/>
        </w:rPr>
        <w:t>Los Pagos de los Flujos de Efectivo de las Actividades de Financiamiento,</w:t>
      </w:r>
      <w:r w:rsidRPr="00BC7C5B">
        <w:rPr>
          <w:rFonts w:ascii="Arial Narrow" w:hAnsi="Arial Narrow"/>
          <w:sz w:val="24"/>
          <w:szCs w:val="24"/>
        </w:rPr>
        <w:t xml:space="preserve"> </w:t>
      </w:r>
      <w:r w:rsidR="008A539E" w:rsidRPr="00BC7C5B">
        <w:rPr>
          <w:rFonts w:ascii="Arial Narrow" w:hAnsi="Arial Narrow"/>
        </w:rPr>
        <w:t xml:space="preserve">comparado al periodo anterior genera una variación absoluta de </w:t>
      </w:r>
      <w:r w:rsidR="00823742" w:rsidRPr="00823742">
        <w:rPr>
          <w:rFonts w:ascii="Arial Narrow" w:eastAsiaTheme="minorEastAsia" w:hAnsi="Arial Narrow" w:cs="Arial Narrow"/>
          <w:color w:val="000000"/>
          <w:sz w:val="20"/>
          <w:szCs w:val="20"/>
          <w:lang w:eastAsia="es-CR"/>
        </w:rPr>
        <w:t>0,00</w:t>
      </w:r>
      <w:r w:rsidR="00C21824">
        <w:rPr>
          <w:rFonts w:ascii="Arial Narrow" w:hAnsi="Arial Narrow"/>
        </w:rPr>
        <w:t xml:space="preserve"> </w:t>
      </w:r>
      <w:r w:rsidR="008A539E" w:rsidRPr="00BC7C5B">
        <w:rPr>
          <w:rFonts w:ascii="Arial Narrow" w:hAnsi="Arial Narrow"/>
        </w:rPr>
        <w:t xml:space="preserve">que corresponde a </w:t>
      </w:r>
      <w:r w:rsidR="00C21824" w:rsidRPr="00BC7C5B">
        <w:rPr>
          <w:rFonts w:ascii="Arial Narrow" w:hAnsi="Arial Narrow"/>
        </w:rPr>
        <w:t>un</w:t>
      </w:r>
      <w:r w:rsidR="00C21824">
        <w:rPr>
          <w:rFonts w:ascii="Arial Narrow" w:hAnsi="Arial Narrow"/>
        </w:rPr>
        <w:t>(a)</w:t>
      </w:r>
      <w:r w:rsidR="008A539E" w:rsidRPr="00BC7C5B">
        <w:rPr>
          <w:rFonts w:ascii="Arial Narrow" w:hAnsi="Arial Narrow"/>
        </w:rPr>
        <w:t xml:space="preserve"> </w:t>
      </w:r>
      <w:r w:rsidR="00823742" w:rsidRPr="00823742">
        <w:rPr>
          <w:rFonts w:ascii="Arial Narrow" w:eastAsiaTheme="minorEastAsia" w:hAnsi="Arial Narrow" w:cs="Arial Narrow"/>
          <w:color w:val="000000"/>
          <w:sz w:val="20"/>
          <w:szCs w:val="20"/>
          <w:lang w:eastAsia="es-CR"/>
        </w:rPr>
        <w:t>Aumento</w:t>
      </w:r>
      <w:r w:rsidR="00C21824">
        <w:rPr>
          <w:rFonts w:ascii="Arial Narrow" w:hAnsi="Arial Narrow"/>
        </w:rPr>
        <w:t xml:space="preserve"> </w:t>
      </w:r>
      <w:r w:rsidR="008A539E" w:rsidRPr="00BC7C5B">
        <w:rPr>
          <w:rFonts w:ascii="Arial Narrow" w:hAnsi="Arial Narrow"/>
        </w:rPr>
        <w:t xml:space="preserve">del </w:t>
      </w:r>
      <w:r w:rsidR="00823742" w:rsidRPr="00823742">
        <w:rPr>
          <w:rFonts w:ascii="Arial Narrow" w:eastAsiaTheme="minorEastAsia" w:hAnsi="Arial Narrow" w:cs="Arial Narrow"/>
          <w:color w:val="000000"/>
          <w:sz w:val="20"/>
          <w:szCs w:val="20"/>
          <w:lang w:eastAsia="es-CR"/>
        </w:rPr>
        <w:t>0,00%</w:t>
      </w:r>
      <w:r w:rsidR="00C21824">
        <w:rPr>
          <w:rFonts w:ascii="Arial Narrow" w:hAnsi="Arial Narrow"/>
        </w:rPr>
        <w:t xml:space="preserve"> </w:t>
      </w:r>
      <w:r w:rsidR="008A539E" w:rsidRPr="00BC7C5B">
        <w:rPr>
          <w:rFonts w:ascii="Arial Narrow" w:hAnsi="Arial Narrow"/>
        </w:rPr>
        <w:t>de recursos disponibles, producto de (</w:t>
      </w:r>
      <w:r w:rsidR="008A539E" w:rsidRPr="00BC7C5B">
        <w:rPr>
          <w:rFonts w:ascii="Arial Narrow" w:hAnsi="Arial Narrow"/>
          <w:highlight w:val="lightGray"/>
        </w:rPr>
        <w:t>Indicar la razón de las variaciones de un periodo a otro)</w:t>
      </w:r>
    </w:p>
    <w:p w14:paraId="6245530F" w14:textId="77777777" w:rsidR="00C2171C" w:rsidRDefault="00C2171C" w:rsidP="00C2171C">
      <w:pPr>
        <w:jc w:val="both"/>
        <w:rPr>
          <w:rFonts w:ascii="Arial Narrow" w:hAnsi="Arial Narrow"/>
        </w:rPr>
      </w:pPr>
      <w:r>
        <w:rPr>
          <w:rFonts w:ascii="Arial Narrow" w:hAnsi="Arial Narrow"/>
        </w:rPr>
        <w:t>Para el período 2021 no se presentaron movimientos en esta cuenta contable</w:t>
      </w:r>
    </w:p>
    <w:p w14:paraId="2408ED89" w14:textId="77777777" w:rsidR="00BE117D" w:rsidRPr="002815F2" w:rsidRDefault="00FA27ED" w:rsidP="00FA27E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058D725F" w14:textId="1890648E" w:rsidR="00A8302C" w:rsidRDefault="00A8302C" w:rsidP="008A539E">
      <w:pPr>
        <w:autoSpaceDE w:val="0"/>
        <w:autoSpaceDN w:val="0"/>
        <w:adjustRightInd w:val="0"/>
        <w:spacing w:line="360" w:lineRule="auto"/>
        <w:ind w:right="-425"/>
        <w:jc w:val="both"/>
        <w:rPr>
          <w:rFonts w:ascii="Arial Narrow" w:hAnsi="Arial Narrow"/>
          <w:sz w:val="24"/>
          <w:szCs w:val="24"/>
        </w:rPr>
      </w:pPr>
    </w:p>
    <w:p w14:paraId="766E69F5" w14:textId="77777777" w:rsidR="00C2171C" w:rsidRPr="00BC7C5B" w:rsidRDefault="00C2171C" w:rsidP="008A539E">
      <w:pPr>
        <w:autoSpaceDE w:val="0"/>
        <w:autoSpaceDN w:val="0"/>
        <w:adjustRightInd w:val="0"/>
        <w:spacing w:line="360" w:lineRule="auto"/>
        <w:ind w:right="-425"/>
        <w:jc w:val="both"/>
        <w:rPr>
          <w:rFonts w:ascii="Arial Narrow" w:hAnsi="Arial Narrow"/>
          <w:sz w:val="24"/>
          <w:szCs w:val="24"/>
        </w:rPr>
      </w:pPr>
    </w:p>
    <w:p w14:paraId="1E695292"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898" w:name="_Toc33601370"/>
      <w:bookmarkStart w:id="899" w:name="_Toc82769089"/>
      <w:r w:rsidRPr="00BC7C5B">
        <w:rPr>
          <w:rFonts w:ascii="Arial Narrow" w:eastAsia="Times New Roman" w:hAnsi="Arial Narrow"/>
          <w:b/>
          <w:bCs/>
        </w:rPr>
        <w:lastRenderedPageBreak/>
        <w:t>NOTA N°8</w:t>
      </w:r>
      <w:bookmarkEnd w:id="898"/>
      <w:bookmarkEnd w:id="899"/>
      <w:r w:rsidR="00BB4869">
        <w:rPr>
          <w:rFonts w:ascii="Arial Narrow" w:eastAsia="Times New Roman" w:hAnsi="Arial Narrow"/>
          <w:b/>
          <w:bCs/>
        </w:rPr>
        <w:t>3</w:t>
      </w:r>
    </w:p>
    <w:p w14:paraId="49917D63" w14:textId="77777777" w:rsidR="00B25C51" w:rsidRPr="00BC7C5B" w:rsidRDefault="00B25C51" w:rsidP="001B7932">
      <w:pPr>
        <w:keepNext/>
        <w:keepLines/>
        <w:spacing w:before="200" w:after="240" w:line="360" w:lineRule="auto"/>
        <w:ind w:right="-425"/>
        <w:jc w:val="both"/>
        <w:outlineLvl w:val="1"/>
        <w:rPr>
          <w:rFonts w:ascii="Arial Narrow" w:eastAsia="Times New Roman" w:hAnsi="Arial Narrow"/>
          <w:b/>
          <w:bCs/>
        </w:rPr>
      </w:pPr>
      <w:bookmarkStart w:id="900" w:name="_Toc33601371"/>
      <w:bookmarkStart w:id="901" w:name="_Toc82769090"/>
      <w:r w:rsidRPr="00BC7C5B">
        <w:rPr>
          <w:rFonts w:ascii="Arial Narrow" w:eastAsia="Times New Roman" w:hAnsi="Arial Narrow"/>
          <w:b/>
          <w:bCs/>
        </w:rPr>
        <w:t>Efectivo y equivalentes</w:t>
      </w:r>
      <w:bookmarkEnd w:id="900"/>
      <w:bookmarkEnd w:id="901"/>
    </w:p>
    <w:tbl>
      <w:tblPr>
        <w:tblW w:w="7000" w:type="dxa"/>
        <w:tblCellMar>
          <w:left w:w="70" w:type="dxa"/>
          <w:right w:w="70" w:type="dxa"/>
        </w:tblCellMar>
        <w:tblLook w:val="04A0" w:firstRow="1" w:lastRow="0" w:firstColumn="1" w:lastColumn="0" w:noHBand="0" w:noVBand="1"/>
      </w:tblPr>
      <w:tblGrid>
        <w:gridCol w:w="2720"/>
        <w:gridCol w:w="560"/>
        <w:gridCol w:w="1240"/>
        <w:gridCol w:w="1240"/>
        <w:gridCol w:w="1240"/>
      </w:tblGrid>
      <w:tr w:rsidR="001E17B2" w:rsidRPr="001E17B2" w14:paraId="495C7CDE" w14:textId="77777777" w:rsidTr="001E17B2">
        <w:trPr>
          <w:trHeight w:val="300"/>
        </w:trPr>
        <w:tc>
          <w:tcPr>
            <w:tcW w:w="272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6D840A5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56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D8DA177"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3D7847CB"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4A67106F"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240" w:type="dxa"/>
            <w:tcBorders>
              <w:top w:val="single" w:sz="8" w:space="0" w:color="auto"/>
              <w:left w:val="nil"/>
              <w:bottom w:val="single" w:sz="8" w:space="0" w:color="auto"/>
              <w:right w:val="single" w:sz="8" w:space="0" w:color="auto"/>
            </w:tcBorders>
            <w:shd w:val="clear" w:color="000000" w:fill="366092"/>
            <w:noWrap/>
            <w:vAlign w:val="center"/>
            <w:hideMark/>
          </w:tcPr>
          <w:p w14:paraId="6EEE5C6C"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3B45DA7A" w14:textId="77777777" w:rsidTr="001E17B2">
        <w:trPr>
          <w:trHeight w:val="300"/>
        </w:trPr>
        <w:tc>
          <w:tcPr>
            <w:tcW w:w="2720" w:type="dxa"/>
            <w:vMerge/>
            <w:tcBorders>
              <w:top w:val="single" w:sz="8" w:space="0" w:color="auto"/>
              <w:left w:val="single" w:sz="8" w:space="0" w:color="auto"/>
              <w:bottom w:val="single" w:sz="8" w:space="0" w:color="000000"/>
              <w:right w:val="single" w:sz="8" w:space="0" w:color="auto"/>
            </w:tcBorders>
            <w:vAlign w:val="center"/>
            <w:hideMark/>
          </w:tcPr>
          <w:p w14:paraId="7C2F1E32"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560" w:type="dxa"/>
            <w:vMerge/>
            <w:tcBorders>
              <w:top w:val="single" w:sz="8" w:space="0" w:color="auto"/>
              <w:left w:val="single" w:sz="8" w:space="0" w:color="auto"/>
              <w:bottom w:val="single" w:sz="8" w:space="0" w:color="000000"/>
              <w:right w:val="single" w:sz="8" w:space="0" w:color="auto"/>
            </w:tcBorders>
            <w:vAlign w:val="center"/>
            <w:hideMark/>
          </w:tcPr>
          <w:p w14:paraId="36A6644B"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28625C1A"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14:paraId="60741687"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240" w:type="dxa"/>
            <w:tcBorders>
              <w:top w:val="nil"/>
              <w:left w:val="nil"/>
              <w:bottom w:val="single" w:sz="8" w:space="0" w:color="auto"/>
              <w:right w:val="single" w:sz="8" w:space="0" w:color="auto"/>
            </w:tcBorders>
            <w:shd w:val="clear" w:color="000000" w:fill="366092"/>
            <w:noWrap/>
            <w:vAlign w:val="center"/>
            <w:hideMark/>
          </w:tcPr>
          <w:p w14:paraId="60912503"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60ECEBEB" w14:textId="77777777" w:rsidTr="001E17B2">
        <w:trPr>
          <w:trHeight w:val="684"/>
        </w:trPr>
        <w:tc>
          <w:tcPr>
            <w:tcW w:w="2720" w:type="dxa"/>
            <w:tcBorders>
              <w:top w:val="nil"/>
              <w:left w:val="single" w:sz="8" w:space="0" w:color="auto"/>
              <w:bottom w:val="single" w:sz="8" w:space="0" w:color="auto"/>
              <w:right w:val="single" w:sz="8" w:space="0" w:color="auto"/>
            </w:tcBorders>
            <w:shd w:val="clear" w:color="auto" w:fill="auto"/>
            <w:vAlign w:val="center"/>
            <w:hideMark/>
          </w:tcPr>
          <w:p w14:paraId="01DB53DD"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Efectivo y equivalentes de efectivo al final del ejercicio</w:t>
            </w:r>
          </w:p>
        </w:tc>
        <w:tc>
          <w:tcPr>
            <w:tcW w:w="560" w:type="dxa"/>
            <w:tcBorders>
              <w:top w:val="nil"/>
              <w:left w:val="nil"/>
              <w:bottom w:val="single" w:sz="8" w:space="0" w:color="auto"/>
              <w:right w:val="single" w:sz="8" w:space="0" w:color="auto"/>
            </w:tcBorders>
            <w:shd w:val="clear" w:color="auto" w:fill="auto"/>
            <w:noWrap/>
            <w:vAlign w:val="center"/>
            <w:hideMark/>
          </w:tcPr>
          <w:p w14:paraId="562CFB15"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8</w:t>
            </w:r>
            <w:r w:rsidR="00BB4869">
              <w:rPr>
                <w:rFonts w:ascii="Arial Narrow" w:eastAsia="Times New Roman" w:hAnsi="Arial Narrow" w:cs="Calibri"/>
                <w:b/>
                <w:bCs/>
                <w:color w:val="000000"/>
                <w:sz w:val="18"/>
                <w:szCs w:val="18"/>
                <w:lang w:eastAsia="es-CR"/>
              </w:rPr>
              <w:t>3</w:t>
            </w:r>
          </w:p>
        </w:tc>
        <w:tc>
          <w:tcPr>
            <w:tcW w:w="1240" w:type="dxa"/>
            <w:tcBorders>
              <w:top w:val="nil"/>
              <w:left w:val="nil"/>
              <w:bottom w:val="single" w:sz="8" w:space="0" w:color="auto"/>
              <w:right w:val="single" w:sz="8" w:space="0" w:color="auto"/>
            </w:tcBorders>
            <w:shd w:val="clear" w:color="auto" w:fill="auto"/>
            <w:noWrap/>
            <w:vAlign w:val="center"/>
            <w:hideMark/>
          </w:tcPr>
          <w:p w14:paraId="16A93E82" w14:textId="7B615064" w:rsidR="001E17B2" w:rsidRPr="001E17B2" w:rsidRDefault="00457017"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1 036 221,56</w:t>
            </w:r>
          </w:p>
        </w:tc>
        <w:tc>
          <w:tcPr>
            <w:tcW w:w="1240" w:type="dxa"/>
            <w:tcBorders>
              <w:top w:val="nil"/>
              <w:left w:val="nil"/>
              <w:bottom w:val="single" w:sz="8" w:space="0" w:color="auto"/>
              <w:right w:val="single" w:sz="8" w:space="0" w:color="auto"/>
            </w:tcBorders>
            <w:shd w:val="clear" w:color="auto" w:fill="auto"/>
            <w:noWrap/>
            <w:vAlign w:val="center"/>
            <w:hideMark/>
          </w:tcPr>
          <w:p w14:paraId="75CFBE97" w14:textId="245266FF" w:rsidR="001E17B2" w:rsidRPr="001E17B2" w:rsidRDefault="00457017"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1 449 698,52</w:t>
            </w:r>
          </w:p>
        </w:tc>
        <w:tc>
          <w:tcPr>
            <w:tcW w:w="1240" w:type="dxa"/>
            <w:tcBorders>
              <w:top w:val="nil"/>
              <w:left w:val="nil"/>
              <w:bottom w:val="single" w:sz="8" w:space="0" w:color="auto"/>
              <w:right w:val="single" w:sz="8" w:space="0" w:color="auto"/>
            </w:tcBorders>
            <w:shd w:val="clear" w:color="auto" w:fill="auto"/>
            <w:noWrap/>
            <w:vAlign w:val="center"/>
            <w:hideMark/>
          </w:tcPr>
          <w:p w14:paraId="3DCF9DFE" w14:textId="7AF8B818" w:rsidR="001E17B2" w:rsidRPr="001E17B2" w:rsidRDefault="00457017"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-28,52</w:t>
            </w:r>
          </w:p>
        </w:tc>
      </w:tr>
    </w:tbl>
    <w:p w14:paraId="7C237D9E" w14:textId="77777777" w:rsidR="007A5648" w:rsidRPr="00BC7C5B" w:rsidRDefault="007A5648" w:rsidP="001B7932">
      <w:pPr>
        <w:autoSpaceDE w:val="0"/>
        <w:autoSpaceDN w:val="0"/>
        <w:adjustRightInd w:val="0"/>
        <w:spacing w:after="0" w:line="360" w:lineRule="auto"/>
        <w:ind w:right="-425"/>
        <w:jc w:val="both"/>
        <w:rPr>
          <w:rFonts w:ascii="Arial Narrow" w:eastAsia="Times New Roman" w:hAnsi="Arial Narrow"/>
          <w:bCs/>
          <w:sz w:val="24"/>
          <w:szCs w:val="24"/>
          <w:lang w:val="es-ES" w:eastAsia="es-ES"/>
        </w:rPr>
      </w:pPr>
    </w:p>
    <w:p w14:paraId="78972223" w14:textId="7F3814DF" w:rsidR="008A539E" w:rsidRDefault="00A461BB" w:rsidP="008A539E">
      <w:pPr>
        <w:spacing w:after="160" w:line="240" w:lineRule="auto"/>
        <w:jc w:val="both"/>
        <w:rPr>
          <w:rFonts w:ascii="Arial Narrow" w:hAnsi="Arial Narrow"/>
          <w:highlight w:val="lightGray"/>
        </w:rPr>
      </w:pPr>
      <w:r w:rsidRPr="00BC7C5B">
        <w:rPr>
          <w:rFonts w:ascii="Arial Narrow" w:hAnsi="Arial Narrow"/>
        </w:rPr>
        <w:t>La cuenta Efectivo y Equivalentes de Efectivo al final de ejercicio,</w:t>
      </w:r>
      <w:r w:rsidRPr="00BC7C5B">
        <w:rPr>
          <w:rFonts w:ascii="Arial Narrow" w:hAnsi="Arial Narrow"/>
          <w:sz w:val="24"/>
          <w:szCs w:val="24"/>
        </w:rPr>
        <w:t xml:space="preserve"> </w:t>
      </w:r>
      <w:r w:rsidR="008A539E" w:rsidRPr="00BC7C5B">
        <w:rPr>
          <w:rFonts w:ascii="Arial Narrow" w:hAnsi="Arial Narrow"/>
        </w:rPr>
        <w:t>comparado al periodo anterior genera una variación absoluta de</w:t>
      </w:r>
      <w:r w:rsidR="00E10213">
        <w:rPr>
          <w:rFonts w:ascii="Arial Narrow" w:hAnsi="Arial Narrow"/>
        </w:rPr>
        <w:t xml:space="preserve"> </w:t>
      </w:r>
      <w:r w:rsidR="00457017">
        <w:rPr>
          <w:rFonts w:ascii="Arial Narrow" w:hAnsi="Arial Narrow"/>
        </w:rPr>
        <w:t>-413 476,96</w:t>
      </w:r>
      <w:r w:rsidR="000279E0">
        <w:rPr>
          <w:rFonts w:ascii="Arial Narrow" w:hAnsi="Arial Narrow"/>
        </w:rPr>
        <w:t xml:space="preserve"> </w:t>
      </w:r>
      <w:r w:rsidR="008A539E" w:rsidRPr="00BC7C5B">
        <w:rPr>
          <w:rFonts w:ascii="Arial Narrow" w:hAnsi="Arial Narrow"/>
        </w:rPr>
        <w:t xml:space="preserve">que corresponde a </w:t>
      </w:r>
      <w:r w:rsidR="00C21824" w:rsidRPr="00BC7C5B">
        <w:rPr>
          <w:rFonts w:ascii="Arial Narrow" w:hAnsi="Arial Narrow"/>
        </w:rPr>
        <w:t>un</w:t>
      </w:r>
      <w:r w:rsidR="00C21824">
        <w:rPr>
          <w:rFonts w:ascii="Arial Narrow" w:hAnsi="Arial Narrow"/>
        </w:rPr>
        <w:t>(a)</w:t>
      </w:r>
      <w:r w:rsidR="008A539E" w:rsidRPr="00BC7C5B">
        <w:rPr>
          <w:rFonts w:ascii="Arial Narrow" w:hAnsi="Arial Narrow"/>
        </w:rPr>
        <w:t xml:space="preserve"> </w:t>
      </w:r>
      <w:r w:rsidR="00457017">
        <w:rPr>
          <w:rFonts w:ascii="Arial Narrow" w:hAnsi="Arial Narrow"/>
        </w:rPr>
        <w:t>Disminución</w:t>
      </w:r>
      <w:r w:rsidR="00386393">
        <w:rPr>
          <w:rFonts w:ascii="Arial Narrow" w:hAnsi="Arial Narrow"/>
        </w:rPr>
        <w:t xml:space="preserve"> </w:t>
      </w:r>
      <w:r w:rsidR="008A539E" w:rsidRPr="00BC7C5B">
        <w:rPr>
          <w:rFonts w:ascii="Arial Narrow" w:hAnsi="Arial Narrow"/>
        </w:rPr>
        <w:t>de</w:t>
      </w:r>
      <w:r w:rsidR="00386393">
        <w:rPr>
          <w:rFonts w:ascii="Arial Narrow" w:hAnsi="Arial Narrow"/>
        </w:rPr>
        <w:t>l</w:t>
      </w:r>
      <w:r w:rsidR="008A539E" w:rsidRPr="00BC7C5B">
        <w:rPr>
          <w:rFonts w:ascii="Arial Narrow" w:hAnsi="Arial Narrow"/>
        </w:rPr>
        <w:t xml:space="preserve"> </w:t>
      </w:r>
      <w:r w:rsidR="00457017">
        <w:rPr>
          <w:rFonts w:ascii="Arial Narrow" w:hAnsi="Arial Narrow"/>
        </w:rPr>
        <w:t>-28.52</w:t>
      </w:r>
      <w:r w:rsidR="00823742" w:rsidRPr="00823742">
        <w:rPr>
          <w:rFonts w:ascii="Arial Narrow" w:eastAsiaTheme="minorEastAsia" w:hAnsi="Arial Narrow" w:cs="Arial Narrow"/>
          <w:color w:val="000000"/>
          <w:sz w:val="20"/>
          <w:szCs w:val="20"/>
          <w:lang w:eastAsia="es-CR"/>
        </w:rPr>
        <w:t>%</w:t>
      </w:r>
      <w:r w:rsidR="00386393">
        <w:rPr>
          <w:rFonts w:ascii="Arial Narrow" w:hAnsi="Arial Narrow"/>
        </w:rPr>
        <w:t xml:space="preserve"> de </w:t>
      </w:r>
      <w:r w:rsidR="008A539E" w:rsidRPr="00BC7C5B">
        <w:rPr>
          <w:rFonts w:ascii="Arial Narrow" w:hAnsi="Arial Narrow"/>
        </w:rPr>
        <w:t>recursos disponibles, producto de (</w:t>
      </w:r>
      <w:r w:rsidR="008A539E" w:rsidRPr="00BC7C5B">
        <w:rPr>
          <w:rFonts w:ascii="Arial Narrow" w:hAnsi="Arial Narrow"/>
          <w:highlight w:val="lightGray"/>
        </w:rPr>
        <w:t>Indicar la razón de las variaciones de un periodo a otro)</w:t>
      </w:r>
    </w:p>
    <w:p w14:paraId="25859956" w14:textId="16DF77EB" w:rsidR="00C2171C" w:rsidRPr="00C2171C" w:rsidRDefault="00C2171C" w:rsidP="008A539E">
      <w:pPr>
        <w:spacing w:after="160" w:line="240" w:lineRule="auto"/>
        <w:jc w:val="both"/>
        <w:rPr>
          <w:rFonts w:ascii="Arial Narrow" w:hAnsi="Arial Narrow"/>
        </w:rPr>
      </w:pPr>
      <w:r w:rsidRPr="00C2171C">
        <w:rPr>
          <w:rFonts w:ascii="Arial Narrow" w:hAnsi="Arial Narrow"/>
        </w:rPr>
        <w:t>Erogaciones aplicadas por OCIS en el período 2021 se detallan a continuación:</w:t>
      </w:r>
    </w:p>
    <w:p w14:paraId="59058FC6" w14:textId="56330AF4" w:rsidR="00BE117D" w:rsidRPr="00BC7C5B" w:rsidRDefault="00C2171C" w:rsidP="00BE117D">
      <w:pPr>
        <w:jc w:val="both"/>
        <w:rPr>
          <w:rFonts w:ascii="Arial Narrow" w:hAnsi="Arial Narrow"/>
        </w:rPr>
      </w:pPr>
      <w:r>
        <w:rPr>
          <w:noProof/>
        </w:rPr>
        <w:drawing>
          <wp:inline distT="0" distB="0" distL="0" distR="0" wp14:anchorId="0E0AFF11" wp14:editId="00A50810">
            <wp:extent cx="5613400" cy="1813560"/>
            <wp:effectExtent l="0" t="0" r="6350" b="0"/>
            <wp:docPr id="20" name="Imagen 19">
              <a:extLst xmlns:a="http://schemas.openxmlformats.org/drawingml/2006/main">
                <a:ext uri="{FF2B5EF4-FFF2-40B4-BE49-F238E27FC236}">
                  <a16:creationId xmlns:a16="http://schemas.microsoft.com/office/drawing/2014/main" id="{DF26DC8E-680E-4316-80EE-6923010194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19">
                      <a:extLst>
                        <a:ext uri="{FF2B5EF4-FFF2-40B4-BE49-F238E27FC236}">
                          <a16:creationId xmlns:a16="http://schemas.microsoft.com/office/drawing/2014/main" id="{DF26DC8E-680E-4316-80EE-6923010194ED}"/>
                        </a:ext>
                      </a:extLst>
                    </pic:cNvPr>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613400" cy="1813560"/>
                    </a:xfrm>
                    <a:prstGeom prst="rect">
                      <a:avLst/>
                    </a:prstGeom>
                    <a:noFill/>
                  </pic:spPr>
                </pic:pic>
              </a:graphicData>
            </a:graphic>
          </wp:inline>
        </w:drawing>
      </w:r>
    </w:p>
    <w:p w14:paraId="456990E5" w14:textId="77777777" w:rsidR="00BE117D" w:rsidRDefault="00BE117D" w:rsidP="00BE117D">
      <w:pPr>
        <w:spacing w:after="160" w:line="240" w:lineRule="auto"/>
        <w:jc w:val="both"/>
        <w:rPr>
          <w:rFonts w:ascii="Arial Narrow" w:hAnsi="Arial Narrow"/>
          <w:sz w:val="24"/>
          <w:szCs w:val="24"/>
        </w:rPr>
      </w:pPr>
    </w:p>
    <w:p w14:paraId="7DE88598"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C5A0157" w14:textId="77777777" w:rsidR="00BE117D" w:rsidRDefault="00BE117D" w:rsidP="008A539E">
      <w:pPr>
        <w:spacing w:after="160" w:line="240" w:lineRule="auto"/>
        <w:jc w:val="both"/>
        <w:rPr>
          <w:rFonts w:ascii="Arial Narrow" w:hAnsi="Arial Narrow"/>
          <w:sz w:val="24"/>
          <w:szCs w:val="24"/>
        </w:rPr>
      </w:pPr>
    </w:p>
    <w:p w14:paraId="03F260D1" w14:textId="77777777" w:rsidR="00BE117D" w:rsidRDefault="00BE117D" w:rsidP="008A539E">
      <w:pPr>
        <w:spacing w:after="160" w:line="240" w:lineRule="auto"/>
        <w:jc w:val="both"/>
        <w:rPr>
          <w:rFonts w:ascii="Arial Narrow" w:hAnsi="Arial Narrow"/>
          <w:sz w:val="24"/>
          <w:szCs w:val="24"/>
        </w:rPr>
      </w:pPr>
    </w:p>
    <w:p w14:paraId="0478EF39" w14:textId="77777777" w:rsidR="00BE117D" w:rsidRDefault="00BE117D" w:rsidP="008A539E">
      <w:pPr>
        <w:spacing w:after="160" w:line="240" w:lineRule="auto"/>
        <w:jc w:val="both"/>
        <w:rPr>
          <w:rFonts w:ascii="Arial Narrow" w:hAnsi="Arial Narrow"/>
          <w:sz w:val="24"/>
          <w:szCs w:val="24"/>
        </w:rPr>
      </w:pPr>
    </w:p>
    <w:p w14:paraId="2E7E0126" w14:textId="77777777" w:rsidR="00BE117D" w:rsidRDefault="00BE117D" w:rsidP="008A539E">
      <w:pPr>
        <w:spacing w:after="160" w:line="240" w:lineRule="auto"/>
        <w:jc w:val="both"/>
        <w:rPr>
          <w:rFonts w:ascii="Arial Narrow" w:hAnsi="Arial Narrow"/>
          <w:sz w:val="24"/>
          <w:szCs w:val="24"/>
        </w:rPr>
      </w:pPr>
    </w:p>
    <w:p w14:paraId="32FEE56C" w14:textId="77777777" w:rsidR="00BE117D" w:rsidRDefault="00BE117D" w:rsidP="008A539E">
      <w:pPr>
        <w:spacing w:after="160" w:line="240" w:lineRule="auto"/>
        <w:jc w:val="both"/>
        <w:rPr>
          <w:rFonts w:ascii="Arial Narrow" w:hAnsi="Arial Narrow"/>
          <w:sz w:val="24"/>
          <w:szCs w:val="24"/>
        </w:rPr>
      </w:pPr>
    </w:p>
    <w:p w14:paraId="77B4392C" w14:textId="77777777" w:rsidR="00BE117D" w:rsidRDefault="00BE117D" w:rsidP="008A539E">
      <w:pPr>
        <w:spacing w:after="160" w:line="240" w:lineRule="auto"/>
        <w:jc w:val="both"/>
        <w:rPr>
          <w:rFonts w:ascii="Arial Narrow" w:hAnsi="Arial Narrow"/>
          <w:sz w:val="24"/>
          <w:szCs w:val="24"/>
        </w:rPr>
      </w:pPr>
    </w:p>
    <w:p w14:paraId="58023E20" w14:textId="77777777" w:rsidR="00BE117D" w:rsidRDefault="00BE117D" w:rsidP="008A539E">
      <w:pPr>
        <w:spacing w:after="160" w:line="240" w:lineRule="auto"/>
        <w:jc w:val="both"/>
        <w:rPr>
          <w:rFonts w:ascii="Arial Narrow" w:hAnsi="Arial Narrow"/>
          <w:sz w:val="24"/>
          <w:szCs w:val="24"/>
        </w:rPr>
      </w:pPr>
    </w:p>
    <w:p w14:paraId="69163640" w14:textId="77777777" w:rsidR="00BE117D" w:rsidRDefault="00BE117D" w:rsidP="008A539E">
      <w:pPr>
        <w:spacing w:after="160" w:line="240" w:lineRule="auto"/>
        <w:jc w:val="both"/>
        <w:rPr>
          <w:rFonts w:ascii="Arial Narrow" w:hAnsi="Arial Narrow"/>
          <w:sz w:val="24"/>
          <w:szCs w:val="24"/>
        </w:rPr>
      </w:pPr>
    </w:p>
    <w:p w14:paraId="142C3348" w14:textId="77777777" w:rsidR="00BE117D" w:rsidRDefault="00BE117D" w:rsidP="008A539E">
      <w:pPr>
        <w:spacing w:after="160" w:line="240" w:lineRule="auto"/>
        <w:jc w:val="both"/>
        <w:rPr>
          <w:rFonts w:ascii="Arial Narrow" w:hAnsi="Arial Narrow"/>
          <w:sz w:val="24"/>
          <w:szCs w:val="24"/>
        </w:rPr>
      </w:pPr>
    </w:p>
    <w:p w14:paraId="7EB8188F" w14:textId="77777777" w:rsidR="00BE117D" w:rsidRDefault="00BE117D" w:rsidP="008A539E">
      <w:pPr>
        <w:spacing w:after="160" w:line="240" w:lineRule="auto"/>
        <w:jc w:val="both"/>
        <w:rPr>
          <w:rFonts w:ascii="Arial Narrow" w:hAnsi="Arial Narrow"/>
          <w:sz w:val="24"/>
          <w:szCs w:val="24"/>
        </w:rPr>
      </w:pPr>
    </w:p>
    <w:p w14:paraId="77932A1F" w14:textId="77777777" w:rsidR="00BE117D" w:rsidRDefault="00BE117D" w:rsidP="008A539E">
      <w:pPr>
        <w:spacing w:after="160" w:line="240" w:lineRule="auto"/>
        <w:jc w:val="both"/>
        <w:rPr>
          <w:rFonts w:ascii="Arial Narrow" w:hAnsi="Arial Narrow"/>
          <w:sz w:val="24"/>
          <w:szCs w:val="24"/>
        </w:rPr>
      </w:pPr>
    </w:p>
    <w:p w14:paraId="63C3D0FC" w14:textId="77777777" w:rsidR="00BE117D" w:rsidRDefault="00BE117D" w:rsidP="008A539E">
      <w:pPr>
        <w:spacing w:after="160" w:line="240" w:lineRule="auto"/>
        <w:jc w:val="both"/>
        <w:rPr>
          <w:rFonts w:ascii="Arial Narrow" w:hAnsi="Arial Narrow"/>
          <w:sz w:val="24"/>
          <w:szCs w:val="24"/>
        </w:rPr>
      </w:pPr>
    </w:p>
    <w:p w14:paraId="6A3538C6" w14:textId="77777777" w:rsidR="00BE117D" w:rsidRDefault="00BE117D" w:rsidP="008A539E">
      <w:pPr>
        <w:spacing w:after="160" w:line="240" w:lineRule="auto"/>
        <w:jc w:val="both"/>
        <w:rPr>
          <w:rFonts w:ascii="Arial Narrow" w:hAnsi="Arial Narrow"/>
          <w:sz w:val="24"/>
          <w:szCs w:val="24"/>
        </w:rPr>
      </w:pPr>
    </w:p>
    <w:p w14:paraId="16CFECFB" w14:textId="77777777" w:rsidR="00433D34" w:rsidRDefault="00433D34" w:rsidP="008A539E">
      <w:pPr>
        <w:spacing w:after="160" w:line="240" w:lineRule="auto"/>
        <w:jc w:val="both"/>
        <w:rPr>
          <w:rFonts w:ascii="Arial Narrow" w:hAnsi="Arial Narrow"/>
          <w:sz w:val="24"/>
          <w:szCs w:val="24"/>
        </w:rPr>
      </w:pPr>
    </w:p>
    <w:p w14:paraId="41C325FC" w14:textId="77777777" w:rsidR="009D4958" w:rsidRDefault="009D4958" w:rsidP="008A539E">
      <w:pPr>
        <w:spacing w:after="160" w:line="240" w:lineRule="auto"/>
        <w:jc w:val="both"/>
        <w:rPr>
          <w:rFonts w:ascii="Arial Narrow" w:hAnsi="Arial Narrow"/>
          <w:sz w:val="24"/>
          <w:szCs w:val="24"/>
        </w:rPr>
      </w:pPr>
    </w:p>
    <w:p w14:paraId="7695155A" w14:textId="77777777" w:rsidR="00034DD3" w:rsidRPr="00BC7C5B" w:rsidRDefault="00034DD3" w:rsidP="00382D4E">
      <w:pPr>
        <w:pStyle w:val="Ttulo2"/>
        <w:jc w:val="center"/>
        <w:rPr>
          <w:rFonts w:ascii="Arial Narrow" w:hAnsi="Arial Narrow"/>
          <w:color w:val="2F5496"/>
        </w:rPr>
      </w:pPr>
      <w:bookmarkStart w:id="902" w:name="_Toc33601372"/>
      <w:bookmarkStart w:id="903" w:name="_Toc82769091"/>
      <w:r w:rsidRPr="00BC7C5B">
        <w:rPr>
          <w:rFonts w:ascii="Arial Narrow" w:hAnsi="Arial Narrow"/>
          <w:color w:val="2F5496"/>
        </w:rPr>
        <w:t>NOTAS DEL ESTADO DE CAMBIOS EN EL PATRIMONIO NETO</w:t>
      </w:r>
      <w:bookmarkEnd w:id="902"/>
      <w:bookmarkEnd w:id="903"/>
    </w:p>
    <w:p w14:paraId="5061119C" w14:textId="77777777" w:rsidR="00A03A6D" w:rsidRPr="00BC7C5B" w:rsidRDefault="00A03A6D" w:rsidP="00F57B3B">
      <w:pPr>
        <w:autoSpaceDE w:val="0"/>
        <w:autoSpaceDN w:val="0"/>
        <w:adjustRightInd w:val="0"/>
        <w:spacing w:after="0" w:line="360" w:lineRule="auto"/>
        <w:ind w:right="-425"/>
        <w:jc w:val="both"/>
        <w:rPr>
          <w:rFonts w:ascii="Arial Narrow" w:eastAsia="Times New Roman" w:hAnsi="Arial Narrow"/>
          <w:bCs/>
          <w:sz w:val="24"/>
          <w:szCs w:val="24"/>
          <w:lang w:eastAsia="es-ES"/>
        </w:rPr>
      </w:pPr>
    </w:p>
    <w:p w14:paraId="36ED6783" w14:textId="77777777" w:rsidR="00B25C51" w:rsidRPr="00BC7C5B" w:rsidRDefault="00B25C51" w:rsidP="001B7932">
      <w:pPr>
        <w:autoSpaceDE w:val="0"/>
        <w:autoSpaceDN w:val="0"/>
        <w:adjustRightInd w:val="0"/>
        <w:spacing w:after="0" w:line="360" w:lineRule="auto"/>
        <w:ind w:right="-425"/>
        <w:jc w:val="both"/>
        <w:rPr>
          <w:rFonts w:ascii="Arial Narrow" w:eastAsia="Times New Roman" w:hAnsi="Arial Narrow"/>
          <w:bCs/>
          <w:sz w:val="24"/>
          <w:szCs w:val="24"/>
          <w:lang w:eastAsia="es-ES"/>
        </w:rPr>
      </w:pPr>
    </w:p>
    <w:p w14:paraId="4CA8DE43" w14:textId="77777777" w:rsidR="00034DD3" w:rsidRPr="00BC7C5B" w:rsidRDefault="00034DD3" w:rsidP="001B7932">
      <w:pPr>
        <w:keepNext/>
        <w:keepLines/>
        <w:spacing w:before="200" w:after="240" w:line="360" w:lineRule="auto"/>
        <w:ind w:right="-425"/>
        <w:jc w:val="both"/>
        <w:outlineLvl w:val="1"/>
        <w:rPr>
          <w:rFonts w:ascii="Arial Narrow" w:eastAsia="Times New Roman" w:hAnsi="Arial Narrow"/>
          <w:b/>
          <w:bCs/>
        </w:rPr>
      </w:pPr>
      <w:bookmarkStart w:id="904" w:name="_Toc33601373"/>
      <w:bookmarkStart w:id="905" w:name="_Toc82769092"/>
      <w:r w:rsidRPr="00BC7C5B">
        <w:rPr>
          <w:rFonts w:ascii="Arial Narrow" w:eastAsia="Times New Roman" w:hAnsi="Arial Narrow"/>
          <w:b/>
          <w:bCs/>
        </w:rPr>
        <w:t>NOTA N°8</w:t>
      </w:r>
      <w:bookmarkEnd w:id="904"/>
      <w:bookmarkEnd w:id="905"/>
      <w:r w:rsidR="00BB4869">
        <w:rPr>
          <w:rFonts w:ascii="Arial Narrow" w:eastAsia="Times New Roman" w:hAnsi="Arial Narrow"/>
          <w:b/>
          <w:bCs/>
        </w:rPr>
        <w:t>4</w:t>
      </w:r>
    </w:p>
    <w:p w14:paraId="056389BC" w14:textId="77777777" w:rsidR="00034DD3" w:rsidRPr="00BC7C5B" w:rsidRDefault="00034DD3" w:rsidP="0063686F">
      <w:pPr>
        <w:keepNext/>
        <w:keepLines/>
        <w:spacing w:before="200" w:after="240" w:line="360" w:lineRule="auto"/>
        <w:ind w:right="-425"/>
        <w:jc w:val="both"/>
        <w:outlineLvl w:val="1"/>
        <w:rPr>
          <w:rFonts w:ascii="Arial Narrow" w:eastAsia="Times New Roman" w:hAnsi="Arial Narrow"/>
          <w:b/>
          <w:bCs/>
        </w:rPr>
      </w:pPr>
      <w:bookmarkStart w:id="906" w:name="_Toc33601374"/>
      <w:bookmarkStart w:id="907" w:name="_Toc82769093"/>
      <w:r w:rsidRPr="00BC7C5B">
        <w:rPr>
          <w:rFonts w:ascii="Arial Narrow" w:eastAsia="Times New Roman" w:hAnsi="Arial Narrow"/>
          <w:b/>
          <w:bCs/>
        </w:rPr>
        <w:t>Saldos del periodo</w:t>
      </w:r>
      <w:bookmarkEnd w:id="906"/>
      <w:bookmarkEnd w:id="907"/>
    </w:p>
    <w:tbl>
      <w:tblPr>
        <w:tblW w:w="6300" w:type="dxa"/>
        <w:tblCellMar>
          <w:left w:w="70" w:type="dxa"/>
          <w:right w:w="70" w:type="dxa"/>
        </w:tblCellMar>
        <w:tblLook w:val="04A0" w:firstRow="1" w:lastRow="0" w:firstColumn="1" w:lastColumn="0" w:noHBand="0" w:noVBand="1"/>
      </w:tblPr>
      <w:tblGrid>
        <w:gridCol w:w="1640"/>
        <w:gridCol w:w="640"/>
        <w:gridCol w:w="1340"/>
        <w:gridCol w:w="1340"/>
        <w:gridCol w:w="1340"/>
      </w:tblGrid>
      <w:tr w:rsidR="001E17B2" w:rsidRPr="001E17B2" w14:paraId="7EC73997" w14:textId="77777777" w:rsidTr="001E17B2">
        <w:trPr>
          <w:trHeight w:val="300"/>
        </w:trPr>
        <w:tc>
          <w:tcPr>
            <w:tcW w:w="1640" w:type="dxa"/>
            <w:vMerge w:val="restart"/>
            <w:tcBorders>
              <w:top w:val="single" w:sz="8" w:space="0" w:color="auto"/>
              <w:left w:val="single" w:sz="8" w:space="0" w:color="auto"/>
              <w:bottom w:val="single" w:sz="8" w:space="0" w:color="000000"/>
              <w:right w:val="single" w:sz="8" w:space="0" w:color="auto"/>
            </w:tcBorders>
            <w:shd w:val="clear" w:color="000000" w:fill="366092"/>
            <w:vAlign w:val="center"/>
            <w:hideMark/>
          </w:tcPr>
          <w:p w14:paraId="56A79928"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Descripción </w:t>
            </w:r>
          </w:p>
        </w:tc>
        <w:tc>
          <w:tcPr>
            <w:tcW w:w="6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76AB85A5"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Nota </w:t>
            </w:r>
          </w:p>
        </w:tc>
        <w:tc>
          <w:tcPr>
            <w:tcW w:w="13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2D32FD49"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Actual</w:t>
            </w:r>
          </w:p>
        </w:tc>
        <w:tc>
          <w:tcPr>
            <w:tcW w:w="1340" w:type="dxa"/>
            <w:vMerge w:val="restart"/>
            <w:tcBorders>
              <w:top w:val="single" w:sz="8" w:space="0" w:color="auto"/>
              <w:left w:val="single" w:sz="8" w:space="0" w:color="auto"/>
              <w:bottom w:val="single" w:sz="8" w:space="0" w:color="000000"/>
              <w:right w:val="single" w:sz="8" w:space="0" w:color="auto"/>
            </w:tcBorders>
            <w:shd w:val="clear" w:color="000000" w:fill="366092"/>
            <w:noWrap/>
            <w:vAlign w:val="center"/>
            <w:hideMark/>
          </w:tcPr>
          <w:p w14:paraId="182B9431"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Periodo Anterior</w:t>
            </w:r>
          </w:p>
        </w:tc>
        <w:tc>
          <w:tcPr>
            <w:tcW w:w="1340" w:type="dxa"/>
            <w:tcBorders>
              <w:top w:val="single" w:sz="8" w:space="0" w:color="auto"/>
              <w:left w:val="nil"/>
              <w:bottom w:val="single" w:sz="8" w:space="0" w:color="auto"/>
              <w:right w:val="single" w:sz="8" w:space="0" w:color="auto"/>
            </w:tcBorders>
            <w:shd w:val="clear" w:color="000000" w:fill="366092"/>
            <w:noWrap/>
            <w:vAlign w:val="center"/>
            <w:hideMark/>
          </w:tcPr>
          <w:p w14:paraId="5AE0D7E4"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 xml:space="preserve">Diferencia </w:t>
            </w:r>
          </w:p>
        </w:tc>
      </w:tr>
      <w:tr w:rsidR="001E17B2" w:rsidRPr="001E17B2" w14:paraId="68E5A541" w14:textId="77777777" w:rsidTr="001E17B2">
        <w:trPr>
          <w:trHeight w:val="300"/>
        </w:trPr>
        <w:tc>
          <w:tcPr>
            <w:tcW w:w="1640" w:type="dxa"/>
            <w:vMerge/>
            <w:tcBorders>
              <w:top w:val="single" w:sz="8" w:space="0" w:color="auto"/>
              <w:left w:val="single" w:sz="8" w:space="0" w:color="auto"/>
              <w:bottom w:val="single" w:sz="8" w:space="0" w:color="000000"/>
              <w:right w:val="single" w:sz="8" w:space="0" w:color="auto"/>
            </w:tcBorders>
            <w:vAlign w:val="center"/>
            <w:hideMark/>
          </w:tcPr>
          <w:p w14:paraId="3BF9480C"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640" w:type="dxa"/>
            <w:vMerge/>
            <w:tcBorders>
              <w:top w:val="single" w:sz="8" w:space="0" w:color="auto"/>
              <w:left w:val="single" w:sz="8" w:space="0" w:color="auto"/>
              <w:bottom w:val="single" w:sz="8" w:space="0" w:color="000000"/>
              <w:right w:val="single" w:sz="8" w:space="0" w:color="auto"/>
            </w:tcBorders>
            <w:vAlign w:val="center"/>
            <w:hideMark/>
          </w:tcPr>
          <w:p w14:paraId="654DC74E"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340" w:type="dxa"/>
            <w:vMerge/>
            <w:tcBorders>
              <w:top w:val="single" w:sz="8" w:space="0" w:color="auto"/>
              <w:left w:val="single" w:sz="8" w:space="0" w:color="auto"/>
              <w:bottom w:val="single" w:sz="8" w:space="0" w:color="000000"/>
              <w:right w:val="single" w:sz="8" w:space="0" w:color="auto"/>
            </w:tcBorders>
            <w:vAlign w:val="center"/>
            <w:hideMark/>
          </w:tcPr>
          <w:p w14:paraId="73E3D818"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340" w:type="dxa"/>
            <w:vMerge/>
            <w:tcBorders>
              <w:top w:val="single" w:sz="8" w:space="0" w:color="auto"/>
              <w:left w:val="single" w:sz="8" w:space="0" w:color="auto"/>
              <w:bottom w:val="single" w:sz="8" w:space="0" w:color="000000"/>
              <w:right w:val="single" w:sz="8" w:space="0" w:color="auto"/>
            </w:tcBorders>
            <w:vAlign w:val="center"/>
            <w:hideMark/>
          </w:tcPr>
          <w:p w14:paraId="06E60BFB" w14:textId="77777777" w:rsidR="001E17B2" w:rsidRPr="001E17B2" w:rsidRDefault="001E17B2" w:rsidP="001E17B2">
            <w:pPr>
              <w:spacing w:after="0" w:line="240" w:lineRule="auto"/>
              <w:rPr>
                <w:rFonts w:ascii="Arial Narrow" w:eastAsia="Times New Roman" w:hAnsi="Arial Narrow" w:cs="Calibri"/>
                <w:b/>
                <w:bCs/>
                <w:color w:val="FFFFFF"/>
                <w:sz w:val="18"/>
                <w:szCs w:val="18"/>
                <w:lang w:eastAsia="es-CR"/>
              </w:rPr>
            </w:pPr>
          </w:p>
        </w:tc>
        <w:tc>
          <w:tcPr>
            <w:tcW w:w="1340" w:type="dxa"/>
            <w:tcBorders>
              <w:top w:val="nil"/>
              <w:left w:val="nil"/>
              <w:bottom w:val="single" w:sz="8" w:space="0" w:color="auto"/>
              <w:right w:val="single" w:sz="8" w:space="0" w:color="auto"/>
            </w:tcBorders>
            <w:shd w:val="clear" w:color="000000" w:fill="366092"/>
            <w:noWrap/>
            <w:vAlign w:val="center"/>
            <w:hideMark/>
          </w:tcPr>
          <w:p w14:paraId="42664804" w14:textId="77777777" w:rsidR="001E17B2" w:rsidRPr="001E17B2" w:rsidRDefault="001E17B2" w:rsidP="001E17B2">
            <w:pPr>
              <w:spacing w:after="0" w:line="240" w:lineRule="auto"/>
              <w:jc w:val="both"/>
              <w:rPr>
                <w:rFonts w:ascii="Arial Narrow" w:eastAsia="Times New Roman" w:hAnsi="Arial Narrow" w:cs="Calibri"/>
                <w:b/>
                <w:bCs/>
                <w:color w:val="FFFFFF"/>
                <w:sz w:val="18"/>
                <w:szCs w:val="18"/>
                <w:lang w:eastAsia="es-CR"/>
              </w:rPr>
            </w:pPr>
            <w:r w:rsidRPr="001E17B2">
              <w:rPr>
                <w:rFonts w:ascii="Arial Narrow" w:eastAsia="Times New Roman" w:hAnsi="Arial Narrow" w:cs="Calibri"/>
                <w:b/>
                <w:bCs/>
                <w:color w:val="FFFFFF"/>
                <w:sz w:val="18"/>
                <w:szCs w:val="18"/>
                <w:lang w:eastAsia="es-CR"/>
              </w:rPr>
              <w:t>%</w:t>
            </w:r>
          </w:p>
        </w:tc>
      </w:tr>
      <w:tr w:rsidR="001E17B2" w:rsidRPr="001E17B2" w14:paraId="5C2AF71C" w14:textId="77777777" w:rsidTr="001E17B2">
        <w:trPr>
          <w:trHeight w:val="468"/>
        </w:trPr>
        <w:tc>
          <w:tcPr>
            <w:tcW w:w="1640" w:type="dxa"/>
            <w:tcBorders>
              <w:top w:val="nil"/>
              <w:left w:val="single" w:sz="8" w:space="0" w:color="auto"/>
              <w:bottom w:val="single" w:sz="8" w:space="0" w:color="auto"/>
              <w:right w:val="single" w:sz="8" w:space="0" w:color="auto"/>
            </w:tcBorders>
            <w:shd w:val="clear" w:color="auto" w:fill="auto"/>
            <w:vAlign w:val="center"/>
            <w:hideMark/>
          </w:tcPr>
          <w:p w14:paraId="4D01ACB8" w14:textId="77777777" w:rsidR="001E17B2" w:rsidRPr="001E17B2" w:rsidRDefault="001E17B2" w:rsidP="001E17B2">
            <w:pPr>
              <w:spacing w:after="0" w:line="240" w:lineRule="auto"/>
              <w:jc w:val="both"/>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Saldos del período</w:t>
            </w:r>
          </w:p>
        </w:tc>
        <w:tc>
          <w:tcPr>
            <w:tcW w:w="640" w:type="dxa"/>
            <w:tcBorders>
              <w:top w:val="nil"/>
              <w:left w:val="nil"/>
              <w:bottom w:val="single" w:sz="8" w:space="0" w:color="auto"/>
              <w:right w:val="single" w:sz="8" w:space="0" w:color="auto"/>
            </w:tcBorders>
            <w:shd w:val="clear" w:color="auto" w:fill="auto"/>
            <w:noWrap/>
            <w:vAlign w:val="center"/>
            <w:hideMark/>
          </w:tcPr>
          <w:p w14:paraId="544BDD38" w14:textId="77777777" w:rsidR="001E17B2" w:rsidRPr="001E17B2" w:rsidRDefault="001E17B2" w:rsidP="001E17B2">
            <w:pPr>
              <w:spacing w:after="0" w:line="240" w:lineRule="auto"/>
              <w:jc w:val="right"/>
              <w:rPr>
                <w:rFonts w:ascii="Arial Narrow" w:eastAsia="Times New Roman" w:hAnsi="Arial Narrow" w:cs="Calibri"/>
                <w:b/>
                <w:bCs/>
                <w:color w:val="000000"/>
                <w:sz w:val="18"/>
                <w:szCs w:val="18"/>
                <w:lang w:eastAsia="es-CR"/>
              </w:rPr>
            </w:pPr>
            <w:r w:rsidRPr="001E17B2">
              <w:rPr>
                <w:rFonts w:ascii="Arial Narrow" w:eastAsia="Times New Roman" w:hAnsi="Arial Narrow" w:cs="Calibri"/>
                <w:b/>
                <w:bCs/>
                <w:color w:val="000000"/>
                <w:sz w:val="18"/>
                <w:szCs w:val="18"/>
                <w:lang w:eastAsia="es-CR"/>
              </w:rPr>
              <w:t>8</w:t>
            </w:r>
            <w:r w:rsidR="00BB4869">
              <w:rPr>
                <w:rFonts w:ascii="Arial Narrow" w:eastAsia="Times New Roman" w:hAnsi="Arial Narrow" w:cs="Calibri"/>
                <w:b/>
                <w:bCs/>
                <w:color w:val="000000"/>
                <w:sz w:val="18"/>
                <w:szCs w:val="18"/>
                <w:lang w:eastAsia="es-CR"/>
              </w:rPr>
              <w:t>4</w:t>
            </w:r>
          </w:p>
        </w:tc>
        <w:tc>
          <w:tcPr>
            <w:tcW w:w="1340" w:type="dxa"/>
            <w:tcBorders>
              <w:top w:val="nil"/>
              <w:left w:val="nil"/>
              <w:bottom w:val="single" w:sz="8" w:space="0" w:color="auto"/>
              <w:right w:val="single" w:sz="8" w:space="0" w:color="auto"/>
            </w:tcBorders>
            <w:shd w:val="clear" w:color="auto" w:fill="auto"/>
            <w:noWrap/>
            <w:vAlign w:val="center"/>
            <w:hideMark/>
          </w:tcPr>
          <w:p w14:paraId="7D728708" w14:textId="44173DF0" w:rsidR="001E17B2" w:rsidRPr="001E17B2" w:rsidRDefault="00457017"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3 507 171,16</w:t>
            </w:r>
          </w:p>
        </w:tc>
        <w:tc>
          <w:tcPr>
            <w:tcW w:w="1340" w:type="dxa"/>
            <w:tcBorders>
              <w:top w:val="nil"/>
              <w:left w:val="nil"/>
              <w:bottom w:val="single" w:sz="8" w:space="0" w:color="auto"/>
              <w:right w:val="single" w:sz="8" w:space="0" w:color="auto"/>
            </w:tcBorders>
            <w:shd w:val="clear" w:color="auto" w:fill="auto"/>
            <w:noWrap/>
            <w:vAlign w:val="center"/>
            <w:hideMark/>
          </w:tcPr>
          <w:p w14:paraId="2DB32802" w14:textId="6EF68FFD" w:rsidR="001E17B2" w:rsidRPr="001E17B2" w:rsidRDefault="00457017"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3 514 683,95</w:t>
            </w:r>
          </w:p>
        </w:tc>
        <w:tc>
          <w:tcPr>
            <w:tcW w:w="1340" w:type="dxa"/>
            <w:tcBorders>
              <w:top w:val="nil"/>
              <w:left w:val="nil"/>
              <w:bottom w:val="single" w:sz="8" w:space="0" w:color="auto"/>
              <w:right w:val="single" w:sz="8" w:space="0" w:color="auto"/>
            </w:tcBorders>
            <w:shd w:val="clear" w:color="auto" w:fill="auto"/>
            <w:noWrap/>
            <w:vAlign w:val="center"/>
            <w:hideMark/>
          </w:tcPr>
          <w:p w14:paraId="4D128FFF" w14:textId="3DCEC941" w:rsidR="001E17B2" w:rsidRPr="001E17B2" w:rsidRDefault="00457017" w:rsidP="001E17B2">
            <w:pPr>
              <w:spacing w:after="0" w:line="240" w:lineRule="auto"/>
              <w:jc w:val="right"/>
              <w:rPr>
                <w:rFonts w:ascii="Arial Narrow" w:eastAsia="Times New Roman" w:hAnsi="Arial Narrow" w:cs="Calibri"/>
                <w:b/>
                <w:bCs/>
                <w:color w:val="000000"/>
                <w:sz w:val="18"/>
                <w:szCs w:val="18"/>
                <w:lang w:eastAsia="es-CR"/>
              </w:rPr>
            </w:pPr>
            <w:r>
              <w:rPr>
                <w:rFonts w:ascii="Arial Narrow" w:eastAsia="Times New Roman" w:hAnsi="Arial Narrow" w:cs="Calibri"/>
                <w:b/>
                <w:bCs/>
                <w:color w:val="000000"/>
                <w:sz w:val="18"/>
                <w:szCs w:val="18"/>
                <w:lang w:eastAsia="es-CR"/>
              </w:rPr>
              <w:t>-</w:t>
            </w:r>
            <w:r w:rsidR="001E17B2" w:rsidRPr="001E17B2">
              <w:rPr>
                <w:rFonts w:ascii="Arial Narrow" w:eastAsia="Times New Roman" w:hAnsi="Arial Narrow" w:cs="Calibri"/>
                <w:b/>
                <w:bCs/>
                <w:color w:val="000000"/>
                <w:sz w:val="18"/>
                <w:szCs w:val="18"/>
                <w:lang w:eastAsia="es-CR"/>
              </w:rPr>
              <w:t>0</w:t>
            </w:r>
            <w:r>
              <w:rPr>
                <w:rFonts w:ascii="Arial Narrow" w:eastAsia="Times New Roman" w:hAnsi="Arial Narrow" w:cs="Calibri"/>
                <w:b/>
                <w:bCs/>
                <w:color w:val="000000"/>
                <w:sz w:val="18"/>
                <w:szCs w:val="18"/>
                <w:lang w:eastAsia="es-CR"/>
              </w:rPr>
              <w:t>,21</w:t>
            </w:r>
          </w:p>
        </w:tc>
      </w:tr>
    </w:tbl>
    <w:p w14:paraId="7756E654" w14:textId="77777777" w:rsidR="00232733" w:rsidRPr="00BC7C5B" w:rsidRDefault="00232733" w:rsidP="00D226E5">
      <w:pPr>
        <w:autoSpaceDE w:val="0"/>
        <w:autoSpaceDN w:val="0"/>
        <w:adjustRightInd w:val="0"/>
        <w:spacing w:line="360" w:lineRule="auto"/>
        <w:ind w:right="-425"/>
        <w:jc w:val="both"/>
        <w:rPr>
          <w:rFonts w:ascii="Arial Narrow" w:hAnsi="Arial Narrow"/>
          <w:sz w:val="24"/>
          <w:szCs w:val="24"/>
        </w:rPr>
      </w:pPr>
    </w:p>
    <w:p w14:paraId="5BCF19B4" w14:textId="014DF9EA" w:rsidR="002C2597" w:rsidRDefault="00A461BB" w:rsidP="002C2597">
      <w:pPr>
        <w:spacing w:after="160" w:line="240" w:lineRule="auto"/>
        <w:jc w:val="both"/>
        <w:rPr>
          <w:rFonts w:ascii="Arial Narrow" w:hAnsi="Arial Narrow"/>
          <w:highlight w:val="lightGray"/>
        </w:rPr>
      </w:pPr>
      <w:r w:rsidRPr="00BC7C5B">
        <w:rPr>
          <w:rFonts w:ascii="Arial Narrow" w:hAnsi="Arial Narrow"/>
        </w:rPr>
        <w:t>En el Estado de Cambios al Patrimonio, el Saldo del periodo al 3</w:t>
      </w:r>
      <w:r w:rsidR="00457017">
        <w:rPr>
          <w:rFonts w:ascii="Arial Narrow" w:hAnsi="Arial Narrow"/>
        </w:rPr>
        <w:t>1</w:t>
      </w:r>
      <w:r w:rsidRPr="00BC7C5B">
        <w:rPr>
          <w:rFonts w:ascii="Arial Narrow" w:hAnsi="Arial Narrow"/>
        </w:rPr>
        <w:t xml:space="preserve"> de diciembre del 202</w:t>
      </w:r>
      <w:r w:rsidR="00457017">
        <w:rPr>
          <w:rFonts w:ascii="Arial Narrow" w:hAnsi="Arial Narrow"/>
        </w:rPr>
        <w:t>1</w:t>
      </w:r>
      <w:r w:rsidRPr="00BC7C5B">
        <w:rPr>
          <w:rFonts w:ascii="Arial Narrow" w:hAnsi="Arial Narrow"/>
        </w:rPr>
        <w:t xml:space="preserve">, </w:t>
      </w:r>
      <w:r w:rsidR="002C2597" w:rsidRPr="00BC7C5B">
        <w:rPr>
          <w:rFonts w:ascii="Arial Narrow" w:hAnsi="Arial Narrow"/>
        </w:rPr>
        <w:t xml:space="preserve">comparado al periodo anterior genera una variación absoluta de </w:t>
      </w:r>
      <w:r w:rsidR="00457017">
        <w:rPr>
          <w:rFonts w:ascii="Arial Narrow" w:hAnsi="Arial Narrow"/>
        </w:rPr>
        <w:t>-7 512,79</w:t>
      </w:r>
      <w:r w:rsidR="003234FE">
        <w:rPr>
          <w:rFonts w:ascii="Arial Narrow" w:hAnsi="Arial Narrow"/>
        </w:rPr>
        <w:t xml:space="preserve"> </w:t>
      </w:r>
      <w:r w:rsidR="002C2597" w:rsidRPr="00BC7C5B">
        <w:rPr>
          <w:rFonts w:ascii="Arial Narrow" w:hAnsi="Arial Narrow"/>
        </w:rPr>
        <w:t xml:space="preserve">que corresponde a </w:t>
      </w:r>
      <w:r w:rsidR="00C21824" w:rsidRPr="00BC7C5B">
        <w:rPr>
          <w:rFonts w:ascii="Arial Narrow" w:hAnsi="Arial Narrow"/>
        </w:rPr>
        <w:t>un</w:t>
      </w:r>
      <w:r w:rsidR="00C21824">
        <w:rPr>
          <w:rFonts w:ascii="Arial Narrow" w:hAnsi="Arial Narrow"/>
        </w:rPr>
        <w:t>(a)</w:t>
      </w:r>
      <w:r w:rsidR="002C2597" w:rsidRPr="00BC7C5B">
        <w:rPr>
          <w:rFonts w:ascii="Arial Narrow" w:hAnsi="Arial Narrow"/>
        </w:rPr>
        <w:t xml:space="preserve"> </w:t>
      </w:r>
      <w:r w:rsidR="00457017">
        <w:rPr>
          <w:rFonts w:ascii="Arial Narrow" w:hAnsi="Arial Narrow"/>
        </w:rPr>
        <w:t>Disminución</w:t>
      </w:r>
      <w:r w:rsidR="009078C3">
        <w:rPr>
          <w:rFonts w:ascii="Arial Narrow" w:hAnsi="Arial Narrow"/>
        </w:rPr>
        <w:t xml:space="preserve"> </w:t>
      </w:r>
      <w:r w:rsidR="002C2597" w:rsidRPr="00BC7C5B">
        <w:rPr>
          <w:rFonts w:ascii="Arial Narrow" w:hAnsi="Arial Narrow"/>
        </w:rPr>
        <w:t>del</w:t>
      </w:r>
      <w:r w:rsidR="00281182">
        <w:rPr>
          <w:rFonts w:ascii="Arial Narrow" w:hAnsi="Arial Narrow"/>
        </w:rPr>
        <w:t xml:space="preserve"> </w:t>
      </w:r>
      <w:r w:rsidR="00457017">
        <w:rPr>
          <w:rFonts w:ascii="Arial Narrow" w:hAnsi="Arial Narrow"/>
        </w:rPr>
        <w:t>-</w:t>
      </w:r>
      <w:r w:rsidR="00B766FA">
        <w:rPr>
          <w:rFonts w:ascii="Arial Narrow" w:eastAsiaTheme="minorEastAsia" w:hAnsi="Arial Narrow" w:cs="Arial Narrow"/>
          <w:color w:val="000000"/>
          <w:lang w:eastAsia="es-CR"/>
        </w:rPr>
        <w:t>0</w:t>
      </w:r>
      <w:r w:rsidR="00457017">
        <w:rPr>
          <w:rFonts w:ascii="Arial Narrow" w:eastAsiaTheme="minorEastAsia" w:hAnsi="Arial Narrow" w:cs="Arial Narrow"/>
          <w:color w:val="000000"/>
          <w:lang w:eastAsia="es-CR"/>
        </w:rPr>
        <w:t>,21</w:t>
      </w:r>
      <w:r w:rsidR="00823742" w:rsidRPr="00823742">
        <w:rPr>
          <w:rFonts w:ascii="Arial Narrow" w:eastAsiaTheme="minorEastAsia" w:hAnsi="Arial Narrow" w:cs="Arial Narrow"/>
          <w:color w:val="000000"/>
          <w:lang w:eastAsia="es-CR"/>
        </w:rPr>
        <w:t>%</w:t>
      </w:r>
      <w:r w:rsidR="00281182">
        <w:rPr>
          <w:rFonts w:ascii="Arial Narrow" w:hAnsi="Arial Narrow"/>
        </w:rPr>
        <w:t xml:space="preserve"> </w:t>
      </w:r>
      <w:r w:rsidR="002C2597" w:rsidRPr="00BC7C5B">
        <w:rPr>
          <w:rFonts w:ascii="Arial Narrow" w:hAnsi="Arial Narrow"/>
        </w:rPr>
        <w:t>de recursos disponibles, producto de (</w:t>
      </w:r>
      <w:r w:rsidR="002C2597" w:rsidRPr="00BC7C5B">
        <w:rPr>
          <w:rFonts w:ascii="Arial Narrow" w:hAnsi="Arial Narrow"/>
          <w:highlight w:val="lightGray"/>
        </w:rPr>
        <w:t>Indicar la razón de las variaciones de un periodo a otro)</w:t>
      </w:r>
    </w:p>
    <w:p w14:paraId="0BE4CFA8" w14:textId="569B329D" w:rsidR="00E74FE9" w:rsidRPr="00E74FE9" w:rsidRDefault="00E74FE9" w:rsidP="00BE117D">
      <w:pPr>
        <w:jc w:val="both"/>
        <w:rPr>
          <w:rFonts w:ascii="Arial Narrow" w:hAnsi="Arial Narrow"/>
        </w:rPr>
      </w:pPr>
      <w:r w:rsidRPr="00E74FE9">
        <w:rPr>
          <w:rFonts w:ascii="Arial Narrow" w:hAnsi="Arial Narrow"/>
        </w:rPr>
        <w:t>La variación del períod</w:t>
      </w:r>
      <w:r>
        <w:rPr>
          <w:rFonts w:ascii="Arial Narrow" w:hAnsi="Arial Narrow"/>
        </w:rPr>
        <w:t>o</w:t>
      </w:r>
      <w:r w:rsidRPr="00E74FE9">
        <w:rPr>
          <w:rFonts w:ascii="Arial Narrow" w:hAnsi="Arial Narrow"/>
        </w:rPr>
        <w:t xml:space="preserve"> corresponde a los movimientos de las siguientes cuentas:</w:t>
      </w:r>
    </w:p>
    <w:p w14:paraId="3319EB87" w14:textId="21A68263" w:rsidR="00BE117D" w:rsidRPr="00BC7C5B" w:rsidRDefault="00E74FE9" w:rsidP="00BE117D">
      <w:pPr>
        <w:jc w:val="both"/>
        <w:rPr>
          <w:rFonts w:ascii="Arial Narrow" w:hAnsi="Arial Narrow"/>
        </w:rPr>
      </w:pPr>
      <w:r>
        <w:rPr>
          <w:noProof/>
        </w:rPr>
        <w:drawing>
          <wp:inline distT="0" distB="0" distL="0" distR="0" wp14:anchorId="44D440D5" wp14:editId="2D6E9B51">
            <wp:extent cx="5613400" cy="1572895"/>
            <wp:effectExtent l="0" t="0" r="6350" b="8255"/>
            <wp:docPr id="21" name="Imagen 20">
              <a:extLst xmlns:a="http://schemas.openxmlformats.org/drawingml/2006/main">
                <a:ext uri="{FF2B5EF4-FFF2-40B4-BE49-F238E27FC236}">
                  <a16:creationId xmlns:a16="http://schemas.microsoft.com/office/drawing/2014/main" id="{09C7596E-4450-4D07-B165-99FFA23E1C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a:extLst>
                        <a:ext uri="{FF2B5EF4-FFF2-40B4-BE49-F238E27FC236}">
                          <a16:creationId xmlns:a16="http://schemas.microsoft.com/office/drawing/2014/main" id="{09C7596E-4450-4D07-B165-99FFA23E1C1A}"/>
                        </a:ext>
                      </a:extLst>
                    </pic:cNvPr>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613400" cy="1572895"/>
                    </a:xfrm>
                    <a:prstGeom prst="rect">
                      <a:avLst/>
                    </a:prstGeom>
                    <a:noFill/>
                  </pic:spPr>
                </pic:pic>
              </a:graphicData>
            </a:graphic>
          </wp:inline>
        </w:drawing>
      </w:r>
    </w:p>
    <w:p w14:paraId="046D6B6B" w14:textId="77777777" w:rsidR="00BE117D" w:rsidRDefault="00BE117D" w:rsidP="00BE117D">
      <w:pPr>
        <w:spacing w:after="160" w:line="240" w:lineRule="auto"/>
        <w:jc w:val="both"/>
        <w:rPr>
          <w:rFonts w:ascii="Arial Narrow" w:hAnsi="Arial Narrow"/>
          <w:sz w:val="24"/>
          <w:szCs w:val="24"/>
        </w:rPr>
      </w:pPr>
    </w:p>
    <w:p w14:paraId="74BEA562" w14:textId="77777777" w:rsidR="00BE117D" w:rsidRPr="002815F2" w:rsidRDefault="00FA27ED" w:rsidP="00BE117D">
      <w:pPr>
        <w:spacing w:after="160" w:line="240" w:lineRule="auto"/>
        <w:jc w:val="both"/>
        <w:rPr>
          <w:rFonts w:ascii="Arial Narrow" w:hAnsi="Arial Narrow"/>
          <w:i/>
        </w:rPr>
      </w:pPr>
      <w:r w:rsidRPr="00FA27ED">
        <w:rPr>
          <w:rFonts w:ascii="Arial Narrow" w:hAnsi="Arial Narrow"/>
          <w:b/>
          <w:i/>
          <w:sz w:val="20"/>
          <w:szCs w:val="20"/>
        </w:rPr>
        <w:t>Nota</w:t>
      </w:r>
      <w:r w:rsidRPr="00FA27ED">
        <w:rPr>
          <w:rFonts w:ascii="Arial Narrow" w:hAnsi="Arial Narrow"/>
          <w:i/>
          <w:sz w:val="20"/>
          <w:szCs w:val="20"/>
        </w:rPr>
        <w:t>: Para aquellas partidas más relevantes resultantes del análisis vertical (peso porcentual de cada partida en los estados financieros) y análisis horizontal (variaciones de un periodo a otro), realice la respectiva desagregación y composición de la misma.</w:t>
      </w:r>
    </w:p>
    <w:p w14:paraId="50DBA5AC" w14:textId="77777777" w:rsidR="00BE117D" w:rsidRPr="00BC7C5B" w:rsidRDefault="00BE117D" w:rsidP="002C2597">
      <w:pPr>
        <w:spacing w:after="160" w:line="240" w:lineRule="auto"/>
        <w:jc w:val="both"/>
        <w:rPr>
          <w:rFonts w:ascii="Arial Narrow" w:hAnsi="Arial Narrow"/>
          <w:sz w:val="24"/>
          <w:szCs w:val="24"/>
        </w:rPr>
      </w:pPr>
    </w:p>
    <w:p w14:paraId="156FA81B" w14:textId="77777777" w:rsidR="001569DE" w:rsidRPr="00BC7C5B" w:rsidRDefault="001569DE" w:rsidP="00D226E5">
      <w:pPr>
        <w:autoSpaceDE w:val="0"/>
        <w:autoSpaceDN w:val="0"/>
        <w:adjustRightInd w:val="0"/>
        <w:spacing w:line="360" w:lineRule="auto"/>
        <w:ind w:right="-425"/>
        <w:jc w:val="both"/>
        <w:rPr>
          <w:rFonts w:ascii="Arial Narrow" w:hAnsi="Arial Narrow"/>
        </w:rPr>
      </w:pPr>
    </w:p>
    <w:p w14:paraId="1A077420" w14:textId="77777777" w:rsidR="00D52FA0" w:rsidRPr="00BC7C5B" w:rsidRDefault="00D52FA0" w:rsidP="00382D4E">
      <w:pPr>
        <w:pStyle w:val="Ttulo2"/>
        <w:jc w:val="center"/>
        <w:rPr>
          <w:rFonts w:ascii="Arial Narrow" w:hAnsi="Arial Narrow"/>
          <w:color w:val="2F5496"/>
        </w:rPr>
      </w:pPr>
      <w:bookmarkStart w:id="908" w:name="_Toc82769094"/>
      <w:r w:rsidRPr="00BC7C5B">
        <w:rPr>
          <w:rFonts w:ascii="Arial Narrow" w:hAnsi="Arial Narrow"/>
          <w:color w:val="2F5496"/>
        </w:rPr>
        <w:lastRenderedPageBreak/>
        <w:t>NOTAS AL INFORME COMPARATIVO DE EJECUCIÓN PRESUPUESTARIA CON DEVENGADO DE CONTABILIDAD</w:t>
      </w:r>
      <w:bookmarkEnd w:id="908"/>
    </w:p>
    <w:p w14:paraId="2AFEB250" w14:textId="77777777" w:rsidR="00D52FA0" w:rsidRPr="00BC7C5B" w:rsidRDefault="00D52FA0" w:rsidP="00D52FA0">
      <w:pPr>
        <w:jc w:val="center"/>
        <w:rPr>
          <w:rFonts w:ascii="Arial Narrow" w:eastAsia="Times New Roman" w:hAnsi="Arial Narrow"/>
          <w:bCs/>
          <w:color w:val="000000"/>
          <w:lang w:val="es-ES" w:eastAsia="es-ES"/>
        </w:rPr>
      </w:pPr>
    </w:p>
    <w:p w14:paraId="080B73DE" w14:textId="77777777" w:rsidR="00CB2B3D" w:rsidRDefault="00D52FA0" w:rsidP="002C2597">
      <w:pPr>
        <w:spacing w:after="160" w:line="240" w:lineRule="auto"/>
        <w:jc w:val="both"/>
        <w:rPr>
          <w:rFonts w:ascii="Arial Narrow" w:eastAsia="Times New Roman" w:hAnsi="Arial Narrow"/>
          <w:bCs/>
          <w:sz w:val="24"/>
          <w:szCs w:val="24"/>
          <w:lang w:eastAsia="es-ES"/>
        </w:rPr>
      </w:pPr>
      <w:r w:rsidRPr="00BC7C5B">
        <w:rPr>
          <w:rFonts w:ascii="Arial Narrow" w:eastAsia="Times New Roman" w:hAnsi="Arial Narrow"/>
          <w:bCs/>
          <w:sz w:val="24"/>
          <w:szCs w:val="24"/>
          <w:lang w:eastAsia="es-ES"/>
        </w:rPr>
        <w:t>A efectos de cumplir con la integración del presupuesto y contabilidad, deberá formularse y exponerse una conciliación entre los resultados contable y presupuestario.</w:t>
      </w:r>
    </w:p>
    <w:p w14:paraId="3A68C618" w14:textId="77777777" w:rsidR="00CB2B3D" w:rsidRDefault="00B2443F" w:rsidP="00CB2B3D">
      <w:pPr>
        <w:spacing w:after="160" w:line="240" w:lineRule="auto"/>
        <w:jc w:val="center"/>
        <w:rPr>
          <w:noProof/>
        </w:rPr>
      </w:pPr>
      <w:r w:rsidRPr="00B96662">
        <w:rPr>
          <w:noProof/>
        </w:rPr>
        <w:drawing>
          <wp:inline distT="0" distB="0" distL="0" distR="0" wp14:anchorId="651BA9A1" wp14:editId="714764A5">
            <wp:extent cx="4175760" cy="1074420"/>
            <wp:effectExtent l="0" t="0" r="0" b="0"/>
            <wp:docPr id="5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175760" cy="1074420"/>
                    </a:xfrm>
                    <a:prstGeom prst="rect">
                      <a:avLst/>
                    </a:prstGeom>
                    <a:noFill/>
                    <a:ln>
                      <a:noFill/>
                    </a:ln>
                  </pic:spPr>
                </pic:pic>
              </a:graphicData>
            </a:graphic>
          </wp:inline>
        </w:drawing>
      </w:r>
    </w:p>
    <w:p w14:paraId="60845445" w14:textId="77777777" w:rsidR="00CB2B3D" w:rsidRPr="00BC7C5B" w:rsidRDefault="00B2443F" w:rsidP="00CB2B3D">
      <w:pPr>
        <w:spacing w:after="160" w:line="240" w:lineRule="auto"/>
        <w:jc w:val="center"/>
        <w:rPr>
          <w:rFonts w:ascii="Arial Narrow" w:eastAsia="Times New Roman" w:hAnsi="Arial Narrow"/>
          <w:bCs/>
          <w:sz w:val="24"/>
          <w:szCs w:val="24"/>
          <w:lang w:eastAsia="es-ES"/>
        </w:rPr>
      </w:pPr>
      <w:r w:rsidRPr="00B96662">
        <w:rPr>
          <w:noProof/>
        </w:rPr>
        <w:drawing>
          <wp:inline distT="0" distB="0" distL="0" distR="0" wp14:anchorId="5AED0201" wp14:editId="5172C823">
            <wp:extent cx="4152900" cy="1173480"/>
            <wp:effectExtent l="0" t="0" r="0" b="0"/>
            <wp:docPr id="5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152900" cy="1173480"/>
                    </a:xfrm>
                    <a:prstGeom prst="rect">
                      <a:avLst/>
                    </a:prstGeom>
                    <a:noFill/>
                    <a:ln>
                      <a:noFill/>
                    </a:ln>
                  </pic:spPr>
                </pic:pic>
              </a:graphicData>
            </a:graphic>
          </wp:inline>
        </w:drawing>
      </w:r>
    </w:p>
    <w:p w14:paraId="4FA1B4D4" w14:textId="77777777" w:rsidR="00D52FA0" w:rsidRPr="00BC7C5B" w:rsidRDefault="00D52FA0" w:rsidP="00D52FA0">
      <w:pPr>
        <w:rPr>
          <w:rFonts w:ascii="Arial Narrow" w:hAnsi="Arial Narrow"/>
          <w:lang w:val="es-ES"/>
        </w:rPr>
      </w:pPr>
    </w:p>
    <w:p w14:paraId="09A31A16" w14:textId="77777777" w:rsidR="00BC7F6A" w:rsidRPr="00BC7C5B" w:rsidRDefault="00BC7F6A" w:rsidP="00BC7F6A">
      <w:pPr>
        <w:keepNext/>
        <w:keepLines/>
        <w:spacing w:before="200" w:after="240" w:line="360" w:lineRule="auto"/>
        <w:ind w:right="-425"/>
        <w:jc w:val="both"/>
        <w:outlineLvl w:val="1"/>
        <w:rPr>
          <w:rFonts w:ascii="Arial Narrow" w:eastAsia="Times New Roman" w:hAnsi="Arial Narrow"/>
          <w:b/>
          <w:bCs/>
          <w:sz w:val="24"/>
          <w:szCs w:val="24"/>
        </w:rPr>
      </w:pPr>
      <w:bookmarkStart w:id="909" w:name="_Toc82769095"/>
      <w:r w:rsidRPr="00BC7C5B">
        <w:rPr>
          <w:rFonts w:ascii="Arial Narrow" w:eastAsia="Times New Roman" w:hAnsi="Arial Narrow"/>
          <w:b/>
          <w:bCs/>
          <w:sz w:val="24"/>
          <w:szCs w:val="24"/>
        </w:rPr>
        <w:t>NOTA N°8</w:t>
      </w:r>
      <w:bookmarkEnd w:id="909"/>
      <w:r w:rsidR="00BB4869">
        <w:rPr>
          <w:rFonts w:ascii="Arial Narrow" w:eastAsia="Times New Roman" w:hAnsi="Arial Narrow"/>
          <w:b/>
          <w:bCs/>
          <w:sz w:val="24"/>
          <w:szCs w:val="24"/>
        </w:rPr>
        <w:t>5</w:t>
      </w:r>
    </w:p>
    <w:p w14:paraId="512C7524" w14:textId="77777777" w:rsidR="00E444D6" w:rsidRPr="00BC7C5B" w:rsidRDefault="00E444D6" w:rsidP="00BC7F6A">
      <w:pPr>
        <w:keepNext/>
        <w:keepLines/>
        <w:spacing w:before="200" w:after="240" w:line="360" w:lineRule="auto"/>
        <w:ind w:right="-425"/>
        <w:jc w:val="both"/>
        <w:outlineLvl w:val="1"/>
        <w:rPr>
          <w:rFonts w:ascii="Arial Narrow" w:eastAsia="Times New Roman" w:hAnsi="Arial Narrow"/>
          <w:b/>
          <w:bCs/>
          <w:sz w:val="24"/>
          <w:szCs w:val="24"/>
        </w:rPr>
      </w:pPr>
      <w:bookmarkStart w:id="910" w:name="_Toc82769096"/>
      <w:r w:rsidRPr="00BC7C5B">
        <w:rPr>
          <w:rFonts w:ascii="Arial Narrow" w:eastAsia="Times New Roman" w:hAnsi="Arial Narrow"/>
          <w:b/>
          <w:bCs/>
          <w:sz w:val="24"/>
          <w:szCs w:val="24"/>
        </w:rPr>
        <w:t xml:space="preserve">Diferencias presupuesto vrs </w:t>
      </w:r>
      <w:r w:rsidR="00A963B0" w:rsidRPr="00BC7C5B">
        <w:rPr>
          <w:rFonts w:ascii="Arial Narrow" w:eastAsia="Times New Roman" w:hAnsi="Arial Narrow"/>
          <w:b/>
          <w:bCs/>
          <w:sz w:val="24"/>
          <w:szCs w:val="24"/>
        </w:rPr>
        <w:t>contabilidad (</w:t>
      </w:r>
      <w:r w:rsidRPr="00BC7C5B">
        <w:rPr>
          <w:rFonts w:ascii="Arial Narrow" w:eastAsia="Times New Roman" w:hAnsi="Arial Narrow"/>
          <w:b/>
          <w:bCs/>
          <w:sz w:val="24"/>
          <w:szCs w:val="24"/>
        </w:rPr>
        <w:t>Devengo)</w:t>
      </w:r>
      <w:bookmarkEnd w:id="910"/>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D52FA0" w:rsidRPr="00BC7C5B" w14:paraId="370D72D3" w14:textId="77777777" w:rsidTr="00D52FA0">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14:paraId="3196B3EE" w14:textId="77777777" w:rsidR="00D52FA0" w:rsidRPr="00BC7C5B" w:rsidRDefault="00D52FA0">
            <w:pPr>
              <w:spacing w:after="0" w:line="240" w:lineRule="auto"/>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NOTA 8</w:t>
            </w:r>
            <w:r w:rsidR="00BB4869">
              <w:rPr>
                <w:rFonts w:ascii="Arial Narrow" w:eastAsia="Times New Roman" w:hAnsi="Arial Narrow"/>
                <w:bCs/>
                <w:color w:val="FFFFFF"/>
                <w:lang w:val="es-ES" w:eastAsia="es-ES"/>
              </w:rPr>
              <w:t>5</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hideMark/>
          </w:tcPr>
          <w:p w14:paraId="7D8180BB"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14:paraId="6C348CE1" w14:textId="77777777" w:rsidR="00D52FA0" w:rsidRPr="00BC7C5B" w:rsidRDefault="00D52FA0">
            <w:pPr>
              <w:spacing w:after="0" w:line="240" w:lineRule="auto"/>
              <w:rPr>
                <w:rFonts w:ascii="Arial Narrow" w:eastAsia="Times New Roman" w:hAnsi="Arial Narrow"/>
                <w:bCs/>
                <w:color w:val="FFFFFF"/>
                <w:lang w:val="es-ES" w:eastAsia="es-ES"/>
              </w:rPr>
            </w:pPr>
          </w:p>
        </w:tc>
      </w:tr>
      <w:tr w:rsidR="00D52FA0" w:rsidRPr="00BC7C5B" w14:paraId="127239FE"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19FACF76"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45F5AE4B"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7D2C5792"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hideMark/>
          </w:tcPr>
          <w:p w14:paraId="2928848F"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w:t>
            </w:r>
          </w:p>
        </w:tc>
      </w:tr>
      <w:tr w:rsidR="00D52FA0" w:rsidRPr="00BC7C5B" w14:paraId="78BB6141"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noWrap/>
            <w:vAlign w:val="center"/>
            <w:hideMark/>
          </w:tcPr>
          <w:p w14:paraId="43278929" w14:textId="77777777" w:rsidR="00D52FA0" w:rsidRPr="00BC7C5B" w:rsidRDefault="00D52FA0">
            <w:pPr>
              <w:spacing w:after="0" w:line="240" w:lineRule="auto"/>
              <w:rPr>
                <w:rFonts w:ascii="Arial Narrow" w:eastAsia="Times New Roman" w:hAnsi="Arial Narrow"/>
                <w:bCs/>
                <w:lang w:val="es-ES" w:eastAsia="es-ES"/>
              </w:rPr>
            </w:pPr>
            <w:r w:rsidRPr="00BC7C5B">
              <w:rPr>
                <w:rFonts w:ascii="Arial Narrow" w:eastAsia="Times New Roman" w:hAnsi="Arial Narrow"/>
                <w:bCs/>
                <w:lang w:val="es-ES" w:eastAsia="es-ES"/>
              </w:rPr>
              <w:t>SUPERAVIT / DEFICIT PRESUPUESTO</w:t>
            </w:r>
          </w:p>
        </w:tc>
        <w:tc>
          <w:tcPr>
            <w:tcW w:w="1527" w:type="dxa"/>
            <w:tcBorders>
              <w:top w:val="single" w:sz="4" w:space="0" w:color="auto"/>
              <w:left w:val="single" w:sz="4" w:space="0" w:color="auto"/>
              <w:bottom w:val="single" w:sz="4" w:space="0" w:color="auto"/>
              <w:right w:val="single" w:sz="4" w:space="0" w:color="auto"/>
            </w:tcBorders>
            <w:noWrap/>
            <w:vAlign w:val="center"/>
            <w:hideMark/>
          </w:tcPr>
          <w:p w14:paraId="5EC5B319" w14:textId="5EFDF881" w:rsidR="00D52FA0" w:rsidRPr="00BC7C5B" w:rsidRDefault="004E54E1" w:rsidP="004E54E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1.285.338.17</w:t>
            </w:r>
          </w:p>
        </w:tc>
        <w:tc>
          <w:tcPr>
            <w:tcW w:w="1832" w:type="dxa"/>
            <w:tcBorders>
              <w:top w:val="single" w:sz="4" w:space="0" w:color="auto"/>
              <w:left w:val="single" w:sz="4" w:space="0" w:color="auto"/>
              <w:bottom w:val="single" w:sz="4" w:space="0" w:color="auto"/>
              <w:right w:val="single" w:sz="4" w:space="0" w:color="auto"/>
            </w:tcBorders>
            <w:noWrap/>
            <w:vAlign w:val="center"/>
            <w:hideMark/>
          </w:tcPr>
          <w:p w14:paraId="6174B1AD" w14:textId="7B81B8BD" w:rsidR="00D52FA0" w:rsidRPr="007824C7" w:rsidRDefault="007824C7" w:rsidP="007824C7">
            <w:pPr>
              <w:spacing w:after="0" w:line="240" w:lineRule="auto"/>
              <w:jc w:val="center"/>
              <w:rPr>
                <w:rFonts w:ascii="Arial Narrow" w:hAnsi="Arial Narrow" w:cs="Calibri"/>
                <w:lang w:eastAsia="es-CR"/>
              </w:rPr>
            </w:pPr>
            <w:r w:rsidRPr="007824C7">
              <w:rPr>
                <w:rFonts w:ascii="Arial Narrow" w:hAnsi="Arial Narrow" w:cs="Calibri"/>
                <w:lang w:eastAsia="es-CR"/>
              </w:rPr>
              <w:t>1.292.850.98</w:t>
            </w:r>
          </w:p>
        </w:tc>
        <w:tc>
          <w:tcPr>
            <w:tcW w:w="1645" w:type="dxa"/>
            <w:tcBorders>
              <w:top w:val="single" w:sz="4" w:space="0" w:color="auto"/>
              <w:left w:val="single" w:sz="4" w:space="0" w:color="auto"/>
              <w:bottom w:val="single" w:sz="4" w:space="0" w:color="auto"/>
              <w:right w:val="single" w:sz="4" w:space="0" w:color="auto"/>
            </w:tcBorders>
            <w:vAlign w:val="center"/>
          </w:tcPr>
          <w:p w14:paraId="54D133C1" w14:textId="1F3D83CE" w:rsidR="00D52FA0" w:rsidRPr="00BC7C5B" w:rsidRDefault="004E54E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-1.00</w:t>
            </w:r>
          </w:p>
        </w:tc>
      </w:tr>
      <w:tr w:rsidR="00D52FA0" w:rsidRPr="00BC7C5B" w14:paraId="18AA86BF"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noWrap/>
            <w:vAlign w:val="center"/>
            <w:hideMark/>
          </w:tcPr>
          <w:p w14:paraId="478EFB44" w14:textId="77777777" w:rsidR="00D52FA0" w:rsidRPr="00BC7C5B" w:rsidRDefault="00D52FA0">
            <w:pPr>
              <w:spacing w:after="0" w:line="240" w:lineRule="auto"/>
              <w:rPr>
                <w:rFonts w:ascii="Arial Narrow" w:eastAsia="Times New Roman" w:hAnsi="Arial Narrow"/>
                <w:bCs/>
                <w:lang w:val="es-ES" w:eastAsia="es-ES"/>
              </w:rPr>
            </w:pPr>
            <w:r w:rsidRPr="00BC7C5B">
              <w:rPr>
                <w:rFonts w:ascii="Arial Narrow" w:eastAsia="Times New Roman" w:hAnsi="Arial Narrow"/>
                <w:bCs/>
                <w:lang w:val="es-ES" w:eastAsia="es-ES"/>
              </w:rPr>
              <w:t>SUPERAVIT / DEFICIT CONTABILIDAD</w:t>
            </w:r>
          </w:p>
        </w:tc>
        <w:tc>
          <w:tcPr>
            <w:tcW w:w="1527" w:type="dxa"/>
            <w:tcBorders>
              <w:top w:val="single" w:sz="4" w:space="0" w:color="auto"/>
              <w:left w:val="single" w:sz="4" w:space="0" w:color="auto"/>
              <w:bottom w:val="single" w:sz="4" w:space="0" w:color="auto"/>
              <w:right w:val="single" w:sz="4" w:space="0" w:color="auto"/>
            </w:tcBorders>
            <w:noWrap/>
            <w:vAlign w:val="center"/>
          </w:tcPr>
          <w:p w14:paraId="534A34E5" w14:textId="7FFD55FE" w:rsidR="00D52FA0" w:rsidRPr="00BC7C5B" w:rsidRDefault="004E54E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1.303.664.93</w:t>
            </w:r>
          </w:p>
        </w:tc>
        <w:tc>
          <w:tcPr>
            <w:tcW w:w="1832" w:type="dxa"/>
            <w:tcBorders>
              <w:top w:val="single" w:sz="4" w:space="0" w:color="auto"/>
              <w:left w:val="single" w:sz="4" w:space="0" w:color="auto"/>
              <w:bottom w:val="single" w:sz="4" w:space="0" w:color="auto"/>
              <w:right w:val="single" w:sz="4" w:space="0" w:color="auto"/>
            </w:tcBorders>
            <w:noWrap/>
            <w:vAlign w:val="center"/>
          </w:tcPr>
          <w:p w14:paraId="60DC232F" w14:textId="2CB182A7" w:rsidR="00D52FA0" w:rsidRPr="00BC7C5B" w:rsidRDefault="007824C7">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1.449.698.52</w:t>
            </w:r>
          </w:p>
        </w:tc>
        <w:tc>
          <w:tcPr>
            <w:tcW w:w="1645" w:type="dxa"/>
            <w:tcBorders>
              <w:top w:val="single" w:sz="4" w:space="0" w:color="auto"/>
              <w:left w:val="single" w:sz="4" w:space="0" w:color="auto"/>
              <w:bottom w:val="single" w:sz="4" w:space="0" w:color="auto"/>
              <w:right w:val="single" w:sz="4" w:space="0" w:color="auto"/>
            </w:tcBorders>
            <w:vAlign w:val="center"/>
          </w:tcPr>
          <w:p w14:paraId="783EB4C9" w14:textId="2C53C9FF" w:rsidR="00D52FA0" w:rsidRPr="00BC7C5B" w:rsidRDefault="004E54E1">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-10.00</w:t>
            </w:r>
          </w:p>
        </w:tc>
      </w:tr>
    </w:tbl>
    <w:p w14:paraId="61000D73" w14:textId="77777777" w:rsidR="00D52FA0" w:rsidRPr="00BC7C5B" w:rsidRDefault="00D52FA0" w:rsidP="00D52FA0">
      <w:pPr>
        <w:rPr>
          <w:rFonts w:ascii="Arial Narrow" w:hAnsi="Arial Narrow"/>
          <w:sz w:val="2"/>
          <w:lang w:val="es-ES"/>
        </w:rPr>
      </w:pPr>
    </w:p>
    <w:p w14:paraId="264217C0" w14:textId="77777777" w:rsidR="00B40C59" w:rsidRDefault="00B40C59" w:rsidP="004E54E1">
      <w:pPr>
        <w:autoSpaceDE w:val="0"/>
        <w:autoSpaceDN w:val="0"/>
        <w:adjustRightInd w:val="0"/>
        <w:spacing w:after="0" w:line="240" w:lineRule="auto"/>
        <w:jc w:val="both"/>
        <w:rPr>
          <w:rFonts w:ascii="Arial Narrow" w:hAnsi="Arial Narrow"/>
          <w:b/>
          <w:bCs/>
        </w:rPr>
      </w:pPr>
    </w:p>
    <w:p w14:paraId="35C092CB" w14:textId="5C543A01" w:rsidR="00622AF5" w:rsidRPr="00622AF5" w:rsidRDefault="004E54E1" w:rsidP="004E54E1">
      <w:pPr>
        <w:autoSpaceDE w:val="0"/>
        <w:autoSpaceDN w:val="0"/>
        <w:adjustRightInd w:val="0"/>
        <w:spacing w:after="0" w:line="240" w:lineRule="auto"/>
        <w:jc w:val="both"/>
        <w:rPr>
          <w:rFonts w:ascii="Arial Narrow" w:hAnsi="Arial Narrow"/>
          <w:b/>
          <w:bCs/>
        </w:rPr>
      </w:pPr>
      <w:r w:rsidRPr="00622AF5">
        <w:rPr>
          <w:rFonts w:ascii="Arial Narrow" w:hAnsi="Arial Narrow"/>
          <w:b/>
          <w:bCs/>
        </w:rPr>
        <w:t>El Superavit/ Deficit Presupuestario</w:t>
      </w:r>
      <w:r w:rsidR="00622AF5" w:rsidRPr="00622AF5">
        <w:rPr>
          <w:rFonts w:ascii="Arial Narrow" w:hAnsi="Arial Narrow"/>
          <w:b/>
          <w:bCs/>
        </w:rPr>
        <w:t>:</w:t>
      </w:r>
    </w:p>
    <w:p w14:paraId="037682A0" w14:textId="6694521C" w:rsidR="004E54E1" w:rsidRDefault="00622AF5" w:rsidP="004E54E1">
      <w:pPr>
        <w:autoSpaceDE w:val="0"/>
        <w:autoSpaceDN w:val="0"/>
        <w:adjustRightInd w:val="0"/>
        <w:spacing w:after="0" w:line="240" w:lineRule="auto"/>
        <w:jc w:val="both"/>
        <w:rPr>
          <w:rFonts w:ascii="Arial Narrow" w:hAnsi="Arial Narrow"/>
        </w:rPr>
      </w:pPr>
      <w:r>
        <w:rPr>
          <w:rFonts w:ascii="Arial Narrow" w:hAnsi="Arial Narrow"/>
        </w:rPr>
        <w:t>C</w:t>
      </w:r>
      <w:r w:rsidR="004E54E1" w:rsidRPr="00FD10B2">
        <w:rPr>
          <w:rFonts w:ascii="Arial Narrow" w:hAnsi="Arial Narrow"/>
        </w:rPr>
        <w:t>omparado al periodo anterior genera una dif</w:t>
      </w:r>
      <w:r w:rsidR="004E54E1">
        <w:rPr>
          <w:rFonts w:ascii="Arial Narrow" w:hAnsi="Arial Narrow"/>
        </w:rPr>
        <w:t>erencia de</w:t>
      </w:r>
      <w:r>
        <w:rPr>
          <w:rFonts w:ascii="Arial Narrow" w:hAnsi="Arial Narrow"/>
        </w:rPr>
        <w:t xml:space="preserve"> </w:t>
      </w:r>
      <w:r w:rsidR="004E54E1">
        <w:rPr>
          <w:rFonts w:ascii="Arial Narrow" w:hAnsi="Arial Narrow"/>
        </w:rPr>
        <w:t>-7.512.81</w:t>
      </w:r>
      <w:r w:rsidR="004E54E1" w:rsidRPr="00FD10B2">
        <w:rPr>
          <w:rFonts w:ascii="Arial Narrow" w:hAnsi="Arial Narrow"/>
        </w:rPr>
        <w:t xml:space="preserve"> del -</w:t>
      </w:r>
      <w:r w:rsidR="004E54E1">
        <w:rPr>
          <w:rFonts w:ascii="Arial Narrow" w:hAnsi="Arial Narrow"/>
        </w:rPr>
        <w:t>1.00</w:t>
      </w:r>
      <w:r w:rsidR="004E54E1" w:rsidRPr="00FD10B2">
        <w:rPr>
          <w:rFonts w:ascii="Arial Narrow" w:hAnsi="Arial Narrow"/>
        </w:rPr>
        <w:t xml:space="preserve"> % de recursos disponibles, producto de los cambios que rigen a partir de la entrada en vigencia de la Ley 9524, Ley de Fortalecimiento del Control Presupuestario de los Órganos Desconcentrados del Gobierno Central y su Reglamento, la cual fue notificada con el oficio DM-0045-2020 del 18 de enero del 2021 OCIS ya no recibirá ingresos de manera directa de FODESAF, los fondos que fueron recibidos para este </w:t>
      </w:r>
      <w:r w:rsidR="001F0A11">
        <w:rPr>
          <w:rFonts w:ascii="Arial Narrow" w:hAnsi="Arial Narrow"/>
        </w:rPr>
        <w:t>período</w:t>
      </w:r>
      <w:r w:rsidR="004E54E1" w:rsidRPr="00FD10B2">
        <w:rPr>
          <w:rFonts w:ascii="Arial Narrow" w:hAnsi="Arial Narrow"/>
        </w:rPr>
        <w:t xml:space="preserve"> 2021 corresponden al </w:t>
      </w:r>
      <w:r w:rsidR="001F0A11">
        <w:rPr>
          <w:rFonts w:ascii="Arial Narrow" w:hAnsi="Arial Narrow"/>
        </w:rPr>
        <w:t>100</w:t>
      </w:r>
      <w:r w:rsidR="004E54E1" w:rsidRPr="00FD10B2">
        <w:rPr>
          <w:rFonts w:ascii="Arial Narrow" w:hAnsi="Arial Narrow"/>
        </w:rPr>
        <w:t>% del total del presupuesto asignado según los nuevos lineamientos según los oficios CIR-TN-0019-2021, CIR-TN-021-2021, DGPN-CIR-0003- 2021 y DGPN-CIR-006-2021 que rigen a partir del 2021</w:t>
      </w:r>
      <w:r w:rsidR="00911AE5">
        <w:rPr>
          <w:rFonts w:ascii="Arial Narrow" w:hAnsi="Arial Narrow"/>
        </w:rPr>
        <w:t xml:space="preserve"> y se depositaria en la cuenta de caja única Presupuestaria la cual se liquidada en función del principio de anualidad por lo que debe de quedar sobregirada por el total de los compromisos por pagar, dichos fondos</w:t>
      </w:r>
      <w:r w:rsidR="00F64D70">
        <w:rPr>
          <w:rFonts w:ascii="Arial Narrow" w:hAnsi="Arial Narrow"/>
        </w:rPr>
        <w:t xml:space="preserve"> se reintegran por la TN en el mes de enero del periodo siguiente con la certificación respectiva.</w:t>
      </w:r>
    </w:p>
    <w:p w14:paraId="51CE42EE" w14:textId="70EA8903" w:rsidR="00622AF5" w:rsidRDefault="00622AF5" w:rsidP="004E54E1">
      <w:pPr>
        <w:autoSpaceDE w:val="0"/>
        <w:autoSpaceDN w:val="0"/>
        <w:adjustRightInd w:val="0"/>
        <w:spacing w:after="0" w:line="240" w:lineRule="auto"/>
        <w:jc w:val="both"/>
        <w:rPr>
          <w:rFonts w:ascii="Arial Narrow" w:hAnsi="Arial Narrow"/>
        </w:rPr>
      </w:pPr>
    </w:p>
    <w:p w14:paraId="70972F26" w14:textId="5095DCFE" w:rsidR="00622AF5" w:rsidRDefault="00622AF5" w:rsidP="004E54E1">
      <w:pPr>
        <w:autoSpaceDE w:val="0"/>
        <w:autoSpaceDN w:val="0"/>
        <w:adjustRightInd w:val="0"/>
        <w:spacing w:after="0" w:line="240" w:lineRule="auto"/>
        <w:jc w:val="both"/>
        <w:rPr>
          <w:rFonts w:ascii="Arial Narrow" w:hAnsi="Arial Narrow"/>
        </w:rPr>
      </w:pPr>
    </w:p>
    <w:p w14:paraId="4A88880C" w14:textId="6C124274" w:rsidR="00622AF5" w:rsidRDefault="00B40C59" w:rsidP="004E54E1">
      <w:pPr>
        <w:autoSpaceDE w:val="0"/>
        <w:autoSpaceDN w:val="0"/>
        <w:adjustRightInd w:val="0"/>
        <w:spacing w:after="0" w:line="240" w:lineRule="auto"/>
        <w:jc w:val="both"/>
        <w:rPr>
          <w:rFonts w:ascii="Arial Narrow" w:hAnsi="Arial Narrow"/>
        </w:rPr>
      </w:pPr>
      <w:r>
        <w:rPr>
          <w:noProof/>
        </w:rPr>
        <w:lastRenderedPageBreak/>
        <w:drawing>
          <wp:inline distT="0" distB="0" distL="0" distR="0" wp14:anchorId="138C40B3" wp14:editId="4F71838C">
            <wp:extent cx="5613400" cy="1311275"/>
            <wp:effectExtent l="0" t="0" r="6350" b="3175"/>
            <wp:docPr id="23" name="Imagen 22">
              <a:extLst xmlns:a="http://schemas.openxmlformats.org/drawingml/2006/main">
                <a:ext uri="{FF2B5EF4-FFF2-40B4-BE49-F238E27FC236}">
                  <a16:creationId xmlns:a16="http://schemas.microsoft.com/office/drawing/2014/main" id="{4FB0E8D2-A990-48B9-AAE0-B34FFF829B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a16="http://schemas.microsoft.com/office/drawing/2014/main" id="{4FB0E8D2-A990-48B9-AAE0-B34FFF829BA9}"/>
                        </a:ext>
                      </a:extLst>
                    </pic:cNvPr>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613400" cy="1311275"/>
                    </a:xfrm>
                    <a:prstGeom prst="rect">
                      <a:avLst/>
                    </a:prstGeom>
                    <a:noFill/>
                  </pic:spPr>
                </pic:pic>
              </a:graphicData>
            </a:graphic>
          </wp:inline>
        </w:drawing>
      </w:r>
    </w:p>
    <w:p w14:paraId="633E67E0" w14:textId="6C23D550" w:rsidR="00622AF5" w:rsidRDefault="00622AF5" w:rsidP="004E54E1">
      <w:pPr>
        <w:autoSpaceDE w:val="0"/>
        <w:autoSpaceDN w:val="0"/>
        <w:adjustRightInd w:val="0"/>
        <w:spacing w:after="0" w:line="240" w:lineRule="auto"/>
        <w:jc w:val="both"/>
        <w:rPr>
          <w:rFonts w:ascii="Arial Narrow" w:hAnsi="Arial Narrow"/>
        </w:rPr>
      </w:pPr>
    </w:p>
    <w:p w14:paraId="35BB4F35" w14:textId="77777777" w:rsidR="00622AF5" w:rsidRPr="00FD10B2" w:rsidRDefault="00622AF5" w:rsidP="004E54E1">
      <w:pPr>
        <w:autoSpaceDE w:val="0"/>
        <w:autoSpaceDN w:val="0"/>
        <w:adjustRightInd w:val="0"/>
        <w:spacing w:after="0" w:line="240" w:lineRule="auto"/>
        <w:jc w:val="both"/>
        <w:rPr>
          <w:rFonts w:ascii="Arial Narrow" w:hAnsi="Arial Narrow"/>
        </w:rPr>
      </w:pPr>
    </w:p>
    <w:p w14:paraId="44A6A023" w14:textId="54ED3131" w:rsidR="00B41231" w:rsidRPr="00B41231" w:rsidRDefault="004E54E1" w:rsidP="00B41231">
      <w:pPr>
        <w:autoSpaceDE w:val="0"/>
        <w:autoSpaceDN w:val="0"/>
        <w:adjustRightInd w:val="0"/>
        <w:spacing w:after="0" w:line="240" w:lineRule="auto"/>
        <w:jc w:val="both"/>
        <w:rPr>
          <w:rFonts w:ascii="Arial Narrow" w:hAnsi="Arial Narrow"/>
          <w:b/>
          <w:bCs/>
        </w:rPr>
      </w:pPr>
      <w:r w:rsidRPr="00B41231">
        <w:rPr>
          <w:rFonts w:ascii="Arial Narrow" w:hAnsi="Arial Narrow"/>
          <w:b/>
          <w:bCs/>
        </w:rPr>
        <w:t>El Superavit/ Deficit Contabilidad</w:t>
      </w:r>
      <w:r w:rsidR="00B41231">
        <w:rPr>
          <w:rFonts w:ascii="Arial Narrow" w:hAnsi="Arial Narrow"/>
          <w:b/>
          <w:bCs/>
        </w:rPr>
        <w:t>:</w:t>
      </w:r>
    </w:p>
    <w:p w14:paraId="1F3E98B2" w14:textId="2275976F" w:rsidR="004E54E1" w:rsidRDefault="00B41231" w:rsidP="00B41231">
      <w:pPr>
        <w:autoSpaceDE w:val="0"/>
        <w:autoSpaceDN w:val="0"/>
        <w:adjustRightInd w:val="0"/>
        <w:spacing w:after="0" w:line="240" w:lineRule="auto"/>
        <w:jc w:val="both"/>
        <w:rPr>
          <w:rFonts w:ascii="Arial Narrow" w:hAnsi="Arial Narrow"/>
        </w:rPr>
      </w:pPr>
      <w:r w:rsidRPr="00B41231">
        <w:rPr>
          <w:rFonts w:ascii="Arial Narrow" w:hAnsi="Arial Narrow"/>
        </w:rPr>
        <w:t>C</w:t>
      </w:r>
      <w:r w:rsidR="004E54E1" w:rsidRPr="00B41231">
        <w:rPr>
          <w:rFonts w:ascii="Arial Narrow" w:hAnsi="Arial Narrow"/>
        </w:rPr>
        <w:t>omparado al periodo anterior genera una diferencia de -</w:t>
      </w:r>
      <w:r w:rsidR="00622AF5" w:rsidRPr="00B41231">
        <w:rPr>
          <w:rFonts w:ascii="Arial Narrow" w:hAnsi="Arial Narrow"/>
        </w:rPr>
        <w:t>146.033.59</w:t>
      </w:r>
      <w:r w:rsidR="004E54E1" w:rsidRPr="00B41231">
        <w:rPr>
          <w:rFonts w:ascii="Arial Narrow" w:hAnsi="Arial Narrow"/>
        </w:rPr>
        <w:t xml:space="preserve"> del -</w:t>
      </w:r>
      <w:r w:rsidR="00622AF5" w:rsidRPr="00B41231">
        <w:rPr>
          <w:rFonts w:ascii="Arial Narrow" w:hAnsi="Arial Narrow"/>
        </w:rPr>
        <w:t xml:space="preserve">10.00% </w:t>
      </w:r>
      <w:r w:rsidR="004E54E1" w:rsidRPr="00B41231">
        <w:rPr>
          <w:rFonts w:ascii="Arial Narrow" w:hAnsi="Arial Narrow"/>
        </w:rPr>
        <w:t xml:space="preserve"> de recursos disponibles, producto de los cambios que rigen</w:t>
      </w:r>
      <w:r w:rsidR="004E54E1" w:rsidRPr="00FD10B2">
        <w:rPr>
          <w:rFonts w:ascii="Arial Narrow" w:hAnsi="Arial Narrow"/>
        </w:rPr>
        <w:t xml:space="preserve"> a partir de la entrada en vigencia de la Ley 9524, Ley de Fortalecimiento del Control Presupuestario de los Órganos Desconcentrados del Gobierno Central y su Reglamento, la cual fue notificada con el oficio DM-0045-2020 del 18 de enero del 2021 </w:t>
      </w:r>
      <w:r>
        <w:rPr>
          <w:rFonts w:ascii="Arial Narrow" w:hAnsi="Arial Narrow"/>
        </w:rPr>
        <w:t>O</w:t>
      </w:r>
      <w:r w:rsidR="004E54E1" w:rsidRPr="00FD10B2">
        <w:rPr>
          <w:rFonts w:ascii="Arial Narrow" w:hAnsi="Arial Narrow"/>
        </w:rPr>
        <w:t>CIS ya no recibirá ingresos de manera directa de FODESAF</w:t>
      </w:r>
      <w:r>
        <w:rPr>
          <w:rFonts w:ascii="Arial Narrow" w:hAnsi="Arial Narrow"/>
        </w:rPr>
        <w:t xml:space="preserve"> ni de otras instituciones por lo que solo deberá mantener saldos mínimos en las cuentas corrientes del sector público, en el mes de enero del ejercicio siguiente se deberán de trasladar a la TN los saldos de CU.</w:t>
      </w:r>
    </w:p>
    <w:p w14:paraId="4D4BD2AD" w14:textId="77777777" w:rsidR="00B41231" w:rsidRDefault="00B41231" w:rsidP="00B41231">
      <w:pPr>
        <w:autoSpaceDE w:val="0"/>
        <w:autoSpaceDN w:val="0"/>
        <w:adjustRightInd w:val="0"/>
        <w:spacing w:after="0" w:line="240" w:lineRule="auto"/>
        <w:jc w:val="both"/>
        <w:rPr>
          <w:rFonts w:ascii="Arial Narrow" w:hAnsi="Arial Narrow"/>
        </w:rPr>
      </w:pPr>
    </w:p>
    <w:p w14:paraId="5E267E73" w14:textId="6CF217BD" w:rsidR="00B41231" w:rsidRDefault="00B41231" w:rsidP="004E54E1">
      <w:pPr>
        <w:jc w:val="both"/>
        <w:rPr>
          <w:rFonts w:ascii="Arial Narrow" w:hAnsi="Arial Narrow"/>
        </w:rPr>
      </w:pPr>
      <w:r>
        <w:rPr>
          <w:noProof/>
        </w:rPr>
        <w:drawing>
          <wp:inline distT="0" distB="0" distL="0" distR="0" wp14:anchorId="1E85B249" wp14:editId="10D0CBA6">
            <wp:extent cx="5613400" cy="1592580"/>
            <wp:effectExtent l="0" t="0" r="6350" b="7620"/>
            <wp:docPr id="25" name="Imagen 24">
              <a:extLst xmlns:a="http://schemas.openxmlformats.org/drawingml/2006/main">
                <a:ext uri="{FF2B5EF4-FFF2-40B4-BE49-F238E27FC236}">
                  <a16:creationId xmlns:a16="http://schemas.microsoft.com/office/drawing/2014/main" id="{A9163137-1D2E-4D94-B429-F16086B1CA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a:extLst>
                        <a:ext uri="{FF2B5EF4-FFF2-40B4-BE49-F238E27FC236}">
                          <a16:creationId xmlns:a16="http://schemas.microsoft.com/office/drawing/2014/main" id="{A9163137-1D2E-4D94-B429-F16086B1CAED}"/>
                        </a:ext>
                      </a:extLst>
                    </pic:cNvPr>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613400" cy="1592580"/>
                    </a:xfrm>
                    <a:prstGeom prst="rect">
                      <a:avLst/>
                    </a:prstGeom>
                    <a:noFill/>
                  </pic:spPr>
                </pic:pic>
              </a:graphicData>
            </a:graphic>
          </wp:inline>
        </w:drawing>
      </w:r>
    </w:p>
    <w:p w14:paraId="714A2172" w14:textId="77777777" w:rsidR="00B41231" w:rsidRDefault="00B41231" w:rsidP="004E54E1">
      <w:pPr>
        <w:jc w:val="both"/>
        <w:rPr>
          <w:rFonts w:ascii="Arial Narrow" w:hAnsi="Arial Narrow"/>
        </w:rPr>
      </w:pPr>
    </w:p>
    <w:p w14:paraId="53473760" w14:textId="77777777" w:rsidR="00D52FA0" w:rsidRPr="00BC7C5B" w:rsidRDefault="00D52FA0" w:rsidP="00D52FA0">
      <w:pPr>
        <w:pStyle w:val="Default"/>
        <w:spacing w:line="360" w:lineRule="auto"/>
        <w:rPr>
          <w:rFonts w:ascii="Arial Narrow" w:hAnsi="Arial Narrow"/>
          <w:lang w:val="es-ES"/>
        </w:rPr>
      </w:pPr>
      <w:r w:rsidRPr="00BC7C5B">
        <w:rPr>
          <w:rFonts w:ascii="Arial Narrow" w:hAnsi="Arial Narrow"/>
          <w:lang w:val="es-ES"/>
        </w:rPr>
        <w:t>Revelación para conciliar la Ejecución Presupuestaria con Contabilidad</w:t>
      </w:r>
    </w:p>
    <w:tbl>
      <w:tblPr>
        <w:tblW w:w="9256" w:type="dxa"/>
        <w:tblCellMar>
          <w:left w:w="70" w:type="dxa"/>
          <w:right w:w="70" w:type="dxa"/>
        </w:tblCellMar>
        <w:tblLook w:val="04A0" w:firstRow="1" w:lastRow="0" w:firstColumn="1" w:lastColumn="0" w:noHBand="0" w:noVBand="1"/>
      </w:tblPr>
      <w:tblGrid>
        <w:gridCol w:w="2150"/>
        <w:gridCol w:w="1845"/>
        <w:gridCol w:w="1824"/>
        <w:gridCol w:w="1754"/>
        <w:gridCol w:w="1683"/>
      </w:tblGrid>
      <w:tr w:rsidR="00CE0002" w:rsidRPr="00CE0002" w14:paraId="4D0E4C2C" w14:textId="77777777" w:rsidTr="00D51926">
        <w:trPr>
          <w:trHeight w:val="298"/>
        </w:trPr>
        <w:tc>
          <w:tcPr>
            <w:tcW w:w="2150" w:type="dxa"/>
            <w:tcBorders>
              <w:top w:val="single" w:sz="8" w:space="0" w:color="auto"/>
              <w:left w:val="single" w:sz="8" w:space="0" w:color="auto"/>
              <w:bottom w:val="single" w:sz="8" w:space="0" w:color="auto"/>
              <w:right w:val="single" w:sz="4" w:space="0" w:color="auto"/>
            </w:tcBorders>
            <w:shd w:val="clear" w:color="auto" w:fill="365F91"/>
            <w:noWrap/>
            <w:vAlign w:val="center"/>
            <w:hideMark/>
          </w:tcPr>
          <w:p w14:paraId="6E244FB0" w14:textId="77777777" w:rsidR="00D52FA0" w:rsidRPr="00CE0002" w:rsidRDefault="00D52FA0">
            <w:pPr>
              <w:spacing w:after="0" w:line="240" w:lineRule="auto"/>
              <w:jc w:val="center"/>
              <w:rPr>
                <w:rFonts w:ascii="Arial Narrow" w:eastAsia="Times New Roman" w:hAnsi="Arial Narrow"/>
                <w:bCs/>
                <w:lang w:eastAsia="es-CR"/>
              </w:rPr>
            </w:pPr>
            <w:r w:rsidRPr="00CE0002">
              <w:rPr>
                <w:rFonts w:ascii="Arial Narrow" w:eastAsia="Times New Roman" w:hAnsi="Arial Narrow"/>
                <w:bCs/>
                <w:lang w:eastAsia="es-CR"/>
              </w:rPr>
              <w:t>Cuenta</w:t>
            </w:r>
          </w:p>
        </w:tc>
        <w:tc>
          <w:tcPr>
            <w:tcW w:w="1845" w:type="dxa"/>
            <w:tcBorders>
              <w:top w:val="single" w:sz="8" w:space="0" w:color="auto"/>
              <w:left w:val="nil"/>
              <w:bottom w:val="single" w:sz="8" w:space="0" w:color="auto"/>
              <w:right w:val="single" w:sz="4" w:space="0" w:color="auto"/>
            </w:tcBorders>
            <w:shd w:val="clear" w:color="auto" w:fill="365F91"/>
            <w:noWrap/>
            <w:vAlign w:val="center"/>
            <w:hideMark/>
          </w:tcPr>
          <w:p w14:paraId="02120FC6" w14:textId="77777777" w:rsidR="00D52FA0" w:rsidRPr="00CE0002" w:rsidRDefault="00D52FA0">
            <w:pPr>
              <w:spacing w:after="0" w:line="240" w:lineRule="auto"/>
              <w:jc w:val="center"/>
              <w:rPr>
                <w:rFonts w:ascii="Arial Narrow" w:eastAsia="Times New Roman" w:hAnsi="Arial Narrow"/>
                <w:bCs/>
                <w:lang w:eastAsia="es-CR"/>
              </w:rPr>
            </w:pPr>
            <w:r w:rsidRPr="00CE0002">
              <w:rPr>
                <w:rFonts w:ascii="Arial Narrow" w:eastAsia="Times New Roman" w:hAnsi="Arial Narrow"/>
                <w:bCs/>
                <w:lang w:eastAsia="es-CR"/>
              </w:rPr>
              <w:t>Presupuesto</w:t>
            </w:r>
          </w:p>
        </w:tc>
        <w:tc>
          <w:tcPr>
            <w:tcW w:w="1824" w:type="dxa"/>
            <w:tcBorders>
              <w:top w:val="single" w:sz="8" w:space="0" w:color="auto"/>
              <w:left w:val="nil"/>
              <w:bottom w:val="single" w:sz="8" w:space="0" w:color="auto"/>
              <w:right w:val="single" w:sz="4" w:space="0" w:color="auto"/>
            </w:tcBorders>
            <w:shd w:val="clear" w:color="auto" w:fill="365F91"/>
            <w:noWrap/>
            <w:vAlign w:val="center"/>
            <w:hideMark/>
          </w:tcPr>
          <w:p w14:paraId="09F3C3B9" w14:textId="77777777" w:rsidR="00D52FA0" w:rsidRPr="00CE0002" w:rsidRDefault="00D52FA0">
            <w:pPr>
              <w:spacing w:after="0" w:line="240" w:lineRule="auto"/>
              <w:jc w:val="center"/>
              <w:rPr>
                <w:rFonts w:ascii="Arial Narrow" w:eastAsia="Times New Roman" w:hAnsi="Arial Narrow"/>
                <w:bCs/>
                <w:lang w:eastAsia="es-CR"/>
              </w:rPr>
            </w:pPr>
            <w:r w:rsidRPr="00CE0002">
              <w:rPr>
                <w:rFonts w:ascii="Arial Narrow" w:eastAsia="Times New Roman" w:hAnsi="Arial Narrow"/>
                <w:bCs/>
                <w:lang w:eastAsia="es-CR"/>
              </w:rPr>
              <w:t>Devengo</w:t>
            </w:r>
          </w:p>
        </w:tc>
        <w:tc>
          <w:tcPr>
            <w:tcW w:w="1754" w:type="dxa"/>
            <w:tcBorders>
              <w:top w:val="single" w:sz="8" w:space="0" w:color="auto"/>
              <w:left w:val="nil"/>
              <w:bottom w:val="single" w:sz="8" w:space="0" w:color="auto"/>
              <w:right w:val="single" w:sz="8" w:space="0" w:color="auto"/>
            </w:tcBorders>
            <w:shd w:val="clear" w:color="auto" w:fill="365F91"/>
            <w:noWrap/>
            <w:vAlign w:val="center"/>
            <w:hideMark/>
          </w:tcPr>
          <w:p w14:paraId="67A84ACD" w14:textId="77777777" w:rsidR="00D52FA0" w:rsidRPr="00CE0002" w:rsidRDefault="00D52FA0">
            <w:pPr>
              <w:spacing w:after="0" w:line="240" w:lineRule="auto"/>
              <w:jc w:val="center"/>
              <w:rPr>
                <w:rFonts w:ascii="Arial Narrow" w:eastAsia="Times New Roman" w:hAnsi="Arial Narrow"/>
                <w:bCs/>
                <w:lang w:eastAsia="es-CR"/>
              </w:rPr>
            </w:pPr>
            <w:r w:rsidRPr="00CE0002">
              <w:rPr>
                <w:rFonts w:ascii="Arial Narrow" w:eastAsia="Times New Roman" w:hAnsi="Arial Narrow"/>
                <w:bCs/>
                <w:lang w:eastAsia="es-CR"/>
              </w:rPr>
              <w:t>Diferencia</w:t>
            </w:r>
          </w:p>
        </w:tc>
        <w:tc>
          <w:tcPr>
            <w:tcW w:w="1683" w:type="dxa"/>
            <w:tcBorders>
              <w:top w:val="single" w:sz="8" w:space="0" w:color="auto"/>
              <w:left w:val="nil"/>
              <w:bottom w:val="single" w:sz="8" w:space="0" w:color="auto"/>
              <w:right w:val="single" w:sz="8" w:space="0" w:color="auto"/>
            </w:tcBorders>
            <w:shd w:val="clear" w:color="auto" w:fill="365F91"/>
            <w:vAlign w:val="center"/>
            <w:hideMark/>
          </w:tcPr>
          <w:p w14:paraId="3E4A8CF4" w14:textId="77777777" w:rsidR="00D52FA0" w:rsidRPr="00CE0002" w:rsidRDefault="00D52FA0">
            <w:pPr>
              <w:spacing w:after="0" w:line="240" w:lineRule="auto"/>
              <w:jc w:val="center"/>
              <w:rPr>
                <w:rFonts w:ascii="Arial Narrow" w:eastAsia="Times New Roman" w:hAnsi="Arial Narrow"/>
                <w:bCs/>
                <w:lang w:eastAsia="es-CR"/>
              </w:rPr>
            </w:pPr>
            <w:r w:rsidRPr="00CE0002">
              <w:rPr>
                <w:rFonts w:ascii="Arial Narrow" w:eastAsia="Times New Roman" w:hAnsi="Arial Narrow"/>
                <w:bCs/>
                <w:lang w:eastAsia="es-CR"/>
              </w:rPr>
              <w:t>Justificación</w:t>
            </w:r>
          </w:p>
        </w:tc>
      </w:tr>
      <w:tr w:rsidR="00CE0002" w:rsidRPr="00CE0002" w14:paraId="348F0DA8" w14:textId="77777777" w:rsidTr="00D51926">
        <w:trPr>
          <w:trHeight w:val="298"/>
        </w:trPr>
        <w:tc>
          <w:tcPr>
            <w:tcW w:w="2150" w:type="dxa"/>
            <w:tcBorders>
              <w:top w:val="single" w:sz="8" w:space="0" w:color="auto"/>
              <w:left w:val="single" w:sz="8" w:space="0" w:color="auto"/>
              <w:bottom w:val="single" w:sz="8" w:space="0" w:color="auto"/>
              <w:right w:val="single" w:sz="4" w:space="0" w:color="auto"/>
            </w:tcBorders>
            <w:shd w:val="clear" w:color="auto" w:fill="365F91"/>
            <w:noWrap/>
            <w:vAlign w:val="center"/>
          </w:tcPr>
          <w:p w14:paraId="1194A69F" w14:textId="77777777" w:rsidR="00CE0002" w:rsidRPr="00CE0002" w:rsidRDefault="00CE0002">
            <w:pPr>
              <w:spacing w:after="0" w:line="240" w:lineRule="auto"/>
              <w:jc w:val="center"/>
              <w:rPr>
                <w:rFonts w:ascii="Arial Narrow" w:eastAsia="Times New Roman" w:hAnsi="Arial Narrow"/>
                <w:bCs/>
                <w:color w:val="FFFFFF" w:themeColor="background1"/>
                <w:lang w:eastAsia="es-CR"/>
              </w:rPr>
            </w:pPr>
          </w:p>
        </w:tc>
        <w:tc>
          <w:tcPr>
            <w:tcW w:w="1845" w:type="dxa"/>
            <w:tcBorders>
              <w:top w:val="single" w:sz="8" w:space="0" w:color="auto"/>
              <w:left w:val="nil"/>
              <w:bottom w:val="single" w:sz="8" w:space="0" w:color="auto"/>
              <w:right w:val="single" w:sz="4" w:space="0" w:color="auto"/>
            </w:tcBorders>
            <w:shd w:val="clear" w:color="auto" w:fill="365F91"/>
            <w:noWrap/>
            <w:vAlign w:val="center"/>
          </w:tcPr>
          <w:p w14:paraId="0EC8E2E1" w14:textId="66B49D76" w:rsidR="00CE0002" w:rsidRPr="00CE0002" w:rsidRDefault="00CE0002">
            <w:pPr>
              <w:spacing w:after="0" w:line="240" w:lineRule="auto"/>
              <w:jc w:val="center"/>
              <w:rPr>
                <w:rFonts w:ascii="Arial Narrow" w:eastAsia="Times New Roman" w:hAnsi="Arial Narrow"/>
                <w:bCs/>
                <w:color w:val="FFFFFF" w:themeColor="background1"/>
                <w:lang w:eastAsia="es-CR"/>
              </w:rPr>
            </w:pPr>
            <w:r>
              <w:rPr>
                <w:rFonts w:ascii="Arial Narrow" w:eastAsia="Times New Roman" w:hAnsi="Arial Narrow"/>
                <w:bCs/>
                <w:color w:val="FFFFFF" w:themeColor="background1"/>
                <w:lang w:eastAsia="es-CR"/>
              </w:rPr>
              <w:t>1.285.338.17</w:t>
            </w:r>
          </w:p>
        </w:tc>
        <w:tc>
          <w:tcPr>
            <w:tcW w:w="1824" w:type="dxa"/>
            <w:tcBorders>
              <w:top w:val="single" w:sz="8" w:space="0" w:color="auto"/>
              <w:left w:val="nil"/>
              <w:bottom w:val="single" w:sz="8" w:space="0" w:color="auto"/>
              <w:right w:val="single" w:sz="4" w:space="0" w:color="auto"/>
            </w:tcBorders>
            <w:shd w:val="clear" w:color="auto" w:fill="365F91"/>
            <w:noWrap/>
            <w:vAlign w:val="center"/>
          </w:tcPr>
          <w:p w14:paraId="4BB47F4B" w14:textId="7454BF3D" w:rsidR="00CE0002" w:rsidRPr="00CE0002" w:rsidRDefault="00CE0002">
            <w:pPr>
              <w:spacing w:after="0" w:line="240" w:lineRule="auto"/>
              <w:jc w:val="center"/>
              <w:rPr>
                <w:rFonts w:ascii="Arial Narrow" w:eastAsia="Times New Roman" w:hAnsi="Arial Narrow"/>
                <w:bCs/>
                <w:color w:val="FFFFFF" w:themeColor="background1"/>
                <w:lang w:eastAsia="es-CR"/>
              </w:rPr>
            </w:pPr>
            <w:r>
              <w:rPr>
                <w:rFonts w:ascii="Arial Narrow" w:eastAsia="Times New Roman" w:hAnsi="Arial Narrow"/>
                <w:bCs/>
                <w:color w:val="FFFFFF" w:themeColor="background1"/>
                <w:lang w:eastAsia="es-CR"/>
              </w:rPr>
              <w:t>1.303.664.93</w:t>
            </w:r>
          </w:p>
        </w:tc>
        <w:tc>
          <w:tcPr>
            <w:tcW w:w="1754" w:type="dxa"/>
            <w:tcBorders>
              <w:top w:val="single" w:sz="8" w:space="0" w:color="auto"/>
              <w:left w:val="nil"/>
              <w:bottom w:val="single" w:sz="8" w:space="0" w:color="auto"/>
              <w:right w:val="single" w:sz="8" w:space="0" w:color="auto"/>
            </w:tcBorders>
            <w:shd w:val="clear" w:color="auto" w:fill="365F91"/>
            <w:noWrap/>
            <w:vAlign w:val="center"/>
          </w:tcPr>
          <w:p w14:paraId="66844ADE" w14:textId="6B28ABFE" w:rsidR="00CE0002" w:rsidRPr="00CE0002" w:rsidRDefault="00CE0002">
            <w:pPr>
              <w:spacing w:after="0" w:line="240" w:lineRule="auto"/>
              <w:jc w:val="center"/>
              <w:rPr>
                <w:rFonts w:ascii="Arial Narrow" w:eastAsia="Times New Roman" w:hAnsi="Arial Narrow"/>
                <w:bCs/>
                <w:color w:val="FFFFFF" w:themeColor="background1"/>
                <w:lang w:eastAsia="es-CR"/>
              </w:rPr>
            </w:pPr>
            <w:r>
              <w:rPr>
                <w:rFonts w:ascii="Arial Narrow" w:eastAsia="Times New Roman" w:hAnsi="Arial Narrow"/>
                <w:bCs/>
                <w:color w:val="FFFFFF" w:themeColor="background1"/>
                <w:lang w:eastAsia="es-CR"/>
              </w:rPr>
              <w:t>18.326.76</w:t>
            </w:r>
          </w:p>
        </w:tc>
        <w:tc>
          <w:tcPr>
            <w:tcW w:w="1683" w:type="dxa"/>
            <w:tcBorders>
              <w:top w:val="single" w:sz="8" w:space="0" w:color="auto"/>
              <w:left w:val="nil"/>
              <w:bottom w:val="single" w:sz="8" w:space="0" w:color="auto"/>
              <w:right w:val="single" w:sz="8" w:space="0" w:color="auto"/>
            </w:tcBorders>
            <w:shd w:val="clear" w:color="auto" w:fill="365F91"/>
            <w:vAlign w:val="center"/>
          </w:tcPr>
          <w:p w14:paraId="7C3912B1" w14:textId="77777777" w:rsidR="00CE0002" w:rsidRPr="00CE0002" w:rsidRDefault="00CE0002">
            <w:pPr>
              <w:spacing w:after="0" w:line="240" w:lineRule="auto"/>
              <w:jc w:val="center"/>
              <w:rPr>
                <w:rFonts w:ascii="Arial Narrow" w:eastAsia="Times New Roman" w:hAnsi="Arial Narrow"/>
                <w:bCs/>
                <w:color w:val="FFFFFF" w:themeColor="background1"/>
                <w:lang w:eastAsia="es-CR"/>
              </w:rPr>
            </w:pPr>
          </w:p>
        </w:tc>
      </w:tr>
      <w:tr w:rsidR="00CE0002" w:rsidRPr="00CE0002" w14:paraId="778BE5FE" w14:textId="77777777" w:rsidTr="00D51926">
        <w:trPr>
          <w:trHeight w:val="283"/>
        </w:trPr>
        <w:tc>
          <w:tcPr>
            <w:tcW w:w="2150" w:type="dxa"/>
            <w:tcBorders>
              <w:top w:val="nil"/>
              <w:left w:val="single" w:sz="4" w:space="0" w:color="auto"/>
              <w:bottom w:val="single" w:sz="4" w:space="0" w:color="auto"/>
              <w:right w:val="single" w:sz="4" w:space="0" w:color="auto"/>
            </w:tcBorders>
            <w:noWrap/>
            <w:vAlign w:val="center"/>
            <w:hideMark/>
          </w:tcPr>
          <w:p w14:paraId="388D2487" w14:textId="0F8A30F2" w:rsidR="00D52FA0" w:rsidRPr="00CE0002" w:rsidRDefault="00F01A84">
            <w:pPr>
              <w:rPr>
                <w:rFonts w:ascii="Arial Narrow" w:eastAsia="Times New Roman" w:hAnsi="Arial Narrow"/>
                <w:bCs/>
                <w:lang w:eastAsia="es-CR"/>
              </w:rPr>
            </w:pPr>
            <w:r w:rsidRPr="00CE0002">
              <w:rPr>
                <w:rFonts w:ascii="Arial Narrow" w:eastAsia="Times New Roman" w:hAnsi="Arial Narrow"/>
                <w:bCs/>
                <w:lang w:eastAsia="es-CR"/>
              </w:rPr>
              <w:t>2.1</w:t>
            </w:r>
            <w:r w:rsidR="00CE0002">
              <w:rPr>
                <w:rFonts w:ascii="Arial Narrow" w:eastAsia="Times New Roman" w:hAnsi="Arial Narrow"/>
                <w:bCs/>
                <w:lang w:eastAsia="es-CR"/>
              </w:rPr>
              <w:t>.3.02.02.01.0.11206</w:t>
            </w:r>
          </w:p>
        </w:tc>
        <w:tc>
          <w:tcPr>
            <w:tcW w:w="1845" w:type="dxa"/>
            <w:tcBorders>
              <w:top w:val="nil"/>
              <w:left w:val="nil"/>
              <w:bottom w:val="single" w:sz="4" w:space="0" w:color="auto"/>
              <w:right w:val="single" w:sz="4" w:space="0" w:color="auto"/>
            </w:tcBorders>
            <w:noWrap/>
            <w:vAlign w:val="center"/>
            <w:hideMark/>
          </w:tcPr>
          <w:p w14:paraId="19BF2224" w14:textId="77777777" w:rsidR="00D52FA0" w:rsidRPr="00CE0002" w:rsidRDefault="00D52FA0">
            <w:pPr>
              <w:spacing w:after="0" w:line="240" w:lineRule="auto"/>
              <w:rPr>
                <w:rFonts w:ascii="Arial Narrow" w:hAnsi="Arial Narrow" w:cs="Calibri"/>
                <w:sz w:val="20"/>
                <w:szCs w:val="20"/>
                <w:lang w:eastAsia="es-CR"/>
              </w:rPr>
            </w:pPr>
          </w:p>
        </w:tc>
        <w:tc>
          <w:tcPr>
            <w:tcW w:w="1824" w:type="dxa"/>
            <w:tcBorders>
              <w:top w:val="nil"/>
              <w:left w:val="nil"/>
              <w:bottom w:val="single" w:sz="4" w:space="0" w:color="auto"/>
              <w:right w:val="single" w:sz="4" w:space="0" w:color="auto"/>
            </w:tcBorders>
            <w:noWrap/>
            <w:vAlign w:val="center"/>
            <w:hideMark/>
          </w:tcPr>
          <w:p w14:paraId="548D8369" w14:textId="77777777" w:rsidR="00D52FA0" w:rsidRPr="00CE0002" w:rsidRDefault="00D52FA0">
            <w:pPr>
              <w:spacing w:after="0" w:line="240" w:lineRule="auto"/>
              <w:rPr>
                <w:rFonts w:ascii="Arial Narrow" w:hAnsi="Arial Narrow" w:cs="Calibri"/>
                <w:sz w:val="20"/>
                <w:szCs w:val="20"/>
                <w:lang w:eastAsia="es-CR"/>
              </w:rPr>
            </w:pPr>
          </w:p>
        </w:tc>
        <w:tc>
          <w:tcPr>
            <w:tcW w:w="1754" w:type="dxa"/>
            <w:tcBorders>
              <w:top w:val="nil"/>
              <w:left w:val="nil"/>
              <w:bottom w:val="single" w:sz="4" w:space="0" w:color="auto"/>
              <w:right w:val="single" w:sz="4" w:space="0" w:color="auto"/>
            </w:tcBorders>
            <w:noWrap/>
            <w:vAlign w:val="center"/>
            <w:hideMark/>
          </w:tcPr>
          <w:p w14:paraId="53F74629" w14:textId="63731EBF" w:rsidR="00D52FA0" w:rsidRPr="00CE0002" w:rsidRDefault="00CE0002" w:rsidP="00D51926">
            <w:pPr>
              <w:spacing w:after="0" w:line="240" w:lineRule="auto"/>
              <w:jc w:val="center"/>
              <w:rPr>
                <w:rFonts w:ascii="Arial Narrow" w:hAnsi="Arial Narrow" w:cs="Calibri"/>
                <w:sz w:val="20"/>
                <w:szCs w:val="20"/>
                <w:lang w:eastAsia="es-CR"/>
              </w:rPr>
            </w:pPr>
            <w:r>
              <w:rPr>
                <w:rFonts w:ascii="Arial Narrow" w:hAnsi="Arial Narrow" w:cs="Calibri"/>
                <w:sz w:val="20"/>
                <w:szCs w:val="20"/>
                <w:lang w:eastAsia="es-CR"/>
              </w:rPr>
              <w:t>2.177.78</w:t>
            </w:r>
          </w:p>
        </w:tc>
        <w:tc>
          <w:tcPr>
            <w:tcW w:w="1683" w:type="dxa"/>
            <w:tcBorders>
              <w:top w:val="nil"/>
              <w:left w:val="nil"/>
              <w:bottom w:val="single" w:sz="4" w:space="0" w:color="auto"/>
              <w:right w:val="single" w:sz="4" w:space="0" w:color="auto"/>
            </w:tcBorders>
            <w:vAlign w:val="center"/>
          </w:tcPr>
          <w:p w14:paraId="504B65C4" w14:textId="73F19AB2" w:rsidR="00EF77C6" w:rsidRPr="00CE0002" w:rsidRDefault="00CE0002" w:rsidP="00EF77C6">
            <w:pPr>
              <w:spacing w:after="0" w:line="240" w:lineRule="auto"/>
              <w:rPr>
                <w:rFonts w:ascii="Arial Narrow" w:eastAsia="Times New Roman" w:hAnsi="Arial Narrow"/>
                <w:lang w:eastAsia="es-CR"/>
              </w:rPr>
            </w:pPr>
            <w:r>
              <w:rPr>
                <w:rFonts w:ascii="Arial Narrow" w:eastAsia="Times New Roman" w:hAnsi="Arial Narrow"/>
                <w:lang w:eastAsia="es-CR"/>
              </w:rPr>
              <w:t>Retención 2% ISR</w:t>
            </w:r>
          </w:p>
        </w:tc>
      </w:tr>
      <w:tr w:rsidR="00CE0002" w:rsidRPr="00CE0002" w14:paraId="0BE483D6" w14:textId="77777777" w:rsidTr="00D51926">
        <w:trPr>
          <w:trHeight w:val="283"/>
        </w:trPr>
        <w:tc>
          <w:tcPr>
            <w:tcW w:w="2150" w:type="dxa"/>
            <w:tcBorders>
              <w:top w:val="nil"/>
              <w:left w:val="single" w:sz="4" w:space="0" w:color="auto"/>
              <w:bottom w:val="single" w:sz="4" w:space="0" w:color="auto"/>
              <w:right w:val="single" w:sz="4" w:space="0" w:color="auto"/>
            </w:tcBorders>
            <w:noWrap/>
            <w:vAlign w:val="center"/>
          </w:tcPr>
          <w:p w14:paraId="5A5C296B" w14:textId="4E576D84" w:rsidR="00B41231" w:rsidRPr="00CE0002" w:rsidRDefault="00F01A84">
            <w:pPr>
              <w:rPr>
                <w:rFonts w:ascii="Arial Narrow" w:eastAsia="Times New Roman" w:hAnsi="Arial Narrow"/>
                <w:bCs/>
                <w:lang w:eastAsia="es-CR"/>
              </w:rPr>
            </w:pPr>
            <w:r w:rsidRPr="00CE0002">
              <w:rPr>
                <w:rFonts w:ascii="Arial Narrow" w:eastAsia="Times New Roman" w:hAnsi="Arial Narrow"/>
                <w:bCs/>
                <w:lang w:eastAsia="es-CR"/>
              </w:rPr>
              <w:t>2</w:t>
            </w:r>
            <w:r w:rsidR="00CE0002">
              <w:rPr>
                <w:rFonts w:ascii="Arial Narrow" w:eastAsia="Times New Roman" w:hAnsi="Arial Narrow"/>
                <w:bCs/>
                <w:lang w:eastAsia="es-CR"/>
              </w:rPr>
              <w:t>.1.3.03.01.02.0.00000</w:t>
            </w:r>
          </w:p>
        </w:tc>
        <w:tc>
          <w:tcPr>
            <w:tcW w:w="1845" w:type="dxa"/>
            <w:tcBorders>
              <w:top w:val="nil"/>
              <w:left w:val="nil"/>
              <w:bottom w:val="single" w:sz="4" w:space="0" w:color="auto"/>
              <w:right w:val="single" w:sz="4" w:space="0" w:color="auto"/>
            </w:tcBorders>
            <w:noWrap/>
            <w:vAlign w:val="center"/>
          </w:tcPr>
          <w:p w14:paraId="1CADC3F7" w14:textId="77777777" w:rsidR="00B41231" w:rsidRPr="00CE0002" w:rsidRDefault="00B41231">
            <w:pPr>
              <w:spacing w:after="0" w:line="240" w:lineRule="auto"/>
              <w:rPr>
                <w:rFonts w:ascii="Arial Narrow" w:hAnsi="Arial Narrow" w:cs="Calibri"/>
                <w:sz w:val="20"/>
                <w:szCs w:val="20"/>
                <w:lang w:eastAsia="es-CR"/>
              </w:rPr>
            </w:pPr>
          </w:p>
        </w:tc>
        <w:tc>
          <w:tcPr>
            <w:tcW w:w="1824" w:type="dxa"/>
            <w:tcBorders>
              <w:top w:val="nil"/>
              <w:left w:val="nil"/>
              <w:bottom w:val="single" w:sz="4" w:space="0" w:color="auto"/>
              <w:right w:val="single" w:sz="4" w:space="0" w:color="auto"/>
            </w:tcBorders>
            <w:noWrap/>
            <w:vAlign w:val="center"/>
          </w:tcPr>
          <w:p w14:paraId="5143A941" w14:textId="77777777" w:rsidR="00B41231" w:rsidRPr="00CE0002" w:rsidRDefault="00B41231">
            <w:pPr>
              <w:spacing w:after="0" w:line="240" w:lineRule="auto"/>
              <w:rPr>
                <w:rFonts w:ascii="Arial Narrow" w:hAnsi="Arial Narrow" w:cs="Calibri"/>
                <w:sz w:val="20"/>
                <w:szCs w:val="20"/>
                <w:lang w:eastAsia="es-CR"/>
              </w:rPr>
            </w:pPr>
          </w:p>
        </w:tc>
        <w:tc>
          <w:tcPr>
            <w:tcW w:w="1754" w:type="dxa"/>
            <w:tcBorders>
              <w:top w:val="nil"/>
              <w:left w:val="nil"/>
              <w:bottom w:val="single" w:sz="4" w:space="0" w:color="auto"/>
              <w:right w:val="single" w:sz="4" w:space="0" w:color="auto"/>
            </w:tcBorders>
            <w:noWrap/>
            <w:vAlign w:val="center"/>
          </w:tcPr>
          <w:p w14:paraId="2BC10A3E" w14:textId="33013D9A" w:rsidR="00B41231" w:rsidRPr="00CE0002" w:rsidRDefault="00CE0002" w:rsidP="00D51926">
            <w:pPr>
              <w:spacing w:after="0" w:line="240" w:lineRule="auto"/>
              <w:jc w:val="center"/>
              <w:rPr>
                <w:rFonts w:ascii="Arial Narrow" w:hAnsi="Arial Narrow" w:cs="Calibri"/>
                <w:sz w:val="20"/>
                <w:szCs w:val="20"/>
                <w:lang w:eastAsia="es-CR"/>
              </w:rPr>
            </w:pPr>
            <w:r>
              <w:rPr>
                <w:rFonts w:ascii="Arial Narrow" w:hAnsi="Arial Narrow" w:cs="Calibri"/>
                <w:sz w:val="20"/>
                <w:szCs w:val="20"/>
                <w:lang w:eastAsia="es-CR"/>
              </w:rPr>
              <w:t>11.704.51</w:t>
            </w:r>
          </w:p>
        </w:tc>
        <w:tc>
          <w:tcPr>
            <w:tcW w:w="1683" w:type="dxa"/>
            <w:tcBorders>
              <w:top w:val="nil"/>
              <w:left w:val="nil"/>
              <w:bottom w:val="single" w:sz="4" w:space="0" w:color="auto"/>
              <w:right w:val="single" w:sz="4" w:space="0" w:color="auto"/>
            </w:tcBorders>
            <w:vAlign w:val="center"/>
          </w:tcPr>
          <w:p w14:paraId="27B2A805" w14:textId="4276D093" w:rsidR="00B41231" w:rsidRPr="00CE0002" w:rsidRDefault="00CE0002" w:rsidP="00EF77C6">
            <w:pPr>
              <w:spacing w:after="0" w:line="240" w:lineRule="auto"/>
              <w:rPr>
                <w:rFonts w:ascii="Arial Narrow" w:eastAsia="Times New Roman" w:hAnsi="Arial Narrow"/>
                <w:lang w:eastAsia="es-CR"/>
              </w:rPr>
            </w:pPr>
            <w:r>
              <w:rPr>
                <w:rFonts w:ascii="Arial Narrow" w:eastAsia="Times New Roman" w:hAnsi="Arial Narrow"/>
                <w:lang w:eastAsia="es-CR"/>
              </w:rPr>
              <w:t>Garantías a Proveedores</w:t>
            </w:r>
          </w:p>
        </w:tc>
      </w:tr>
      <w:tr w:rsidR="00CE0002" w:rsidRPr="00CE0002" w14:paraId="22044D86" w14:textId="77777777" w:rsidTr="00D51926">
        <w:trPr>
          <w:trHeight w:val="695"/>
        </w:trPr>
        <w:tc>
          <w:tcPr>
            <w:tcW w:w="2150" w:type="dxa"/>
            <w:tcBorders>
              <w:top w:val="nil"/>
              <w:left w:val="single" w:sz="4" w:space="0" w:color="auto"/>
              <w:bottom w:val="single" w:sz="4" w:space="0" w:color="auto"/>
              <w:right w:val="single" w:sz="4" w:space="0" w:color="auto"/>
            </w:tcBorders>
            <w:noWrap/>
            <w:vAlign w:val="center"/>
          </w:tcPr>
          <w:p w14:paraId="081CD9F0" w14:textId="22EED067" w:rsidR="00B41231" w:rsidRPr="00CE0002" w:rsidRDefault="00CE0002">
            <w:pPr>
              <w:rPr>
                <w:rFonts w:ascii="Arial Narrow" w:eastAsia="Times New Roman" w:hAnsi="Arial Narrow"/>
                <w:bCs/>
                <w:lang w:eastAsia="es-CR"/>
              </w:rPr>
            </w:pPr>
            <w:r>
              <w:rPr>
                <w:rFonts w:ascii="Arial Narrow" w:eastAsia="Times New Roman" w:hAnsi="Arial Narrow"/>
                <w:bCs/>
                <w:lang w:eastAsia="es-CR"/>
              </w:rPr>
              <w:t>2.1.1.01.06.01.0.00000</w:t>
            </w:r>
          </w:p>
          <w:p w14:paraId="42961B1A" w14:textId="4B39EBEE" w:rsidR="00F01A84" w:rsidRPr="00CE0002" w:rsidRDefault="00F01A84">
            <w:pPr>
              <w:rPr>
                <w:rFonts w:ascii="Arial Narrow" w:eastAsia="Times New Roman" w:hAnsi="Arial Narrow"/>
                <w:bCs/>
                <w:lang w:eastAsia="es-CR"/>
              </w:rPr>
            </w:pPr>
          </w:p>
        </w:tc>
        <w:tc>
          <w:tcPr>
            <w:tcW w:w="1845" w:type="dxa"/>
            <w:tcBorders>
              <w:top w:val="nil"/>
              <w:left w:val="nil"/>
              <w:bottom w:val="single" w:sz="4" w:space="0" w:color="auto"/>
              <w:right w:val="single" w:sz="4" w:space="0" w:color="auto"/>
            </w:tcBorders>
            <w:noWrap/>
            <w:vAlign w:val="center"/>
          </w:tcPr>
          <w:p w14:paraId="139A9435" w14:textId="77777777" w:rsidR="00B41231" w:rsidRPr="00CE0002" w:rsidRDefault="00B41231">
            <w:pPr>
              <w:spacing w:after="0" w:line="240" w:lineRule="auto"/>
              <w:rPr>
                <w:rFonts w:ascii="Arial Narrow" w:hAnsi="Arial Narrow" w:cs="Calibri"/>
                <w:sz w:val="20"/>
                <w:szCs w:val="20"/>
                <w:lang w:eastAsia="es-CR"/>
              </w:rPr>
            </w:pPr>
          </w:p>
        </w:tc>
        <w:tc>
          <w:tcPr>
            <w:tcW w:w="1824" w:type="dxa"/>
            <w:tcBorders>
              <w:top w:val="nil"/>
              <w:left w:val="nil"/>
              <w:bottom w:val="single" w:sz="4" w:space="0" w:color="auto"/>
              <w:right w:val="single" w:sz="4" w:space="0" w:color="auto"/>
            </w:tcBorders>
            <w:noWrap/>
            <w:vAlign w:val="center"/>
          </w:tcPr>
          <w:p w14:paraId="2C346DFA" w14:textId="77777777" w:rsidR="00B41231" w:rsidRPr="00CE0002" w:rsidRDefault="00B41231">
            <w:pPr>
              <w:spacing w:after="0" w:line="240" w:lineRule="auto"/>
              <w:rPr>
                <w:rFonts w:ascii="Arial Narrow" w:hAnsi="Arial Narrow" w:cs="Calibri"/>
                <w:sz w:val="20"/>
                <w:szCs w:val="20"/>
                <w:lang w:eastAsia="es-CR"/>
              </w:rPr>
            </w:pPr>
          </w:p>
        </w:tc>
        <w:tc>
          <w:tcPr>
            <w:tcW w:w="1754" w:type="dxa"/>
            <w:tcBorders>
              <w:top w:val="nil"/>
              <w:left w:val="nil"/>
              <w:bottom w:val="single" w:sz="4" w:space="0" w:color="auto"/>
              <w:right w:val="single" w:sz="4" w:space="0" w:color="auto"/>
            </w:tcBorders>
            <w:noWrap/>
            <w:vAlign w:val="center"/>
          </w:tcPr>
          <w:p w14:paraId="726BD68D" w14:textId="7C2219C4" w:rsidR="00B41231" w:rsidRPr="00CE0002" w:rsidRDefault="00CE0002" w:rsidP="00D51926">
            <w:pPr>
              <w:spacing w:after="0" w:line="240" w:lineRule="auto"/>
              <w:jc w:val="center"/>
              <w:rPr>
                <w:rFonts w:ascii="Arial Narrow" w:hAnsi="Arial Narrow" w:cs="Calibri"/>
                <w:sz w:val="20"/>
                <w:szCs w:val="20"/>
                <w:lang w:eastAsia="es-CR"/>
              </w:rPr>
            </w:pPr>
            <w:r>
              <w:rPr>
                <w:rFonts w:ascii="Arial Narrow" w:hAnsi="Arial Narrow" w:cs="Calibri"/>
                <w:sz w:val="20"/>
                <w:szCs w:val="20"/>
                <w:lang w:eastAsia="es-CR"/>
              </w:rPr>
              <w:t>4.444.44</w:t>
            </w:r>
          </w:p>
        </w:tc>
        <w:tc>
          <w:tcPr>
            <w:tcW w:w="1683" w:type="dxa"/>
            <w:tcBorders>
              <w:top w:val="nil"/>
              <w:left w:val="nil"/>
              <w:bottom w:val="single" w:sz="4" w:space="0" w:color="auto"/>
              <w:right w:val="single" w:sz="4" w:space="0" w:color="auto"/>
            </w:tcBorders>
            <w:vAlign w:val="center"/>
          </w:tcPr>
          <w:p w14:paraId="2E12CB0C" w14:textId="2E9C17AC" w:rsidR="00B41231" w:rsidRPr="00CE0002" w:rsidRDefault="00CE0002" w:rsidP="00EF77C6">
            <w:pPr>
              <w:spacing w:after="0" w:line="240" w:lineRule="auto"/>
              <w:rPr>
                <w:rFonts w:ascii="Arial Narrow" w:eastAsia="Times New Roman" w:hAnsi="Arial Narrow"/>
                <w:lang w:eastAsia="es-CR"/>
              </w:rPr>
            </w:pPr>
            <w:r>
              <w:rPr>
                <w:rFonts w:ascii="Arial Narrow" w:eastAsia="Times New Roman" w:hAnsi="Arial Narrow"/>
                <w:lang w:eastAsia="es-CR"/>
              </w:rPr>
              <w:t>Cuentas por Pagar a proveedores</w:t>
            </w:r>
          </w:p>
        </w:tc>
      </w:tr>
      <w:tr w:rsidR="00CE0002" w:rsidRPr="00CE0002" w14:paraId="6BFC4AFA" w14:textId="77777777" w:rsidTr="00D51926">
        <w:trPr>
          <w:trHeight w:val="283"/>
        </w:trPr>
        <w:tc>
          <w:tcPr>
            <w:tcW w:w="2150" w:type="dxa"/>
            <w:tcBorders>
              <w:top w:val="nil"/>
              <w:left w:val="single" w:sz="4" w:space="0" w:color="auto"/>
              <w:bottom w:val="single" w:sz="4" w:space="0" w:color="auto"/>
              <w:right w:val="single" w:sz="4" w:space="0" w:color="auto"/>
            </w:tcBorders>
            <w:noWrap/>
            <w:vAlign w:val="center"/>
            <w:hideMark/>
          </w:tcPr>
          <w:p w14:paraId="4D0340A7" w14:textId="71E9A8F6" w:rsidR="00D52FA0" w:rsidRPr="00CE0002" w:rsidRDefault="00CE0002">
            <w:pPr>
              <w:rPr>
                <w:rFonts w:ascii="Arial Narrow" w:eastAsia="Times New Roman" w:hAnsi="Arial Narrow"/>
                <w:lang w:eastAsia="es-CR"/>
              </w:rPr>
            </w:pPr>
            <w:r>
              <w:rPr>
                <w:rFonts w:ascii="Arial Narrow" w:eastAsia="Times New Roman" w:hAnsi="Arial Narrow"/>
                <w:lang w:eastAsia="es-CR"/>
              </w:rPr>
              <w:t>4.9.1.901.01.02.0.00000/ 5.9.1.01.01.01.2.00000</w:t>
            </w:r>
          </w:p>
        </w:tc>
        <w:tc>
          <w:tcPr>
            <w:tcW w:w="1845" w:type="dxa"/>
            <w:tcBorders>
              <w:top w:val="nil"/>
              <w:left w:val="nil"/>
              <w:bottom w:val="single" w:sz="4" w:space="0" w:color="auto"/>
              <w:right w:val="single" w:sz="4" w:space="0" w:color="auto"/>
            </w:tcBorders>
            <w:noWrap/>
            <w:vAlign w:val="center"/>
            <w:hideMark/>
          </w:tcPr>
          <w:p w14:paraId="10D4186B" w14:textId="77777777" w:rsidR="00D52FA0" w:rsidRPr="00CE0002" w:rsidRDefault="00D52FA0">
            <w:pPr>
              <w:spacing w:after="0" w:line="240" w:lineRule="auto"/>
              <w:rPr>
                <w:rFonts w:ascii="Arial Narrow" w:hAnsi="Arial Narrow" w:cs="Calibri"/>
                <w:sz w:val="20"/>
                <w:szCs w:val="20"/>
                <w:lang w:eastAsia="es-CR"/>
              </w:rPr>
            </w:pPr>
          </w:p>
        </w:tc>
        <w:tc>
          <w:tcPr>
            <w:tcW w:w="1824" w:type="dxa"/>
            <w:tcBorders>
              <w:top w:val="nil"/>
              <w:left w:val="nil"/>
              <w:bottom w:val="single" w:sz="4" w:space="0" w:color="auto"/>
              <w:right w:val="single" w:sz="4" w:space="0" w:color="auto"/>
            </w:tcBorders>
            <w:noWrap/>
            <w:vAlign w:val="center"/>
            <w:hideMark/>
          </w:tcPr>
          <w:p w14:paraId="33B97ADE" w14:textId="77777777" w:rsidR="00D52FA0" w:rsidRPr="00CE0002" w:rsidRDefault="00D52FA0">
            <w:pPr>
              <w:spacing w:after="0" w:line="240" w:lineRule="auto"/>
              <w:rPr>
                <w:rFonts w:ascii="Arial Narrow" w:hAnsi="Arial Narrow" w:cs="Calibri"/>
                <w:sz w:val="20"/>
                <w:szCs w:val="20"/>
                <w:lang w:eastAsia="es-CR"/>
              </w:rPr>
            </w:pPr>
          </w:p>
        </w:tc>
        <w:tc>
          <w:tcPr>
            <w:tcW w:w="1754" w:type="dxa"/>
            <w:tcBorders>
              <w:top w:val="nil"/>
              <w:left w:val="nil"/>
              <w:bottom w:val="single" w:sz="4" w:space="0" w:color="auto"/>
              <w:right w:val="single" w:sz="4" w:space="0" w:color="auto"/>
            </w:tcBorders>
            <w:noWrap/>
            <w:vAlign w:val="center"/>
            <w:hideMark/>
          </w:tcPr>
          <w:p w14:paraId="6DAB60C0" w14:textId="21A93F53" w:rsidR="00D52FA0" w:rsidRPr="00CE0002" w:rsidRDefault="00D51926" w:rsidP="00D51926">
            <w:pPr>
              <w:spacing w:after="0" w:line="240" w:lineRule="auto"/>
              <w:jc w:val="center"/>
              <w:rPr>
                <w:rFonts w:ascii="Arial Narrow" w:hAnsi="Arial Narrow" w:cs="Calibri"/>
                <w:sz w:val="20"/>
                <w:szCs w:val="20"/>
                <w:lang w:eastAsia="es-CR"/>
              </w:rPr>
            </w:pPr>
            <w:r>
              <w:rPr>
                <w:rFonts w:ascii="Arial Narrow" w:hAnsi="Arial Narrow" w:cs="Calibri"/>
                <w:sz w:val="20"/>
                <w:szCs w:val="20"/>
                <w:lang w:eastAsia="es-CR"/>
              </w:rPr>
              <w:t>0.03</w:t>
            </w:r>
          </w:p>
        </w:tc>
        <w:tc>
          <w:tcPr>
            <w:tcW w:w="1683" w:type="dxa"/>
            <w:tcBorders>
              <w:top w:val="nil"/>
              <w:left w:val="nil"/>
              <w:bottom w:val="single" w:sz="4" w:space="0" w:color="auto"/>
              <w:right w:val="single" w:sz="4" w:space="0" w:color="auto"/>
            </w:tcBorders>
            <w:vAlign w:val="center"/>
          </w:tcPr>
          <w:p w14:paraId="62AB983D" w14:textId="4F610B81" w:rsidR="00D52FA0" w:rsidRPr="00CE0002" w:rsidRDefault="00CE0002">
            <w:pPr>
              <w:spacing w:after="0" w:line="240" w:lineRule="auto"/>
              <w:jc w:val="center"/>
              <w:rPr>
                <w:rFonts w:ascii="Arial Narrow" w:eastAsia="Times New Roman" w:hAnsi="Arial Narrow"/>
                <w:lang w:eastAsia="es-CR"/>
              </w:rPr>
            </w:pPr>
            <w:r>
              <w:rPr>
                <w:rFonts w:ascii="Arial Narrow" w:eastAsia="Times New Roman" w:hAnsi="Arial Narrow"/>
                <w:lang w:eastAsia="es-CR"/>
              </w:rPr>
              <w:t>Di</w:t>
            </w:r>
            <w:r w:rsidR="00D51926">
              <w:rPr>
                <w:rFonts w:ascii="Arial Narrow" w:eastAsia="Times New Roman" w:hAnsi="Arial Narrow"/>
                <w:lang w:eastAsia="es-CR"/>
              </w:rPr>
              <w:t>ferencial Cambiario Neto</w:t>
            </w:r>
          </w:p>
        </w:tc>
      </w:tr>
    </w:tbl>
    <w:p w14:paraId="48D54B76" w14:textId="6731D0F1" w:rsidR="00CB2B3D" w:rsidRDefault="00CB2B3D" w:rsidP="00382D4E">
      <w:pPr>
        <w:pStyle w:val="Ttulo2"/>
        <w:jc w:val="center"/>
        <w:rPr>
          <w:rFonts w:ascii="Arial Narrow" w:hAnsi="Arial Narrow"/>
          <w:color w:val="2F5496"/>
        </w:rPr>
      </w:pPr>
    </w:p>
    <w:p w14:paraId="7D29ADAD" w14:textId="77777777" w:rsidR="00D51926" w:rsidRPr="00D51926" w:rsidRDefault="00D51926" w:rsidP="00D51926"/>
    <w:p w14:paraId="5A8E0C98" w14:textId="77777777" w:rsidR="00D51926" w:rsidRDefault="00D51926" w:rsidP="00382D4E">
      <w:pPr>
        <w:pStyle w:val="Ttulo2"/>
        <w:jc w:val="center"/>
        <w:rPr>
          <w:rFonts w:ascii="Arial Narrow" w:hAnsi="Arial Narrow"/>
          <w:color w:val="2F5496"/>
        </w:rPr>
      </w:pPr>
      <w:bookmarkStart w:id="911" w:name="_Toc82769097"/>
    </w:p>
    <w:p w14:paraId="2C8962CA" w14:textId="77777777" w:rsidR="00D51926" w:rsidRDefault="00D51926" w:rsidP="00382D4E">
      <w:pPr>
        <w:pStyle w:val="Ttulo2"/>
        <w:jc w:val="center"/>
        <w:rPr>
          <w:rFonts w:ascii="Arial Narrow" w:hAnsi="Arial Narrow"/>
          <w:color w:val="2F5496"/>
        </w:rPr>
      </w:pPr>
    </w:p>
    <w:p w14:paraId="39BCC469" w14:textId="1685F80A" w:rsidR="00D52FA0" w:rsidRPr="00BC7C5B" w:rsidRDefault="00D52FA0" w:rsidP="00382D4E">
      <w:pPr>
        <w:pStyle w:val="Ttulo2"/>
        <w:jc w:val="center"/>
        <w:rPr>
          <w:rFonts w:ascii="Arial Narrow" w:hAnsi="Arial Narrow"/>
          <w:b w:val="0"/>
          <w:bCs w:val="0"/>
          <w:smallCaps/>
          <w:color w:val="1F497D"/>
          <w:u w:val="single"/>
        </w:rPr>
      </w:pPr>
      <w:r w:rsidRPr="00BC7C5B">
        <w:rPr>
          <w:rFonts w:ascii="Arial Narrow" w:hAnsi="Arial Narrow"/>
          <w:color w:val="2F5496"/>
        </w:rPr>
        <w:t>NOTAS AL INFORME DEUDA PÚBLICA</w:t>
      </w:r>
      <w:bookmarkEnd w:id="911"/>
    </w:p>
    <w:p w14:paraId="19C7C21E" w14:textId="77777777" w:rsidR="00BC7F6A" w:rsidRPr="00BC7C5B" w:rsidRDefault="00BC7F6A" w:rsidP="00BC7F6A">
      <w:pPr>
        <w:rPr>
          <w:rFonts w:ascii="Arial Narrow" w:hAnsi="Arial Narrow"/>
        </w:rPr>
      </w:pPr>
    </w:p>
    <w:p w14:paraId="1F6EC7CD" w14:textId="77777777" w:rsidR="00BC7F6A" w:rsidRPr="00BC7C5B" w:rsidRDefault="00BC7F6A" w:rsidP="00BC7F6A">
      <w:pPr>
        <w:keepNext/>
        <w:keepLines/>
        <w:spacing w:before="200" w:after="240" w:line="360" w:lineRule="auto"/>
        <w:ind w:right="-425"/>
        <w:jc w:val="both"/>
        <w:outlineLvl w:val="1"/>
        <w:rPr>
          <w:rFonts w:ascii="Arial Narrow" w:eastAsia="Times New Roman" w:hAnsi="Arial Narrow"/>
          <w:b/>
          <w:bCs/>
          <w:sz w:val="24"/>
          <w:szCs w:val="24"/>
        </w:rPr>
      </w:pPr>
      <w:bookmarkStart w:id="912" w:name="_Toc82769098"/>
      <w:r w:rsidRPr="00BC7C5B">
        <w:rPr>
          <w:rFonts w:ascii="Arial Narrow" w:eastAsia="Times New Roman" w:hAnsi="Arial Narrow"/>
          <w:b/>
          <w:bCs/>
          <w:sz w:val="24"/>
          <w:szCs w:val="24"/>
        </w:rPr>
        <w:t>NOTA N°8</w:t>
      </w:r>
      <w:bookmarkEnd w:id="912"/>
      <w:r w:rsidR="00BB4869">
        <w:rPr>
          <w:rFonts w:ascii="Arial Narrow" w:eastAsia="Times New Roman" w:hAnsi="Arial Narrow"/>
          <w:b/>
          <w:bCs/>
          <w:sz w:val="24"/>
          <w:szCs w:val="24"/>
        </w:rPr>
        <w:t>6</w:t>
      </w:r>
    </w:p>
    <w:p w14:paraId="77F3C136" w14:textId="77777777" w:rsidR="00D52FA0" w:rsidRPr="00BC7C5B" w:rsidRDefault="00E444D6" w:rsidP="00E444D6">
      <w:pPr>
        <w:keepNext/>
        <w:keepLines/>
        <w:spacing w:before="200" w:after="240" w:line="360" w:lineRule="auto"/>
        <w:ind w:right="-425"/>
        <w:jc w:val="both"/>
        <w:outlineLvl w:val="1"/>
        <w:rPr>
          <w:rFonts w:ascii="Arial Narrow" w:eastAsia="Times New Roman" w:hAnsi="Arial Narrow"/>
          <w:b/>
          <w:bCs/>
          <w:sz w:val="24"/>
          <w:szCs w:val="24"/>
        </w:rPr>
      </w:pPr>
      <w:bookmarkStart w:id="913" w:name="_Toc82769099"/>
      <w:r w:rsidRPr="00BC7C5B">
        <w:rPr>
          <w:rFonts w:ascii="Arial Narrow" w:eastAsia="Times New Roman" w:hAnsi="Arial Narrow"/>
          <w:b/>
          <w:bCs/>
          <w:sz w:val="24"/>
          <w:szCs w:val="24"/>
        </w:rPr>
        <w:t>Saldo Deuda Pública</w:t>
      </w:r>
      <w:bookmarkEnd w:id="913"/>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1645"/>
      </w:tblGrid>
      <w:tr w:rsidR="00D52FA0" w:rsidRPr="00BC7C5B" w14:paraId="37221B87" w14:textId="77777777" w:rsidTr="00D52FA0">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14:paraId="5D48283B" w14:textId="77777777" w:rsidR="00D52FA0" w:rsidRPr="00BC7C5B" w:rsidRDefault="00D52FA0">
            <w:pPr>
              <w:spacing w:after="0" w:line="240" w:lineRule="auto"/>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NOTA 8</w:t>
            </w:r>
            <w:r w:rsidR="00BB4869">
              <w:rPr>
                <w:rFonts w:ascii="Arial Narrow" w:eastAsia="Times New Roman" w:hAnsi="Arial Narrow"/>
                <w:bCs/>
                <w:color w:val="FFFFFF"/>
                <w:lang w:val="es-ES" w:eastAsia="es-ES"/>
              </w:rPr>
              <w:t>6</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hideMark/>
          </w:tcPr>
          <w:p w14:paraId="343C43C3"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SALDOS</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bottom"/>
          </w:tcPr>
          <w:p w14:paraId="07007200" w14:textId="77777777" w:rsidR="00D52FA0" w:rsidRPr="00BC7C5B" w:rsidRDefault="00D52FA0">
            <w:pPr>
              <w:spacing w:after="0" w:line="240" w:lineRule="auto"/>
              <w:rPr>
                <w:rFonts w:ascii="Arial Narrow" w:eastAsia="Times New Roman" w:hAnsi="Arial Narrow"/>
                <w:bCs/>
                <w:color w:val="FFFFFF"/>
                <w:lang w:val="es-ES" w:eastAsia="es-ES"/>
              </w:rPr>
            </w:pPr>
          </w:p>
        </w:tc>
      </w:tr>
      <w:tr w:rsidR="00D52FA0" w:rsidRPr="00BC7C5B" w14:paraId="1E25CB20"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3286E65B"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7C400281"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3EACF9B6"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Periodo Anterior</w:t>
            </w:r>
          </w:p>
        </w:tc>
        <w:tc>
          <w:tcPr>
            <w:tcW w:w="1645" w:type="dxa"/>
            <w:tcBorders>
              <w:top w:val="single" w:sz="4" w:space="0" w:color="auto"/>
              <w:left w:val="single" w:sz="4" w:space="0" w:color="auto"/>
              <w:bottom w:val="single" w:sz="4" w:space="0" w:color="auto"/>
              <w:right w:val="single" w:sz="4" w:space="0" w:color="auto"/>
            </w:tcBorders>
            <w:shd w:val="clear" w:color="auto" w:fill="365F91"/>
            <w:vAlign w:val="center"/>
            <w:hideMark/>
          </w:tcPr>
          <w:p w14:paraId="0CF495DC"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w:t>
            </w:r>
          </w:p>
        </w:tc>
      </w:tr>
      <w:tr w:rsidR="00D52FA0" w:rsidRPr="00BC7C5B" w14:paraId="0CFEA62E"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noWrap/>
            <w:vAlign w:val="center"/>
            <w:hideMark/>
          </w:tcPr>
          <w:p w14:paraId="2AEE58ED" w14:textId="77777777" w:rsidR="00D52FA0" w:rsidRPr="00BC7C5B" w:rsidRDefault="00D52FA0">
            <w:pPr>
              <w:spacing w:after="0" w:line="240" w:lineRule="auto"/>
              <w:rPr>
                <w:rFonts w:ascii="Arial Narrow" w:eastAsia="Times New Roman" w:hAnsi="Arial Narrow"/>
                <w:bCs/>
                <w:lang w:val="es-ES" w:eastAsia="es-ES"/>
              </w:rPr>
            </w:pPr>
            <w:r w:rsidRPr="00BC7C5B">
              <w:rPr>
                <w:rFonts w:ascii="Arial Narrow" w:eastAsia="Times New Roman" w:hAnsi="Arial Narrow"/>
                <w:bCs/>
                <w:lang w:val="es-ES" w:eastAsia="es-ES"/>
              </w:rPr>
              <w:t>SALDO DE DEUDA PÚBLICA</w:t>
            </w:r>
          </w:p>
        </w:tc>
        <w:tc>
          <w:tcPr>
            <w:tcW w:w="1527" w:type="dxa"/>
            <w:tcBorders>
              <w:top w:val="single" w:sz="4" w:space="0" w:color="auto"/>
              <w:left w:val="single" w:sz="4" w:space="0" w:color="auto"/>
              <w:bottom w:val="single" w:sz="4" w:space="0" w:color="auto"/>
              <w:right w:val="single" w:sz="4" w:space="0" w:color="auto"/>
            </w:tcBorders>
            <w:noWrap/>
            <w:vAlign w:val="center"/>
            <w:hideMark/>
          </w:tcPr>
          <w:p w14:paraId="14D64ED2" w14:textId="1E8DA829" w:rsidR="00D52FA0" w:rsidRPr="00D51926" w:rsidRDefault="00D51926" w:rsidP="00D51926">
            <w:pPr>
              <w:spacing w:after="0" w:line="240" w:lineRule="auto"/>
              <w:rPr>
                <w:rFonts w:ascii="Arial Narrow" w:hAnsi="Arial Narrow" w:cs="Calibri"/>
                <w:sz w:val="20"/>
                <w:szCs w:val="20"/>
                <w:lang w:eastAsia="es-CR"/>
              </w:rPr>
            </w:pPr>
            <w:r w:rsidRPr="00D51926">
              <w:rPr>
                <w:rFonts w:ascii="Arial Narrow" w:hAnsi="Arial Narrow" w:cs="Calibri"/>
                <w:sz w:val="20"/>
                <w:szCs w:val="20"/>
                <w:lang w:eastAsia="es-CR"/>
              </w:rPr>
              <w:t>0.00</w:t>
            </w:r>
          </w:p>
        </w:tc>
        <w:tc>
          <w:tcPr>
            <w:tcW w:w="1832" w:type="dxa"/>
            <w:tcBorders>
              <w:top w:val="single" w:sz="4" w:space="0" w:color="auto"/>
              <w:left w:val="single" w:sz="4" w:space="0" w:color="auto"/>
              <w:bottom w:val="single" w:sz="4" w:space="0" w:color="auto"/>
              <w:right w:val="single" w:sz="4" w:space="0" w:color="auto"/>
            </w:tcBorders>
            <w:noWrap/>
            <w:vAlign w:val="center"/>
            <w:hideMark/>
          </w:tcPr>
          <w:p w14:paraId="7C9A9624" w14:textId="0A47600F" w:rsidR="00D52FA0" w:rsidRPr="00BC7C5B" w:rsidRDefault="00D51926" w:rsidP="00D51926">
            <w:pPr>
              <w:spacing w:after="0" w:line="240" w:lineRule="auto"/>
              <w:rPr>
                <w:rFonts w:ascii="Arial Narrow" w:hAnsi="Arial Narrow" w:cs="Calibri"/>
                <w:sz w:val="20"/>
                <w:szCs w:val="20"/>
                <w:lang w:eastAsia="es-CR"/>
              </w:rPr>
            </w:pPr>
            <w:r>
              <w:rPr>
                <w:rFonts w:ascii="Arial Narrow" w:hAnsi="Arial Narrow" w:cs="Calibri"/>
                <w:sz w:val="20"/>
                <w:szCs w:val="20"/>
                <w:lang w:eastAsia="es-CR"/>
              </w:rPr>
              <w:t>0.00</w:t>
            </w:r>
          </w:p>
        </w:tc>
        <w:tc>
          <w:tcPr>
            <w:tcW w:w="1645" w:type="dxa"/>
            <w:tcBorders>
              <w:top w:val="single" w:sz="4" w:space="0" w:color="auto"/>
              <w:left w:val="single" w:sz="4" w:space="0" w:color="auto"/>
              <w:bottom w:val="single" w:sz="4" w:space="0" w:color="auto"/>
              <w:right w:val="single" w:sz="4" w:space="0" w:color="auto"/>
            </w:tcBorders>
            <w:vAlign w:val="center"/>
          </w:tcPr>
          <w:p w14:paraId="517EEAB3" w14:textId="2B4CFCD9" w:rsidR="00D52FA0" w:rsidRPr="00D51926" w:rsidRDefault="00D51926" w:rsidP="00D51926">
            <w:pPr>
              <w:spacing w:after="0" w:line="240" w:lineRule="auto"/>
              <w:jc w:val="center"/>
              <w:rPr>
                <w:rFonts w:ascii="Arial Narrow" w:hAnsi="Arial Narrow" w:cs="Calibri"/>
                <w:sz w:val="20"/>
                <w:szCs w:val="20"/>
                <w:lang w:eastAsia="es-CR"/>
              </w:rPr>
            </w:pPr>
            <w:r w:rsidRPr="00D51926">
              <w:rPr>
                <w:rFonts w:ascii="Arial Narrow" w:hAnsi="Arial Narrow" w:cs="Calibri"/>
                <w:sz w:val="20"/>
                <w:szCs w:val="20"/>
                <w:lang w:eastAsia="es-CR"/>
              </w:rPr>
              <w:t>0.00</w:t>
            </w:r>
          </w:p>
        </w:tc>
      </w:tr>
    </w:tbl>
    <w:p w14:paraId="2039DB53" w14:textId="77777777" w:rsidR="00D52FA0" w:rsidRPr="00BC7C5B" w:rsidRDefault="00D52FA0" w:rsidP="00D52FA0">
      <w:pPr>
        <w:rPr>
          <w:rFonts w:ascii="Arial Narrow" w:hAnsi="Arial Narrow"/>
          <w:lang w:val="es-ES"/>
        </w:rPr>
      </w:pPr>
    </w:p>
    <w:p w14:paraId="669FC3DC" w14:textId="77777777" w:rsidR="002C2597" w:rsidRPr="00BC7C5B" w:rsidRDefault="00EF77C6" w:rsidP="002C2597">
      <w:pPr>
        <w:spacing w:after="160" w:line="240" w:lineRule="auto"/>
        <w:jc w:val="both"/>
        <w:rPr>
          <w:rFonts w:ascii="Arial Narrow" w:hAnsi="Arial Narrow"/>
          <w:sz w:val="24"/>
          <w:szCs w:val="24"/>
        </w:rPr>
      </w:pPr>
      <w:r w:rsidRPr="00BC7C5B">
        <w:rPr>
          <w:rFonts w:ascii="Arial Narrow" w:hAnsi="Arial Narrow"/>
          <w:sz w:val="24"/>
          <w:szCs w:val="24"/>
        </w:rPr>
        <w:t xml:space="preserve">El Saldo de Deuda Pública, </w:t>
      </w:r>
      <w:r w:rsidR="002C2597" w:rsidRPr="00BC7C5B">
        <w:rPr>
          <w:rFonts w:ascii="Arial Narrow" w:hAnsi="Arial Narrow"/>
          <w:sz w:val="24"/>
          <w:szCs w:val="24"/>
        </w:rPr>
        <w:t xml:space="preserve">comparado al periodo anterior genera un </w:t>
      </w:r>
      <w:r w:rsidR="002C2597" w:rsidRPr="00BC7C5B">
        <w:rPr>
          <w:rFonts w:ascii="Arial Narrow" w:hAnsi="Arial Narrow"/>
        </w:rPr>
        <w:t>(</w:t>
      </w:r>
      <w:r w:rsidR="002C2597" w:rsidRPr="00BC7C5B">
        <w:rPr>
          <w:rFonts w:ascii="Arial Narrow" w:hAnsi="Arial Narrow"/>
          <w:highlight w:val="lightGray"/>
        </w:rPr>
        <w:t>indicar el aumento o disminución)</w:t>
      </w:r>
      <w:r w:rsidR="002C2597" w:rsidRPr="00BC7C5B">
        <w:rPr>
          <w:rFonts w:ascii="Arial Narrow" w:hAnsi="Arial Narrow"/>
        </w:rPr>
        <w:t xml:space="preserve"> </w:t>
      </w:r>
      <w:r w:rsidR="002C2597" w:rsidRPr="00BC7C5B">
        <w:rPr>
          <w:rFonts w:ascii="Arial Narrow" w:hAnsi="Arial Narrow"/>
          <w:sz w:val="24"/>
          <w:szCs w:val="24"/>
        </w:rPr>
        <w:t xml:space="preserve">del </w:t>
      </w:r>
      <w:r w:rsidR="002C2597" w:rsidRPr="00BC7C5B">
        <w:rPr>
          <w:rFonts w:ascii="Arial Narrow" w:hAnsi="Arial Narrow"/>
        </w:rPr>
        <w:t>(</w:t>
      </w:r>
      <w:r w:rsidR="002C2597" w:rsidRPr="00BC7C5B">
        <w:rPr>
          <w:rFonts w:ascii="Arial Narrow" w:hAnsi="Arial Narrow"/>
          <w:highlight w:val="lightGray"/>
        </w:rPr>
        <w:t>indicar % variación relativa)</w:t>
      </w:r>
      <w:r w:rsidR="002C2597" w:rsidRPr="00BC7C5B">
        <w:rPr>
          <w:rFonts w:ascii="Arial Narrow" w:hAnsi="Arial Narrow"/>
          <w:sz w:val="24"/>
          <w:szCs w:val="24"/>
        </w:rPr>
        <w:t xml:space="preserve"> % de recursos disponibles, producto de </w:t>
      </w:r>
      <w:r w:rsidR="002C2597" w:rsidRPr="00BC7C5B">
        <w:rPr>
          <w:rFonts w:ascii="Arial Narrow" w:hAnsi="Arial Narrow"/>
        </w:rPr>
        <w:t>(</w:t>
      </w:r>
      <w:r w:rsidR="002C2597" w:rsidRPr="00BC7C5B">
        <w:rPr>
          <w:rFonts w:ascii="Arial Narrow" w:hAnsi="Arial Narrow"/>
          <w:highlight w:val="lightGray"/>
        </w:rPr>
        <w:t>Indicar la razón de las variaciones de un periodo a otro)</w:t>
      </w:r>
      <w:r w:rsidR="002C2597" w:rsidRPr="00BC7C5B">
        <w:rPr>
          <w:rFonts w:ascii="Arial Narrow" w:hAnsi="Arial Narrow"/>
          <w:sz w:val="24"/>
          <w:szCs w:val="24"/>
        </w:rPr>
        <w:t>.</w:t>
      </w:r>
    </w:p>
    <w:p w14:paraId="1A29BE6B" w14:textId="77777777" w:rsidR="00EF77C6" w:rsidRPr="00BC7C5B" w:rsidRDefault="00EF77C6" w:rsidP="00D52FA0">
      <w:pPr>
        <w:rPr>
          <w:rFonts w:ascii="Arial Narrow" w:hAnsi="Arial Narrow"/>
          <w:lang w:val="es-ES"/>
        </w:rPr>
      </w:pPr>
    </w:p>
    <w:p w14:paraId="4E7ACD23" w14:textId="77777777" w:rsidR="00D52FA0" w:rsidRPr="00BC7C5B" w:rsidRDefault="00D52FA0" w:rsidP="00D52FA0">
      <w:pPr>
        <w:jc w:val="center"/>
        <w:rPr>
          <w:rFonts w:ascii="Arial Narrow" w:hAnsi="Arial Narrow"/>
          <w:sz w:val="24"/>
          <w:szCs w:val="24"/>
          <w:lang w:val="es-ES"/>
        </w:rPr>
      </w:pPr>
      <w:r w:rsidRPr="00BC7C5B">
        <w:rPr>
          <w:rFonts w:ascii="Arial Narrow" w:hAnsi="Arial Narrow"/>
          <w:sz w:val="24"/>
          <w:szCs w:val="24"/>
          <w:lang w:val="es-ES"/>
        </w:rPr>
        <w:t>Fundamente los movimientos del periodo</w:t>
      </w:r>
    </w:p>
    <w:tbl>
      <w:tblPr>
        <w:tblW w:w="9284" w:type="dxa"/>
        <w:tblCellMar>
          <w:left w:w="70" w:type="dxa"/>
          <w:right w:w="70" w:type="dxa"/>
        </w:tblCellMar>
        <w:tblLook w:val="04A0" w:firstRow="1" w:lastRow="0" w:firstColumn="1" w:lastColumn="0" w:noHBand="0" w:noVBand="1"/>
      </w:tblPr>
      <w:tblGrid>
        <w:gridCol w:w="1531"/>
        <w:gridCol w:w="2194"/>
        <w:gridCol w:w="2397"/>
        <w:gridCol w:w="3162"/>
      </w:tblGrid>
      <w:tr w:rsidR="00D52FA0" w:rsidRPr="00BC7C5B" w14:paraId="16BEE001" w14:textId="77777777" w:rsidTr="00D52FA0">
        <w:trPr>
          <w:trHeight w:val="460"/>
        </w:trPr>
        <w:tc>
          <w:tcPr>
            <w:tcW w:w="1531"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14:paraId="581C8F61" w14:textId="77777777" w:rsidR="00D52FA0" w:rsidRPr="00BC7C5B" w:rsidRDefault="00D52FA0">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Fecha</w:t>
            </w:r>
          </w:p>
        </w:tc>
        <w:tc>
          <w:tcPr>
            <w:tcW w:w="2194" w:type="dxa"/>
            <w:tcBorders>
              <w:top w:val="single" w:sz="4" w:space="0" w:color="auto"/>
              <w:left w:val="nil"/>
              <w:bottom w:val="single" w:sz="4" w:space="0" w:color="auto"/>
              <w:right w:val="single" w:sz="4" w:space="0" w:color="auto"/>
            </w:tcBorders>
            <w:shd w:val="clear" w:color="auto" w:fill="365F91"/>
            <w:noWrap/>
            <w:vAlign w:val="bottom"/>
            <w:hideMark/>
          </w:tcPr>
          <w:p w14:paraId="5AB56A02" w14:textId="77777777" w:rsidR="00D52FA0" w:rsidRPr="00BC7C5B" w:rsidRDefault="00D52FA0">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Incrementos</w:t>
            </w:r>
          </w:p>
        </w:tc>
        <w:tc>
          <w:tcPr>
            <w:tcW w:w="2397" w:type="dxa"/>
            <w:tcBorders>
              <w:top w:val="single" w:sz="4" w:space="0" w:color="auto"/>
              <w:left w:val="nil"/>
              <w:bottom w:val="single" w:sz="4" w:space="0" w:color="auto"/>
              <w:right w:val="single" w:sz="4" w:space="0" w:color="auto"/>
            </w:tcBorders>
            <w:shd w:val="clear" w:color="auto" w:fill="365F91"/>
            <w:noWrap/>
            <w:vAlign w:val="bottom"/>
            <w:hideMark/>
          </w:tcPr>
          <w:p w14:paraId="7CB0AC89" w14:textId="77777777" w:rsidR="00D52FA0" w:rsidRPr="00BC7C5B" w:rsidRDefault="00D52FA0">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Disminuciones</w:t>
            </w:r>
          </w:p>
        </w:tc>
        <w:tc>
          <w:tcPr>
            <w:tcW w:w="3162" w:type="dxa"/>
            <w:tcBorders>
              <w:top w:val="single" w:sz="4" w:space="0" w:color="auto"/>
              <w:left w:val="nil"/>
              <w:bottom w:val="single" w:sz="4" w:space="0" w:color="auto"/>
              <w:right w:val="single" w:sz="4" w:space="0" w:color="auto"/>
            </w:tcBorders>
            <w:shd w:val="clear" w:color="auto" w:fill="365F91"/>
            <w:noWrap/>
            <w:vAlign w:val="bottom"/>
            <w:hideMark/>
          </w:tcPr>
          <w:p w14:paraId="20D7ED7F" w14:textId="77777777" w:rsidR="00D52FA0" w:rsidRPr="00BC7C5B" w:rsidRDefault="00D52FA0">
            <w:pPr>
              <w:spacing w:after="0" w:line="240" w:lineRule="auto"/>
              <w:jc w:val="center"/>
              <w:rPr>
                <w:rFonts w:ascii="Arial Narrow" w:eastAsia="Times New Roman" w:hAnsi="Arial Narrow"/>
                <w:bCs/>
                <w:color w:val="FFFFFF"/>
                <w:lang w:eastAsia="es-CR"/>
              </w:rPr>
            </w:pPr>
            <w:r w:rsidRPr="00BC7C5B">
              <w:rPr>
                <w:rFonts w:ascii="Arial Narrow" w:eastAsia="Times New Roman" w:hAnsi="Arial Narrow"/>
                <w:bCs/>
                <w:color w:val="FFFFFF"/>
                <w:lang w:eastAsia="es-CR"/>
              </w:rPr>
              <w:t>Fundamento</w:t>
            </w:r>
          </w:p>
        </w:tc>
      </w:tr>
      <w:tr w:rsidR="00D52FA0" w:rsidRPr="00BC7C5B" w14:paraId="6C97D034" w14:textId="77777777" w:rsidTr="00D52FA0">
        <w:trPr>
          <w:trHeight w:val="271"/>
        </w:trPr>
        <w:tc>
          <w:tcPr>
            <w:tcW w:w="1531" w:type="dxa"/>
            <w:tcBorders>
              <w:top w:val="nil"/>
              <w:left w:val="single" w:sz="4" w:space="0" w:color="auto"/>
              <w:bottom w:val="single" w:sz="4" w:space="0" w:color="auto"/>
              <w:right w:val="single" w:sz="4" w:space="0" w:color="auto"/>
            </w:tcBorders>
            <w:noWrap/>
            <w:vAlign w:val="center"/>
            <w:hideMark/>
          </w:tcPr>
          <w:p w14:paraId="33A4490D" w14:textId="77777777" w:rsidR="00D52FA0" w:rsidRPr="00BC7C5B" w:rsidRDefault="00D52FA0">
            <w:pPr>
              <w:rPr>
                <w:rFonts w:ascii="Arial Narrow" w:eastAsia="Times New Roman" w:hAnsi="Arial Narrow"/>
                <w:bCs/>
                <w:color w:val="FFFFFF"/>
                <w:lang w:eastAsia="es-CR"/>
              </w:rPr>
            </w:pPr>
          </w:p>
        </w:tc>
        <w:tc>
          <w:tcPr>
            <w:tcW w:w="2194" w:type="dxa"/>
            <w:tcBorders>
              <w:top w:val="nil"/>
              <w:left w:val="nil"/>
              <w:bottom w:val="single" w:sz="4" w:space="0" w:color="auto"/>
              <w:right w:val="single" w:sz="4" w:space="0" w:color="auto"/>
            </w:tcBorders>
            <w:noWrap/>
            <w:vAlign w:val="center"/>
            <w:hideMark/>
          </w:tcPr>
          <w:p w14:paraId="40934486" w14:textId="77777777" w:rsidR="00D52FA0" w:rsidRPr="00BC7C5B" w:rsidRDefault="00D52FA0">
            <w:pPr>
              <w:spacing w:after="0" w:line="240" w:lineRule="auto"/>
              <w:rPr>
                <w:rFonts w:ascii="Arial Narrow" w:hAnsi="Arial Narrow" w:cs="Calibri"/>
                <w:sz w:val="20"/>
                <w:szCs w:val="20"/>
                <w:lang w:eastAsia="es-CR"/>
              </w:rPr>
            </w:pPr>
          </w:p>
        </w:tc>
        <w:tc>
          <w:tcPr>
            <w:tcW w:w="2397" w:type="dxa"/>
            <w:tcBorders>
              <w:top w:val="nil"/>
              <w:left w:val="nil"/>
              <w:bottom w:val="single" w:sz="4" w:space="0" w:color="auto"/>
              <w:right w:val="single" w:sz="4" w:space="0" w:color="auto"/>
            </w:tcBorders>
            <w:noWrap/>
            <w:vAlign w:val="center"/>
            <w:hideMark/>
          </w:tcPr>
          <w:p w14:paraId="6CB8A97C" w14:textId="77777777" w:rsidR="00D52FA0" w:rsidRPr="00BC7C5B" w:rsidRDefault="00D52FA0">
            <w:pPr>
              <w:spacing w:after="0" w:line="240" w:lineRule="auto"/>
              <w:rPr>
                <w:rFonts w:ascii="Arial Narrow" w:hAnsi="Arial Narrow" w:cs="Calibri"/>
                <w:sz w:val="20"/>
                <w:szCs w:val="20"/>
                <w:lang w:eastAsia="es-CR"/>
              </w:rPr>
            </w:pPr>
          </w:p>
        </w:tc>
        <w:tc>
          <w:tcPr>
            <w:tcW w:w="3162" w:type="dxa"/>
            <w:tcBorders>
              <w:top w:val="nil"/>
              <w:left w:val="nil"/>
              <w:bottom w:val="single" w:sz="4" w:space="0" w:color="auto"/>
              <w:right w:val="single" w:sz="4" w:space="0" w:color="auto"/>
            </w:tcBorders>
            <w:noWrap/>
            <w:vAlign w:val="center"/>
            <w:hideMark/>
          </w:tcPr>
          <w:p w14:paraId="034AEDF7" w14:textId="77777777" w:rsidR="00D52FA0" w:rsidRPr="00BC7C5B" w:rsidRDefault="00D52FA0">
            <w:pPr>
              <w:spacing w:after="0" w:line="240" w:lineRule="auto"/>
              <w:rPr>
                <w:rFonts w:ascii="Arial Narrow" w:hAnsi="Arial Narrow" w:cs="Calibri"/>
                <w:sz w:val="20"/>
                <w:szCs w:val="20"/>
                <w:lang w:eastAsia="es-CR"/>
              </w:rPr>
            </w:pPr>
          </w:p>
        </w:tc>
      </w:tr>
      <w:tr w:rsidR="00D52FA0" w:rsidRPr="00BC7C5B" w14:paraId="53A52086" w14:textId="77777777" w:rsidTr="00D52FA0">
        <w:trPr>
          <w:trHeight w:val="289"/>
        </w:trPr>
        <w:tc>
          <w:tcPr>
            <w:tcW w:w="1531" w:type="dxa"/>
            <w:tcBorders>
              <w:top w:val="nil"/>
              <w:left w:val="single" w:sz="4" w:space="0" w:color="auto"/>
              <w:bottom w:val="single" w:sz="4" w:space="0" w:color="auto"/>
              <w:right w:val="single" w:sz="4" w:space="0" w:color="auto"/>
            </w:tcBorders>
            <w:noWrap/>
            <w:vAlign w:val="center"/>
            <w:hideMark/>
          </w:tcPr>
          <w:p w14:paraId="171B52EE" w14:textId="77777777" w:rsidR="00D52FA0" w:rsidRPr="00BC7C5B" w:rsidRDefault="00D52FA0">
            <w:pPr>
              <w:spacing w:after="0" w:line="240" w:lineRule="auto"/>
              <w:rPr>
                <w:rFonts w:ascii="Arial Narrow" w:hAnsi="Arial Narrow" w:cs="Calibri"/>
                <w:sz w:val="20"/>
                <w:szCs w:val="20"/>
                <w:lang w:eastAsia="es-CR"/>
              </w:rPr>
            </w:pPr>
          </w:p>
        </w:tc>
        <w:tc>
          <w:tcPr>
            <w:tcW w:w="2194" w:type="dxa"/>
            <w:tcBorders>
              <w:top w:val="nil"/>
              <w:left w:val="nil"/>
              <w:bottom w:val="single" w:sz="4" w:space="0" w:color="auto"/>
              <w:right w:val="single" w:sz="4" w:space="0" w:color="auto"/>
            </w:tcBorders>
            <w:noWrap/>
            <w:vAlign w:val="center"/>
            <w:hideMark/>
          </w:tcPr>
          <w:p w14:paraId="0E493E92" w14:textId="77777777" w:rsidR="00D52FA0" w:rsidRPr="00BC7C5B" w:rsidRDefault="00D52FA0">
            <w:pPr>
              <w:spacing w:after="0" w:line="240" w:lineRule="auto"/>
              <w:rPr>
                <w:rFonts w:ascii="Arial Narrow" w:hAnsi="Arial Narrow" w:cs="Calibri"/>
                <w:sz w:val="20"/>
                <w:szCs w:val="20"/>
                <w:lang w:eastAsia="es-CR"/>
              </w:rPr>
            </w:pPr>
          </w:p>
        </w:tc>
        <w:tc>
          <w:tcPr>
            <w:tcW w:w="2397" w:type="dxa"/>
            <w:tcBorders>
              <w:top w:val="nil"/>
              <w:left w:val="nil"/>
              <w:bottom w:val="single" w:sz="4" w:space="0" w:color="auto"/>
              <w:right w:val="single" w:sz="4" w:space="0" w:color="auto"/>
            </w:tcBorders>
            <w:noWrap/>
            <w:vAlign w:val="center"/>
            <w:hideMark/>
          </w:tcPr>
          <w:p w14:paraId="2AF20CCE" w14:textId="77777777" w:rsidR="00D52FA0" w:rsidRPr="00BC7C5B" w:rsidRDefault="00D52FA0">
            <w:pPr>
              <w:spacing w:after="0" w:line="240" w:lineRule="auto"/>
              <w:rPr>
                <w:rFonts w:ascii="Arial Narrow" w:hAnsi="Arial Narrow" w:cs="Calibri"/>
                <w:sz w:val="20"/>
                <w:szCs w:val="20"/>
                <w:lang w:eastAsia="es-CR"/>
              </w:rPr>
            </w:pPr>
          </w:p>
        </w:tc>
        <w:tc>
          <w:tcPr>
            <w:tcW w:w="3162" w:type="dxa"/>
            <w:tcBorders>
              <w:top w:val="nil"/>
              <w:left w:val="nil"/>
              <w:bottom w:val="single" w:sz="4" w:space="0" w:color="auto"/>
              <w:right w:val="single" w:sz="4" w:space="0" w:color="auto"/>
            </w:tcBorders>
            <w:noWrap/>
            <w:vAlign w:val="center"/>
            <w:hideMark/>
          </w:tcPr>
          <w:p w14:paraId="22E2034B" w14:textId="77777777" w:rsidR="00D52FA0" w:rsidRPr="00BC7C5B" w:rsidRDefault="00D52FA0">
            <w:pPr>
              <w:spacing w:after="0" w:line="240" w:lineRule="auto"/>
              <w:rPr>
                <w:rFonts w:ascii="Arial Narrow" w:hAnsi="Arial Narrow" w:cs="Calibri"/>
                <w:sz w:val="20"/>
                <w:szCs w:val="20"/>
                <w:lang w:eastAsia="es-CR"/>
              </w:rPr>
            </w:pPr>
          </w:p>
        </w:tc>
      </w:tr>
    </w:tbl>
    <w:p w14:paraId="00DD8B14" w14:textId="77777777" w:rsidR="00D52FA0" w:rsidRPr="00BC7C5B" w:rsidRDefault="00D52FA0" w:rsidP="00D52FA0">
      <w:pPr>
        <w:pStyle w:val="Default"/>
        <w:spacing w:line="360" w:lineRule="auto"/>
        <w:jc w:val="both"/>
        <w:rPr>
          <w:rFonts w:ascii="Arial Narrow" w:hAnsi="Arial Narrow"/>
          <w:sz w:val="22"/>
          <w:szCs w:val="22"/>
          <w:lang w:val="es-ES"/>
        </w:rPr>
      </w:pPr>
    </w:p>
    <w:p w14:paraId="4E2D1BF0" w14:textId="77777777" w:rsidR="007C6FCF" w:rsidRPr="00BC7C5B" w:rsidRDefault="007C6FCF" w:rsidP="00D52FA0">
      <w:pPr>
        <w:pStyle w:val="Default"/>
        <w:spacing w:line="360" w:lineRule="auto"/>
        <w:jc w:val="both"/>
        <w:rPr>
          <w:rFonts w:ascii="Arial Narrow" w:hAnsi="Arial Narrow"/>
          <w:sz w:val="22"/>
          <w:szCs w:val="22"/>
          <w:lang w:val="es-ES"/>
        </w:rPr>
      </w:pPr>
    </w:p>
    <w:p w14:paraId="33959D55" w14:textId="77777777" w:rsidR="007C6FCF" w:rsidRDefault="007C6FCF" w:rsidP="00D52FA0">
      <w:pPr>
        <w:pStyle w:val="Default"/>
        <w:spacing w:line="360" w:lineRule="auto"/>
        <w:jc w:val="both"/>
        <w:rPr>
          <w:rFonts w:ascii="Arial Narrow" w:hAnsi="Arial Narrow"/>
          <w:sz w:val="22"/>
          <w:szCs w:val="22"/>
          <w:lang w:val="es-ES"/>
        </w:rPr>
      </w:pPr>
    </w:p>
    <w:p w14:paraId="0DC18E57" w14:textId="5AC49814" w:rsidR="00CB2B3D" w:rsidRDefault="00CB2B3D" w:rsidP="00D52FA0">
      <w:pPr>
        <w:pStyle w:val="Default"/>
        <w:spacing w:line="360" w:lineRule="auto"/>
        <w:jc w:val="both"/>
        <w:rPr>
          <w:rFonts w:ascii="Arial Narrow" w:hAnsi="Arial Narrow"/>
          <w:sz w:val="22"/>
          <w:szCs w:val="22"/>
          <w:lang w:val="es-ES"/>
        </w:rPr>
      </w:pPr>
    </w:p>
    <w:p w14:paraId="430B27E2" w14:textId="1E05E32B" w:rsidR="008F4F59" w:rsidRDefault="008F4F59" w:rsidP="00D52FA0">
      <w:pPr>
        <w:pStyle w:val="Default"/>
        <w:spacing w:line="360" w:lineRule="auto"/>
        <w:jc w:val="both"/>
        <w:rPr>
          <w:rFonts w:ascii="Arial Narrow" w:hAnsi="Arial Narrow"/>
          <w:sz w:val="22"/>
          <w:szCs w:val="22"/>
          <w:lang w:val="es-ES"/>
        </w:rPr>
      </w:pPr>
    </w:p>
    <w:p w14:paraId="62E8A8D5" w14:textId="77777777" w:rsidR="008F4F59" w:rsidRDefault="008F4F59" w:rsidP="00D52FA0">
      <w:pPr>
        <w:pStyle w:val="Default"/>
        <w:spacing w:line="360" w:lineRule="auto"/>
        <w:jc w:val="both"/>
        <w:rPr>
          <w:rFonts w:ascii="Arial Narrow" w:hAnsi="Arial Narrow"/>
          <w:sz w:val="22"/>
          <w:szCs w:val="22"/>
          <w:lang w:val="es-ES"/>
        </w:rPr>
      </w:pPr>
    </w:p>
    <w:p w14:paraId="557E4585" w14:textId="77777777" w:rsidR="00CB2B3D" w:rsidRDefault="00CB2B3D" w:rsidP="00D52FA0">
      <w:pPr>
        <w:pStyle w:val="Default"/>
        <w:spacing w:line="360" w:lineRule="auto"/>
        <w:jc w:val="both"/>
        <w:rPr>
          <w:rFonts w:ascii="Arial Narrow" w:hAnsi="Arial Narrow"/>
          <w:sz w:val="22"/>
          <w:szCs w:val="22"/>
          <w:lang w:val="es-ES"/>
        </w:rPr>
      </w:pPr>
    </w:p>
    <w:p w14:paraId="683DD5B5" w14:textId="77777777" w:rsidR="00CB2B3D" w:rsidRDefault="00CB2B3D" w:rsidP="00D52FA0">
      <w:pPr>
        <w:pStyle w:val="Default"/>
        <w:spacing w:line="360" w:lineRule="auto"/>
        <w:jc w:val="both"/>
        <w:rPr>
          <w:rFonts w:ascii="Arial Narrow" w:hAnsi="Arial Narrow"/>
          <w:sz w:val="22"/>
          <w:szCs w:val="22"/>
          <w:lang w:val="es-ES"/>
        </w:rPr>
      </w:pPr>
    </w:p>
    <w:p w14:paraId="273C6B27" w14:textId="77777777" w:rsidR="00CB2B3D" w:rsidRDefault="00CB2B3D" w:rsidP="00D52FA0">
      <w:pPr>
        <w:pStyle w:val="Default"/>
        <w:spacing w:line="360" w:lineRule="auto"/>
        <w:jc w:val="both"/>
        <w:rPr>
          <w:rFonts w:ascii="Arial Narrow" w:hAnsi="Arial Narrow"/>
          <w:sz w:val="22"/>
          <w:szCs w:val="22"/>
          <w:lang w:val="es-ES"/>
        </w:rPr>
      </w:pPr>
    </w:p>
    <w:p w14:paraId="53E78E4F" w14:textId="2D9F99FA" w:rsidR="00CB2B3D" w:rsidRDefault="00CB2B3D" w:rsidP="00D52FA0">
      <w:pPr>
        <w:pStyle w:val="Default"/>
        <w:spacing w:line="360" w:lineRule="auto"/>
        <w:jc w:val="both"/>
        <w:rPr>
          <w:rFonts w:ascii="Arial Narrow" w:hAnsi="Arial Narrow"/>
          <w:sz w:val="22"/>
          <w:szCs w:val="22"/>
          <w:lang w:val="es-ES"/>
        </w:rPr>
      </w:pPr>
    </w:p>
    <w:p w14:paraId="5EE2E74E" w14:textId="72E1A45C" w:rsidR="00D51926" w:rsidRDefault="00D51926" w:rsidP="00D52FA0">
      <w:pPr>
        <w:pStyle w:val="Default"/>
        <w:spacing w:line="360" w:lineRule="auto"/>
        <w:jc w:val="both"/>
        <w:rPr>
          <w:rFonts w:ascii="Arial Narrow" w:hAnsi="Arial Narrow"/>
          <w:sz w:val="22"/>
          <w:szCs w:val="22"/>
          <w:lang w:val="es-ES"/>
        </w:rPr>
      </w:pPr>
    </w:p>
    <w:p w14:paraId="556B4EF0" w14:textId="77777777" w:rsidR="00D51926" w:rsidRPr="00BC7C5B" w:rsidRDefault="00D51926" w:rsidP="00D52FA0">
      <w:pPr>
        <w:pStyle w:val="Default"/>
        <w:spacing w:line="360" w:lineRule="auto"/>
        <w:jc w:val="both"/>
        <w:rPr>
          <w:rFonts w:ascii="Arial Narrow" w:hAnsi="Arial Narrow"/>
          <w:sz w:val="22"/>
          <w:szCs w:val="22"/>
          <w:lang w:val="es-ES"/>
        </w:rPr>
      </w:pPr>
    </w:p>
    <w:tbl>
      <w:tblPr>
        <w:tblW w:w="9208" w:type="dxa"/>
        <w:tblInd w:w="56" w:type="dxa"/>
        <w:tblCellMar>
          <w:left w:w="70" w:type="dxa"/>
          <w:right w:w="70" w:type="dxa"/>
        </w:tblCellMar>
        <w:tblLook w:val="04A0" w:firstRow="1" w:lastRow="0" w:firstColumn="1" w:lastColumn="0" w:noHBand="0" w:noVBand="1"/>
      </w:tblPr>
      <w:tblGrid>
        <w:gridCol w:w="4204"/>
        <w:gridCol w:w="1527"/>
        <w:gridCol w:w="1832"/>
        <w:gridCol w:w="815"/>
        <w:gridCol w:w="830"/>
      </w:tblGrid>
      <w:tr w:rsidR="00D52FA0" w:rsidRPr="00BC7C5B" w14:paraId="08E7596B" w14:textId="77777777" w:rsidTr="00D52FA0">
        <w:trPr>
          <w:gridAfter w:val="1"/>
          <w:wAfter w:w="830" w:type="dxa"/>
          <w:trHeight w:val="301"/>
        </w:trPr>
        <w:tc>
          <w:tcPr>
            <w:tcW w:w="8378" w:type="dxa"/>
            <w:gridSpan w:val="4"/>
            <w:noWrap/>
            <w:vAlign w:val="center"/>
            <w:hideMark/>
          </w:tcPr>
          <w:p w14:paraId="754B500D" w14:textId="77777777" w:rsidR="00D52FA0" w:rsidRPr="00BC7C5B" w:rsidRDefault="00D52FA0" w:rsidP="00382D4E">
            <w:pPr>
              <w:pStyle w:val="Ttulo2"/>
              <w:jc w:val="center"/>
              <w:rPr>
                <w:rFonts w:ascii="Arial Narrow" w:hAnsi="Arial Narrow"/>
                <w:b w:val="0"/>
                <w:bCs w:val="0"/>
                <w:smallCaps/>
                <w:color w:val="1F497D"/>
                <w:u w:val="single"/>
              </w:rPr>
            </w:pPr>
            <w:bookmarkStart w:id="914" w:name="_Toc82769100"/>
            <w:r w:rsidRPr="00BC7C5B">
              <w:rPr>
                <w:rFonts w:ascii="Arial Narrow" w:hAnsi="Arial Narrow"/>
                <w:color w:val="2F5496"/>
              </w:rPr>
              <w:lastRenderedPageBreak/>
              <w:t>NOTAS INFORME ESTADO DE SITUACION Y EVOLUCION DE BIENES NO CONCECIONADOS Y CONCESIONADOS</w:t>
            </w:r>
            <w:bookmarkEnd w:id="914"/>
          </w:p>
          <w:p w14:paraId="654AFD61" w14:textId="77777777" w:rsidR="00BC7F6A" w:rsidRPr="00BC7C5B" w:rsidRDefault="00BC7F6A" w:rsidP="00BC7F6A">
            <w:pPr>
              <w:rPr>
                <w:rFonts w:ascii="Arial Narrow" w:hAnsi="Arial Narrow"/>
              </w:rPr>
            </w:pPr>
          </w:p>
        </w:tc>
      </w:tr>
      <w:tr w:rsidR="00D52FA0" w:rsidRPr="00BC7C5B" w14:paraId="25AD1C16" w14:textId="77777777" w:rsidTr="00D52FA0">
        <w:trPr>
          <w:gridAfter w:val="1"/>
          <w:wAfter w:w="830" w:type="dxa"/>
          <w:trHeight w:val="286"/>
        </w:trPr>
        <w:tc>
          <w:tcPr>
            <w:tcW w:w="8378" w:type="dxa"/>
            <w:gridSpan w:val="4"/>
            <w:noWrap/>
            <w:vAlign w:val="bottom"/>
            <w:hideMark/>
          </w:tcPr>
          <w:p w14:paraId="2E5E15EB" w14:textId="77777777" w:rsidR="00D52FA0" w:rsidRPr="00BC7C5B" w:rsidRDefault="00D52FA0">
            <w:pPr>
              <w:spacing w:after="0" w:line="240" w:lineRule="auto"/>
              <w:rPr>
                <w:rFonts w:ascii="Arial Narrow" w:eastAsia="Times New Roman" w:hAnsi="Arial Narrow"/>
                <w:color w:val="000000"/>
                <w:lang w:val="es-ES" w:eastAsia="es-ES"/>
              </w:rPr>
            </w:pPr>
            <w:r w:rsidRPr="00BC7C5B">
              <w:rPr>
                <w:rFonts w:ascii="Arial Narrow" w:eastAsia="Times New Roman" w:hAnsi="Arial Narrow"/>
                <w:color w:val="000000"/>
                <w:lang w:val="es-ES" w:eastAsia="es-ES"/>
              </w:rPr>
              <w:t> </w:t>
            </w:r>
          </w:p>
          <w:p w14:paraId="6A7BAD1D" w14:textId="77777777" w:rsidR="00D52FA0" w:rsidRPr="00BC7C5B" w:rsidRDefault="00B2443F" w:rsidP="00CB2B3D">
            <w:pPr>
              <w:spacing w:after="0" w:line="240" w:lineRule="auto"/>
              <w:jc w:val="center"/>
              <w:rPr>
                <w:rFonts w:ascii="Arial Narrow" w:hAnsi="Arial Narrow"/>
                <w:sz w:val="20"/>
                <w:szCs w:val="20"/>
                <w:lang w:eastAsia="es-CR"/>
              </w:rPr>
            </w:pPr>
            <w:r w:rsidRPr="00B96662">
              <w:rPr>
                <w:noProof/>
              </w:rPr>
              <w:drawing>
                <wp:inline distT="0" distB="0" distL="0" distR="0" wp14:anchorId="3B74D682" wp14:editId="0C56135E">
                  <wp:extent cx="4183380" cy="2179320"/>
                  <wp:effectExtent l="0" t="0" r="0" b="0"/>
                  <wp:docPr id="5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183380" cy="2179320"/>
                          </a:xfrm>
                          <a:prstGeom prst="rect">
                            <a:avLst/>
                          </a:prstGeom>
                          <a:noFill/>
                          <a:ln>
                            <a:noFill/>
                          </a:ln>
                        </pic:spPr>
                      </pic:pic>
                    </a:graphicData>
                  </a:graphic>
                </wp:inline>
              </w:drawing>
            </w:r>
          </w:p>
        </w:tc>
      </w:tr>
      <w:tr w:rsidR="00D52FA0" w:rsidRPr="00BC7C5B" w14:paraId="180E98DF" w14:textId="77777777" w:rsidTr="00D52FA0">
        <w:trPr>
          <w:gridAfter w:val="1"/>
          <w:wAfter w:w="830" w:type="dxa"/>
          <w:trHeight w:val="286"/>
        </w:trPr>
        <w:tc>
          <w:tcPr>
            <w:tcW w:w="8378" w:type="dxa"/>
            <w:gridSpan w:val="4"/>
            <w:noWrap/>
            <w:vAlign w:val="bottom"/>
            <w:hideMark/>
          </w:tcPr>
          <w:p w14:paraId="7D1B36B4" w14:textId="77777777" w:rsidR="00D52FA0" w:rsidRPr="00BC7C5B" w:rsidRDefault="00D52FA0">
            <w:pPr>
              <w:rPr>
                <w:rFonts w:ascii="Arial Narrow" w:hAnsi="Arial Narrow"/>
              </w:rPr>
            </w:pPr>
          </w:p>
        </w:tc>
      </w:tr>
      <w:tr w:rsidR="00BC7F6A" w:rsidRPr="00BC7C5B" w14:paraId="7F3E4504" w14:textId="77777777" w:rsidTr="00D52FA0">
        <w:trPr>
          <w:gridAfter w:val="1"/>
          <w:wAfter w:w="830" w:type="dxa"/>
          <w:trHeight w:val="286"/>
        </w:trPr>
        <w:tc>
          <w:tcPr>
            <w:tcW w:w="8378" w:type="dxa"/>
            <w:gridSpan w:val="4"/>
            <w:noWrap/>
            <w:vAlign w:val="bottom"/>
          </w:tcPr>
          <w:p w14:paraId="030B51B2" w14:textId="77777777" w:rsidR="00BC7F6A" w:rsidRPr="00BC7C5B" w:rsidRDefault="00BC7F6A" w:rsidP="00BC7F6A">
            <w:pPr>
              <w:keepNext/>
              <w:keepLines/>
              <w:spacing w:before="200" w:after="240" w:line="360" w:lineRule="auto"/>
              <w:ind w:right="-425"/>
              <w:jc w:val="both"/>
              <w:outlineLvl w:val="1"/>
              <w:rPr>
                <w:rFonts w:ascii="Arial Narrow" w:eastAsia="Times New Roman" w:hAnsi="Arial Narrow"/>
                <w:b/>
                <w:bCs/>
                <w:sz w:val="24"/>
                <w:szCs w:val="24"/>
              </w:rPr>
            </w:pPr>
            <w:bookmarkStart w:id="915" w:name="_Toc82769101"/>
            <w:r w:rsidRPr="00BC7C5B">
              <w:rPr>
                <w:rFonts w:ascii="Arial Narrow" w:eastAsia="Times New Roman" w:hAnsi="Arial Narrow"/>
                <w:b/>
                <w:bCs/>
                <w:sz w:val="24"/>
                <w:szCs w:val="24"/>
              </w:rPr>
              <w:t>NOTA N°8</w:t>
            </w:r>
            <w:bookmarkEnd w:id="915"/>
            <w:r w:rsidR="00BB4869">
              <w:rPr>
                <w:rFonts w:ascii="Arial Narrow" w:eastAsia="Times New Roman" w:hAnsi="Arial Narrow"/>
                <w:b/>
                <w:bCs/>
                <w:sz w:val="24"/>
                <w:szCs w:val="24"/>
              </w:rPr>
              <w:t>7</w:t>
            </w:r>
          </w:p>
          <w:p w14:paraId="6449D35B" w14:textId="77777777" w:rsidR="00E444D6" w:rsidRPr="00BC7C5B" w:rsidRDefault="00E444D6" w:rsidP="00BC7F6A">
            <w:pPr>
              <w:keepNext/>
              <w:keepLines/>
              <w:spacing w:before="200" w:after="240" w:line="360" w:lineRule="auto"/>
              <w:ind w:right="-425"/>
              <w:jc w:val="both"/>
              <w:outlineLvl w:val="1"/>
              <w:rPr>
                <w:rFonts w:ascii="Arial Narrow" w:eastAsia="Times New Roman" w:hAnsi="Arial Narrow"/>
                <w:b/>
                <w:bCs/>
                <w:sz w:val="24"/>
                <w:szCs w:val="24"/>
              </w:rPr>
            </w:pPr>
            <w:bookmarkStart w:id="916" w:name="_Toc82769102"/>
            <w:r w:rsidRPr="00BC7C5B">
              <w:rPr>
                <w:rFonts w:ascii="Arial Narrow" w:eastAsia="Times New Roman" w:hAnsi="Arial Narrow"/>
                <w:b/>
                <w:bCs/>
                <w:sz w:val="24"/>
                <w:szCs w:val="24"/>
              </w:rPr>
              <w:t>Evolución de Bienes</w:t>
            </w:r>
            <w:bookmarkEnd w:id="916"/>
          </w:p>
        </w:tc>
      </w:tr>
      <w:tr w:rsidR="00D52FA0" w:rsidRPr="00BC7C5B" w14:paraId="56BF98B5" w14:textId="77777777" w:rsidTr="00D52FA0">
        <w:trPr>
          <w:trHeight w:val="293"/>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bottom"/>
            <w:hideMark/>
          </w:tcPr>
          <w:p w14:paraId="12EA9E12" w14:textId="77777777" w:rsidR="00D52FA0" w:rsidRPr="00BC7C5B" w:rsidRDefault="00D52FA0">
            <w:pPr>
              <w:spacing w:after="0" w:line="240" w:lineRule="auto"/>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NOTA 8</w:t>
            </w:r>
            <w:r w:rsidR="00BB4869">
              <w:rPr>
                <w:rFonts w:ascii="Arial Narrow" w:eastAsia="Times New Roman" w:hAnsi="Arial Narrow"/>
                <w:bCs/>
                <w:color w:val="FFFFFF"/>
                <w:lang w:val="es-ES" w:eastAsia="es-ES"/>
              </w:rPr>
              <w:t>7</w:t>
            </w:r>
          </w:p>
        </w:tc>
        <w:tc>
          <w:tcPr>
            <w:tcW w:w="3359" w:type="dxa"/>
            <w:gridSpan w:val="2"/>
            <w:tcBorders>
              <w:top w:val="single" w:sz="4" w:space="0" w:color="auto"/>
              <w:left w:val="single" w:sz="4" w:space="0" w:color="auto"/>
              <w:bottom w:val="single" w:sz="4" w:space="0" w:color="auto"/>
              <w:right w:val="single" w:sz="4" w:space="0" w:color="auto"/>
            </w:tcBorders>
            <w:shd w:val="clear" w:color="auto" w:fill="365F91"/>
            <w:vAlign w:val="center"/>
            <w:hideMark/>
          </w:tcPr>
          <w:p w14:paraId="4DBED681"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SALDOS</w:t>
            </w:r>
          </w:p>
        </w:tc>
        <w:tc>
          <w:tcPr>
            <w:tcW w:w="1645" w:type="dxa"/>
            <w:gridSpan w:val="2"/>
            <w:tcBorders>
              <w:top w:val="single" w:sz="4" w:space="0" w:color="auto"/>
              <w:left w:val="single" w:sz="4" w:space="0" w:color="auto"/>
              <w:bottom w:val="single" w:sz="4" w:space="0" w:color="auto"/>
              <w:right w:val="single" w:sz="4" w:space="0" w:color="auto"/>
            </w:tcBorders>
            <w:shd w:val="clear" w:color="auto" w:fill="365F91"/>
            <w:vAlign w:val="bottom"/>
          </w:tcPr>
          <w:p w14:paraId="2D37F505" w14:textId="77777777" w:rsidR="00D52FA0" w:rsidRPr="00BC7C5B" w:rsidRDefault="00D52FA0">
            <w:pPr>
              <w:spacing w:after="0" w:line="240" w:lineRule="auto"/>
              <w:rPr>
                <w:rFonts w:ascii="Arial Narrow" w:eastAsia="Times New Roman" w:hAnsi="Arial Narrow"/>
                <w:bCs/>
                <w:color w:val="FFFFFF"/>
                <w:lang w:val="es-ES" w:eastAsia="es-ES"/>
              </w:rPr>
            </w:pPr>
          </w:p>
        </w:tc>
      </w:tr>
      <w:tr w:rsidR="00D52FA0" w:rsidRPr="00BC7C5B" w14:paraId="4E1EB6F8"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0F523412"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RUBRO</w:t>
            </w:r>
          </w:p>
        </w:tc>
        <w:tc>
          <w:tcPr>
            <w:tcW w:w="1527"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5FA4419F"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Periodo Actual</w:t>
            </w:r>
          </w:p>
        </w:tc>
        <w:tc>
          <w:tcPr>
            <w:tcW w:w="1832" w:type="dxa"/>
            <w:tcBorders>
              <w:top w:val="single" w:sz="4" w:space="0" w:color="auto"/>
              <w:left w:val="single" w:sz="4" w:space="0" w:color="auto"/>
              <w:bottom w:val="single" w:sz="4" w:space="0" w:color="auto"/>
              <w:right w:val="single" w:sz="4" w:space="0" w:color="auto"/>
            </w:tcBorders>
            <w:shd w:val="clear" w:color="auto" w:fill="365F91"/>
            <w:noWrap/>
            <w:vAlign w:val="center"/>
            <w:hideMark/>
          </w:tcPr>
          <w:p w14:paraId="3B765B9C"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Periodo Anterior</w:t>
            </w:r>
          </w:p>
        </w:tc>
        <w:tc>
          <w:tcPr>
            <w:tcW w:w="1645" w:type="dxa"/>
            <w:gridSpan w:val="2"/>
            <w:tcBorders>
              <w:top w:val="single" w:sz="4" w:space="0" w:color="auto"/>
              <w:left w:val="single" w:sz="4" w:space="0" w:color="auto"/>
              <w:bottom w:val="single" w:sz="4" w:space="0" w:color="auto"/>
              <w:right w:val="single" w:sz="4" w:space="0" w:color="auto"/>
            </w:tcBorders>
            <w:shd w:val="clear" w:color="auto" w:fill="365F91"/>
            <w:vAlign w:val="center"/>
            <w:hideMark/>
          </w:tcPr>
          <w:p w14:paraId="46A54A43" w14:textId="77777777" w:rsidR="00D52FA0" w:rsidRPr="00BC7C5B" w:rsidRDefault="00D52FA0">
            <w:pPr>
              <w:spacing w:after="0" w:line="240" w:lineRule="auto"/>
              <w:jc w:val="center"/>
              <w:rPr>
                <w:rFonts w:ascii="Arial Narrow" w:eastAsia="Times New Roman" w:hAnsi="Arial Narrow"/>
                <w:bCs/>
                <w:color w:val="FFFFFF"/>
                <w:lang w:val="es-ES" w:eastAsia="es-ES"/>
              </w:rPr>
            </w:pPr>
            <w:r w:rsidRPr="00BC7C5B">
              <w:rPr>
                <w:rFonts w:ascii="Arial Narrow" w:eastAsia="Times New Roman" w:hAnsi="Arial Narrow"/>
                <w:bCs/>
                <w:color w:val="FFFFFF"/>
                <w:lang w:val="es-ES" w:eastAsia="es-ES"/>
              </w:rPr>
              <w:t>%</w:t>
            </w:r>
          </w:p>
        </w:tc>
      </w:tr>
      <w:tr w:rsidR="00D52FA0" w:rsidRPr="00BC7C5B" w14:paraId="41902795"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noWrap/>
            <w:vAlign w:val="center"/>
            <w:hideMark/>
          </w:tcPr>
          <w:p w14:paraId="0B5E1EA4" w14:textId="77777777" w:rsidR="00D52FA0" w:rsidRPr="00BC7C5B" w:rsidRDefault="00D52FA0">
            <w:pPr>
              <w:spacing w:after="0" w:line="240" w:lineRule="auto"/>
              <w:rPr>
                <w:rFonts w:ascii="Arial Narrow" w:eastAsia="Times New Roman" w:hAnsi="Arial Narrow"/>
                <w:bCs/>
                <w:lang w:val="es-ES" w:eastAsia="es-ES"/>
              </w:rPr>
            </w:pPr>
            <w:r w:rsidRPr="00BC7C5B">
              <w:rPr>
                <w:rFonts w:ascii="Arial Narrow" w:eastAsia="Times New Roman" w:hAnsi="Arial Narrow"/>
                <w:bCs/>
                <w:lang w:val="es-ES" w:eastAsia="es-ES"/>
              </w:rPr>
              <w:t>ACTIVOS GENERADORES DE EFECTIVO</w:t>
            </w:r>
          </w:p>
        </w:tc>
        <w:tc>
          <w:tcPr>
            <w:tcW w:w="1527" w:type="dxa"/>
            <w:tcBorders>
              <w:top w:val="single" w:sz="4" w:space="0" w:color="auto"/>
              <w:left w:val="single" w:sz="4" w:space="0" w:color="auto"/>
              <w:bottom w:val="single" w:sz="4" w:space="0" w:color="auto"/>
              <w:right w:val="single" w:sz="4" w:space="0" w:color="auto"/>
            </w:tcBorders>
            <w:noWrap/>
            <w:vAlign w:val="center"/>
            <w:hideMark/>
          </w:tcPr>
          <w:p w14:paraId="34CA2530" w14:textId="70045180" w:rsidR="00D52FA0" w:rsidRPr="00BC7C5B" w:rsidRDefault="00D51926" w:rsidP="00D5192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832" w:type="dxa"/>
            <w:tcBorders>
              <w:top w:val="single" w:sz="4" w:space="0" w:color="auto"/>
              <w:left w:val="single" w:sz="4" w:space="0" w:color="auto"/>
              <w:bottom w:val="single" w:sz="4" w:space="0" w:color="auto"/>
              <w:right w:val="single" w:sz="4" w:space="0" w:color="auto"/>
            </w:tcBorders>
            <w:noWrap/>
            <w:vAlign w:val="center"/>
            <w:hideMark/>
          </w:tcPr>
          <w:p w14:paraId="4A017156" w14:textId="5560827E" w:rsidR="00D52FA0" w:rsidRPr="00D51926" w:rsidRDefault="00D51926" w:rsidP="00D51926">
            <w:pPr>
              <w:spacing w:after="0" w:line="240" w:lineRule="auto"/>
              <w:jc w:val="center"/>
              <w:rPr>
                <w:rFonts w:ascii="Arial Narrow" w:eastAsia="Times New Roman" w:hAnsi="Arial Narrow"/>
                <w:bCs/>
                <w:lang w:val="es-ES" w:eastAsia="es-ES"/>
              </w:rPr>
            </w:pPr>
            <w:r w:rsidRPr="00D51926">
              <w:rPr>
                <w:rFonts w:ascii="Arial Narrow" w:eastAsia="Times New Roman" w:hAnsi="Arial Narrow"/>
                <w:bCs/>
                <w:lang w:val="es-ES" w:eastAsia="es-ES"/>
              </w:rPr>
              <w:t>0.00</w:t>
            </w:r>
          </w:p>
        </w:tc>
        <w:tc>
          <w:tcPr>
            <w:tcW w:w="1645" w:type="dxa"/>
            <w:gridSpan w:val="2"/>
            <w:tcBorders>
              <w:top w:val="single" w:sz="4" w:space="0" w:color="auto"/>
              <w:left w:val="single" w:sz="4" w:space="0" w:color="auto"/>
              <w:bottom w:val="single" w:sz="4" w:space="0" w:color="auto"/>
              <w:right w:val="single" w:sz="4" w:space="0" w:color="auto"/>
            </w:tcBorders>
            <w:vAlign w:val="center"/>
          </w:tcPr>
          <w:p w14:paraId="3465D459" w14:textId="5982AD1F" w:rsidR="00D52FA0" w:rsidRPr="00BC7C5B" w:rsidRDefault="00D51926" w:rsidP="00D5192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r w:rsidR="00D52FA0" w:rsidRPr="00BC7C5B" w14:paraId="14F8A976" w14:textId="77777777" w:rsidTr="00D52FA0">
        <w:trPr>
          <w:trHeight w:val="307"/>
        </w:trPr>
        <w:tc>
          <w:tcPr>
            <w:tcW w:w="4204" w:type="dxa"/>
            <w:tcBorders>
              <w:top w:val="single" w:sz="4" w:space="0" w:color="auto"/>
              <w:left w:val="single" w:sz="4" w:space="0" w:color="auto"/>
              <w:bottom w:val="single" w:sz="4" w:space="0" w:color="auto"/>
              <w:right w:val="single" w:sz="4" w:space="0" w:color="auto"/>
            </w:tcBorders>
            <w:noWrap/>
            <w:vAlign w:val="center"/>
            <w:hideMark/>
          </w:tcPr>
          <w:p w14:paraId="524B6362" w14:textId="77777777" w:rsidR="00D52FA0" w:rsidRPr="00BC7C5B" w:rsidRDefault="00D52FA0">
            <w:pPr>
              <w:spacing w:after="0" w:line="240" w:lineRule="auto"/>
              <w:rPr>
                <w:rFonts w:ascii="Arial Narrow" w:eastAsia="Times New Roman" w:hAnsi="Arial Narrow"/>
                <w:bCs/>
                <w:lang w:val="es-ES" w:eastAsia="es-ES"/>
              </w:rPr>
            </w:pPr>
            <w:r w:rsidRPr="00BC7C5B">
              <w:rPr>
                <w:rFonts w:ascii="Arial Narrow" w:eastAsia="Times New Roman" w:hAnsi="Arial Narrow"/>
                <w:bCs/>
                <w:lang w:val="es-ES" w:eastAsia="es-ES"/>
              </w:rPr>
              <w:t>ACTIVOS NO GENERADORES DE EFECTIVO</w:t>
            </w:r>
          </w:p>
        </w:tc>
        <w:tc>
          <w:tcPr>
            <w:tcW w:w="1527" w:type="dxa"/>
            <w:tcBorders>
              <w:top w:val="single" w:sz="4" w:space="0" w:color="auto"/>
              <w:left w:val="single" w:sz="4" w:space="0" w:color="auto"/>
              <w:bottom w:val="single" w:sz="4" w:space="0" w:color="auto"/>
              <w:right w:val="single" w:sz="4" w:space="0" w:color="auto"/>
            </w:tcBorders>
            <w:noWrap/>
            <w:vAlign w:val="center"/>
          </w:tcPr>
          <w:p w14:paraId="313081CA" w14:textId="74B364DC" w:rsidR="00D52FA0" w:rsidRPr="00BC7C5B" w:rsidRDefault="00D5192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832" w:type="dxa"/>
            <w:tcBorders>
              <w:top w:val="single" w:sz="4" w:space="0" w:color="auto"/>
              <w:left w:val="single" w:sz="4" w:space="0" w:color="auto"/>
              <w:bottom w:val="single" w:sz="4" w:space="0" w:color="auto"/>
              <w:right w:val="single" w:sz="4" w:space="0" w:color="auto"/>
            </w:tcBorders>
            <w:noWrap/>
            <w:vAlign w:val="center"/>
          </w:tcPr>
          <w:p w14:paraId="2CEFFE65" w14:textId="0F5B564C" w:rsidR="00D52FA0" w:rsidRPr="00BC7C5B" w:rsidRDefault="00D5192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c>
          <w:tcPr>
            <w:tcW w:w="1645" w:type="dxa"/>
            <w:gridSpan w:val="2"/>
            <w:tcBorders>
              <w:top w:val="single" w:sz="4" w:space="0" w:color="auto"/>
              <w:left w:val="single" w:sz="4" w:space="0" w:color="auto"/>
              <w:bottom w:val="single" w:sz="4" w:space="0" w:color="auto"/>
              <w:right w:val="single" w:sz="4" w:space="0" w:color="auto"/>
            </w:tcBorders>
            <w:vAlign w:val="center"/>
          </w:tcPr>
          <w:p w14:paraId="0DFF44A2" w14:textId="1A9B22C4" w:rsidR="00D52FA0" w:rsidRPr="00BC7C5B" w:rsidRDefault="00D51926">
            <w:pPr>
              <w:spacing w:after="0" w:line="240" w:lineRule="auto"/>
              <w:jc w:val="center"/>
              <w:rPr>
                <w:rFonts w:ascii="Arial Narrow" w:eastAsia="Times New Roman" w:hAnsi="Arial Narrow"/>
                <w:bCs/>
                <w:lang w:val="es-ES" w:eastAsia="es-ES"/>
              </w:rPr>
            </w:pPr>
            <w:r>
              <w:rPr>
                <w:rFonts w:ascii="Arial Narrow" w:eastAsia="Times New Roman" w:hAnsi="Arial Narrow"/>
                <w:bCs/>
                <w:lang w:val="es-ES" w:eastAsia="es-ES"/>
              </w:rPr>
              <w:t>0.00</w:t>
            </w:r>
          </w:p>
        </w:tc>
      </w:tr>
    </w:tbl>
    <w:p w14:paraId="2289C699" w14:textId="77777777" w:rsidR="00D52FA0" w:rsidRPr="00BC7C5B" w:rsidRDefault="00D52FA0" w:rsidP="00D52FA0">
      <w:pPr>
        <w:rPr>
          <w:rFonts w:ascii="Arial Narrow" w:hAnsi="Arial Narrow"/>
          <w:sz w:val="2"/>
          <w:lang w:val="es-ES"/>
        </w:rPr>
      </w:pPr>
    </w:p>
    <w:p w14:paraId="1A948DF0" w14:textId="77777777" w:rsidR="002C2597" w:rsidRPr="00BC7C5B" w:rsidRDefault="00EF77C6" w:rsidP="002C2597">
      <w:pPr>
        <w:spacing w:after="160" w:line="240" w:lineRule="auto"/>
        <w:jc w:val="both"/>
        <w:rPr>
          <w:rFonts w:ascii="Arial Narrow" w:hAnsi="Arial Narrow"/>
          <w:sz w:val="24"/>
          <w:szCs w:val="24"/>
        </w:rPr>
      </w:pPr>
      <w:r w:rsidRPr="00BC7C5B">
        <w:rPr>
          <w:rFonts w:ascii="Arial Narrow" w:hAnsi="Arial Narrow"/>
          <w:sz w:val="24"/>
          <w:szCs w:val="24"/>
        </w:rPr>
        <w:t xml:space="preserve">Los Activos Generadores de Efectivo, </w:t>
      </w:r>
      <w:r w:rsidR="002C2597" w:rsidRPr="00BC7C5B">
        <w:rPr>
          <w:rFonts w:ascii="Arial Narrow" w:hAnsi="Arial Narrow"/>
          <w:sz w:val="24"/>
          <w:szCs w:val="24"/>
        </w:rPr>
        <w:t xml:space="preserve">comparado al periodo anterior genera un </w:t>
      </w:r>
      <w:r w:rsidR="002C2597" w:rsidRPr="00BC7C5B">
        <w:rPr>
          <w:rFonts w:ascii="Arial Narrow" w:hAnsi="Arial Narrow"/>
        </w:rPr>
        <w:t>(</w:t>
      </w:r>
      <w:r w:rsidR="002C2597" w:rsidRPr="00BC7C5B">
        <w:rPr>
          <w:rFonts w:ascii="Arial Narrow" w:hAnsi="Arial Narrow"/>
          <w:highlight w:val="lightGray"/>
        </w:rPr>
        <w:t>indicar el aumento o disminución)</w:t>
      </w:r>
      <w:r w:rsidR="002C2597" w:rsidRPr="00BC7C5B">
        <w:rPr>
          <w:rFonts w:ascii="Arial Narrow" w:hAnsi="Arial Narrow"/>
        </w:rPr>
        <w:t xml:space="preserve"> </w:t>
      </w:r>
      <w:r w:rsidR="002C2597" w:rsidRPr="00BC7C5B">
        <w:rPr>
          <w:rFonts w:ascii="Arial Narrow" w:hAnsi="Arial Narrow"/>
          <w:sz w:val="24"/>
          <w:szCs w:val="24"/>
        </w:rPr>
        <w:t xml:space="preserve">del </w:t>
      </w:r>
      <w:r w:rsidR="002C2597" w:rsidRPr="00BC7C5B">
        <w:rPr>
          <w:rFonts w:ascii="Arial Narrow" w:hAnsi="Arial Narrow"/>
        </w:rPr>
        <w:t>(</w:t>
      </w:r>
      <w:r w:rsidR="002C2597" w:rsidRPr="00BC7C5B">
        <w:rPr>
          <w:rFonts w:ascii="Arial Narrow" w:hAnsi="Arial Narrow"/>
          <w:highlight w:val="lightGray"/>
        </w:rPr>
        <w:t>indicar % variación relativa)</w:t>
      </w:r>
      <w:r w:rsidR="002C2597" w:rsidRPr="00BC7C5B">
        <w:rPr>
          <w:rFonts w:ascii="Arial Narrow" w:hAnsi="Arial Narrow"/>
          <w:sz w:val="24"/>
          <w:szCs w:val="24"/>
        </w:rPr>
        <w:t xml:space="preserve"> % de recursos disponibles, producto de </w:t>
      </w:r>
      <w:r w:rsidR="002C2597" w:rsidRPr="00BC7C5B">
        <w:rPr>
          <w:rFonts w:ascii="Arial Narrow" w:hAnsi="Arial Narrow"/>
        </w:rPr>
        <w:t>(</w:t>
      </w:r>
      <w:r w:rsidR="002C2597" w:rsidRPr="00BC7C5B">
        <w:rPr>
          <w:rFonts w:ascii="Arial Narrow" w:hAnsi="Arial Narrow"/>
          <w:highlight w:val="lightGray"/>
        </w:rPr>
        <w:t>Indicar la razón de las variaciones de un periodo a otro)</w:t>
      </w:r>
      <w:r w:rsidR="002C2597" w:rsidRPr="00BC7C5B">
        <w:rPr>
          <w:rFonts w:ascii="Arial Narrow" w:hAnsi="Arial Narrow"/>
          <w:sz w:val="24"/>
          <w:szCs w:val="24"/>
        </w:rPr>
        <w:t>.</w:t>
      </w:r>
    </w:p>
    <w:p w14:paraId="5015E60F" w14:textId="77777777" w:rsidR="00D52FA0" w:rsidRPr="00BC7C5B" w:rsidRDefault="00D52FA0" w:rsidP="00F57B3B">
      <w:pPr>
        <w:spacing w:after="0" w:line="360" w:lineRule="auto"/>
        <w:rPr>
          <w:rFonts w:ascii="Arial Narrow" w:hAnsi="Arial Narrow"/>
          <w:lang w:val="es-ES"/>
        </w:rPr>
      </w:pPr>
    </w:p>
    <w:p w14:paraId="7327BE4A" w14:textId="77777777" w:rsidR="002C2597" w:rsidRPr="00BC7C5B" w:rsidRDefault="002C2597" w:rsidP="00F57B3B">
      <w:pPr>
        <w:spacing w:after="0" w:line="360" w:lineRule="auto"/>
        <w:rPr>
          <w:rFonts w:ascii="Arial Narrow" w:hAnsi="Arial Narrow"/>
          <w:lang w:val="es-ES"/>
        </w:rPr>
      </w:pPr>
    </w:p>
    <w:p w14:paraId="56BC0BDA" w14:textId="77777777" w:rsidR="002C2597" w:rsidRPr="00BC7C5B" w:rsidRDefault="002C2597" w:rsidP="00F57B3B">
      <w:pPr>
        <w:spacing w:after="0" w:line="360" w:lineRule="auto"/>
        <w:rPr>
          <w:rFonts w:ascii="Arial Narrow" w:hAnsi="Arial Narrow"/>
          <w:lang w:val="es-ES"/>
        </w:rPr>
      </w:pPr>
    </w:p>
    <w:p w14:paraId="071F847D" w14:textId="77777777" w:rsidR="002C2597" w:rsidRPr="00BC7C5B" w:rsidRDefault="00EF77C6" w:rsidP="002C2597">
      <w:pPr>
        <w:spacing w:after="160" w:line="240" w:lineRule="auto"/>
        <w:jc w:val="both"/>
        <w:rPr>
          <w:rFonts w:ascii="Arial Narrow" w:hAnsi="Arial Narrow"/>
          <w:sz w:val="24"/>
          <w:szCs w:val="24"/>
        </w:rPr>
      </w:pPr>
      <w:r w:rsidRPr="00BC7C5B">
        <w:rPr>
          <w:rFonts w:ascii="Arial Narrow" w:hAnsi="Arial Narrow"/>
          <w:sz w:val="24"/>
          <w:szCs w:val="24"/>
        </w:rPr>
        <w:t xml:space="preserve">Los Activos No Generadores de Efectivo, </w:t>
      </w:r>
      <w:r w:rsidR="002C2597" w:rsidRPr="00BC7C5B">
        <w:rPr>
          <w:rFonts w:ascii="Arial Narrow" w:hAnsi="Arial Narrow"/>
          <w:sz w:val="24"/>
          <w:szCs w:val="24"/>
        </w:rPr>
        <w:t xml:space="preserve">comparado al periodo anterior genera una variación absoluta de </w:t>
      </w:r>
      <w:r w:rsidR="002C2597" w:rsidRPr="00BC7C5B">
        <w:rPr>
          <w:rFonts w:ascii="Arial Narrow" w:hAnsi="Arial Narrow"/>
        </w:rPr>
        <w:t>(</w:t>
      </w:r>
      <w:r w:rsidR="002C2597" w:rsidRPr="00BC7C5B">
        <w:rPr>
          <w:rFonts w:ascii="Arial Narrow" w:hAnsi="Arial Narrow"/>
          <w:highlight w:val="lightGray"/>
        </w:rPr>
        <w:t>indicar monto de la variación</w:t>
      </w:r>
      <w:r w:rsidR="002C2597" w:rsidRPr="00BC7C5B">
        <w:rPr>
          <w:rFonts w:ascii="Arial Narrow" w:hAnsi="Arial Narrow"/>
        </w:rPr>
        <w:t xml:space="preserve">) </w:t>
      </w:r>
      <w:r w:rsidR="002C2597" w:rsidRPr="00BC7C5B">
        <w:rPr>
          <w:rFonts w:ascii="Arial Narrow" w:hAnsi="Arial Narrow"/>
          <w:sz w:val="24"/>
          <w:szCs w:val="24"/>
        </w:rPr>
        <w:t xml:space="preserve">que corresponde a un </w:t>
      </w:r>
      <w:r w:rsidR="002C2597" w:rsidRPr="00BC7C5B">
        <w:rPr>
          <w:rFonts w:ascii="Arial Narrow" w:hAnsi="Arial Narrow"/>
        </w:rPr>
        <w:t>(</w:t>
      </w:r>
      <w:r w:rsidR="002C2597" w:rsidRPr="00BC7C5B">
        <w:rPr>
          <w:rFonts w:ascii="Arial Narrow" w:hAnsi="Arial Narrow"/>
          <w:highlight w:val="lightGray"/>
        </w:rPr>
        <w:t>indicar el aumento o disminución)</w:t>
      </w:r>
      <w:r w:rsidR="002C2597" w:rsidRPr="00BC7C5B">
        <w:rPr>
          <w:rFonts w:ascii="Arial Narrow" w:hAnsi="Arial Narrow"/>
        </w:rPr>
        <w:t xml:space="preserve"> </w:t>
      </w:r>
      <w:r w:rsidR="002C2597" w:rsidRPr="00BC7C5B">
        <w:rPr>
          <w:rFonts w:ascii="Arial Narrow" w:hAnsi="Arial Narrow"/>
          <w:sz w:val="24"/>
          <w:szCs w:val="24"/>
        </w:rPr>
        <w:t xml:space="preserve">del </w:t>
      </w:r>
      <w:r w:rsidR="002C2597" w:rsidRPr="00BC7C5B">
        <w:rPr>
          <w:rFonts w:ascii="Arial Narrow" w:hAnsi="Arial Narrow"/>
        </w:rPr>
        <w:t>(</w:t>
      </w:r>
      <w:r w:rsidR="002C2597" w:rsidRPr="00BC7C5B">
        <w:rPr>
          <w:rFonts w:ascii="Arial Narrow" w:hAnsi="Arial Narrow"/>
          <w:highlight w:val="lightGray"/>
        </w:rPr>
        <w:t>indicar % variación relativa)</w:t>
      </w:r>
      <w:r w:rsidR="002C2597" w:rsidRPr="00BC7C5B">
        <w:rPr>
          <w:rFonts w:ascii="Arial Narrow" w:hAnsi="Arial Narrow"/>
          <w:sz w:val="24"/>
          <w:szCs w:val="24"/>
        </w:rPr>
        <w:t xml:space="preserve"> % de recursos disponibles, producto de </w:t>
      </w:r>
      <w:r w:rsidR="002C2597" w:rsidRPr="00BC7C5B">
        <w:rPr>
          <w:rFonts w:ascii="Arial Narrow" w:hAnsi="Arial Narrow"/>
        </w:rPr>
        <w:t>(</w:t>
      </w:r>
      <w:r w:rsidR="002C2597" w:rsidRPr="00BC7C5B">
        <w:rPr>
          <w:rFonts w:ascii="Arial Narrow" w:hAnsi="Arial Narrow"/>
          <w:highlight w:val="lightGray"/>
        </w:rPr>
        <w:t>Indicar la razón de las variaciones de un periodo a otro)</w:t>
      </w:r>
      <w:r w:rsidR="002C2597" w:rsidRPr="00BC7C5B">
        <w:rPr>
          <w:rFonts w:ascii="Arial Narrow" w:hAnsi="Arial Narrow"/>
          <w:sz w:val="24"/>
          <w:szCs w:val="24"/>
        </w:rPr>
        <w:t>.</w:t>
      </w:r>
    </w:p>
    <w:p w14:paraId="5F2A5E2A" w14:textId="77777777" w:rsidR="00EF77C6" w:rsidRPr="00BC7C5B" w:rsidRDefault="00EF77C6" w:rsidP="00D52FA0">
      <w:pPr>
        <w:rPr>
          <w:rFonts w:ascii="Arial Narrow" w:hAnsi="Arial Narrow"/>
          <w:lang w:val="es-ES"/>
        </w:rPr>
      </w:pPr>
    </w:p>
    <w:p w14:paraId="776B5848" w14:textId="77777777" w:rsidR="00D52FA0" w:rsidRPr="00BC7C5B" w:rsidRDefault="00D52FA0" w:rsidP="00D52FA0">
      <w:pPr>
        <w:pStyle w:val="Default"/>
        <w:spacing w:line="360" w:lineRule="auto"/>
        <w:jc w:val="both"/>
        <w:rPr>
          <w:rFonts w:ascii="Arial Narrow" w:eastAsia="Times New Roman" w:hAnsi="Arial Narrow"/>
          <w:bCs/>
          <w:sz w:val="22"/>
          <w:szCs w:val="22"/>
          <w:lang w:val="es-ES" w:eastAsia="es-ES"/>
        </w:rPr>
      </w:pPr>
    </w:p>
    <w:p w14:paraId="6C26B8FD" w14:textId="77777777" w:rsidR="00D52FA0" w:rsidRPr="007F4EC4" w:rsidRDefault="00D52FA0" w:rsidP="007A5648">
      <w:pPr>
        <w:pStyle w:val="Ttulo2"/>
        <w:jc w:val="center"/>
        <w:rPr>
          <w:rFonts w:ascii="Arial Narrow" w:hAnsi="Arial Narrow"/>
          <w:color w:val="2F5496"/>
        </w:rPr>
      </w:pPr>
      <w:bookmarkStart w:id="917" w:name="_Toc82769103"/>
      <w:r w:rsidRPr="00BC7C5B">
        <w:rPr>
          <w:rFonts w:ascii="Arial Narrow" w:hAnsi="Arial Narrow"/>
          <w:color w:val="2F5496"/>
        </w:rPr>
        <w:lastRenderedPageBreak/>
        <w:t>NOTAS INFORME ESTADO POR SEGMENTOS</w:t>
      </w:r>
      <w:bookmarkEnd w:id="917"/>
    </w:p>
    <w:p w14:paraId="2493C569" w14:textId="77777777" w:rsidR="00D52FA0" w:rsidRPr="00BC7C5B" w:rsidRDefault="00D52FA0" w:rsidP="00FB1925">
      <w:pPr>
        <w:pStyle w:val="Ttulo3"/>
        <w:jc w:val="center"/>
        <w:rPr>
          <w:rFonts w:ascii="Arial Narrow" w:hAnsi="Arial Narrow"/>
          <w:b/>
          <w:bCs/>
          <w:smallCaps w:val="0"/>
          <w:color w:val="1F497D"/>
          <w:u w:val="single"/>
          <w:lang w:eastAsia="en-US"/>
        </w:rPr>
      </w:pPr>
    </w:p>
    <w:p w14:paraId="54091E97" w14:textId="77777777" w:rsidR="00D52FA0" w:rsidRPr="00BC7C5B" w:rsidRDefault="00D52FA0" w:rsidP="002C2597">
      <w:pPr>
        <w:spacing w:after="160" w:line="240" w:lineRule="auto"/>
        <w:jc w:val="both"/>
        <w:rPr>
          <w:rFonts w:ascii="Arial Narrow" w:hAnsi="Arial Narrow" w:cs="Arial"/>
          <w:color w:val="000000"/>
        </w:rPr>
      </w:pPr>
      <w:r w:rsidRPr="00BC7C5B">
        <w:rPr>
          <w:rFonts w:ascii="Arial Narrow" w:eastAsia="Times New Roman" w:hAnsi="Arial Narrow"/>
          <w:bCs/>
          <w:sz w:val="24"/>
          <w:szCs w:val="24"/>
          <w:lang w:eastAsia="es-ES"/>
        </w:rPr>
        <w:t>La información financiera por segmentos en Costa Rica se presentará con la clasificación de funciones establecida en el Clasificador Funcional del Gasto para el Sector Público Costarricense</w:t>
      </w:r>
      <w:r w:rsidRPr="00BC7C5B">
        <w:rPr>
          <w:rFonts w:ascii="Arial Narrow" w:hAnsi="Arial Narrow" w:cs="Arial"/>
          <w:color w:val="000000"/>
        </w:rPr>
        <w:t>.</w:t>
      </w:r>
    </w:p>
    <w:p w14:paraId="7CE771B3" w14:textId="77777777" w:rsidR="00F57B3B" w:rsidRPr="00BC7C5B" w:rsidRDefault="00F57B3B" w:rsidP="00D52FA0">
      <w:pPr>
        <w:spacing w:after="0" w:line="360" w:lineRule="auto"/>
        <w:jc w:val="both"/>
        <w:rPr>
          <w:rFonts w:ascii="Arial Narrow" w:hAnsi="Arial Narrow" w:cs="Arial"/>
          <w:lang w:val="es-MX"/>
        </w:rPr>
      </w:pPr>
    </w:p>
    <w:p w14:paraId="5601E0FA" w14:textId="77777777" w:rsidR="00D52FA0" w:rsidRPr="00BC7C5B" w:rsidRDefault="00B2443F" w:rsidP="00CB2B3D">
      <w:pPr>
        <w:pStyle w:val="Default"/>
        <w:spacing w:line="360" w:lineRule="auto"/>
        <w:jc w:val="center"/>
        <w:rPr>
          <w:rFonts w:ascii="Arial Narrow" w:eastAsia="Times New Roman" w:hAnsi="Arial Narrow"/>
          <w:bCs/>
          <w:sz w:val="22"/>
          <w:szCs w:val="22"/>
          <w:lang w:val="es-MX" w:eastAsia="es-ES"/>
        </w:rPr>
      </w:pPr>
      <w:r w:rsidRPr="00B96662">
        <w:rPr>
          <w:noProof/>
        </w:rPr>
        <w:drawing>
          <wp:inline distT="0" distB="0" distL="0" distR="0" wp14:anchorId="5D31C454" wp14:editId="5945B9C8">
            <wp:extent cx="4175760" cy="1859280"/>
            <wp:effectExtent l="0" t="0" r="0" b="0"/>
            <wp:docPr id="5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175760" cy="1859280"/>
                    </a:xfrm>
                    <a:prstGeom prst="rect">
                      <a:avLst/>
                    </a:prstGeom>
                    <a:noFill/>
                    <a:ln>
                      <a:noFill/>
                    </a:ln>
                  </pic:spPr>
                </pic:pic>
              </a:graphicData>
            </a:graphic>
          </wp:inline>
        </w:drawing>
      </w:r>
    </w:p>
    <w:p w14:paraId="2120C7E4"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01A12CFB" w14:textId="77777777" w:rsidR="003527E0" w:rsidRPr="00BC7C5B" w:rsidRDefault="003527E0" w:rsidP="003527E0">
      <w:pPr>
        <w:pStyle w:val="NormalWeb"/>
        <w:spacing w:before="0" w:beforeAutospacing="0" w:after="160" w:afterAutospacing="0"/>
        <w:jc w:val="both"/>
        <w:rPr>
          <w:rFonts w:ascii="Arial Narrow" w:hAnsi="Arial Narrow"/>
          <w:sz w:val="22"/>
          <w:szCs w:val="22"/>
          <w:lang w:val="es-ES"/>
        </w:rPr>
      </w:pPr>
      <w:r w:rsidRPr="00BC7C5B">
        <w:rPr>
          <w:rFonts w:ascii="Arial Narrow" w:hAnsi="Arial Narrow"/>
          <w:b/>
          <w:bCs/>
          <w:sz w:val="22"/>
          <w:szCs w:val="22"/>
          <w:lang w:val="es-ES"/>
        </w:rPr>
        <w:t>Revelación</w:t>
      </w:r>
      <w:r w:rsidRPr="00BC7C5B">
        <w:rPr>
          <w:rFonts w:ascii="Arial Narrow" w:hAnsi="Arial Narrow"/>
          <w:sz w:val="22"/>
          <w:szCs w:val="22"/>
          <w:lang w:val="es-ES"/>
        </w:rPr>
        <w:t xml:space="preserve">: </w:t>
      </w:r>
    </w:p>
    <w:p w14:paraId="1F4740AC" w14:textId="5779044A" w:rsidR="003527E0" w:rsidRPr="00BC7C5B" w:rsidRDefault="00D51926" w:rsidP="003527E0">
      <w:pPr>
        <w:jc w:val="both"/>
        <w:rPr>
          <w:rFonts w:ascii="Arial Narrow" w:hAnsi="Arial Narrow"/>
        </w:rPr>
      </w:pPr>
      <w:r>
        <w:rPr>
          <w:rFonts w:ascii="Arial Narrow" w:hAnsi="Arial Narrow"/>
        </w:rPr>
        <w:t>OCIS no informa segmentos.</w:t>
      </w:r>
    </w:p>
    <w:p w14:paraId="0B88D5C3"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1B7D5F90"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33C7DE9C"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15B3C6DA"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2CE04F8F"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3458DF2E"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5076A8B6"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73332AC3"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0CFC7EDE"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4D9BC039"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6B2A1FAC"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4A0E08F0"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1779B7FB"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3393D507" w14:textId="77777777" w:rsidR="00344893" w:rsidRPr="00BC7C5B" w:rsidRDefault="00344893" w:rsidP="00D52FA0">
      <w:pPr>
        <w:pStyle w:val="Default"/>
        <w:spacing w:line="360" w:lineRule="auto"/>
        <w:jc w:val="both"/>
        <w:rPr>
          <w:rFonts w:ascii="Arial Narrow" w:eastAsia="Times New Roman" w:hAnsi="Arial Narrow"/>
          <w:bCs/>
          <w:sz w:val="22"/>
          <w:szCs w:val="22"/>
          <w:lang w:val="es-MX" w:eastAsia="es-ES"/>
        </w:rPr>
      </w:pPr>
    </w:p>
    <w:p w14:paraId="496033E6" w14:textId="23817070" w:rsidR="002C2597" w:rsidRDefault="002C2597" w:rsidP="00D52FA0">
      <w:pPr>
        <w:pStyle w:val="Default"/>
        <w:spacing w:line="360" w:lineRule="auto"/>
        <w:jc w:val="both"/>
        <w:rPr>
          <w:rFonts w:ascii="Arial Narrow" w:eastAsia="Times New Roman" w:hAnsi="Arial Narrow"/>
          <w:bCs/>
          <w:sz w:val="22"/>
          <w:szCs w:val="22"/>
          <w:lang w:val="es-MX" w:eastAsia="es-ES"/>
        </w:rPr>
      </w:pPr>
    </w:p>
    <w:p w14:paraId="37C335AE" w14:textId="56EF2881" w:rsidR="005A4BD6" w:rsidRDefault="005A4BD6" w:rsidP="00D52FA0">
      <w:pPr>
        <w:pStyle w:val="Default"/>
        <w:spacing w:line="360" w:lineRule="auto"/>
        <w:jc w:val="both"/>
        <w:rPr>
          <w:rFonts w:ascii="Arial Narrow" w:eastAsia="Times New Roman" w:hAnsi="Arial Narrow"/>
          <w:bCs/>
          <w:sz w:val="22"/>
          <w:szCs w:val="22"/>
          <w:lang w:val="es-MX" w:eastAsia="es-ES"/>
        </w:rPr>
      </w:pPr>
    </w:p>
    <w:p w14:paraId="2FF1C3F7" w14:textId="68F7B22B" w:rsidR="005A4BD6" w:rsidRDefault="005A4BD6" w:rsidP="00D52FA0">
      <w:pPr>
        <w:pStyle w:val="Default"/>
        <w:spacing w:line="360" w:lineRule="auto"/>
        <w:jc w:val="both"/>
        <w:rPr>
          <w:rFonts w:ascii="Arial Narrow" w:eastAsia="Times New Roman" w:hAnsi="Arial Narrow"/>
          <w:bCs/>
          <w:sz w:val="22"/>
          <w:szCs w:val="22"/>
          <w:lang w:val="es-MX" w:eastAsia="es-ES"/>
        </w:rPr>
      </w:pPr>
    </w:p>
    <w:p w14:paraId="017B1ADA" w14:textId="6AC1E101" w:rsidR="005A4BD6" w:rsidRDefault="005A4BD6" w:rsidP="00D52FA0">
      <w:pPr>
        <w:pStyle w:val="Default"/>
        <w:spacing w:line="360" w:lineRule="auto"/>
        <w:jc w:val="both"/>
        <w:rPr>
          <w:rFonts w:ascii="Arial Narrow" w:eastAsia="Times New Roman" w:hAnsi="Arial Narrow"/>
          <w:bCs/>
          <w:sz w:val="22"/>
          <w:szCs w:val="22"/>
          <w:lang w:val="es-MX" w:eastAsia="es-ES"/>
        </w:rPr>
      </w:pPr>
    </w:p>
    <w:p w14:paraId="33BA673F" w14:textId="77777777" w:rsidR="002C2597" w:rsidRPr="00BC7C5B" w:rsidRDefault="002C2597" w:rsidP="00D52FA0">
      <w:pPr>
        <w:pStyle w:val="Default"/>
        <w:spacing w:line="360" w:lineRule="auto"/>
        <w:jc w:val="both"/>
        <w:rPr>
          <w:rFonts w:ascii="Arial Narrow" w:eastAsia="Times New Roman" w:hAnsi="Arial Narrow"/>
          <w:bCs/>
          <w:sz w:val="22"/>
          <w:szCs w:val="22"/>
          <w:lang w:val="es-MX" w:eastAsia="es-ES"/>
        </w:rPr>
      </w:pPr>
    </w:p>
    <w:p w14:paraId="1117BBCC" w14:textId="77777777" w:rsidR="002976DF" w:rsidRPr="00BC7C5B" w:rsidRDefault="002976DF" w:rsidP="002976DF">
      <w:pPr>
        <w:pStyle w:val="Default"/>
        <w:spacing w:line="360" w:lineRule="auto"/>
        <w:jc w:val="center"/>
        <w:rPr>
          <w:rFonts w:ascii="Arial Narrow" w:eastAsia="Times New Roman" w:hAnsi="Arial Narrow"/>
          <w:b/>
          <w:sz w:val="22"/>
          <w:szCs w:val="22"/>
          <w:lang w:val="es-ES" w:eastAsia="es-ES"/>
        </w:rPr>
      </w:pPr>
      <w:r w:rsidRPr="00BC7C5B">
        <w:rPr>
          <w:rFonts w:ascii="Arial Narrow" w:eastAsia="Times New Roman" w:hAnsi="Arial Narrow"/>
          <w:b/>
          <w:sz w:val="22"/>
          <w:szCs w:val="22"/>
          <w:lang w:val="es-ES" w:eastAsia="es-ES"/>
        </w:rPr>
        <w:t>NOTAS PARTICULARES</w:t>
      </w:r>
    </w:p>
    <w:p w14:paraId="568C47C4" w14:textId="77777777" w:rsidR="002976DF" w:rsidRPr="00BC7C5B" w:rsidRDefault="002976DF" w:rsidP="002976DF">
      <w:pPr>
        <w:pStyle w:val="Default"/>
        <w:spacing w:line="360" w:lineRule="auto"/>
        <w:jc w:val="center"/>
        <w:rPr>
          <w:rFonts w:ascii="Arial Narrow" w:hAnsi="Arial Narrow"/>
          <w:sz w:val="22"/>
          <w:szCs w:val="22"/>
          <w:lang w:val="es-ES"/>
        </w:rPr>
      </w:pPr>
    </w:p>
    <w:p w14:paraId="5EAA0F0E" w14:textId="01A5392D" w:rsidR="002976DF" w:rsidRDefault="002976DF" w:rsidP="004233DD">
      <w:pPr>
        <w:pStyle w:val="Default"/>
        <w:spacing w:after="160"/>
        <w:jc w:val="both"/>
        <w:rPr>
          <w:rFonts w:ascii="Arial Narrow" w:hAnsi="Arial Narrow" w:cs="Arial"/>
          <w:b/>
          <w:bCs/>
          <w:sz w:val="22"/>
          <w:szCs w:val="22"/>
          <w:lang w:eastAsia="en-US"/>
        </w:rPr>
      </w:pPr>
      <w:r w:rsidRPr="00BC7C5B">
        <w:rPr>
          <w:rFonts w:ascii="Arial Narrow" w:hAnsi="Arial Narrow"/>
          <w:sz w:val="22"/>
          <w:szCs w:val="22"/>
        </w:rPr>
        <w:t>Para efectos de revelación, la entidad utilizara este espacio para referirse a señalar políticas particulares, transacciones y otros eventos que considere necesario para el complemento de la información contable al cierre del</w:t>
      </w:r>
      <w:r w:rsidR="00F82154">
        <w:rPr>
          <w:rFonts w:ascii="Arial Narrow" w:hAnsi="Arial Narrow"/>
          <w:sz w:val="22"/>
          <w:szCs w:val="22"/>
        </w:rPr>
        <w:t xml:space="preserve"> I</w:t>
      </w:r>
      <w:r w:rsidR="00737DB1">
        <w:rPr>
          <w:rFonts w:ascii="Arial Narrow" w:hAnsi="Arial Narrow"/>
          <w:sz w:val="22"/>
          <w:szCs w:val="22"/>
        </w:rPr>
        <w:t>V</w:t>
      </w:r>
      <w:r w:rsidR="00F82154">
        <w:rPr>
          <w:rFonts w:ascii="Arial Narrow" w:hAnsi="Arial Narrow"/>
          <w:sz w:val="22"/>
          <w:szCs w:val="22"/>
        </w:rPr>
        <w:t xml:space="preserve"> Trimestre del</w:t>
      </w:r>
      <w:r w:rsidRPr="00BC7C5B">
        <w:rPr>
          <w:rFonts w:ascii="Arial Narrow" w:hAnsi="Arial Narrow"/>
          <w:sz w:val="22"/>
          <w:szCs w:val="22"/>
        </w:rPr>
        <w:t xml:space="preserve"> periodo</w:t>
      </w:r>
      <w:r w:rsidRPr="00BC7C5B">
        <w:rPr>
          <w:rFonts w:ascii="Arial Narrow" w:hAnsi="Arial Narrow" w:cs="Arial"/>
          <w:sz w:val="22"/>
          <w:szCs w:val="22"/>
          <w:lang w:eastAsia="en-US"/>
        </w:rPr>
        <w:t xml:space="preserve"> </w:t>
      </w:r>
      <w:r w:rsidR="004233DD" w:rsidRPr="00BC7C5B">
        <w:rPr>
          <w:rFonts w:ascii="Arial Narrow" w:hAnsi="Arial Narrow" w:cs="Arial"/>
          <w:b/>
          <w:bCs/>
          <w:sz w:val="22"/>
          <w:szCs w:val="22"/>
          <w:lang w:eastAsia="en-US"/>
        </w:rPr>
        <w:t>202</w:t>
      </w:r>
      <w:r w:rsidR="00F82154">
        <w:rPr>
          <w:rFonts w:ascii="Arial Narrow" w:hAnsi="Arial Narrow" w:cs="Arial"/>
          <w:b/>
          <w:bCs/>
          <w:sz w:val="22"/>
          <w:szCs w:val="22"/>
          <w:lang w:eastAsia="en-US"/>
        </w:rPr>
        <w:t>1</w:t>
      </w:r>
      <w:r w:rsidRPr="00BC7C5B">
        <w:rPr>
          <w:rFonts w:ascii="Arial Narrow" w:hAnsi="Arial Narrow" w:cs="Arial"/>
          <w:b/>
          <w:bCs/>
          <w:sz w:val="22"/>
          <w:szCs w:val="22"/>
          <w:lang w:eastAsia="en-US"/>
        </w:rPr>
        <w:t>.</w:t>
      </w:r>
    </w:p>
    <w:p w14:paraId="3A8F2E77" w14:textId="77777777" w:rsidR="007A5986" w:rsidRDefault="007A5986" w:rsidP="004233DD">
      <w:pPr>
        <w:pStyle w:val="Default"/>
        <w:spacing w:after="160"/>
        <w:jc w:val="both"/>
        <w:rPr>
          <w:rFonts w:ascii="Arial Narrow" w:hAnsi="Arial Narrow" w:cs="Arial"/>
          <w:b/>
          <w:bCs/>
          <w:sz w:val="22"/>
          <w:szCs w:val="22"/>
          <w:lang w:eastAsia="en-US"/>
        </w:rPr>
      </w:pPr>
    </w:p>
    <w:p w14:paraId="7439114B" w14:textId="0E663252" w:rsidR="002244A9" w:rsidRPr="007A5986" w:rsidRDefault="007A5986" w:rsidP="004233DD">
      <w:pPr>
        <w:pStyle w:val="Default"/>
        <w:spacing w:after="160"/>
        <w:jc w:val="both"/>
        <w:rPr>
          <w:rFonts w:ascii="Arial Narrow" w:hAnsi="Arial Narrow" w:cs="Arial"/>
          <w:sz w:val="22"/>
          <w:szCs w:val="22"/>
          <w:lang w:eastAsia="en-US"/>
        </w:rPr>
      </w:pPr>
      <w:r w:rsidRPr="007A5986">
        <w:rPr>
          <w:rFonts w:ascii="Arial Narrow" w:hAnsi="Arial Narrow" w:cs="Arial"/>
          <w:sz w:val="22"/>
          <w:szCs w:val="22"/>
          <w:lang w:eastAsia="en-US"/>
        </w:rPr>
        <w:t>En cumplimiento del punto 1 de la directriz DCN-UCC-1353-2021 Presentación de Estados Financieros al cierre del período 2021 del 07 de diciembre del 2021, se adjunta nota complementaria:</w:t>
      </w:r>
    </w:p>
    <w:p w14:paraId="1CB1B6F9" w14:textId="21968B6F" w:rsidR="002244A9" w:rsidRDefault="007A5986" w:rsidP="004233DD">
      <w:pPr>
        <w:pStyle w:val="Default"/>
        <w:spacing w:after="160"/>
        <w:jc w:val="both"/>
        <w:rPr>
          <w:rFonts w:ascii="Arial Narrow" w:hAnsi="Arial Narrow" w:cs="Arial"/>
          <w:b/>
          <w:bCs/>
          <w:sz w:val="22"/>
          <w:szCs w:val="22"/>
          <w:lang w:eastAsia="en-US"/>
        </w:rPr>
      </w:pPr>
      <w:r>
        <w:rPr>
          <w:noProof/>
        </w:rPr>
        <w:drawing>
          <wp:inline distT="0" distB="0" distL="0" distR="0" wp14:anchorId="276FE4B0" wp14:editId="3A558103">
            <wp:extent cx="5613400" cy="1352550"/>
            <wp:effectExtent l="0" t="0" r="6350" b="0"/>
            <wp:docPr id="30" name="Imagen 1">
              <a:extLst xmlns:a="http://schemas.openxmlformats.org/drawingml/2006/main">
                <a:ext uri="{FF2B5EF4-FFF2-40B4-BE49-F238E27FC236}">
                  <a16:creationId xmlns:a16="http://schemas.microsoft.com/office/drawing/2014/main" id="{D0061E9F-0991-4B2E-B26E-A1934EEB027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D0061E9F-0991-4B2E-B26E-A1934EEB027D}"/>
                        </a:ext>
                      </a:extLst>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613400" cy="1352550"/>
                    </a:xfrm>
                    <a:prstGeom prst="rect">
                      <a:avLst/>
                    </a:prstGeom>
                    <a:noFill/>
                  </pic:spPr>
                </pic:pic>
              </a:graphicData>
            </a:graphic>
          </wp:inline>
        </w:drawing>
      </w:r>
    </w:p>
    <w:p w14:paraId="706E2011" w14:textId="4BD127F5" w:rsidR="002244A9" w:rsidRDefault="002244A9" w:rsidP="004233DD">
      <w:pPr>
        <w:pStyle w:val="Default"/>
        <w:spacing w:after="160"/>
        <w:jc w:val="both"/>
        <w:rPr>
          <w:rFonts w:ascii="Arial Narrow" w:hAnsi="Arial Narrow" w:cs="Arial"/>
          <w:b/>
          <w:bCs/>
          <w:sz w:val="22"/>
          <w:szCs w:val="22"/>
          <w:lang w:eastAsia="en-US"/>
        </w:rPr>
      </w:pPr>
    </w:p>
    <w:p w14:paraId="3D1078A8" w14:textId="77777777" w:rsidR="00D52FA0" w:rsidRPr="00BC7C5B" w:rsidRDefault="00D52FA0" w:rsidP="00D52FA0">
      <w:pPr>
        <w:pStyle w:val="Default"/>
        <w:spacing w:line="360" w:lineRule="auto"/>
        <w:jc w:val="both"/>
        <w:rPr>
          <w:rFonts w:ascii="Arial Narrow" w:hAnsi="Arial Narrow"/>
          <w:sz w:val="22"/>
          <w:szCs w:val="22"/>
          <w:lang w:val="es-ES"/>
        </w:rPr>
      </w:pPr>
    </w:p>
    <w:p w14:paraId="3BF1A670" w14:textId="41AB1FC1" w:rsidR="00D52FA0" w:rsidRPr="00BC7C5B" w:rsidRDefault="00D52FA0" w:rsidP="004233DD">
      <w:pPr>
        <w:pStyle w:val="Default"/>
        <w:spacing w:after="160"/>
        <w:jc w:val="both"/>
        <w:rPr>
          <w:rFonts w:ascii="Arial Narrow" w:hAnsi="Arial Narrow"/>
          <w:sz w:val="22"/>
          <w:szCs w:val="22"/>
        </w:rPr>
      </w:pPr>
      <w:r w:rsidRPr="00BC7C5B">
        <w:rPr>
          <w:rFonts w:ascii="Arial Narrow" w:hAnsi="Arial Narrow"/>
          <w:sz w:val="22"/>
          <w:szCs w:val="22"/>
          <w:lang w:val="es-ES"/>
        </w:rPr>
        <w:t xml:space="preserve">Nosotros, </w:t>
      </w:r>
      <w:r w:rsidR="00737DB1">
        <w:rPr>
          <w:rFonts w:ascii="Arial Narrow" w:hAnsi="Arial Narrow"/>
          <w:sz w:val="22"/>
          <w:szCs w:val="22"/>
          <w:lang w:val="es-ES"/>
        </w:rPr>
        <w:t>Dr. Daniel Salas Peraza cedula 01-0962-0826 en calidad de Representante y Jerarca</w:t>
      </w:r>
      <w:r w:rsidRPr="00BC7C5B">
        <w:rPr>
          <w:rFonts w:ascii="Arial Narrow" w:hAnsi="Arial Narrow"/>
          <w:color w:val="auto"/>
          <w:sz w:val="22"/>
          <w:szCs w:val="22"/>
          <w:lang w:val="es-ES"/>
        </w:rPr>
        <w:t xml:space="preserve">, </w:t>
      </w:r>
      <w:r w:rsidR="00737DB1">
        <w:rPr>
          <w:rFonts w:ascii="Arial Narrow" w:hAnsi="Arial Narrow"/>
          <w:color w:val="auto"/>
          <w:sz w:val="22"/>
          <w:szCs w:val="22"/>
          <w:lang w:val="es-ES"/>
        </w:rPr>
        <w:t>Lic. Chris Fonseca Vargas cedula 01-1026-0591 y el Lic. Adrián Vega Navarro cedula 03-0359-0962</w:t>
      </w:r>
      <w:r w:rsidRPr="00BC7C5B">
        <w:rPr>
          <w:rFonts w:ascii="Arial Narrow" w:hAnsi="Arial Narrow"/>
          <w:color w:val="auto"/>
          <w:sz w:val="22"/>
          <w:szCs w:val="22"/>
          <w:lang w:val="es-ES"/>
        </w:rPr>
        <w:t>,</w:t>
      </w:r>
      <w:r w:rsidRPr="00BC7C5B">
        <w:rPr>
          <w:rFonts w:ascii="Arial Narrow" w:hAnsi="Arial Narrow"/>
          <w:color w:val="808080"/>
          <w:sz w:val="22"/>
          <w:szCs w:val="22"/>
          <w:lang w:val="es-ES"/>
        </w:rPr>
        <w:t xml:space="preserve"> </w:t>
      </w:r>
      <w:r w:rsidRPr="00BC7C5B">
        <w:rPr>
          <w:rFonts w:ascii="Arial Narrow" w:hAnsi="Arial Narrow"/>
          <w:sz w:val="22"/>
          <w:szCs w:val="22"/>
          <w:lang w:val="es-ES"/>
        </w:rPr>
        <w:t xml:space="preserve">en condición de encargados y custodios de la información contable de esta institución, damos fe de que </w:t>
      </w:r>
      <w:r w:rsidRPr="00BC7C5B">
        <w:rPr>
          <w:rFonts w:ascii="Arial Narrow" w:hAnsi="Arial Narrow"/>
          <w:sz w:val="22"/>
          <w:szCs w:val="22"/>
        </w:rPr>
        <w:t>la preparación y presentación de los estados financieros se realizó bajo los lineamientos, políticas y reglamentos establecidos por el ente regulador.</w:t>
      </w:r>
    </w:p>
    <w:p w14:paraId="408AF59F" w14:textId="77777777" w:rsidR="00D52FA0" w:rsidRPr="00BC7C5B" w:rsidRDefault="00D52FA0" w:rsidP="00D52FA0">
      <w:pPr>
        <w:pStyle w:val="Default"/>
        <w:spacing w:line="360" w:lineRule="auto"/>
        <w:jc w:val="both"/>
        <w:rPr>
          <w:rFonts w:ascii="Arial Narrow" w:hAnsi="Arial Narrow"/>
        </w:rPr>
      </w:pPr>
    </w:p>
    <w:tbl>
      <w:tblPr>
        <w:tblW w:w="0" w:type="auto"/>
        <w:tblLook w:val="04A0" w:firstRow="1" w:lastRow="0" w:firstColumn="1" w:lastColumn="0" w:noHBand="0" w:noVBand="1"/>
      </w:tblPr>
      <w:tblGrid>
        <w:gridCol w:w="2953"/>
        <w:gridCol w:w="2944"/>
        <w:gridCol w:w="2943"/>
      </w:tblGrid>
      <w:tr w:rsidR="00D52FA0" w:rsidRPr="00BC7C5B" w14:paraId="77A23300" w14:textId="77777777" w:rsidTr="00D52FA0">
        <w:tc>
          <w:tcPr>
            <w:tcW w:w="2993" w:type="dxa"/>
            <w:tcBorders>
              <w:top w:val="nil"/>
              <w:left w:val="nil"/>
              <w:bottom w:val="single" w:sz="4" w:space="0" w:color="auto"/>
              <w:right w:val="nil"/>
            </w:tcBorders>
          </w:tcPr>
          <w:p w14:paraId="2DFDB3EC" w14:textId="77777777" w:rsidR="00D52FA0" w:rsidRPr="00BC7C5B" w:rsidRDefault="00D52FA0">
            <w:pPr>
              <w:rPr>
                <w:rFonts w:ascii="Arial Narrow" w:hAnsi="Arial Narrow"/>
                <w:lang w:val="es-ES"/>
              </w:rPr>
            </w:pPr>
          </w:p>
        </w:tc>
        <w:tc>
          <w:tcPr>
            <w:tcW w:w="2993" w:type="dxa"/>
            <w:tcBorders>
              <w:top w:val="nil"/>
              <w:left w:val="nil"/>
              <w:bottom w:val="single" w:sz="4" w:space="0" w:color="auto"/>
              <w:right w:val="nil"/>
            </w:tcBorders>
          </w:tcPr>
          <w:p w14:paraId="78EC326F" w14:textId="77777777" w:rsidR="00D52FA0" w:rsidRPr="00BC7C5B" w:rsidRDefault="00D52FA0">
            <w:pPr>
              <w:rPr>
                <w:rFonts w:ascii="Arial Narrow" w:hAnsi="Arial Narrow"/>
                <w:lang w:val="es-ES"/>
              </w:rPr>
            </w:pPr>
          </w:p>
        </w:tc>
        <w:tc>
          <w:tcPr>
            <w:tcW w:w="2994" w:type="dxa"/>
            <w:tcBorders>
              <w:top w:val="nil"/>
              <w:left w:val="nil"/>
              <w:bottom w:val="single" w:sz="4" w:space="0" w:color="auto"/>
              <w:right w:val="nil"/>
            </w:tcBorders>
          </w:tcPr>
          <w:p w14:paraId="1857B407" w14:textId="77777777" w:rsidR="00D52FA0" w:rsidRPr="00BC7C5B" w:rsidRDefault="00D52FA0">
            <w:pPr>
              <w:rPr>
                <w:rFonts w:ascii="Arial Narrow" w:hAnsi="Arial Narrow"/>
                <w:lang w:val="es-ES"/>
              </w:rPr>
            </w:pPr>
          </w:p>
        </w:tc>
      </w:tr>
      <w:tr w:rsidR="00D52FA0" w:rsidRPr="00BC7C5B" w14:paraId="0D86CF5D" w14:textId="77777777" w:rsidTr="00D52FA0">
        <w:tc>
          <w:tcPr>
            <w:tcW w:w="2993" w:type="dxa"/>
            <w:tcBorders>
              <w:top w:val="single" w:sz="4" w:space="0" w:color="auto"/>
              <w:left w:val="nil"/>
              <w:bottom w:val="nil"/>
              <w:right w:val="nil"/>
            </w:tcBorders>
            <w:hideMark/>
          </w:tcPr>
          <w:p w14:paraId="248B8BA0" w14:textId="2765423B" w:rsidR="00D52FA0" w:rsidRPr="00BC7C5B" w:rsidRDefault="00737DB1">
            <w:pPr>
              <w:jc w:val="center"/>
              <w:rPr>
                <w:rFonts w:ascii="Arial Narrow" w:hAnsi="Arial Narrow"/>
                <w:lang w:val="es-ES"/>
              </w:rPr>
            </w:pPr>
            <w:r>
              <w:rPr>
                <w:rFonts w:ascii="Arial Narrow" w:hAnsi="Arial Narrow"/>
                <w:lang w:val="es-ES"/>
              </w:rPr>
              <w:t>Dr. Daniel Salas Peraza</w:t>
            </w:r>
          </w:p>
        </w:tc>
        <w:tc>
          <w:tcPr>
            <w:tcW w:w="2993" w:type="dxa"/>
            <w:tcBorders>
              <w:top w:val="single" w:sz="4" w:space="0" w:color="auto"/>
              <w:left w:val="nil"/>
              <w:bottom w:val="nil"/>
              <w:right w:val="nil"/>
            </w:tcBorders>
            <w:hideMark/>
          </w:tcPr>
          <w:p w14:paraId="18784016" w14:textId="014A3A75" w:rsidR="00D52FA0" w:rsidRPr="00BC7C5B" w:rsidRDefault="00737DB1">
            <w:pPr>
              <w:jc w:val="center"/>
              <w:rPr>
                <w:rFonts w:ascii="Arial Narrow" w:hAnsi="Arial Narrow"/>
                <w:lang w:val="es-ES"/>
              </w:rPr>
            </w:pPr>
            <w:r>
              <w:rPr>
                <w:rFonts w:ascii="Arial Narrow" w:hAnsi="Arial Narrow"/>
                <w:lang w:val="es-ES"/>
              </w:rPr>
              <w:t>Lic. Chris Fonseca Vargas</w:t>
            </w:r>
          </w:p>
        </w:tc>
        <w:tc>
          <w:tcPr>
            <w:tcW w:w="2994" w:type="dxa"/>
            <w:tcBorders>
              <w:top w:val="single" w:sz="4" w:space="0" w:color="auto"/>
              <w:left w:val="nil"/>
              <w:bottom w:val="nil"/>
              <w:right w:val="nil"/>
            </w:tcBorders>
            <w:hideMark/>
          </w:tcPr>
          <w:p w14:paraId="583F3FFE" w14:textId="360D1A0D" w:rsidR="00D52FA0" w:rsidRPr="00BC7C5B" w:rsidRDefault="00737DB1">
            <w:pPr>
              <w:jc w:val="center"/>
              <w:rPr>
                <w:rFonts w:ascii="Arial Narrow" w:hAnsi="Arial Narrow"/>
                <w:lang w:val="es-ES"/>
              </w:rPr>
            </w:pPr>
            <w:r>
              <w:rPr>
                <w:rFonts w:ascii="Arial Narrow" w:hAnsi="Arial Narrow"/>
                <w:lang w:val="es-ES"/>
              </w:rPr>
              <w:t>Lic. Adrián Vega Navarro</w:t>
            </w:r>
          </w:p>
        </w:tc>
      </w:tr>
      <w:tr w:rsidR="00D52FA0" w:rsidRPr="00BC7C5B" w14:paraId="18E1AB99" w14:textId="77777777" w:rsidTr="00D52FA0">
        <w:tc>
          <w:tcPr>
            <w:tcW w:w="2993" w:type="dxa"/>
            <w:hideMark/>
          </w:tcPr>
          <w:p w14:paraId="07CDDF55" w14:textId="67D506B5" w:rsidR="00D52FA0" w:rsidRPr="00BC7C5B" w:rsidRDefault="00D52FA0">
            <w:pPr>
              <w:jc w:val="center"/>
              <w:rPr>
                <w:rFonts w:ascii="Arial Narrow" w:hAnsi="Arial Narrow"/>
                <w:lang w:val="es-ES"/>
              </w:rPr>
            </w:pPr>
            <w:r w:rsidRPr="00BC7C5B">
              <w:rPr>
                <w:rFonts w:ascii="Arial Narrow" w:hAnsi="Arial Narrow"/>
                <w:lang w:val="es-ES"/>
              </w:rPr>
              <w:t>Representante Legal</w:t>
            </w:r>
            <w:r w:rsidR="00737DB1">
              <w:rPr>
                <w:rFonts w:ascii="Arial Narrow" w:hAnsi="Arial Narrow"/>
                <w:lang w:val="es-ES"/>
              </w:rPr>
              <w:t xml:space="preserve"> y Jerarca</w:t>
            </w:r>
          </w:p>
        </w:tc>
        <w:tc>
          <w:tcPr>
            <w:tcW w:w="2993" w:type="dxa"/>
            <w:hideMark/>
          </w:tcPr>
          <w:p w14:paraId="7FFD6A5C" w14:textId="713FBD5C" w:rsidR="00D52FA0" w:rsidRPr="00BC7C5B" w:rsidRDefault="00D52FA0">
            <w:pPr>
              <w:jc w:val="center"/>
              <w:rPr>
                <w:rFonts w:ascii="Arial Narrow" w:hAnsi="Arial Narrow"/>
                <w:lang w:val="es-ES"/>
              </w:rPr>
            </w:pPr>
            <w:r w:rsidRPr="00BC7C5B">
              <w:rPr>
                <w:rFonts w:ascii="Arial Narrow" w:hAnsi="Arial Narrow"/>
                <w:lang w:val="es-ES"/>
              </w:rPr>
              <w:t>Je</w:t>
            </w:r>
            <w:r w:rsidR="00737DB1">
              <w:rPr>
                <w:rFonts w:ascii="Arial Narrow" w:hAnsi="Arial Narrow"/>
                <w:lang w:val="es-ES"/>
              </w:rPr>
              <w:t>fe a.i.</w:t>
            </w:r>
            <w:r w:rsidR="00D1212B">
              <w:rPr>
                <w:rFonts w:ascii="Arial Narrow" w:hAnsi="Arial Narrow"/>
                <w:lang w:val="es-ES"/>
              </w:rPr>
              <w:t xml:space="preserve"> </w:t>
            </w:r>
            <w:r w:rsidR="00737DB1">
              <w:rPr>
                <w:rFonts w:ascii="Arial Narrow" w:hAnsi="Arial Narrow"/>
                <w:lang w:val="es-ES"/>
              </w:rPr>
              <w:t>Unidad Financiera</w:t>
            </w:r>
          </w:p>
        </w:tc>
        <w:tc>
          <w:tcPr>
            <w:tcW w:w="2994" w:type="dxa"/>
            <w:hideMark/>
          </w:tcPr>
          <w:p w14:paraId="37E64B40" w14:textId="77777777" w:rsidR="00D52FA0" w:rsidRPr="00BC7C5B" w:rsidRDefault="00D52FA0">
            <w:pPr>
              <w:jc w:val="center"/>
              <w:rPr>
                <w:rFonts w:ascii="Arial Narrow" w:hAnsi="Arial Narrow"/>
                <w:lang w:val="es-ES"/>
              </w:rPr>
            </w:pPr>
            <w:r w:rsidRPr="00BC7C5B">
              <w:rPr>
                <w:rFonts w:ascii="Arial Narrow" w:hAnsi="Arial Narrow"/>
                <w:lang w:val="es-ES"/>
              </w:rPr>
              <w:t>Contador (a)</w:t>
            </w:r>
          </w:p>
        </w:tc>
      </w:tr>
    </w:tbl>
    <w:p w14:paraId="2480BBCA" w14:textId="77777777" w:rsidR="00D52FA0" w:rsidRPr="00BC7C5B" w:rsidRDefault="00D52FA0" w:rsidP="00D52FA0">
      <w:pPr>
        <w:jc w:val="right"/>
        <w:rPr>
          <w:rFonts w:ascii="Arial Narrow" w:hAnsi="Arial Narrow"/>
          <w:lang w:val="es-ES"/>
        </w:rPr>
      </w:pPr>
    </w:p>
    <w:p w14:paraId="79B0F87D" w14:textId="77777777" w:rsidR="00D52FA0" w:rsidRPr="00BC7C5B" w:rsidRDefault="00B2443F" w:rsidP="00D52FA0">
      <w:pPr>
        <w:jc w:val="center"/>
        <w:rPr>
          <w:rFonts w:ascii="Arial Narrow" w:hAnsi="Arial Narrow"/>
          <w:lang w:val="es-ES"/>
        </w:rPr>
      </w:pPr>
      <w:r w:rsidRPr="00BC7C5B">
        <w:rPr>
          <w:rFonts w:ascii="Arial Narrow" w:hAnsi="Arial Narrow"/>
          <w:noProof/>
        </w:rPr>
        <mc:AlternateContent>
          <mc:Choice Requires="wps">
            <w:drawing>
              <wp:anchor distT="0" distB="0" distL="114300" distR="114300" simplePos="0" relativeHeight="251657728" behindDoc="0" locked="0" layoutInCell="1" allowOverlap="1" wp14:anchorId="62F523BE" wp14:editId="7B78C0FA">
                <wp:simplePos x="0" y="0"/>
                <wp:positionH relativeFrom="column">
                  <wp:posOffset>3181433</wp:posOffset>
                </wp:positionH>
                <wp:positionV relativeFrom="paragraph">
                  <wp:posOffset>55880</wp:posOffset>
                </wp:positionV>
                <wp:extent cx="1974215" cy="651703"/>
                <wp:effectExtent l="0" t="0" r="26035" b="1524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215" cy="651703"/>
                        </a:xfrm>
                        <a:prstGeom prst="rect">
                          <a:avLst/>
                        </a:prstGeom>
                        <a:solidFill>
                          <a:srgbClr val="FFFFFF"/>
                        </a:solidFill>
                        <a:ln w="12700">
                          <a:solidFill>
                            <a:srgbClr val="000000"/>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8695B9" id="Rectangle 4" o:spid="_x0000_s1026" style="position:absolute;margin-left:250.5pt;margin-top:4.4pt;width:155.45pt;height:51.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" strokeweight="1pt">
                <v:stroke dashstyle="dash"/>
                <v:shadow color="#868686"/>
              </v:rect>
            </w:pict>
          </mc:Fallback>
        </mc:AlternateContent>
      </w:r>
      <w:r w:rsidR="00D52FA0" w:rsidRPr="00BC7C5B">
        <w:rPr>
          <w:rFonts w:ascii="Arial Narrow" w:hAnsi="Arial Narrow"/>
          <w:lang w:val="es-ES"/>
        </w:rPr>
        <w:t>Sello:</w:t>
      </w:r>
    </w:p>
    <w:p w14:paraId="1539D7E3" w14:textId="77777777" w:rsidR="00F756E5" w:rsidRPr="00BC7C5B" w:rsidRDefault="00F756E5" w:rsidP="00D226E5">
      <w:pPr>
        <w:autoSpaceDE w:val="0"/>
        <w:autoSpaceDN w:val="0"/>
        <w:adjustRightInd w:val="0"/>
        <w:spacing w:line="360" w:lineRule="auto"/>
        <w:ind w:right="-425"/>
        <w:jc w:val="both"/>
        <w:rPr>
          <w:rFonts w:ascii="Arial Narrow" w:hAnsi="Arial Narrow"/>
          <w:sz w:val="24"/>
          <w:szCs w:val="24"/>
        </w:rPr>
      </w:pPr>
    </w:p>
    <w:p w14:paraId="671BD855" w14:textId="77777777" w:rsidR="00F756E5" w:rsidRPr="00BC7C5B" w:rsidRDefault="00F756E5" w:rsidP="00D226E5">
      <w:pPr>
        <w:autoSpaceDE w:val="0"/>
        <w:autoSpaceDN w:val="0"/>
        <w:adjustRightInd w:val="0"/>
        <w:spacing w:line="360" w:lineRule="auto"/>
        <w:ind w:right="-425"/>
        <w:jc w:val="both"/>
        <w:rPr>
          <w:rFonts w:ascii="Arial Narrow" w:hAnsi="Arial Narrow"/>
          <w:sz w:val="24"/>
          <w:szCs w:val="24"/>
        </w:rPr>
      </w:pPr>
    </w:p>
    <w:p w14:paraId="32472FEA" w14:textId="77777777" w:rsidR="006C6062" w:rsidRPr="00BC7C5B" w:rsidRDefault="006C6062" w:rsidP="001B7932">
      <w:pPr>
        <w:autoSpaceDE w:val="0"/>
        <w:autoSpaceDN w:val="0"/>
        <w:adjustRightInd w:val="0"/>
        <w:spacing w:after="0" w:line="360" w:lineRule="auto"/>
        <w:ind w:right="-425"/>
        <w:jc w:val="both"/>
        <w:rPr>
          <w:rFonts w:ascii="Arial Narrow" w:hAnsi="Arial Narrow"/>
          <w:sz w:val="24"/>
          <w:szCs w:val="24"/>
          <w:lang w:val="es-ES" w:eastAsia="es-CR"/>
        </w:rPr>
      </w:pPr>
    </w:p>
    <w:p w14:paraId="7005E139" w14:textId="77777777" w:rsidR="004D5F8D" w:rsidRPr="00BC7C5B" w:rsidRDefault="004D5F8D" w:rsidP="001B7932">
      <w:pPr>
        <w:autoSpaceDE w:val="0"/>
        <w:autoSpaceDN w:val="0"/>
        <w:adjustRightInd w:val="0"/>
        <w:spacing w:after="0" w:line="360" w:lineRule="auto"/>
        <w:ind w:right="-425"/>
        <w:jc w:val="both"/>
        <w:rPr>
          <w:rFonts w:ascii="Arial Narrow" w:hAnsi="Arial Narrow"/>
          <w:sz w:val="24"/>
          <w:szCs w:val="24"/>
          <w:lang w:val="es-ES" w:eastAsia="es-CR"/>
        </w:rPr>
      </w:pPr>
    </w:p>
    <w:p w14:paraId="2C9E30E8" w14:textId="77777777" w:rsidR="004D5F8D" w:rsidRPr="00BC7C5B" w:rsidRDefault="004D5F8D" w:rsidP="001B7932">
      <w:pPr>
        <w:autoSpaceDE w:val="0"/>
        <w:autoSpaceDN w:val="0"/>
        <w:adjustRightInd w:val="0"/>
        <w:spacing w:after="0" w:line="360" w:lineRule="auto"/>
        <w:ind w:right="-425"/>
        <w:jc w:val="both"/>
        <w:rPr>
          <w:rFonts w:ascii="Arial Narrow" w:hAnsi="Arial Narrow"/>
          <w:sz w:val="24"/>
          <w:szCs w:val="24"/>
          <w:lang w:val="es-ES" w:eastAsia="es-CR"/>
        </w:rPr>
      </w:pPr>
    </w:p>
    <w:p w14:paraId="26953785" w14:textId="77777777" w:rsidR="00E64A11" w:rsidRDefault="000406E4" w:rsidP="007F6108">
      <w:pPr>
        <w:pStyle w:val="Ttulo3"/>
        <w:rPr>
          <w:rFonts w:ascii="Arial Narrow" w:hAnsi="Arial Narrow"/>
          <w:lang w:val="es-ES"/>
        </w:rPr>
      </w:pPr>
      <w:bookmarkStart w:id="918" w:name="_Anexos"/>
      <w:bookmarkStart w:id="919" w:name="_Toc33601376"/>
      <w:bookmarkStart w:id="920" w:name="_Toc82769104"/>
      <w:bookmarkEnd w:id="918"/>
      <w:r w:rsidRPr="00BC7C5B">
        <w:rPr>
          <w:rFonts w:ascii="Arial Narrow" w:hAnsi="Arial Narrow"/>
          <w:b/>
          <w:lang w:val="es-ES"/>
        </w:rPr>
        <w:lastRenderedPageBreak/>
        <w:t>Anexos</w:t>
      </w:r>
      <w:bookmarkEnd w:id="919"/>
      <w:bookmarkEnd w:id="920"/>
      <w:r w:rsidR="00C43269" w:rsidRPr="00BC7C5B">
        <w:rPr>
          <w:rFonts w:ascii="Arial Narrow" w:hAnsi="Arial Narrow"/>
          <w:lang w:val="es-ES"/>
        </w:rPr>
        <w:t xml:space="preserve"> </w:t>
      </w:r>
    </w:p>
    <w:p w14:paraId="457FAEA0" w14:textId="77777777" w:rsidR="009B10E9" w:rsidRPr="00FF7793" w:rsidRDefault="00FF7793" w:rsidP="009B10E9">
      <w:pPr>
        <w:rPr>
          <w:rFonts w:ascii="Arial Narrow" w:hAnsi="Arial Narrow" w:cs="Arial"/>
          <w:bCs/>
        </w:rPr>
      </w:pPr>
      <w:r w:rsidRPr="00FF7793">
        <w:rPr>
          <w:rFonts w:ascii="Arial Narrow" w:hAnsi="Arial Narrow" w:cs="Arial"/>
          <w:bCs/>
        </w:rPr>
        <w:t xml:space="preserve">Se deben copiar los cuadros de los Excel en formato imagen. </w:t>
      </w:r>
    </w:p>
    <w:p w14:paraId="4E5B0AA3" w14:textId="77777777" w:rsidR="009B10E9" w:rsidRDefault="009B10E9" w:rsidP="009B10E9">
      <w:pPr>
        <w:pStyle w:val="Ttulo2"/>
        <w:rPr>
          <w:rFonts w:ascii="Arial Narrow" w:hAnsi="Arial Narrow"/>
          <w:color w:val="2F5496"/>
        </w:rPr>
      </w:pPr>
      <w:bookmarkStart w:id="921" w:name="_FODA"/>
      <w:bookmarkStart w:id="922" w:name="_Toc82769105"/>
      <w:bookmarkEnd w:id="921"/>
      <w:r w:rsidRPr="009B10E9">
        <w:rPr>
          <w:rFonts w:ascii="Arial Narrow" w:hAnsi="Arial Narrow"/>
          <w:color w:val="2F5496"/>
        </w:rPr>
        <w:t>FODA</w:t>
      </w:r>
      <w:bookmarkEnd w:id="922"/>
    </w:p>
    <w:p w14:paraId="15B3F93E" w14:textId="0FD43980" w:rsidR="009B10E9" w:rsidRDefault="009B10E9" w:rsidP="009B10E9">
      <w:pPr>
        <w:rPr>
          <w:rFonts w:ascii="Arial Narrow" w:hAnsi="Arial Narrow" w:cs="Arial"/>
          <w:bCs/>
        </w:rPr>
      </w:pPr>
      <w:r>
        <w:rPr>
          <w:rFonts w:ascii="Arial Narrow" w:hAnsi="Arial Narrow" w:cs="Arial"/>
          <w:bCs/>
        </w:rPr>
        <w:t>A continuación, se adjunta un ejemplo guía, si alguna entidad no posee ningún formato, pueden sustituir en la siguiente página, por el formato que ya han venido presentando anteriormente:</w:t>
      </w:r>
    </w:p>
    <w:p w14:paraId="5BAE9E2B" w14:textId="60783550" w:rsidR="002E7075" w:rsidRDefault="002E7075" w:rsidP="009B10E9">
      <w:pPr>
        <w:rPr>
          <w:rFonts w:ascii="Arial Narrow" w:hAnsi="Arial Narrow" w:cs="Arial"/>
          <w:bCs/>
        </w:rPr>
      </w:pPr>
      <w:r>
        <w:rPr>
          <w:rFonts w:ascii="Arial Narrow" w:hAnsi="Arial Narrow" w:cs="Arial"/>
          <w:bCs/>
          <w:noProof/>
        </w:rPr>
        <w:drawing>
          <wp:inline distT="0" distB="0" distL="0" distR="0" wp14:anchorId="7EA22310" wp14:editId="51DEF89A">
            <wp:extent cx="5612933" cy="6766560"/>
            <wp:effectExtent l="0" t="0" r="6985" b="0"/>
            <wp:docPr id="24" name="Imagen 2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Tabla&#10;&#10;Descripción generada automáticamente"/>
                    <pic:cNvPicPr/>
                  </pic:nvPicPr>
                  <pic:blipFill>
                    <a:blip r:embed="rId90">
                      <a:extLst>
                        <a:ext uri="{28A0092B-C50C-407E-A947-70E740481C1C}">
                          <a14:useLocalDpi xmlns:a14="http://schemas.microsoft.com/office/drawing/2010/main" val="0"/>
                        </a:ext>
                      </a:extLst>
                    </a:blip>
                    <a:stretch>
                      <a:fillRect/>
                    </a:stretch>
                  </pic:blipFill>
                  <pic:spPr>
                    <a:xfrm>
                      <a:off x="0" y="0"/>
                      <a:ext cx="5626482" cy="6782894"/>
                    </a:xfrm>
                    <a:prstGeom prst="rect">
                      <a:avLst/>
                    </a:prstGeom>
                  </pic:spPr>
                </pic:pic>
              </a:graphicData>
            </a:graphic>
          </wp:inline>
        </w:drawing>
      </w:r>
    </w:p>
    <w:p w14:paraId="184D5EAB" w14:textId="6B3591F2" w:rsidR="002E7075" w:rsidRDefault="002E7075" w:rsidP="009B10E9">
      <w:pPr>
        <w:rPr>
          <w:rFonts w:ascii="Arial Narrow" w:hAnsi="Arial Narrow" w:cs="Arial"/>
          <w:bCs/>
        </w:rPr>
      </w:pPr>
    </w:p>
    <w:p w14:paraId="0D884BFB" w14:textId="77777777" w:rsidR="00B03335" w:rsidRDefault="00B03335" w:rsidP="00B03335">
      <w:pPr>
        <w:pStyle w:val="Ttulo2"/>
        <w:rPr>
          <w:rFonts w:ascii="Arial Narrow" w:hAnsi="Arial Narrow"/>
          <w:color w:val="2F5496"/>
        </w:rPr>
      </w:pPr>
      <w:bookmarkStart w:id="923" w:name="_Toc82769106"/>
      <w:r w:rsidRPr="00BC7C5B">
        <w:rPr>
          <w:rFonts w:ascii="Arial Narrow" w:hAnsi="Arial Narrow"/>
          <w:color w:val="2F5496"/>
        </w:rPr>
        <w:lastRenderedPageBreak/>
        <w:t>IMPACTO PANDEMIA PERIODO ACTUAL</w:t>
      </w:r>
      <w:bookmarkEnd w:id="923"/>
    </w:p>
    <w:p w14:paraId="40D784F2" w14:textId="77777777" w:rsidR="00B03335" w:rsidRDefault="00B03335" w:rsidP="00B03335"/>
    <w:p w14:paraId="27140A90" w14:textId="77777777" w:rsidR="00B03335" w:rsidRDefault="00B03335" w:rsidP="001853E2">
      <w:pPr>
        <w:pStyle w:val="Ttulo3"/>
        <w:rPr>
          <w:rFonts w:ascii="Arial Narrow" w:hAnsi="Arial Narrow"/>
          <w:color w:val="2F5496"/>
        </w:rPr>
      </w:pPr>
      <w:bookmarkStart w:id="924" w:name="_NICSP_21-_Deterioro"/>
      <w:bookmarkStart w:id="925" w:name="_Toc82769107"/>
      <w:bookmarkEnd w:id="924"/>
      <w:r w:rsidRPr="001853E2">
        <w:rPr>
          <w:rFonts w:ascii="Arial Narrow" w:hAnsi="Arial Narrow"/>
          <w:sz w:val="24"/>
          <w:szCs w:val="24"/>
        </w:rPr>
        <w:t>NICSP 21- Deterioro del Valor de Activos No Generadores de Efectivo</w:t>
      </w:r>
      <w:bookmarkEnd w:id="925"/>
    </w:p>
    <w:p w14:paraId="46E5F733" w14:textId="77777777" w:rsidR="007F6108" w:rsidRDefault="007F6108" w:rsidP="007F6108"/>
    <w:p w14:paraId="7F4944E7" w14:textId="77777777" w:rsidR="006756C0" w:rsidRPr="007F6108" w:rsidRDefault="00B2443F" w:rsidP="007F6108">
      <w:r>
        <w:rPr>
          <w:noProof/>
        </w:rPr>
        <w:drawing>
          <wp:inline distT="0" distB="0" distL="0" distR="0" wp14:anchorId="5AA6703C" wp14:editId="3E2C8517">
            <wp:extent cx="6477000" cy="1333500"/>
            <wp:effectExtent l="0" t="0" r="0" b="0"/>
            <wp:docPr id="554" name="Imagen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477000" cy="1333500"/>
                    </a:xfrm>
                    <a:prstGeom prst="rect">
                      <a:avLst/>
                    </a:prstGeom>
                    <a:noFill/>
                    <a:ln>
                      <a:noFill/>
                    </a:ln>
                  </pic:spPr>
                </pic:pic>
              </a:graphicData>
            </a:graphic>
          </wp:inline>
        </w:drawing>
      </w:r>
    </w:p>
    <w:p w14:paraId="38E548E8" w14:textId="77777777" w:rsidR="00B03335" w:rsidRDefault="00B03335" w:rsidP="00B03335"/>
    <w:p w14:paraId="4F2AB0D7" w14:textId="77777777" w:rsidR="00B03335" w:rsidRPr="007F4EC4" w:rsidRDefault="00B03335" w:rsidP="001853E2">
      <w:pPr>
        <w:pStyle w:val="Ttulo3"/>
        <w:rPr>
          <w:rFonts w:ascii="Arial Narrow" w:hAnsi="Arial Narrow"/>
          <w:color w:val="2F5496"/>
        </w:rPr>
      </w:pPr>
      <w:bookmarkStart w:id="926" w:name="_NICSP_26-_Deterioro"/>
      <w:bookmarkStart w:id="927" w:name="_Toc82769108"/>
      <w:bookmarkEnd w:id="926"/>
      <w:r w:rsidRPr="001853E2">
        <w:rPr>
          <w:rFonts w:ascii="Arial Narrow" w:hAnsi="Arial Narrow"/>
          <w:sz w:val="24"/>
          <w:szCs w:val="24"/>
        </w:rPr>
        <w:t>NICSP 26- Deterioro del Valor de Activos No Generadores de Efectivo</w:t>
      </w:r>
      <w:bookmarkEnd w:id="927"/>
    </w:p>
    <w:p w14:paraId="33CF09AA" w14:textId="77777777" w:rsidR="00B03335" w:rsidRDefault="00B03335" w:rsidP="00B03335"/>
    <w:p w14:paraId="28B28544" w14:textId="77777777" w:rsidR="00B03335" w:rsidRPr="00B03335" w:rsidRDefault="00B2443F" w:rsidP="00B03335">
      <w:r>
        <w:rPr>
          <w:noProof/>
        </w:rPr>
        <w:drawing>
          <wp:inline distT="0" distB="0" distL="0" distR="0" wp14:anchorId="4CFA8E49" wp14:editId="43315292">
            <wp:extent cx="6446520" cy="1333500"/>
            <wp:effectExtent l="0" t="0" r="0" b="0"/>
            <wp:docPr id="555" name="Imagen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6446520" cy="1333500"/>
                    </a:xfrm>
                    <a:prstGeom prst="rect">
                      <a:avLst/>
                    </a:prstGeom>
                    <a:noFill/>
                    <a:ln>
                      <a:noFill/>
                    </a:ln>
                  </pic:spPr>
                </pic:pic>
              </a:graphicData>
            </a:graphic>
          </wp:inline>
        </w:drawing>
      </w:r>
    </w:p>
    <w:p w14:paraId="63AF589E" w14:textId="77777777" w:rsidR="00B03335" w:rsidRDefault="00B03335" w:rsidP="001853E2">
      <w:pPr>
        <w:pStyle w:val="Ttulo3"/>
        <w:rPr>
          <w:rFonts w:ascii="Arial Narrow" w:hAnsi="Arial Narrow"/>
          <w:color w:val="2F5496"/>
        </w:rPr>
      </w:pPr>
      <w:bookmarkStart w:id="928" w:name="_Ingresos_por_Transferencias"/>
      <w:bookmarkStart w:id="929" w:name="_Toc82769109"/>
      <w:bookmarkEnd w:id="928"/>
      <w:r w:rsidRPr="001853E2">
        <w:rPr>
          <w:rFonts w:ascii="Arial Narrow" w:hAnsi="Arial Narrow"/>
          <w:sz w:val="24"/>
          <w:szCs w:val="24"/>
        </w:rPr>
        <w:t>Ingresos por Transferencias corrientes</w:t>
      </w:r>
      <w:bookmarkEnd w:id="929"/>
    </w:p>
    <w:p w14:paraId="58E79A36" w14:textId="77777777" w:rsidR="00B03335" w:rsidRDefault="00B03335" w:rsidP="00B03335"/>
    <w:p w14:paraId="4813EA46" w14:textId="77777777" w:rsidR="00B03335" w:rsidRDefault="00B2443F" w:rsidP="00B03335">
      <w:r>
        <w:rPr>
          <w:noProof/>
        </w:rPr>
        <w:drawing>
          <wp:inline distT="0" distB="0" distL="0" distR="0" wp14:anchorId="563992E3" wp14:editId="79C50539">
            <wp:extent cx="6454140" cy="1737360"/>
            <wp:effectExtent l="0" t="0" r="0" b="0"/>
            <wp:docPr id="556" name="Imagen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6454140" cy="1737360"/>
                    </a:xfrm>
                    <a:prstGeom prst="rect">
                      <a:avLst/>
                    </a:prstGeom>
                    <a:noFill/>
                    <a:ln>
                      <a:noFill/>
                    </a:ln>
                  </pic:spPr>
                </pic:pic>
              </a:graphicData>
            </a:graphic>
          </wp:inline>
        </w:drawing>
      </w:r>
    </w:p>
    <w:p w14:paraId="3F0F6568" w14:textId="77777777" w:rsidR="007F6108" w:rsidRDefault="007F6108" w:rsidP="00B03335"/>
    <w:p w14:paraId="4CB228C9" w14:textId="77777777" w:rsidR="0078418F" w:rsidRDefault="0078418F" w:rsidP="00B03335"/>
    <w:p w14:paraId="69D39756" w14:textId="77777777" w:rsidR="0078418F" w:rsidRDefault="0078418F" w:rsidP="00B03335"/>
    <w:p w14:paraId="7561A2CB" w14:textId="77777777" w:rsidR="00B03335" w:rsidRDefault="00B03335" w:rsidP="001853E2">
      <w:pPr>
        <w:pStyle w:val="Ttulo3"/>
        <w:rPr>
          <w:rFonts w:ascii="Arial Narrow" w:hAnsi="Arial Narrow"/>
          <w:color w:val="2F5496"/>
        </w:rPr>
      </w:pPr>
      <w:bookmarkStart w:id="930" w:name="_Ingresos_por_Transferencias_1"/>
      <w:bookmarkStart w:id="931" w:name="_Toc82769110"/>
      <w:bookmarkEnd w:id="930"/>
      <w:r w:rsidRPr="001853E2">
        <w:rPr>
          <w:rFonts w:ascii="Arial Narrow" w:hAnsi="Arial Narrow"/>
          <w:sz w:val="24"/>
          <w:szCs w:val="24"/>
        </w:rPr>
        <w:lastRenderedPageBreak/>
        <w:t>Ingresos por Transferencias capital</w:t>
      </w:r>
      <w:bookmarkEnd w:id="931"/>
    </w:p>
    <w:p w14:paraId="3DAF3CCF" w14:textId="77777777" w:rsidR="00B03335" w:rsidRDefault="00B03335" w:rsidP="00B03335"/>
    <w:p w14:paraId="06BC9CCE" w14:textId="77777777" w:rsidR="00B03335" w:rsidRDefault="00B2443F" w:rsidP="00B03335">
      <w:r>
        <w:rPr>
          <w:noProof/>
        </w:rPr>
        <w:drawing>
          <wp:inline distT="0" distB="0" distL="0" distR="0" wp14:anchorId="16665817" wp14:editId="6F4E31E9">
            <wp:extent cx="6507480" cy="1737360"/>
            <wp:effectExtent l="0" t="0" r="0" b="0"/>
            <wp:docPr id="557" name="Imagen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507480" cy="1737360"/>
                    </a:xfrm>
                    <a:prstGeom prst="rect">
                      <a:avLst/>
                    </a:prstGeom>
                    <a:noFill/>
                    <a:ln>
                      <a:noFill/>
                    </a:ln>
                  </pic:spPr>
                </pic:pic>
              </a:graphicData>
            </a:graphic>
          </wp:inline>
        </w:drawing>
      </w:r>
    </w:p>
    <w:p w14:paraId="0CD848E1" w14:textId="77777777" w:rsidR="00B03335" w:rsidRPr="00B03335" w:rsidRDefault="00B03335" w:rsidP="001853E2">
      <w:pPr>
        <w:pStyle w:val="Ttulo3"/>
        <w:rPr>
          <w:rFonts w:ascii="Arial Narrow" w:hAnsi="Arial Narrow"/>
          <w:color w:val="2F5496"/>
        </w:rPr>
      </w:pPr>
      <w:bookmarkStart w:id="932" w:name="_Gastos_por_Transferencias"/>
      <w:bookmarkStart w:id="933" w:name="_Toc82769111"/>
      <w:bookmarkEnd w:id="932"/>
      <w:r w:rsidRPr="001853E2">
        <w:rPr>
          <w:rFonts w:ascii="Arial Narrow" w:hAnsi="Arial Narrow"/>
          <w:sz w:val="24"/>
          <w:szCs w:val="24"/>
        </w:rPr>
        <w:t>Gastos por Transferencias corrientes</w:t>
      </w:r>
      <w:bookmarkEnd w:id="933"/>
    </w:p>
    <w:p w14:paraId="6070A27F" w14:textId="77777777" w:rsidR="00B03335" w:rsidRDefault="00B03335" w:rsidP="00B03335"/>
    <w:p w14:paraId="5C16DC45" w14:textId="77777777" w:rsidR="00B03335" w:rsidRDefault="00B2443F" w:rsidP="00B03335">
      <w:r>
        <w:rPr>
          <w:noProof/>
        </w:rPr>
        <w:drawing>
          <wp:inline distT="0" distB="0" distL="0" distR="0" wp14:anchorId="25DDA365" wp14:editId="42D214F6">
            <wp:extent cx="6461760" cy="2133600"/>
            <wp:effectExtent l="0" t="0" r="0" b="0"/>
            <wp:docPr id="558" name="Imagen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461760" cy="2133600"/>
                    </a:xfrm>
                    <a:prstGeom prst="rect">
                      <a:avLst/>
                    </a:prstGeom>
                    <a:noFill/>
                    <a:ln>
                      <a:noFill/>
                    </a:ln>
                  </pic:spPr>
                </pic:pic>
              </a:graphicData>
            </a:graphic>
          </wp:inline>
        </w:drawing>
      </w:r>
    </w:p>
    <w:p w14:paraId="740D1FC0" w14:textId="77777777" w:rsidR="00B03335" w:rsidRDefault="00B03335" w:rsidP="001853E2">
      <w:pPr>
        <w:pStyle w:val="Ttulo3"/>
        <w:rPr>
          <w:rFonts w:ascii="Arial Narrow" w:hAnsi="Arial Narrow"/>
          <w:color w:val="2F5496"/>
        </w:rPr>
      </w:pPr>
      <w:bookmarkStart w:id="934" w:name="_Gastos_por_Transferencias_1"/>
      <w:bookmarkStart w:id="935" w:name="_Toc82769112"/>
      <w:bookmarkEnd w:id="934"/>
      <w:r w:rsidRPr="001853E2">
        <w:rPr>
          <w:rFonts w:ascii="Arial Narrow" w:hAnsi="Arial Narrow"/>
          <w:sz w:val="24"/>
          <w:szCs w:val="24"/>
        </w:rPr>
        <w:t>Gastos por Transferencias capital</w:t>
      </w:r>
      <w:bookmarkEnd w:id="935"/>
    </w:p>
    <w:p w14:paraId="3687FD0A" w14:textId="77777777" w:rsidR="00B03335" w:rsidRDefault="00B03335" w:rsidP="00B03335"/>
    <w:p w14:paraId="1A033EE1" w14:textId="77777777" w:rsidR="006756C0" w:rsidRDefault="00B2443F" w:rsidP="00B03335">
      <w:r>
        <w:rPr>
          <w:noProof/>
        </w:rPr>
        <w:drawing>
          <wp:inline distT="0" distB="0" distL="0" distR="0" wp14:anchorId="107AEED9" wp14:editId="5729A743">
            <wp:extent cx="6484620" cy="2133600"/>
            <wp:effectExtent l="0" t="0" r="0" b="0"/>
            <wp:docPr id="559" name="Imagen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6484620" cy="2133600"/>
                    </a:xfrm>
                    <a:prstGeom prst="rect">
                      <a:avLst/>
                    </a:prstGeom>
                    <a:noFill/>
                    <a:ln>
                      <a:noFill/>
                    </a:ln>
                  </pic:spPr>
                </pic:pic>
              </a:graphicData>
            </a:graphic>
          </wp:inline>
        </w:drawing>
      </w:r>
    </w:p>
    <w:p w14:paraId="098FF3D7" w14:textId="77777777" w:rsidR="0078418F" w:rsidRDefault="0078418F" w:rsidP="00B03335"/>
    <w:p w14:paraId="728A3820" w14:textId="77777777" w:rsidR="00B03335" w:rsidRPr="007F6108" w:rsidRDefault="00B03335" w:rsidP="001853E2">
      <w:pPr>
        <w:pStyle w:val="Ttulo3"/>
        <w:rPr>
          <w:rFonts w:ascii="Arial Narrow" w:hAnsi="Arial Narrow"/>
          <w:color w:val="2F5496"/>
        </w:rPr>
      </w:pPr>
      <w:bookmarkStart w:id="936" w:name="_Gastos"/>
      <w:bookmarkStart w:id="937" w:name="_Toc82769113"/>
      <w:bookmarkEnd w:id="936"/>
      <w:r w:rsidRPr="001853E2">
        <w:rPr>
          <w:rFonts w:ascii="Arial Narrow" w:hAnsi="Arial Narrow"/>
          <w:sz w:val="24"/>
          <w:szCs w:val="24"/>
        </w:rPr>
        <w:lastRenderedPageBreak/>
        <w:t>Gastos</w:t>
      </w:r>
      <w:bookmarkEnd w:id="937"/>
    </w:p>
    <w:p w14:paraId="3B98063B" w14:textId="77777777" w:rsidR="009F088F" w:rsidRDefault="009F088F" w:rsidP="00B03335"/>
    <w:p w14:paraId="5233E0C5" w14:textId="77777777" w:rsidR="006756C0" w:rsidRDefault="00B2443F" w:rsidP="00B03335">
      <w:pPr>
        <w:rPr>
          <w:rFonts w:ascii="Arial Narrow" w:hAnsi="Arial Narrow" w:cs="Arial"/>
          <w:bCs/>
        </w:rPr>
      </w:pPr>
      <w:r>
        <w:rPr>
          <w:rFonts w:ascii="Arial Narrow" w:hAnsi="Arial Narrow" w:cs="Arial"/>
          <w:bCs/>
          <w:noProof/>
        </w:rPr>
        <w:drawing>
          <wp:inline distT="0" distB="0" distL="0" distR="0" wp14:anchorId="7402AA86" wp14:editId="2554DA2E">
            <wp:extent cx="6240780" cy="1737360"/>
            <wp:effectExtent l="0" t="0" r="0" b="0"/>
            <wp:docPr id="560" name="Imagen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240780" cy="1737360"/>
                    </a:xfrm>
                    <a:prstGeom prst="rect">
                      <a:avLst/>
                    </a:prstGeom>
                    <a:noFill/>
                    <a:ln>
                      <a:noFill/>
                    </a:ln>
                  </pic:spPr>
                </pic:pic>
              </a:graphicData>
            </a:graphic>
          </wp:inline>
        </w:drawing>
      </w:r>
    </w:p>
    <w:p w14:paraId="2B42CF84" w14:textId="77777777" w:rsidR="00B03335" w:rsidRDefault="009F088F" w:rsidP="009F088F">
      <w:pPr>
        <w:jc w:val="both"/>
      </w:pPr>
      <w:r>
        <w:rPr>
          <w:rFonts w:ascii="Arial Narrow" w:hAnsi="Arial Narrow" w:cs="Arial"/>
          <w:bCs/>
        </w:rPr>
        <w:t>A continuación, s</w:t>
      </w:r>
      <w:r w:rsidRPr="00BC7C5B">
        <w:rPr>
          <w:rFonts w:ascii="Arial Narrow" w:hAnsi="Arial Narrow" w:cs="Arial"/>
          <w:bCs/>
        </w:rPr>
        <w:t>e presenta un cuadro que está relacionado con las ayudas que han generado las</w:t>
      </w:r>
      <w:r>
        <w:rPr>
          <w:rFonts w:ascii="Arial Narrow" w:hAnsi="Arial Narrow" w:cs="Arial"/>
          <w:bCs/>
        </w:rPr>
        <w:t xml:space="preserve"> </w:t>
      </w:r>
      <w:r w:rsidRPr="00BC7C5B">
        <w:rPr>
          <w:rFonts w:ascii="Arial Narrow" w:hAnsi="Arial Narrow" w:cs="Arial"/>
          <w:bCs/>
        </w:rPr>
        <w:t>instituciones directamente a los ciudadanos producto de la pandemia</w:t>
      </w:r>
      <w:r>
        <w:rPr>
          <w:rFonts w:ascii="Arial Narrow" w:hAnsi="Arial Narrow" w:cs="Arial"/>
          <w:bCs/>
        </w:rPr>
        <w:t>:</w:t>
      </w:r>
    </w:p>
    <w:p w14:paraId="3D1FCEA6" w14:textId="77777777" w:rsidR="00B03335" w:rsidRDefault="00B2443F" w:rsidP="00B03335">
      <w:r>
        <w:rPr>
          <w:noProof/>
        </w:rPr>
        <w:drawing>
          <wp:inline distT="0" distB="0" distL="0" distR="0" wp14:anchorId="4342E828" wp14:editId="78D13160">
            <wp:extent cx="6553200" cy="1508760"/>
            <wp:effectExtent l="0" t="0" r="0" b="0"/>
            <wp:docPr id="561" name="Imagen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6553200" cy="1508760"/>
                    </a:xfrm>
                    <a:prstGeom prst="rect">
                      <a:avLst/>
                    </a:prstGeom>
                    <a:noFill/>
                    <a:ln>
                      <a:noFill/>
                    </a:ln>
                  </pic:spPr>
                </pic:pic>
              </a:graphicData>
            </a:graphic>
          </wp:inline>
        </w:drawing>
      </w:r>
    </w:p>
    <w:p w14:paraId="08478C07" w14:textId="77777777" w:rsidR="00B03335" w:rsidRPr="009F088F" w:rsidRDefault="00B03335" w:rsidP="009F088F">
      <w:pPr>
        <w:pStyle w:val="Ttulo3"/>
        <w:rPr>
          <w:rFonts w:ascii="Arial Narrow" w:hAnsi="Arial Narrow" w:cs="Calibri"/>
          <w:color w:val="1F3864"/>
        </w:rPr>
      </w:pPr>
      <w:bookmarkStart w:id="938" w:name="_Ingresos_por_impuestos"/>
      <w:bookmarkStart w:id="939" w:name="_Toc82769114"/>
      <w:bookmarkEnd w:id="938"/>
      <w:r w:rsidRPr="001853E2">
        <w:rPr>
          <w:rFonts w:ascii="Arial Narrow" w:hAnsi="Arial Narrow"/>
          <w:sz w:val="24"/>
          <w:szCs w:val="24"/>
        </w:rPr>
        <w:t>Ingresos por impuestos</w:t>
      </w:r>
      <w:bookmarkEnd w:id="939"/>
    </w:p>
    <w:p w14:paraId="3BD3943A" w14:textId="77777777" w:rsidR="00834EBA" w:rsidRDefault="00834EBA" w:rsidP="00B03335"/>
    <w:p w14:paraId="3EEA4AF0" w14:textId="77777777" w:rsidR="006756C0" w:rsidRDefault="00B2443F" w:rsidP="00B03335">
      <w:r>
        <w:rPr>
          <w:noProof/>
        </w:rPr>
        <w:drawing>
          <wp:inline distT="0" distB="0" distL="0" distR="0" wp14:anchorId="0C6030D4" wp14:editId="613DFFB8">
            <wp:extent cx="6454140" cy="1699260"/>
            <wp:effectExtent l="0" t="0" r="0" b="0"/>
            <wp:docPr id="562" name="Imagen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454140" cy="1699260"/>
                    </a:xfrm>
                    <a:prstGeom prst="rect">
                      <a:avLst/>
                    </a:prstGeom>
                    <a:noFill/>
                    <a:ln>
                      <a:noFill/>
                    </a:ln>
                  </pic:spPr>
                </pic:pic>
              </a:graphicData>
            </a:graphic>
          </wp:inline>
        </w:drawing>
      </w:r>
    </w:p>
    <w:p w14:paraId="3D49B92C" w14:textId="77777777" w:rsidR="007665C1" w:rsidRDefault="007665C1" w:rsidP="00B03335"/>
    <w:p w14:paraId="50519A9C" w14:textId="77777777" w:rsidR="007665C1" w:rsidRDefault="007665C1" w:rsidP="00B03335"/>
    <w:p w14:paraId="65A53367" w14:textId="77777777" w:rsidR="0078418F" w:rsidRDefault="0078418F" w:rsidP="00B03335"/>
    <w:p w14:paraId="0DB1E35E" w14:textId="77777777" w:rsidR="0078418F" w:rsidRDefault="0078418F" w:rsidP="00B03335"/>
    <w:p w14:paraId="7C6C44AB" w14:textId="77777777" w:rsidR="007F6108" w:rsidRDefault="00B03335" w:rsidP="001853E2">
      <w:pPr>
        <w:pStyle w:val="Ttulo3"/>
        <w:rPr>
          <w:rFonts w:ascii="Arial Narrow" w:hAnsi="Arial Narrow"/>
          <w:color w:val="2F5496"/>
        </w:rPr>
      </w:pPr>
      <w:bookmarkStart w:id="940" w:name="_Ingresos_por_Contribuciones"/>
      <w:bookmarkStart w:id="941" w:name="_Toc82769115"/>
      <w:bookmarkEnd w:id="940"/>
      <w:r w:rsidRPr="001853E2">
        <w:rPr>
          <w:rFonts w:ascii="Arial Narrow" w:hAnsi="Arial Narrow"/>
          <w:sz w:val="24"/>
          <w:szCs w:val="24"/>
        </w:rPr>
        <w:lastRenderedPageBreak/>
        <w:t>Ingresos por Contribuciones Sociales</w:t>
      </w:r>
      <w:bookmarkEnd w:id="941"/>
      <w:r w:rsidR="007F6108">
        <w:rPr>
          <w:rFonts w:ascii="Arial Narrow" w:hAnsi="Arial Narrow"/>
          <w:color w:val="2F5496"/>
        </w:rPr>
        <w:t xml:space="preserve"> </w:t>
      </w:r>
    </w:p>
    <w:p w14:paraId="609344D0" w14:textId="77777777" w:rsidR="007F6108" w:rsidRDefault="007F6108" w:rsidP="007F6108"/>
    <w:p w14:paraId="0CC3C099" w14:textId="77777777" w:rsidR="006756C0" w:rsidRPr="007F6108" w:rsidRDefault="00B2443F" w:rsidP="007F6108">
      <w:r>
        <w:rPr>
          <w:noProof/>
        </w:rPr>
        <w:drawing>
          <wp:inline distT="0" distB="0" distL="0" distR="0" wp14:anchorId="2288135B" wp14:editId="595B57E8">
            <wp:extent cx="6355080" cy="1478280"/>
            <wp:effectExtent l="0" t="0" r="0" b="0"/>
            <wp:docPr id="563" name="Imagen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355080" cy="1478280"/>
                    </a:xfrm>
                    <a:prstGeom prst="rect">
                      <a:avLst/>
                    </a:prstGeom>
                    <a:noFill/>
                    <a:ln>
                      <a:noFill/>
                    </a:ln>
                  </pic:spPr>
                </pic:pic>
              </a:graphicData>
            </a:graphic>
          </wp:inline>
        </w:drawing>
      </w:r>
    </w:p>
    <w:p w14:paraId="4CC069AD" w14:textId="77777777" w:rsidR="00B03335" w:rsidRDefault="00B03335" w:rsidP="001853E2">
      <w:pPr>
        <w:pStyle w:val="Ttulo3"/>
        <w:rPr>
          <w:rFonts w:ascii="Arial Narrow" w:hAnsi="Arial Narrow"/>
          <w:sz w:val="24"/>
          <w:szCs w:val="24"/>
        </w:rPr>
      </w:pPr>
      <w:bookmarkStart w:id="942" w:name="_Otros_Ingresos"/>
      <w:bookmarkStart w:id="943" w:name="_Toc82769116"/>
      <w:bookmarkEnd w:id="942"/>
      <w:r w:rsidRPr="001853E2">
        <w:rPr>
          <w:rFonts w:ascii="Arial Narrow" w:hAnsi="Arial Narrow"/>
          <w:sz w:val="24"/>
          <w:szCs w:val="24"/>
        </w:rPr>
        <w:t>Otros Ingresos</w:t>
      </w:r>
      <w:bookmarkEnd w:id="943"/>
      <w:r w:rsidRPr="001853E2">
        <w:rPr>
          <w:rFonts w:ascii="Arial Narrow" w:hAnsi="Arial Narrow"/>
          <w:sz w:val="24"/>
          <w:szCs w:val="24"/>
        </w:rPr>
        <w:t xml:space="preserve"> </w:t>
      </w:r>
    </w:p>
    <w:p w14:paraId="0CA2DF41" w14:textId="77777777" w:rsidR="0078418F" w:rsidRPr="0078418F" w:rsidRDefault="0078418F" w:rsidP="0078418F">
      <w:pPr>
        <w:rPr>
          <w:lang w:eastAsia="es-CR"/>
        </w:rPr>
      </w:pPr>
    </w:p>
    <w:p w14:paraId="5F5B6613" w14:textId="77777777" w:rsidR="00B03335" w:rsidRDefault="00B2443F" w:rsidP="00B03335">
      <w:r>
        <w:rPr>
          <w:noProof/>
        </w:rPr>
        <w:drawing>
          <wp:inline distT="0" distB="0" distL="0" distR="0" wp14:anchorId="204854EC" wp14:editId="11EE9BF5">
            <wp:extent cx="6484620" cy="1310640"/>
            <wp:effectExtent l="0" t="0" r="0" b="0"/>
            <wp:docPr id="564" name="Imagen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484620" cy="1310640"/>
                    </a:xfrm>
                    <a:prstGeom prst="rect">
                      <a:avLst/>
                    </a:prstGeom>
                    <a:noFill/>
                    <a:ln>
                      <a:noFill/>
                    </a:ln>
                  </pic:spPr>
                </pic:pic>
              </a:graphicData>
            </a:graphic>
          </wp:inline>
        </w:drawing>
      </w:r>
    </w:p>
    <w:p w14:paraId="5067E036" w14:textId="77777777" w:rsidR="00B03335" w:rsidRDefault="00B03335" w:rsidP="001853E2">
      <w:pPr>
        <w:pStyle w:val="Ttulo3"/>
        <w:rPr>
          <w:rFonts w:ascii="Arial Narrow" w:hAnsi="Arial Narrow"/>
          <w:sz w:val="24"/>
          <w:szCs w:val="24"/>
        </w:rPr>
      </w:pPr>
      <w:bookmarkStart w:id="944" w:name="_Cuentas_por_cobrar"/>
      <w:bookmarkStart w:id="945" w:name="_Toc82769117"/>
      <w:bookmarkEnd w:id="944"/>
      <w:r w:rsidRPr="001853E2">
        <w:rPr>
          <w:rFonts w:ascii="Arial Narrow" w:hAnsi="Arial Narrow"/>
          <w:sz w:val="24"/>
          <w:szCs w:val="24"/>
        </w:rPr>
        <w:t>Cuentas por cobrar</w:t>
      </w:r>
      <w:bookmarkEnd w:id="945"/>
    </w:p>
    <w:p w14:paraId="3C115461" w14:textId="77777777" w:rsidR="0078418F" w:rsidRPr="0078418F" w:rsidRDefault="0078418F" w:rsidP="0078418F">
      <w:pPr>
        <w:rPr>
          <w:lang w:eastAsia="es-CR"/>
        </w:rPr>
      </w:pPr>
    </w:p>
    <w:p w14:paraId="7FDEE221" w14:textId="77777777" w:rsidR="006756C0" w:rsidRDefault="00B2443F" w:rsidP="00B03335">
      <w:r>
        <w:rPr>
          <w:noProof/>
        </w:rPr>
        <w:drawing>
          <wp:inline distT="0" distB="0" distL="0" distR="0" wp14:anchorId="09E1BEA7" wp14:editId="345BCC6F">
            <wp:extent cx="6362700" cy="1516380"/>
            <wp:effectExtent l="0" t="0" r="0" b="0"/>
            <wp:docPr id="565" name="Imagen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362700" cy="1516380"/>
                    </a:xfrm>
                    <a:prstGeom prst="rect">
                      <a:avLst/>
                    </a:prstGeom>
                    <a:noFill/>
                    <a:ln>
                      <a:noFill/>
                    </a:ln>
                  </pic:spPr>
                </pic:pic>
              </a:graphicData>
            </a:graphic>
          </wp:inline>
        </w:drawing>
      </w:r>
    </w:p>
    <w:p w14:paraId="2496047A" w14:textId="77777777" w:rsidR="00B03335" w:rsidRPr="00B03335" w:rsidRDefault="00B03335" w:rsidP="001853E2">
      <w:pPr>
        <w:pStyle w:val="Ttulo3"/>
        <w:rPr>
          <w:rFonts w:ascii="Arial Narrow" w:hAnsi="Arial Narrow" w:cs="Calibri"/>
          <w:color w:val="1F3864"/>
        </w:rPr>
      </w:pPr>
      <w:bookmarkStart w:id="946" w:name="_Documentos_a_cobrar"/>
      <w:bookmarkStart w:id="947" w:name="_Toc82769118"/>
      <w:bookmarkEnd w:id="946"/>
      <w:r w:rsidRPr="001853E2">
        <w:rPr>
          <w:rFonts w:ascii="Arial Narrow" w:hAnsi="Arial Narrow"/>
          <w:sz w:val="24"/>
          <w:szCs w:val="24"/>
        </w:rPr>
        <w:t>Documentos a cobrar</w:t>
      </w:r>
      <w:bookmarkEnd w:id="947"/>
    </w:p>
    <w:p w14:paraId="2A3672CB" w14:textId="77777777" w:rsidR="00B03335" w:rsidRDefault="00B03335" w:rsidP="00B03335"/>
    <w:p w14:paraId="05DEB19D" w14:textId="77777777" w:rsidR="007F6108" w:rsidRPr="00B03335" w:rsidRDefault="00B2443F" w:rsidP="00B03335">
      <w:r>
        <w:rPr>
          <w:noProof/>
        </w:rPr>
        <w:drawing>
          <wp:inline distT="0" distB="0" distL="0" distR="0" wp14:anchorId="40BE87E7" wp14:editId="687090FE">
            <wp:extent cx="6416040" cy="1508760"/>
            <wp:effectExtent l="0" t="0" r="0" b="0"/>
            <wp:docPr id="566" name="Imagen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416040" cy="1508760"/>
                    </a:xfrm>
                    <a:prstGeom prst="rect">
                      <a:avLst/>
                    </a:prstGeom>
                    <a:noFill/>
                    <a:ln>
                      <a:noFill/>
                    </a:ln>
                  </pic:spPr>
                </pic:pic>
              </a:graphicData>
            </a:graphic>
          </wp:inline>
        </w:drawing>
      </w:r>
    </w:p>
    <w:p w14:paraId="4B507BAC" w14:textId="77777777" w:rsidR="007F6108" w:rsidRDefault="007F6108" w:rsidP="007F6108">
      <w:pPr>
        <w:pStyle w:val="Ttulo2"/>
        <w:rPr>
          <w:rFonts w:ascii="Arial Narrow" w:hAnsi="Arial Narrow"/>
          <w:color w:val="2F5496"/>
        </w:rPr>
      </w:pPr>
      <w:bookmarkStart w:id="948" w:name="_Toc82769119"/>
      <w:r>
        <w:rPr>
          <w:rFonts w:ascii="Arial Narrow" w:hAnsi="Arial Narrow"/>
          <w:color w:val="2F5496"/>
        </w:rPr>
        <w:lastRenderedPageBreak/>
        <w:t>NICSP</w:t>
      </w:r>
      <w:bookmarkEnd w:id="948"/>
    </w:p>
    <w:p w14:paraId="69A552B1" w14:textId="77777777" w:rsidR="00B03335" w:rsidRDefault="00B03335" w:rsidP="00E64A11">
      <w:pPr>
        <w:rPr>
          <w:lang w:val="es-ES" w:eastAsia="es-CR"/>
        </w:rPr>
      </w:pPr>
    </w:p>
    <w:p w14:paraId="06624F02" w14:textId="77777777" w:rsidR="00E64A11" w:rsidRPr="007F4EC4" w:rsidRDefault="00E64A11" w:rsidP="001853E2">
      <w:pPr>
        <w:pStyle w:val="Ttulo3"/>
        <w:rPr>
          <w:rFonts w:ascii="Arial Narrow" w:hAnsi="Arial Narrow"/>
          <w:color w:val="2F5496"/>
        </w:rPr>
      </w:pPr>
      <w:bookmarkStart w:id="949" w:name="_NICSP_13_Arrendamientos"/>
      <w:bookmarkStart w:id="950" w:name="_Toc82769120"/>
      <w:bookmarkEnd w:id="949"/>
      <w:r w:rsidRPr="001853E2">
        <w:rPr>
          <w:rFonts w:ascii="Arial Narrow" w:hAnsi="Arial Narrow"/>
          <w:sz w:val="24"/>
          <w:szCs w:val="24"/>
        </w:rPr>
        <w:t>NICSP 13 Arrendamientos</w:t>
      </w:r>
      <w:bookmarkEnd w:id="950"/>
    </w:p>
    <w:p w14:paraId="047DB920" w14:textId="77777777" w:rsidR="00E64A11" w:rsidRPr="00E64A11" w:rsidRDefault="00E64A11" w:rsidP="00E64A11">
      <w:pPr>
        <w:spacing w:after="0" w:line="240" w:lineRule="auto"/>
        <w:rPr>
          <w:rFonts w:ascii="Arial Narrow" w:eastAsia="Times New Roman" w:hAnsi="Arial Narrow" w:cs="Calibri"/>
          <w:color w:val="1F3864"/>
          <w:sz w:val="26"/>
          <w:szCs w:val="26"/>
          <w:lang w:eastAsia="es-CR"/>
        </w:rPr>
      </w:pPr>
    </w:p>
    <w:p w14:paraId="6633B958" w14:textId="77777777" w:rsidR="00E64A11" w:rsidRPr="00E64A11" w:rsidRDefault="00B2443F" w:rsidP="00E64A11">
      <w:pPr>
        <w:rPr>
          <w:lang w:val="es-ES" w:eastAsia="es-CR"/>
        </w:rPr>
      </w:pPr>
      <w:r>
        <w:rPr>
          <w:noProof/>
          <w:lang w:val="es-ES" w:eastAsia="es-CR"/>
        </w:rPr>
        <w:drawing>
          <wp:inline distT="0" distB="0" distL="0" distR="0" wp14:anchorId="41774594" wp14:editId="17B5086C">
            <wp:extent cx="6507480" cy="1363980"/>
            <wp:effectExtent l="0" t="0" r="0" b="0"/>
            <wp:docPr id="567" name="Imagen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6507480" cy="1363980"/>
                    </a:xfrm>
                    <a:prstGeom prst="rect">
                      <a:avLst/>
                    </a:prstGeom>
                    <a:noFill/>
                    <a:ln>
                      <a:noFill/>
                    </a:ln>
                  </pic:spPr>
                </pic:pic>
              </a:graphicData>
            </a:graphic>
          </wp:inline>
        </w:drawing>
      </w:r>
    </w:p>
    <w:p w14:paraId="695A5210" w14:textId="77777777" w:rsidR="00716722" w:rsidRDefault="00B2443F" w:rsidP="00716722">
      <w:pPr>
        <w:rPr>
          <w:lang w:val="es-ES" w:eastAsia="es-CR"/>
        </w:rPr>
      </w:pPr>
      <w:r>
        <w:rPr>
          <w:noProof/>
          <w:lang w:val="es-ES" w:eastAsia="es-CR"/>
        </w:rPr>
        <w:drawing>
          <wp:inline distT="0" distB="0" distL="0" distR="0" wp14:anchorId="1710DFEB" wp14:editId="7D6AF530">
            <wp:extent cx="6530340" cy="1363980"/>
            <wp:effectExtent l="0" t="0" r="0" b="0"/>
            <wp:docPr id="568" name="Imagen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6530340" cy="1363980"/>
                    </a:xfrm>
                    <a:prstGeom prst="rect">
                      <a:avLst/>
                    </a:prstGeom>
                    <a:noFill/>
                    <a:ln>
                      <a:noFill/>
                    </a:ln>
                  </pic:spPr>
                </pic:pic>
              </a:graphicData>
            </a:graphic>
          </wp:inline>
        </w:drawing>
      </w:r>
    </w:p>
    <w:p w14:paraId="490B1BA2" w14:textId="77777777" w:rsidR="00C72840" w:rsidRDefault="00B2443F" w:rsidP="00C72840">
      <w:pPr>
        <w:rPr>
          <w:rFonts w:ascii="Arial Narrow" w:hAnsi="Arial Narrow"/>
          <w:sz w:val="24"/>
          <w:szCs w:val="24"/>
        </w:rPr>
      </w:pPr>
      <w:r>
        <w:rPr>
          <w:noProof/>
          <w:lang w:val="es-ES" w:eastAsia="es-CR"/>
        </w:rPr>
        <w:drawing>
          <wp:inline distT="0" distB="0" distL="0" distR="0" wp14:anchorId="0B4D22D5" wp14:editId="293E0A8A">
            <wp:extent cx="6507480" cy="1363980"/>
            <wp:effectExtent l="0" t="0" r="0" b="0"/>
            <wp:docPr id="569" name="Imagen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507480" cy="1363980"/>
                    </a:xfrm>
                    <a:prstGeom prst="rect">
                      <a:avLst/>
                    </a:prstGeom>
                    <a:noFill/>
                    <a:ln>
                      <a:noFill/>
                    </a:ln>
                  </pic:spPr>
                </pic:pic>
              </a:graphicData>
            </a:graphic>
          </wp:inline>
        </w:drawing>
      </w:r>
    </w:p>
    <w:p w14:paraId="4A2FFE4D" w14:textId="77777777" w:rsidR="00C72840" w:rsidRDefault="00C72840" w:rsidP="001853E2">
      <w:pPr>
        <w:pStyle w:val="Ttulo3"/>
        <w:rPr>
          <w:rFonts w:ascii="Arial Narrow" w:hAnsi="Arial Narrow"/>
          <w:sz w:val="24"/>
          <w:szCs w:val="24"/>
        </w:rPr>
      </w:pPr>
    </w:p>
    <w:p w14:paraId="2E3BB1C1" w14:textId="77777777" w:rsidR="00D6451A" w:rsidRPr="001909C6" w:rsidRDefault="00D6451A" w:rsidP="001853E2">
      <w:pPr>
        <w:pStyle w:val="Ttulo3"/>
        <w:rPr>
          <w:rFonts w:ascii="Arial Narrow" w:hAnsi="Arial Narrow"/>
          <w:color w:val="2F5496"/>
        </w:rPr>
      </w:pPr>
      <w:bookmarkStart w:id="951" w:name="_NICSP_16-_Propiedades"/>
      <w:bookmarkStart w:id="952" w:name="_Toc82769121"/>
      <w:bookmarkEnd w:id="951"/>
      <w:r w:rsidRPr="001853E2">
        <w:rPr>
          <w:rFonts w:ascii="Arial Narrow" w:hAnsi="Arial Narrow"/>
          <w:sz w:val="24"/>
          <w:szCs w:val="24"/>
        </w:rPr>
        <w:t>NICSP 16- Propiedades de Inversión</w:t>
      </w:r>
      <w:bookmarkEnd w:id="952"/>
    </w:p>
    <w:p w14:paraId="431F1487" w14:textId="77777777" w:rsidR="00D6451A" w:rsidRDefault="00D6451A" w:rsidP="00716722">
      <w:pPr>
        <w:rPr>
          <w:lang w:val="es-ES" w:eastAsia="es-CR"/>
        </w:rPr>
      </w:pPr>
    </w:p>
    <w:p w14:paraId="1A634999" w14:textId="77777777" w:rsidR="00D6451A" w:rsidRDefault="00B2443F" w:rsidP="00716722">
      <w:pPr>
        <w:rPr>
          <w:lang w:val="es-ES" w:eastAsia="es-CR"/>
        </w:rPr>
      </w:pPr>
      <w:r>
        <w:rPr>
          <w:noProof/>
          <w:lang w:val="es-ES" w:eastAsia="es-CR"/>
        </w:rPr>
        <w:drawing>
          <wp:inline distT="0" distB="0" distL="0" distR="0" wp14:anchorId="4C271CB6" wp14:editId="13853E06">
            <wp:extent cx="6545580" cy="1546860"/>
            <wp:effectExtent l="0" t="0" r="0" b="0"/>
            <wp:docPr id="570" name="Imagen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545580" cy="1546860"/>
                    </a:xfrm>
                    <a:prstGeom prst="rect">
                      <a:avLst/>
                    </a:prstGeom>
                    <a:noFill/>
                    <a:ln>
                      <a:noFill/>
                    </a:ln>
                  </pic:spPr>
                </pic:pic>
              </a:graphicData>
            </a:graphic>
          </wp:inline>
        </w:drawing>
      </w:r>
    </w:p>
    <w:p w14:paraId="6E0B4227" w14:textId="77777777" w:rsidR="0078418F" w:rsidRDefault="0078418F" w:rsidP="00716722">
      <w:pPr>
        <w:rPr>
          <w:lang w:val="es-ES" w:eastAsia="es-CR"/>
        </w:rPr>
      </w:pPr>
    </w:p>
    <w:p w14:paraId="40F5CEA0" w14:textId="77777777" w:rsidR="00D6451A" w:rsidRPr="001909C6" w:rsidRDefault="00D6451A" w:rsidP="001853E2">
      <w:pPr>
        <w:pStyle w:val="Ttulo3"/>
        <w:rPr>
          <w:rFonts w:ascii="Arial Narrow" w:hAnsi="Arial Narrow"/>
          <w:color w:val="2F5496"/>
        </w:rPr>
      </w:pPr>
      <w:bookmarkStart w:id="953" w:name="_NICSP_17-_Propiedad,"/>
      <w:bookmarkStart w:id="954" w:name="_Toc82769122"/>
      <w:bookmarkEnd w:id="953"/>
      <w:r w:rsidRPr="001853E2">
        <w:rPr>
          <w:rFonts w:ascii="Arial Narrow" w:hAnsi="Arial Narrow"/>
          <w:sz w:val="24"/>
          <w:szCs w:val="24"/>
        </w:rPr>
        <w:lastRenderedPageBreak/>
        <w:t>NICSP 17- Propiedad, Planta y Equipo</w:t>
      </w:r>
      <w:bookmarkEnd w:id="954"/>
    </w:p>
    <w:p w14:paraId="31049EBA" w14:textId="77777777" w:rsidR="00D6451A" w:rsidRDefault="00D6451A" w:rsidP="00716722">
      <w:pPr>
        <w:rPr>
          <w:lang w:val="es-ES" w:eastAsia="es-CR"/>
        </w:rPr>
      </w:pPr>
    </w:p>
    <w:p w14:paraId="194A0DCE" w14:textId="77777777" w:rsidR="007665C1" w:rsidRDefault="00B2443F" w:rsidP="00716722">
      <w:pPr>
        <w:rPr>
          <w:lang w:val="es-ES" w:eastAsia="es-CR"/>
        </w:rPr>
      </w:pPr>
      <w:r>
        <w:rPr>
          <w:noProof/>
          <w:lang w:val="es-ES" w:eastAsia="es-CR"/>
        </w:rPr>
        <w:drawing>
          <wp:inline distT="0" distB="0" distL="0" distR="0" wp14:anchorId="79A91FBA" wp14:editId="68332192">
            <wp:extent cx="6522720" cy="1722120"/>
            <wp:effectExtent l="0" t="0" r="0" b="0"/>
            <wp:docPr id="571" name="Imagen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522720" cy="1722120"/>
                    </a:xfrm>
                    <a:prstGeom prst="rect">
                      <a:avLst/>
                    </a:prstGeom>
                    <a:noFill/>
                    <a:ln>
                      <a:noFill/>
                    </a:ln>
                  </pic:spPr>
                </pic:pic>
              </a:graphicData>
            </a:graphic>
          </wp:inline>
        </w:drawing>
      </w:r>
    </w:p>
    <w:p w14:paraId="49004F35" w14:textId="77777777" w:rsidR="007665C1" w:rsidRDefault="00B2443F" w:rsidP="00716722">
      <w:pPr>
        <w:rPr>
          <w:lang w:val="es-ES" w:eastAsia="es-CR"/>
        </w:rPr>
      </w:pPr>
      <w:r>
        <w:rPr>
          <w:noProof/>
          <w:lang w:val="es-ES" w:eastAsia="es-CR"/>
        </w:rPr>
        <w:drawing>
          <wp:inline distT="0" distB="0" distL="0" distR="0" wp14:anchorId="0C9BD9C0" wp14:editId="51FD49F4">
            <wp:extent cx="6537960" cy="1691640"/>
            <wp:effectExtent l="0" t="0" r="0" b="0"/>
            <wp:docPr id="572" name="Imagen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537960" cy="1691640"/>
                    </a:xfrm>
                    <a:prstGeom prst="rect">
                      <a:avLst/>
                    </a:prstGeom>
                    <a:noFill/>
                    <a:ln>
                      <a:noFill/>
                    </a:ln>
                  </pic:spPr>
                </pic:pic>
              </a:graphicData>
            </a:graphic>
          </wp:inline>
        </w:drawing>
      </w:r>
    </w:p>
    <w:p w14:paraId="2BEB8703" w14:textId="77777777" w:rsidR="007665C1" w:rsidRDefault="00B2443F" w:rsidP="00716722">
      <w:pPr>
        <w:rPr>
          <w:lang w:val="es-ES" w:eastAsia="es-CR"/>
        </w:rPr>
      </w:pPr>
      <w:r>
        <w:rPr>
          <w:noProof/>
          <w:lang w:val="es-ES" w:eastAsia="es-CR"/>
        </w:rPr>
        <w:drawing>
          <wp:inline distT="0" distB="0" distL="0" distR="0" wp14:anchorId="7D0B001C" wp14:editId="2A1036A6">
            <wp:extent cx="6545580" cy="1737360"/>
            <wp:effectExtent l="0" t="0" r="0" b="0"/>
            <wp:docPr id="573" name="Imagen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545580" cy="1737360"/>
                    </a:xfrm>
                    <a:prstGeom prst="rect">
                      <a:avLst/>
                    </a:prstGeom>
                    <a:noFill/>
                    <a:ln>
                      <a:noFill/>
                    </a:ln>
                  </pic:spPr>
                </pic:pic>
              </a:graphicData>
            </a:graphic>
          </wp:inline>
        </w:drawing>
      </w:r>
    </w:p>
    <w:p w14:paraId="05A74101" w14:textId="77777777" w:rsidR="00A52E59" w:rsidRDefault="00B2443F" w:rsidP="00716722">
      <w:pPr>
        <w:rPr>
          <w:lang w:val="es-ES" w:eastAsia="es-CR"/>
        </w:rPr>
      </w:pPr>
      <w:r>
        <w:rPr>
          <w:noProof/>
          <w:lang w:val="es-ES" w:eastAsia="es-CR"/>
        </w:rPr>
        <w:drawing>
          <wp:inline distT="0" distB="0" distL="0" distR="0" wp14:anchorId="4B0D372D" wp14:editId="550A8E04">
            <wp:extent cx="6461760" cy="1668780"/>
            <wp:effectExtent l="0" t="0" r="0" b="0"/>
            <wp:docPr id="574" name="Imagen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461760" cy="1668780"/>
                    </a:xfrm>
                    <a:prstGeom prst="rect">
                      <a:avLst/>
                    </a:prstGeom>
                    <a:noFill/>
                    <a:ln>
                      <a:noFill/>
                    </a:ln>
                  </pic:spPr>
                </pic:pic>
              </a:graphicData>
            </a:graphic>
          </wp:inline>
        </w:drawing>
      </w:r>
    </w:p>
    <w:p w14:paraId="7C757EB4" w14:textId="77777777" w:rsidR="007665C1" w:rsidRDefault="00B2443F" w:rsidP="00716722">
      <w:pPr>
        <w:rPr>
          <w:lang w:val="es-ES" w:eastAsia="es-CR"/>
        </w:rPr>
      </w:pPr>
      <w:r>
        <w:rPr>
          <w:noProof/>
          <w:lang w:val="es-ES" w:eastAsia="es-CR"/>
        </w:rPr>
        <w:lastRenderedPageBreak/>
        <w:drawing>
          <wp:inline distT="0" distB="0" distL="0" distR="0" wp14:anchorId="10F71309" wp14:editId="71A2031A">
            <wp:extent cx="6461760" cy="1714500"/>
            <wp:effectExtent l="0" t="0" r="0" b="0"/>
            <wp:docPr id="575" name="Imagen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461760" cy="1714500"/>
                    </a:xfrm>
                    <a:prstGeom prst="rect">
                      <a:avLst/>
                    </a:prstGeom>
                    <a:noFill/>
                    <a:ln>
                      <a:noFill/>
                    </a:ln>
                  </pic:spPr>
                </pic:pic>
              </a:graphicData>
            </a:graphic>
          </wp:inline>
        </w:drawing>
      </w:r>
    </w:p>
    <w:p w14:paraId="428ABA33" w14:textId="77777777" w:rsidR="007665C1" w:rsidRDefault="00B2443F" w:rsidP="00716722">
      <w:pPr>
        <w:rPr>
          <w:lang w:val="es-ES" w:eastAsia="es-CR"/>
        </w:rPr>
      </w:pPr>
      <w:r>
        <w:rPr>
          <w:noProof/>
          <w:lang w:val="es-ES" w:eastAsia="es-CR"/>
        </w:rPr>
        <w:drawing>
          <wp:inline distT="0" distB="0" distL="0" distR="0" wp14:anchorId="6F5DFD8B" wp14:editId="03D4BC81">
            <wp:extent cx="6446520" cy="1699260"/>
            <wp:effectExtent l="0" t="0" r="0" b="0"/>
            <wp:docPr id="576" name="Imagen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446520" cy="1699260"/>
                    </a:xfrm>
                    <a:prstGeom prst="rect">
                      <a:avLst/>
                    </a:prstGeom>
                    <a:noFill/>
                    <a:ln>
                      <a:noFill/>
                    </a:ln>
                  </pic:spPr>
                </pic:pic>
              </a:graphicData>
            </a:graphic>
          </wp:inline>
        </w:drawing>
      </w:r>
    </w:p>
    <w:p w14:paraId="5F160547" w14:textId="77777777" w:rsidR="007665C1" w:rsidRDefault="00B2443F" w:rsidP="00716722">
      <w:pPr>
        <w:rPr>
          <w:lang w:val="es-ES" w:eastAsia="es-CR"/>
        </w:rPr>
      </w:pPr>
      <w:r>
        <w:rPr>
          <w:noProof/>
          <w:lang w:val="es-ES" w:eastAsia="es-CR"/>
        </w:rPr>
        <w:drawing>
          <wp:inline distT="0" distB="0" distL="0" distR="0" wp14:anchorId="13504FD9" wp14:editId="0B13E70A">
            <wp:extent cx="6469380" cy="1775460"/>
            <wp:effectExtent l="0" t="0" r="0" b="0"/>
            <wp:docPr id="577" name="Imagen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469380" cy="1775460"/>
                    </a:xfrm>
                    <a:prstGeom prst="rect">
                      <a:avLst/>
                    </a:prstGeom>
                    <a:noFill/>
                    <a:ln>
                      <a:noFill/>
                    </a:ln>
                  </pic:spPr>
                </pic:pic>
              </a:graphicData>
            </a:graphic>
          </wp:inline>
        </w:drawing>
      </w:r>
    </w:p>
    <w:p w14:paraId="6AD54AF5" w14:textId="77777777" w:rsidR="007665C1" w:rsidRDefault="007665C1" w:rsidP="00716722">
      <w:pPr>
        <w:rPr>
          <w:lang w:val="es-ES" w:eastAsia="es-CR"/>
        </w:rPr>
      </w:pPr>
    </w:p>
    <w:p w14:paraId="13A994DD" w14:textId="77777777" w:rsidR="00FF7793" w:rsidRDefault="00FF7793" w:rsidP="00716722">
      <w:pPr>
        <w:rPr>
          <w:lang w:val="es-ES" w:eastAsia="es-CR"/>
        </w:rPr>
      </w:pPr>
    </w:p>
    <w:p w14:paraId="6BC09F80" w14:textId="77777777" w:rsidR="00FF7793" w:rsidRDefault="00FF7793" w:rsidP="00716722">
      <w:pPr>
        <w:rPr>
          <w:lang w:val="es-ES" w:eastAsia="es-CR"/>
        </w:rPr>
      </w:pPr>
    </w:p>
    <w:p w14:paraId="57B3DAB3" w14:textId="77777777" w:rsidR="00FF7793" w:rsidRDefault="00FF7793" w:rsidP="00716722">
      <w:pPr>
        <w:rPr>
          <w:lang w:val="es-ES" w:eastAsia="es-CR"/>
        </w:rPr>
      </w:pPr>
    </w:p>
    <w:p w14:paraId="29D9DFC4" w14:textId="77777777" w:rsidR="00FF7793" w:rsidRDefault="00FF7793" w:rsidP="00716722">
      <w:pPr>
        <w:rPr>
          <w:lang w:val="es-ES" w:eastAsia="es-CR"/>
        </w:rPr>
      </w:pPr>
    </w:p>
    <w:p w14:paraId="266A3AC5" w14:textId="77777777" w:rsidR="00FF7793" w:rsidRDefault="00FF7793" w:rsidP="00716722">
      <w:pPr>
        <w:rPr>
          <w:lang w:val="es-ES" w:eastAsia="es-CR"/>
        </w:rPr>
      </w:pPr>
    </w:p>
    <w:p w14:paraId="545D65DE" w14:textId="77777777" w:rsidR="00FF7793" w:rsidRDefault="00FF7793" w:rsidP="00716722">
      <w:pPr>
        <w:rPr>
          <w:lang w:val="es-ES" w:eastAsia="es-CR"/>
        </w:rPr>
      </w:pPr>
    </w:p>
    <w:p w14:paraId="1E19C85F" w14:textId="77777777" w:rsidR="00FF7793" w:rsidRDefault="00FF7793" w:rsidP="00716722">
      <w:pPr>
        <w:rPr>
          <w:lang w:val="es-ES" w:eastAsia="es-CR"/>
        </w:rPr>
      </w:pPr>
    </w:p>
    <w:p w14:paraId="5E28AC5E" w14:textId="77777777" w:rsidR="00A52E59" w:rsidRPr="001909C6" w:rsidRDefault="00A52E59" w:rsidP="001853E2">
      <w:pPr>
        <w:pStyle w:val="Ttulo3"/>
        <w:rPr>
          <w:rFonts w:ascii="Arial Narrow" w:hAnsi="Arial Narrow"/>
          <w:color w:val="2F5496"/>
        </w:rPr>
      </w:pPr>
      <w:bookmarkStart w:id="955" w:name="_NICSP_19-_Activos"/>
      <w:bookmarkStart w:id="956" w:name="_Toc82769123"/>
      <w:bookmarkEnd w:id="955"/>
      <w:r w:rsidRPr="001853E2">
        <w:rPr>
          <w:rFonts w:ascii="Arial Narrow" w:hAnsi="Arial Narrow"/>
          <w:sz w:val="24"/>
          <w:szCs w:val="24"/>
        </w:rPr>
        <w:lastRenderedPageBreak/>
        <w:t>NICSP 19- Activos Contingentes</w:t>
      </w:r>
      <w:bookmarkEnd w:id="956"/>
    </w:p>
    <w:p w14:paraId="59697367" w14:textId="77777777" w:rsidR="00A52E59" w:rsidRDefault="00A52E59" w:rsidP="00716722">
      <w:pPr>
        <w:rPr>
          <w:lang w:val="es-ES" w:eastAsia="es-CR"/>
        </w:rPr>
      </w:pPr>
    </w:p>
    <w:p w14:paraId="3D7D2DC7" w14:textId="77777777" w:rsidR="00A52E59" w:rsidRDefault="00B2443F" w:rsidP="00716722">
      <w:pPr>
        <w:rPr>
          <w:lang w:val="es-ES" w:eastAsia="es-CR"/>
        </w:rPr>
      </w:pPr>
      <w:r>
        <w:rPr>
          <w:noProof/>
          <w:lang w:val="es-ES" w:eastAsia="es-CR"/>
        </w:rPr>
        <w:drawing>
          <wp:inline distT="0" distB="0" distL="0" distR="0" wp14:anchorId="15932EBF" wp14:editId="4A750D22">
            <wp:extent cx="6370320" cy="1592580"/>
            <wp:effectExtent l="0" t="0" r="0" b="0"/>
            <wp:docPr id="578" name="Imagen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370320" cy="1592580"/>
                    </a:xfrm>
                    <a:prstGeom prst="rect">
                      <a:avLst/>
                    </a:prstGeom>
                    <a:noFill/>
                    <a:ln>
                      <a:noFill/>
                    </a:ln>
                  </pic:spPr>
                </pic:pic>
              </a:graphicData>
            </a:graphic>
          </wp:inline>
        </w:drawing>
      </w:r>
    </w:p>
    <w:p w14:paraId="065212B3" w14:textId="77777777" w:rsidR="006F6CD5" w:rsidRDefault="00B2443F" w:rsidP="00716722">
      <w:pPr>
        <w:rPr>
          <w:lang w:val="es-ES" w:eastAsia="es-CR"/>
        </w:rPr>
      </w:pPr>
      <w:r>
        <w:rPr>
          <w:noProof/>
          <w:lang w:val="es-ES" w:eastAsia="es-CR"/>
        </w:rPr>
        <w:drawing>
          <wp:inline distT="0" distB="0" distL="0" distR="0" wp14:anchorId="0785B097" wp14:editId="2ED43F2A">
            <wp:extent cx="6484620" cy="1623060"/>
            <wp:effectExtent l="0" t="0" r="0" b="0"/>
            <wp:docPr id="579" name="Imagen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484620" cy="1623060"/>
                    </a:xfrm>
                    <a:prstGeom prst="rect">
                      <a:avLst/>
                    </a:prstGeom>
                    <a:noFill/>
                    <a:ln>
                      <a:noFill/>
                    </a:ln>
                  </pic:spPr>
                </pic:pic>
              </a:graphicData>
            </a:graphic>
          </wp:inline>
        </w:drawing>
      </w:r>
    </w:p>
    <w:p w14:paraId="15A4039E" w14:textId="77777777" w:rsidR="00182289" w:rsidRDefault="00B2443F" w:rsidP="00716722">
      <w:pPr>
        <w:rPr>
          <w:lang w:val="es-ES" w:eastAsia="es-CR"/>
        </w:rPr>
      </w:pPr>
      <w:r>
        <w:rPr>
          <w:noProof/>
          <w:lang w:val="es-ES" w:eastAsia="es-CR"/>
        </w:rPr>
        <w:drawing>
          <wp:inline distT="0" distB="0" distL="0" distR="0" wp14:anchorId="1F87EB7A" wp14:editId="3C616A28">
            <wp:extent cx="6499860" cy="1668780"/>
            <wp:effectExtent l="0" t="0" r="0" b="0"/>
            <wp:docPr id="580" name="Imagen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499860" cy="1668780"/>
                    </a:xfrm>
                    <a:prstGeom prst="rect">
                      <a:avLst/>
                    </a:prstGeom>
                    <a:noFill/>
                    <a:ln>
                      <a:noFill/>
                    </a:ln>
                  </pic:spPr>
                </pic:pic>
              </a:graphicData>
            </a:graphic>
          </wp:inline>
        </w:drawing>
      </w:r>
    </w:p>
    <w:p w14:paraId="502B8CC7" w14:textId="77777777" w:rsidR="002A649D" w:rsidRDefault="00B2443F" w:rsidP="00716722">
      <w:pPr>
        <w:rPr>
          <w:lang w:val="es-ES" w:eastAsia="es-CR"/>
        </w:rPr>
      </w:pPr>
      <w:r>
        <w:rPr>
          <w:noProof/>
          <w:lang w:val="es-ES" w:eastAsia="es-CR"/>
        </w:rPr>
        <w:drawing>
          <wp:inline distT="0" distB="0" distL="0" distR="0" wp14:anchorId="00325B46" wp14:editId="26E43EA2">
            <wp:extent cx="6423660" cy="1600200"/>
            <wp:effectExtent l="0" t="0" r="0" b="0"/>
            <wp:docPr id="581" name="Imagen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423660" cy="1600200"/>
                    </a:xfrm>
                    <a:prstGeom prst="rect">
                      <a:avLst/>
                    </a:prstGeom>
                    <a:noFill/>
                    <a:ln>
                      <a:noFill/>
                    </a:ln>
                  </pic:spPr>
                </pic:pic>
              </a:graphicData>
            </a:graphic>
          </wp:inline>
        </w:drawing>
      </w:r>
    </w:p>
    <w:p w14:paraId="31C499F7" w14:textId="77777777" w:rsidR="0078418F" w:rsidRDefault="0078418F" w:rsidP="00716722">
      <w:pPr>
        <w:rPr>
          <w:lang w:val="es-ES" w:eastAsia="es-CR"/>
        </w:rPr>
      </w:pPr>
    </w:p>
    <w:p w14:paraId="5E53733E" w14:textId="77777777" w:rsidR="0078418F" w:rsidRDefault="0078418F" w:rsidP="00716722">
      <w:pPr>
        <w:rPr>
          <w:lang w:val="es-ES" w:eastAsia="es-CR"/>
        </w:rPr>
      </w:pPr>
    </w:p>
    <w:p w14:paraId="4278FB8C" w14:textId="77777777" w:rsidR="002A649D" w:rsidRPr="001909C6" w:rsidRDefault="002A649D" w:rsidP="001853E2">
      <w:pPr>
        <w:pStyle w:val="Ttulo3"/>
        <w:rPr>
          <w:rFonts w:ascii="Arial Narrow" w:hAnsi="Arial Narrow"/>
          <w:color w:val="2F5496"/>
        </w:rPr>
      </w:pPr>
      <w:bookmarkStart w:id="957" w:name="_Toc82769124"/>
      <w:r w:rsidRPr="001853E2">
        <w:rPr>
          <w:rFonts w:ascii="Arial Narrow" w:hAnsi="Arial Narrow"/>
          <w:sz w:val="24"/>
          <w:szCs w:val="24"/>
        </w:rPr>
        <w:lastRenderedPageBreak/>
        <w:t>NICSP 19- Pasivos Contingentes</w:t>
      </w:r>
      <w:bookmarkEnd w:id="957"/>
    </w:p>
    <w:p w14:paraId="36570486" w14:textId="77777777" w:rsidR="00835333" w:rsidRDefault="00835333" w:rsidP="002A649D">
      <w:pPr>
        <w:spacing w:after="0" w:line="240" w:lineRule="auto"/>
        <w:rPr>
          <w:rFonts w:ascii="Arial Narrow" w:eastAsia="Times New Roman" w:hAnsi="Arial Narrow" w:cs="Calibri"/>
          <w:color w:val="1F3864"/>
          <w:sz w:val="26"/>
          <w:szCs w:val="26"/>
          <w:lang w:eastAsia="es-CR"/>
        </w:rPr>
      </w:pPr>
    </w:p>
    <w:p w14:paraId="43555A47" w14:textId="77777777" w:rsidR="00835333"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1D439B28" wp14:editId="45A40846">
            <wp:extent cx="6499860" cy="1600200"/>
            <wp:effectExtent l="0" t="0" r="0" b="0"/>
            <wp:docPr id="582" name="Imagen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499860" cy="1600200"/>
                    </a:xfrm>
                    <a:prstGeom prst="rect">
                      <a:avLst/>
                    </a:prstGeom>
                    <a:noFill/>
                    <a:ln>
                      <a:noFill/>
                    </a:ln>
                  </pic:spPr>
                </pic:pic>
              </a:graphicData>
            </a:graphic>
          </wp:inline>
        </w:drawing>
      </w:r>
    </w:p>
    <w:p w14:paraId="3C752837" w14:textId="77777777" w:rsidR="0078418F" w:rsidRDefault="0078418F" w:rsidP="002A649D">
      <w:pPr>
        <w:spacing w:after="0" w:line="240" w:lineRule="auto"/>
        <w:rPr>
          <w:rFonts w:ascii="Arial Narrow" w:eastAsia="Times New Roman" w:hAnsi="Arial Narrow" w:cs="Calibri"/>
          <w:color w:val="1F3864"/>
          <w:sz w:val="26"/>
          <w:szCs w:val="26"/>
          <w:lang w:eastAsia="es-CR"/>
        </w:rPr>
      </w:pPr>
    </w:p>
    <w:p w14:paraId="75949853" w14:textId="77777777" w:rsidR="00835333"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40DE4EDB" wp14:editId="2B83F0D7">
            <wp:extent cx="6553200" cy="1607820"/>
            <wp:effectExtent l="0" t="0" r="0" b="0"/>
            <wp:docPr id="583" name="Imagen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553200" cy="1607820"/>
                    </a:xfrm>
                    <a:prstGeom prst="rect">
                      <a:avLst/>
                    </a:prstGeom>
                    <a:noFill/>
                    <a:ln>
                      <a:noFill/>
                    </a:ln>
                  </pic:spPr>
                </pic:pic>
              </a:graphicData>
            </a:graphic>
          </wp:inline>
        </w:drawing>
      </w:r>
    </w:p>
    <w:p w14:paraId="60A499E4" w14:textId="77777777" w:rsidR="0078418F" w:rsidRDefault="0078418F" w:rsidP="002A649D">
      <w:pPr>
        <w:spacing w:after="0" w:line="240" w:lineRule="auto"/>
        <w:rPr>
          <w:rFonts w:ascii="Arial Narrow" w:eastAsia="Times New Roman" w:hAnsi="Arial Narrow" w:cs="Calibri"/>
          <w:color w:val="1F3864"/>
          <w:sz w:val="26"/>
          <w:szCs w:val="26"/>
          <w:lang w:eastAsia="es-CR"/>
        </w:rPr>
      </w:pPr>
    </w:p>
    <w:p w14:paraId="25B0B5D8" w14:textId="77777777" w:rsidR="00835333"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7FBB344E" wp14:editId="4BD28A1F">
            <wp:extent cx="6537960" cy="1531620"/>
            <wp:effectExtent l="0" t="0" r="0" b="0"/>
            <wp:docPr id="584" name="Imagen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537960" cy="1531620"/>
                    </a:xfrm>
                    <a:prstGeom prst="rect">
                      <a:avLst/>
                    </a:prstGeom>
                    <a:noFill/>
                    <a:ln>
                      <a:noFill/>
                    </a:ln>
                  </pic:spPr>
                </pic:pic>
              </a:graphicData>
            </a:graphic>
          </wp:inline>
        </w:drawing>
      </w:r>
    </w:p>
    <w:p w14:paraId="073CD62C" w14:textId="77777777" w:rsidR="0078418F" w:rsidRDefault="0078418F" w:rsidP="002A649D">
      <w:pPr>
        <w:spacing w:after="0" w:line="240" w:lineRule="auto"/>
        <w:rPr>
          <w:rFonts w:ascii="Arial Narrow" w:eastAsia="Times New Roman" w:hAnsi="Arial Narrow" w:cs="Calibri"/>
          <w:color w:val="1F3864"/>
          <w:sz w:val="26"/>
          <w:szCs w:val="26"/>
          <w:lang w:eastAsia="es-CR"/>
        </w:rPr>
      </w:pPr>
    </w:p>
    <w:p w14:paraId="43F0FA06" w14:textId="77777777" w:rsidR="00501D8A"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6709B5C7" wp14:editId="7A8F906C">
            <wp:extent cx="6515100" cy="1539240"/>
            <wp:effectExtent l="0" t="0" r="0" b="0"/>
            <wp:docPr id="585" name="Imagen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515100" cy="1539240"/>
                    </a:xfrm>
                    <a:prstGeom prst="rect">
                      <a:avLst/>
                    </a:prstGeom>
                    <a:noFill/>
                    <a:ln>
                      <a:noFill/>
                    </a:ln>
                  </pic:spPr>
                </pic:pic>
              </a:graphicData>
            </a:graphic>
          </wp:inline>
        </w:drawing>
      </w:r>
    </w:p>
    <w:p w14:paraId="0EB4A02F" w14:textId="77777777" w:rsidR="00F65674" w:rsidRDefault="00F65674" w:rsidP="002A649D">
      <w:pPr>
        <w:spacing w:after="0" w:line="240" w:lineRule="auto"/>
        <w:rPr>
          <w:rFonts w:ascii="Arial Narrow" w:eastAsia="Times New Roman" w:hAnsi="Arial Narrow" w:cs="Calibri"/>
          <w:color w:val="1F3864"/>
          <w:sz w:val="26"/>
          <w:szCs w:val="26"/>
          <w:lang w:eastAsia="es-CR"/>
        </w:rPr>
      </w:pPr>
    </w:p>
    <w:p w14:paraId="4271E30C" w14:textId="77777777" w:rsidR="00F65674" w:rsidRDefault="00F65674" w:rsidP="002A649D">
      <w:pPr>
        <w:spacing w:after="0" w:line="240" w:lineRule="auto"/>
        <w:rPr>
          <w:rFonts w:ascii="Arial Narrow" w:eastAsia="Times New Roman" w:hAnsi="Arial Narrow" w:cs="Calibri"/>
          <w:color w:val="1F3864"/>
          <w:sz w:val="26"/>
          <w:szCs w:val="26"/>
          <w:lang w:eastAsia="es-CR"/>
        </w:rPr>
      </w:pPr>
    </w:p>
    <w:p w14:paraId="26201123" w14:textId="77777777" w:rsidR="00FC6DD9" w:rsidRDefault="00FC6DD9" w:rsidP="002A649D">
      <w:pPr>
        <w:spacing w:after="0" w:line="240" w:lineRule="auto"/>
        <w:rPr>
          <w:rFonts w:ascii="Arial Narrow" w:eastAsia="Times New Roman" w:hAnsi="Arial Narrow" w:cs="Calibri"/>
          <w:color w:val="1F3864"/>
          <w:sz w:val="26"/>
          <w:szCs w:val="26"/>
          <w:lang w:eastAsia="es-CR"/>
        </w:rPr>
      </w:pPr>
    </w:p>
    <w:p w14:paraId="373E3406" w14:textId="77777777" w:rsidR="00FC6DD9" w:rsidRDefault="00FC6DD9" w:rsidP="002A649D">
      <w:pPr>
        <w:spacing w:after="0" w:line="240" w:lineRule="auto"/>
        <w:rPr>
          <w:rFonts w:ascii="Arial Narrow" w:eastAsia="Times New Roman" w:hAnsi="Arial Narrow" w:cs="Calibri"/>
          <w:color w:val="1F3864"/>
          <w:sz w:val="26"/>
          <w:szCs w:val="26"/>
          <w:lang w:eastAsia="es-CR"/>
        </w:rPr>
      </w:pPr>
    </w:p>
    <w:p w14:paraId="685E8885" w14:textId="77777777" w:rsidR="00FC6DD9" w:rsidRDefault="00FC6DD9" w:rsidP="002A649D">
      <w:pPr>
        <w:spacing w:after="0" w:line="240" w:lineRule="auto"/>
        <w:rPr>
          <w:rFonts w:ascii="Arial Narrow" w:eastAsia="Times New Roman" w:hAnsi="Arial Narrow" w:cs="Calibri"/>
          <w:color w:val="1F3864"/>
          <w:sz w:val="26"/>
          <w:szCs w:val="26"/>
          <w:lang w:eastAsia="es-CR"/>
        </w:rPr>
      </w:pPr>
    </w:p>
    <w:p w14:paraId="0DA834F4" w14:textId="77777777" w:rsidR="00AA2859" w:rsidRPr="001909C6" w:rsidRDefault="00AA2859" w:rsidP="001853E2">
      <w:pPr>
        <w:pStyle w:val="Ttulo3"/>
        <w:rPr>
          <w:rFonts w:ascii="Arial Narrow" w:hAnsi="Arial Narrow"/>
          <w:color w:val="2F5496"/>
        </w:rPr>
      </w:pPr>
      <w:bookmarkStart w:id="958" w:name="_NICSP_27-_Agricultura"/>
      <w:bookmarkStart w:id="959" w:name="_Toc82769125"/>
      <w:bookmarkEnd w:id="958"/>
      <w:r w:rsidRPr="001853E2">
        <w:rPr>
          <w:rFonts w:ascii="Arial Narrow" w:hAnsi="Arial Narrow"/>
          <w:sz w:val="24"/>
          <w:szCs w:val="24"/>
        </w:rPr>
        <w:lastRenderedPageBreak/>
        <w:t>NICSP 27- Agricultura</w:t>
      </w:r>
      <w:bookmarkEnd w:id="959"/>
    </w:p>
    <w:p w14:paraId="090437EE" w14:textId="77777777" w:rsidR="00835333" w:rsidRDefault="00835333" w:rsidP="002A649D">
      <w:pPr>
        <w:spacing w:after="0" w:line="240" w:lineRule="auto"/>
        <w:rPr>
          <w:rFonts w:ascii="Arial Narrow" w:eastAsia="Times New Roman" w:hAnsi="Arial Narrow" w:cs="Calibri"/>
          <w:color w:val="1F3864"/>
          <w:sz w:val="26"/>
          <w:szCs w:val="26"/>
          <w:lang w:eastAsia="es-CR"/>
        </w:rPr>
      </w:pPr>
    </w:p>
    <w:p w14:paraId="01E25D49" w14:textId="77777777" w:rsidR="00AA2859"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70A4661C" wp14:editId="6DEE2925">
            <wp:extent cx="4434840" cy="1158240"/>
            <wp:effectExtent l="0" t="0" r="0" b="0"/>
            <wp:docPr id="586" name="Imagen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6"/>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434840" cy="1158240"/>
                    </a:xfrm>
                    <a:prstGeom prst="rect">
                      <a:avLst/>
                    </a:prstGeom>
                    <a:noFill/>
                    <a:ln>
                      <a:noFill/>
                    </a:ln>
                  </pic:spPr>
                </pic:pic>
              </a:graphicData>
            </a:graphic>
          </wp:inline>
        </w:drawing>
      </w:r>
    </w:p>
    <w:p w14:paraId="6421795B" w14:textId="77777777" w:rsidR="000F417D" w:rsidRDefault="000F417D" w:rsidP="002A649D">
      <w:pPr>
        <w:spacing w:after="0" w:line="240" w:lineRule="auto"/>
        <w:rPr>
          <w:rFonts w:ascii="Arial Narrow" w:eastAsia="Times New Roman" w:hAnsi="Arial Narrow" w:cs="Calibri"/>
          <w:color w:val="1F3864"/>
          <w:sz w:val="26"/>
          <w:szCs w:val="26"/>
          <w:lang w:eastAsia="es-CR"/>
        </w:rPr>
      </w:pPr>
    </w:p>
    <w:p w14:paraId="73398EF8" w14:textId="77777777" w:rsidR="00AD689F"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64AD5CB6" wp14:editId="69CA9E16">
            <wp:extent cx="4434840" cy="1158240"/>
            <wp:effectExtent l="0" t="0" r="0" b="0"/>
            <wp:docPr id="587" name="Imagen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7"/>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434840" cy="1158240"/>
                    </a:xfrm>
                    <a:prstGeom prst="rect">
                      <a:avLst/>
                    </a:prstGeom>
                    <a:noFill/>
                    <a:ln>
                      <a:noFill/>
                    </a:ln>
                  </pic:spPr>
                </pic:pic>
              </a:graphicData>
            </a:graphic>
          </wp:inline>
        </w:drawing>
      </w:r>
    </w:p>
    <w:p w14:paraId="022EBB0E" w14:textId="77777777" w:rsidR="00AD689F" w:rsidRDefault="00AD689F" w:rsidP="002A649D">
      <w:pPr>
        <w:spacing w:after="0" w:line="240" w:lineRule="auto"/>
        <w:rPr>
          <w:rFonts w:ascii="Arial Narrow" w:eastAsia="Times New Roman" w:hAnsi="Arial Narrow" w:cs="Calibri"/>
          <w:color w:val="1F3864"/>
          <w:sz w:val="26"/>
          <w:szCs w:val="26"/>
          <w:lang w:eastAsia="es-CR"/>
        </w:rPr>
      </w:pPr>
    </w:p>
    <w:p w14:paraId="55CABE68" w14:textId="77777777" w:rsidR="00AD689F" w:rsidRDefault="00B2443F" w:rsidP="002A649D">
      <w:pPr>
        <w:spacing w:after="0" w:line="240" w:lineRule="auto"/>
        <w:rPr>
          <w:rFonts w:ascii="Arial Narrow" w:eastAsia="Times New Roman" w:hAnsi="Arial Narrow" w:cs="Calibri"/>
          <w:color w:val="1F3864"/>
          <w:sz w:val="26"/>
          <w:szCs w:val="26"/>
          <w:lang w:eastAsia="es-CR"/>
        </w:rPr>
      </w:pPr>
      <w:r>
        <w:rPr>
          <w:rFonts w:ascii="Arial Narrow" w:eastAsia="Times New Roman" w:hAnsi="Arial Narrow" w:cs="Calibri"/>
          <w:noProof/>
          <w:color w:val="1F3864"/>
          <w:sz w:val="26"/>
          <w:szCs w:val="26"/>
          <w:lang w:eastAsia="es-CR"/>
        </w:rPr>
        <w:drawing>
          <wp:inline distT="0" distB="0" distL="0" distR="0" wp14:anchorId="1D1FA862" wp14:editId="628B6AC7">
            <wp:extent cx="5059680" cy="1158240"/>
            <wp:effectExtent l="0" t="0" r="0" b="0"/>
            <wp:docPr id="588" name="Imagen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059680" cy="1158240"/>
                    </a:xfrm>
                    <a:prstGeom prst="rect">
                      <a:avLst/>
                    </a:prstGeom>
                    <a:noFill/>
                    <a:ln>
                      <a:noFill/>
                    </a:ln>
                  </pic:spPr>
                </pic:pic>
              </a:graphicData>
            </a:graphic>
          </wp:inline>
        </w:drawing>
      </w:r>
    </w:p>
    <w:p w14:paraId="5DF79012" w14:textId="77777777" w:rsidR="00FF1BD1" w:rsidRDefault="00FF1BD1" w:rsidP="002A649D">
      <w:pPr>
        <w:spacing w:after="0" w:line="240" w:lineRule="auto"/>
        <w:rPr>
          <w:rFonts w:ascii="Arial Narrow" w:eastAsia="Times New Roman" w:hAnsi="Arial Narrow" w:cs="Calibri"/>
          <w:color w:val="1F3864"/>
          <w:sz w:val="26"/>
          <w:szCs w:val="26"/>
          <w:lang w:eastAsia="es-CR"/>
        </w:rPr>
      </w:pPr>
    </w:p>
    <w:p w14:paraId="7D5EEFC8" w14:textId="77777777" w:rsidR="00FF1BD1" w:rsidRDefault="00FF1BD1" w:rsidP="002A649D">
      <w:pPr>
        <w:spacing w:after="0" w:line="240" w:lineRule="auto"/>
        <w:rPr>
          <w:rFonts w:ascii="Arial Narrow" w:eastAsia="Times New Roman" w:hAnsi="Arial Narrow" w:cs="Calibri"/>
          <w:color w:val="1F3864"/>
          <w:sz w:val="26"/>
          <w:szCs w:val="26"/>
          <w:lang w:eastAsia="es-CR"/>
        </w:rPr>
      </w:pPr>
    </w:p>
    <w:p w14:paraId="3E21C56A" w14:textId="77777777" w:rsidR="00FF1BD1" w:rsidRPr="001909C6" w:rsidRDefault="00FF1BD1" w:rsidP="00FF1BD1">
      <w:pPr>
        <w:pStyle w:val="Ttulo3"/>
        <w:rPr>
          <w:rFonts w:ascii="Arial Narrow" w:hAnsi="Arial Narrow"/>
          <w:color w:val="2F5496"/>
        </w:rPr>
      </w:pPr>
      <w:bookmarkStart w:id="960" w:name="_NICSP_28-_29-"/>
      <w:bookmarkStart w:id="961" w:name="_Toc82769126"/>
      <w:bookmarkEnd w:id="960"/>
      <w:r w:rsidRPr="001853E2">
        <w:rPr>
          <w:rFonts w:ascii="Arial Narrow" w:hAnsi="Arial Narrow"/>
          <w:sz w:val="24"/>
          <w:szCs w:val="24"/>
        </w:rPr>
        <w:t>NICSP 2</w:t>
      </w:r>
      <w:r>
        <w:rPr>
          <w:rFonts w:ascii="Arial Narrow" w:hAnsi="Arial Narrow"/>
          <w:sz w:val="24"/>
          <w:szCs w:val="24"/>
        </w:rPr>
        <w:t>8</w:t>
      </w:r>
      <w:r w:rsidRPr="001853E2">
        <w:rPr>
          <w:rFonts w:ascii="Arial Narrow" w:hAnsi="Arial Narrow"/>
          <w:sz w:val="24"/>
          <w:szCs w:val="24"/>
        </w:rPr>
        <w:t>-</w:t>
      </w:r>
      <w:r>
        <w:rPr>
          <w:rFonts w:ascii="Arial Narrow" w:hAnsi="Arial Narrow"/>
          <w:sz w:val="24"/>
          <w:szCs w:val="24"/>
        </w:rPr>
        <w:t xml:space="preserve"> 29- 30</w:t>
      </w:r>
      <w:bookmarkEnd w:id="961"/>
    </w:p>
    <w:p w14:paraId="309F53CB" w14:textId="77777777" w:rsidR="00FF1BD1" w:rsidRDefault="00FF1BD1" w:rsidP="002A649D">
      <w:pPr>
        <w:spacing w:after="0" w:line="240" w:lineRule="auto"/>
        <w:rPr>
          <w:rFonts w:ascii="Arial Narrow" w:eastAsia="Times New Roman" w:hAnsi="Arial Narrow" w:cs="Calibri"/>
          <w:color w:val="1F3864"/>
          <w:sz w:val="26"/>
          <w:szCs w:val="26"/>
          <w:lang w:eastAsia="es-CR"/>
        </w:rPr>
      </w:pPr>
    </w:p>
    <w:p w14:paraId="6B5E55E1" w14:textId="77777777" w:rsidR="00FF1BD1" w:rsidRDefault="00B2443F" w:rsidP="002A649D">
      <w:pPr>
        <w:spacing w:after="0" w:line="240" w:lineRule="auto"/>
      </w:pPr>
      <w:r w:rsidRPr="00FF1BD1">
        <w:rPr>
          <w:noProof/>
        </w:rPr>
        <w:drawing>
          <wp:inline distT="0" distB="0" distL="0" distR="0" wp14:anchorId="198C3075" wp14:editId="322BBC04">
            <wp:extent cx="5615940" cy="1028700"/>
            <wp:effectExtent l="0" t="0" r="0" b="0"/>
            <wp:docPr id="589" name="Imagen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615940" cy="1028700"/>
                    </a:xfrm>
                    <a:prstGeom prst="rect">
                      <a:avLst/>
                    </a:prstGeom>
                    <a:noFill/>
                    <a:ln>
                      <a:noFill/>
                    </a:ln>
                  </pic:spPr>
                </pic:pic>
              </a:graphicData>
            </a:graphic>
          </wp:inline>
        </w:drawing>
      </w:r>
    </w:p>
    <w:p w14:paraId="1D118F5A" w14:textId="77777777" w:rsidR="00FF1BD1" w:rsidRDefault="00FF1BD1" w:rsidP="002A649D">
      <w:pPr>
        <w:spacing w:after="0" w:line="240" w:lineRule="auto"/>
        <w:rPr>
          <w:rFonts w:ascii="Arial Narrow" w:eastAsia="Times New Roman" w:hAnsi="Arial Narrow" w:cs="Calibri"/>
          <w:color w:val="1F3864"/>
          <w:sz w:val="26"/>
          <w:szCs w:val="26"/>
          <w:lang w:eastAsia="es-CR"/>
        </w:rPr>
      </w:pPr>
    </w:p>
    <w:p w14:paraId="45B537DA" w14:textId="77777777" w:rsidR="00FF1BD1" w:rsidRDefault="00B2443F" w:rsidP="002A649D">
      <w:pPr>
        <w:spacing w:after="0" w:line="240" w:lineRule="auto"/>
      </w:pPr>
      <w:r w:rsidRPr="00FF1BD1">
        <w:rPr>
          <w:noProof/>
        </w:rPr>
        <w:drawing>
          <wp:inline distT="0" distB="0" distL="0" distR="0" wp14:anchorId="52D8B22E" wp14:editId="5E38688C">
            <wp:extent cx="5623560" cy="1127760"/>
            <wp:effectExtent l="0" t="0" r="0" b="0"/>
            <wp:docPr id="590" name="Imagen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623560" cy="1127760"/>
                    </a:xfrm>
                    <a:prstGeom prst="rect">
                      <a:avLst/>
                    </a:prstGeom>
                    <a:noFill/>
                    <a:ln>
                      <a:noFill/>
                    </a:ln>
                  </pic:spPr>
                </pic:pic>
              </a:graphicData>
            </a:graphic>
          </wp:inline>
        </w:drawing>
      </w:r>
    </w:p>
    <w:p w14:paraId="542C7CF6" w14:textId="77777777" w:rsidR="00336A11" w:rsidRDefault="00336A11" w:rsidP="002A649D">
      <w:pPr>
        <w:spacing w:after="0" w:line="240" w:lineRule="auto"/>
        <w:rPr>
          <w:rFonts w:ascii="Arial Narrow" w:eastAsia="Times New Roman" w:hAnsi="Arial Narrow" w:cs="Calibri"/>
          <w:color w:val="1F3864"/>
          <w:sz w:val="26"/>
          <w:szCs w:val="26"/>
          <w:lang w:eastAsia="es-CR"/>
        </w:rPr>
      </w:pPr>
    </w:p>
    <w:p w14:paraId="49C2D03E" w14:textId="77777777" w:rsidR="00336A11" w:rsidRDefault="00336A11" w:rsidP="002A649D">
      <w:pPr>
        <w:spacing w:after="0" w:line="240" w:lineRule="auto"/>
        <w:rPr>
          <w:rFonts w:ascii="Arial Narrow" w:eastAsia="Times New Roman" w:hAnsi="Arial Narrow" w:cs="Calibri"/>
          <w:color w:val="1F3864"/>
          <w:sz w:val="26"/>
          <w:szCs w:val="26"/>
          <w:lang w:eastAsia="es-CR"/>
        </w:rPr>
      </w:pPr>
    </w:p>
    <w:p w14:paraId="51BBC36C" w14:textId="77777777" w:rsidR="00336A11" w:rsidRDefault="00336A11" w:rsidP="002A649D">
      <w:pPr>
        <w:spacing w:after="0" w:line="240" w:lineRule="auto"/>
        <w:rPr>
          <w:rFonts w:ascii="Arial Narrow" w:eastAsia="Times New Roman" w:hAnsi="Arial Narrow" w:cs="Calibri"/>
          <w:color w:val="1F3864"/>
          <w:sz w:val="26"/>
          <w:szCs w:val="26"/>
          <w:lang w:eastAsia="es-CR"/>
        </w:rPr>
      </w:pPr>
    </w:p>
    <w:p w14:paraId="2B44EB77" w14:textId="77777777" w:rsidR="00336A11" w:rsidRDefault="00336A11" w:rsidP="002A649D">
      <w:pPr>
        <w:spacing w:after="0" w:line="240" w:lineRule="auto"/>
        <w:rPr>
          <w:rFonts w:ascii="Arial Narrow" w:eastAsia="Times New Roman" w:hAnsi="Arial Narrow" w:cs="Calibri"/>
          <w:color w:val="1F3864"/>
          <w:sz w:val="26"/>
          <w:szCs w:val="26"/>
          <w:lang w:eastAsia="es-CR"/>
        </w:rPr>
      </w:pPr>
    </w:p>
    <w:p w14:paraId="0E09F6EC" w14:textId="77777777" w:rsidR="00336A11" w:rsidRDefault="00336A11" w:rsidP="00336A11">
      <w:pPr>
        <w:pStyle w:val="Ttulo3"/>
        <w:rPr>
          <w:rFonts w:ascii="Arial Narrow" w:hAnsi="Arial Narrow"/>
          <w:sz w:val="24"/>
          <w:szCs w:val="24"/>
        </w:rPr>
      </w:pPr>
      <w:bookmarkStart w:id="962" w:name="_Fideicomisos"/>
      <w:bookmarkStart w:id="963" w:name="_Toc82769127"/>
      <w:bookmarkEnd w:id="962"/>
      <w:r>
        <w:rPr>
          <w:rFonts w:ascii="Arial Narrow" w:hAnsi="Arial Narrow"/>
          <w:sz w:val="24"/>
          <w:szCs w:val="24"/>
        </w:rPr>
        <w:lastRenderedPageBreak/>
        <w:t>Fideicomisos</w:t>
      </w:r>
      <w:bookmarkEnd w:id="963"/>
    </w:p>
    <w:p w14:paraId="2F52622D" w14:textId="77777777" w:rsidR="00336A11" w:rsidRDefault="00336A11" w:rsidP="00336A11">
      <w:pPr>
        <w:rPr>
          <w:lang w:eastAsia="es-CR"/>
        </w:rPr>
      </w:pPr>
    </w:p>
    <w:p w14:paraId="068D12CC" w14:textId="77777777" w:rsidR="00336A11" w:rsidRDefault="00B2443F" w:rsidP="00336A11">
      <w:r w:rsidRPr="00336A11">
        <w:rPr>
          <w:noProof/>
        </w:rPr>
        <w:drawing>
          <wp:inline distT="0" distB="0" distL="0" distR="0" wp14:anchorId="350FBAE5" wp14:editId="3781BC95">
            <wp:extent cx="4732020" cy="4373880"/>
            <wp:effectExtent l="0" t="0" r="0" b="0"/>
            <wp:docPr id="591" name="Imagen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732020" cy="4373880"/>
                    </a:xfrm>
                    <a:prstGeom prst="rect">
                      <a:avLst/>
                    </a:prstGeom>
                    <a:noFill/>
                    <a:ln>
                      <a:noFill/>
                    </a:ln>
                  </pic:spPr>
                </pic:pic>
              </a:graphicData>
            </a:graphic>
          </wp:inline>
        </w:drawing>
      </w:r>
    </w:p>
    <w:p w14:paraId="6D16C34B" w14:textId="77777777" w:rsidR="00BF515E" w:rsidRPr="00336A11" w:rsidRDefault="00BF515E" w:rsidP="00336A11">
      <w:pPr>
        <w:rPr>
          <w:lang w:eastAsia="es-CR"/>
        </w:rPr>
      </w:pPr>
    </w:p>
    <w:p w14:paraId="1D4F1460" w14:textId="77777777" w:rsidR="00BF515E" w:rsidRDefault="00BF515E" w:rsidP="00BF515E">
      <w:pPr>
        <w:pStyle w:val="Ttulo3"/>
        <w:rPr>
          <w:rFonts w:ascii="Arial Narrow" w:hAnsi="Arial Narrow"/>
          <w:sz w:val="24"/>
          <w:szCs w:val="24"/>
        </w:rPr>
      </w:pPr>
      <w:bookmarkStart w:id="964" w:name="_NICSP_31"/>
      <w:bookmarkStart w:id="965" w:name="_Toc82769128"/>
      <w:bookmarkEnd w:id="964"/>
      <w:r w:rsidRPr="001853E2">
        <w:rPr>
          <w:rFonts w:ascii="Arial Narrow" w:hAnsi="Arial Narrow"/>
          <w:sz w:val="24"/>
          <w:szCs w:val="24"/>
        </w:rPr>
        <w:t xml:space="preserve">NICSP </w:t>
      </w:r>
      <w:r>
        <w:rPr>
          <w:rFonts w:ascii="Arial Narrow" w:hAnsi="Arial Narrow"/>
          <w:sz w:val="24"/>
          <w:szCs w:val="24"/>
        </w:rPr>
        <w:t>31</w:t>
      </w:r>
      <w:bookmarkEnd w:id="965"/>
      <w:r>
        <w:rPr>
          <w:rFonts w:ascii="Arial Narrow" w:hAnsi="Arial Narrow"/>
          <w:sz w:val="24"/>
          <w:szCs w:val="24"/>
        </w:rPr>
        <w:t xml:space="preserve"> </w:t>
      </w:r>
    </w:p>
    <w:p w14:paraId="7DCD71BA" w14:textId="77777777" w:rsidR="00BF515E" w:rsidRDefault="00BF515E" w:rsidP="00BF515E">
      <w:pPr>
        <w:rPr>
          <w:lang w:eastAsia="es-CR"/>
        </w:rPr>
      </w:pPr>
    </w:p>
    <w:p w14:paraId="4D90D804" w14:textId="77777777" w:rsidR="00BF515E" w:rsidRPr="00BF515E" w:rsidRDefault="00B2443F" w:rsidP="00BF515E">
      <w:pPr>
        <w:rPr>
          <w:lang w:eastAsia="es-CR"/>
        </w:rPr>
      </w:pPr>
      <w:r w:rsidRPr="00E349DA">
        <w:rPr>
          <w:noProof/>
        </w:rPr>
        <w:drawing>
          <wp:inline distT="0" distB="0" distL="0" distR="0" wp14:anchorId="072C6E5C" wp14:editId="4E9264CF">
            <wp:extent cx="5608320" cy="784860"/>
            <wp:effectExtent l="0" t="0" r="0" b="0"/>
            <wp:docPr id="592" name="Imagen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608320" cy="784860"/>
                    </a:xfrm>
                    <a:prstGeom prst="rect">
                      <a:avLst/>
                    </a:prstGeom>
                    <a:noFill/>
                    <a:ln>
                      <a:noFill/>
                    </a:ln>
                  </pic:spPr>
                </pic:pic>
              </a:graphicData>
            </a:graphic>
          </wp:inline>
        </w:drawing>
      </w:r>
    </w:p>
    <w:p w14:paraId="48BBFD93" w14:textId="77777777" w:rsidR="00336A11" w:rsidRDefault="00336A11" w:rsidP="002A649D">
      <w:pPr>
        <w:spacing w:after="0" w:line="240" w:lineRule="auto"/>
        <w:rPr>
          <w:rFonts w:ascii="Arial Narrow" w:eastAsia="Times New Roman" w:hAnsi="Arial Narrow" w:cs="Calibri"/>
          <w:color w:val="1F3864"/>
          <w:sz w:val="26"/>
          <w:szCs w:val="26"/>
          <w:lang w:eastAsia="es-CR"/>
        </w:rPr>
      </w:pPr>
    </w:p>
    <w:sectPr w:rsidR="00336A11" w:rsidSect="0068427C">
      <w:pgSz w:w="12242" w:h="15842" w:code="1"/>
      <w:pgMar w:top="993"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C1985" w14:textId="77777777" w:rsidR="00356D55" w:rsidRDefault="00356D55" w:rsidP="00496183">
      <w:pPr>
        <w:spacing w:after="0" w:line="240" w:lineRule="auto"/>
      </w:pPr>
      <w:r>
        <w:separator/>
      </w:r>
    </w:p>
  </w:endnote>
  <w:endnote w:type="continuationSeparator" w:id="0">
    <w:p w14:paraId="26E596CE" w14:textId="77777777" w:rsidR="00356D55" w:rsidRDefault="00356D55" w:rsidP="004961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onotype Sorts">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IDFont+F2">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A1F5D" w14:textId="77777777" w:rsidR="00356D55" w:rsidRDefault="00356D55">
    <w:pPr>
      <w:pStyle w:val="Piedepgina"/>
      <w:jc w:val="right"/>
    </w:pPr>
    <w:r>
      <w:fldChar w:fldCharType="begin"/>
    </w:r>
    <w:r>
      <w:instrText>PAGE   \* MERGEFORMAT</w:instrText>
    </w:r>
    <w:r>
      <w:fldChar w:fldCharType="separate"/>
    </w:r>
    <w:r w:rsidRPr="0083732D">
      <w:rPr>
        <w:noProof/>
        <w:lang w:val="es-ES"/>
      </w:rPr>
      <w:t>166</w:t>
    </w:r>
    <w:r>
      <w:fldChar w:fldCharType="end"/>
    </w:r>
  </w:p>
  <w:p w14:paraId="64321A1C" w14:textId="77777777" w:rsidR="00356D55" w:rsidRDefault="00356D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24B8A" w14:textId="77777777" w:rsidR="00356D55" w:rsidRDefault="00356D55" w:rsidP="00496183">
      <w:pPr>
        <w:spacing w:after="0" w:line="240" w:lineRule="auto"/>
      </w:pPr>
      <w:r>
        <w:separator/>
      </w:r>
    </w:p>
  </w:footnote>
  <w:footnote w:type="continuationSeparator" w:id="0">
    <w:p w14:paraId="585443F9" w14:textId="77777777" w:rsidR="00356D55" w:rsidRDefault="00356D55" w:rsidP="004961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EDF6784A"/>
    <w:lvl w:ilvl="0">
      <w:start w:val="1"/>
      <w:numFmt w:val="bullet"/>
      <w:pStyle w:val="Listaconvietas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3762FCBE"/>
    <w:lvl w:ilvl="0">
      <w:start w:val="1"/>
      <w:numFmt w:val="bullet"/>
      <w:pStyle w:val="Listaconvietas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3AF8B80E"/>
    <w:lvl w:ilvl="0">
      <w:start w:val="1"/>
      <w:numFmt w:val="bullet"/>
      <w:pStyle w:val="Listaconvietas2"/>
      <w:lvlText w:val=""/>
      <w:lvlJc w:val="left"/>
      <w:pPr>
        <w:tabs>
          <w:tab w:val="num" w:pos="643"/>
        </w:tabs>
        <w:ind w:left="643" w:hanging="360"/>
      </w:pPr>
      <w:rPr>
        <w:rFonts w:ascii="Symbol" w:hAnsi="Symbol" w:hint="default"/>
      </w:rPr>
    </w:lvl>
  </w:abstractNum>
  <w:abstractNum w:abstractNumId="3" w15:restartNumberingAfterBreak="0">
    <w:nsid w:val="00000006"/>
    <w:multiLevelType w:val="singleLevel"/>
    <w:tmpl w:val="00000006"/>
    <w:name w:val="WW8Num11"/>
    <w:lvl w:ilvl="0">
      <w:start w:val="1"/>
      <w:numFmt w:val="bullet"/>
      <w:lvlText w:val=""/>
      <w:lvlJc w:val="left"/>
      <w:pPr>
        <w:tabs>
          <w:tab w:val="num" w:pos="0"/>
        </w:tabs>
        <w:ind w:left="720" w:hanging="360"/>
      </w:pPr>
      <w:rPr>
        <w:rFonts w:ascii="Symbol" w:hAnsi="Symbol"/>
        <w:lang w:val="es-ES"/>
      </w:rPr>
    </w:lvl>
  </w:abstractNum>
  <w:abstractNum w:abstractNumId="4" w15:restartNumberingAfterBreak="0">
    <w:nsid w:val="00000007"/>
    <w:multiLevelType w:val="singleLevel"/>
    <w:tmpl w:val="00000007"/>
    <w:name w:val="WW8Num14"/>
    <w:lvl w:ilvl="0">
      <w:start w:val="1"/>
      <w:numFmt w:val="decimal"/>
      <w:lvlText w:val="%1."/>
      <w:lvlJc w:val="left"/>
      <w:pPr>
        <w:tabs>
          <w:tab w:val="num" w:pos="0"/>
        </w:tabs>
        <w:ind w:left="720" w:hanging="360"/>
      </w:pPr>
      <w:rPr>
        <w:rFonts w:hint="default"/>
      </w:rPr>
    </w:lvl>
  </w:abstractNum>
  <w:abstractNum w:abstractNumId="5" w15:restartNumberingAfterBreak="0">
    <w:nsid w:val="0000000A"/>
    <w:multiLevelType w:val="multilevel"/>
    <w:tmpl w:val="0000000A"/>
    <w:name w:val="WW8Num18"/>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B"/>
    <w:multiLevelType w:val="multilevel"/>
    <w:tmpl w:val="0000000B"/>
    <w:name w:val="WW8Num19"/>
    <w:lvl w:ilvl="0">
      <w:start w:val="1"/>
      <w:numFmt w:val="decimal"/>
      <w:lvlText w:val="%1."/>
      <w:lvlJc w:val="left"/>
      <w:pPr>
        <w:tabs>
          <w:tab w:val="num" w:pos="0"/>
        </w:tabs>
        <w:ind w:left="720" w:hanging="360"/>
      </w:pPr>
      <w:rPr>
        <w:rFonts w:cs="Times New Roman" w:hint="default"/>
        <w:color w:val="auto"/>
      </w:rPr>
    </w:lvl>
    <w:lvl w:ilvl="1">
      <w:start w:val="1"/>
      <w:numFmt w:val="lowerLetter"/>
      <w:lvlText w:val="%2."/>
      <w:lvlJc w:val="left"/>
      <w:pPr>
        <w:tabs>
          <w:tab w:val="num" w:pos="0"/>
        </w:tabs>
        <w:ind w:left="1440" w:hanging="360"/>
      </w:pPr>
      <w:rPr>
        <w:rFonts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0000000C"/>
    <w:multiLevelType w:val="multilevel"/>
    <w:tmpl w:val="0000000C"/>
    <w:name w:val="WW8Num20"/>
    <w:lvl w:ilvl="0">
      <w:start w:val="1"/>
      <w:numFmt w:val="decimal"/>
      <w:lvlText w:val="%1."/>
      <w:lvlJc w:val="left"/>
      <w:pPr>
        <w:tabs>
          <w:tab w:val="num" w:pos="0"/>
        </w:tabs>
        <w:ind w:left="720" w:hanging="360"/>
      </w:pPr>
      <w:rPr>
        <w:rFonts w:hint="default"/>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0000000D"/>
    <w:multiLevelType w:val="multilevel"/>
    <w:tmpl w:val="0000000D"/>
    <w:name w:val="WW8Num21"/>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0000000E"/>
    <w:multiLevelType w:val="multilevel"/>
    <w:tmpl w:val="0000000E"/>
    <w:name w:val="WW8Num22"/>
    <w:lvl w:ilvl="0">
      <w:start w:val="1"/>
      <w:numFmt w:val="upperLetter"/>
      <w:lvlText w:val="%1)"/>
      <w:lvlJc w:val="left"/>
      <w:pPr>
        <w:tabs>
          <w:tab w:val="num" w:pos="0"/>
        </w:tabs>
        <w:ind w:left="928"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00000019"/>
    <w:multiLevelType w:val="singleLevel"/>
    <w:tmpl w:val="00000019"/>
    <w:name w:val="WW8Num24"/>
    <w:lvl w:ilvl="0">
      <w:start w:val="1"/>
      <w:numFmt w:val="lowerLetter"/>
      <w:lvlText w:val="%1)"/>
      <w:lvlJc w:val="left"/>
      <w:pPr>
        <w:tabs>
          <w:tab w:val="num" w:pos="0"/>
        </w:tabs>
        <w:ind w:left="720" w:hanging="360"/>
      </w:pPr>
      <w:rPr>
        <w:rFonts w:hint="default"/>
      </w:rPr>
    </w:lvl>
  </w:abstractNum>
  <w:abstractNum w:abstractNumId="11" w15:restartNumberingAfterBreak="0">
    <w:nsid w:val="0000001A"/>
    <w:multiLevelType w:val="singleLevel"/>
    <w:tmpl w:val="0000001A"/>
    <w:name w:val="WW8Num25"/>
    <w:lvl w:ilvl="0">
      <w:start w:val="1"/>
      <w:numFmt w:val="lowerLetter"/>
      <w:lvlText w:val="%1)"/>
      <w:lvlJc w:val="left"/>
      <w:pPr>
        <w:tabs>
          <w:tab w:val="num" w:pos="0"/>
        </w:tabs>
        <w:ind w:left="720" w:hanging="360"/>
      </w:pPr>
      <w:rPr>
        <w:rFonts w:hint="default"/>
      </w:rPr>
    </w:lvl>
  </w:abstractNum>
  <w:abstractNum w:abstractNumId="12" w15:restartNumberingAfterBreak="0">
    <w:nsid w:val="11855B52"/>
    <w:multiLevelType w:val="hybridMultilevel"/>
    <w:tmpl w:val="61F44EE2"/>
    <w:lvl w:ilvl="0" w:tplc="545C9DC6">
      <w:start w:val="1"/>
      <w:numFmt w:val="lowerLetter"/>
      <w:lvlText w:val="%1)"/>
      <w:lvlJc w:val="left"/>
      <w:pPr>
        <w:tabs>
          <w:tab w:val="num" w:pos="227"/>
        </w:tabs>
        <w:ind w:left="284" w:hanging="284"/>
      </w:pPr>
      <w:rPr>
        <w:rFonts w:hint="default"/>
        <w:color w:val="auto"/>
      </w:rPr>
    </w:lvl>
    <w:lvl w:ilvl="1" w:tplc="985C945C">
      <w:start w:val="4"/>
      <w:numFmt w:val="decimal"/>
      <w:lvlText w:val="%2."/>
      <w:lvlJc w:val="left"/>
      <w:pPr>
        <w:tabs>
          <w:tab w:val="num" w:pos="0"/>
        </w:tabs>
        <w:ind w:left="227" w:hanging="227"/>
      </w:pPr>
      <w:rPr>
        <w:rFonts w:hint="default"/>
        <w:color w:val="auto"/>
      </w:rPr>
    </w:lvl>
    <w:lvl w:ilvl="2" w:tplc="C4DEEE10">
      <w:start w:val="1"/>
      <w:numFmt w:val="lowerLetter"/>
      <w:lvlText w:val="%3)"/>
      <w:lvlJc w:val="left"/>
      <w:pPr>
        <w:tabs>
          <w:tab w:val="num" w:pos="-511"/>
        </w:tabs>
        <w:ind w:left="510" w:hanging="226"/>
      </w:pPr>
      <w:rPr>
        <w:rFonts w:hint="default"/>
        <w:color w:val="auto"/>
        <w:lang w:val="es-ES_tradnl"/>
      </w:rPr>
    </w:lvl>
    <w:lvl w:ilvl="3" w:tplc="DA7A1D0A">
      <w:start w:val="1"/>
      <w:numFmt w:val="decimal"/>
      <w:lvlText w:val="%4."/>
      <w:lvlJc w:val="left"/>
      <w:pPr>
        <w:tabs>
          <w:tab w:val="num" w:pos="397"/>
        </w:tabs>
        <w:ind w:left="737" w:hanging="170"/>
      </w:pPr>
      <w:rPr>
        <w:rFonts w:hint="default"/>
        <w:i w:val="0"/>
        <w:color w:val="auto"/>
      </w:rPr>
    </w:lvl>
    <w:lvl w:ilvl="4" w:tplc="A6023EA8">
      <w:start w:val="1"/>
      <w:numFmt w:val="lowerLetter"/>
      <w:lvlText w:val="%5)"/>
      <w:lvlJc w:val="left"/>
      <w:pPr>
        <w:tabs>
          <w:tab w:val="num" w:pos="3467"/>
        </w:tabs>
        <w:ind w:left="3524" w:hanging="284"/>
      </w:pPr>
      <w:rPr>
        <w:rFonts w:hint="default"/>
        <w:color w:val="auto"/>
      </w:r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15:restartNumberingAfterBreak="0">
    <w:nsid w:val="139576F4"/>
    <w:multiLevelType w:val="multilevel"/>
    <w:tmpl w:val="1D489CB2"/>
    <w:lvl w:ilvl="0">
      <w:start w:val="1"/>
      <w:numFmt w:val="decimal"/>
      <w:lvlText w:val="%1."/>
      <w:lvlJc w:val="left"/>
      <w:pPr>
        <w:ind w:left="720" w:hanging="360"/>
      </w:pPr>
      <w:rPr>
        <w:rFonts w:hint="default"/>
      </w:rPr>
    </w:lvl>
    <w:lvl w:ilvl="1">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14" w15:restartNumberingAfterBreak="0">
    <w:nsid w:val="14E55CA5"/>
    <w:multiLevelType w:val="hybridMultilevel"/>
    <w:tmpl w:val="F5E87760"/>
    <w:lvl w:ilvl="0" w:tplc="A6A8106A">
      <w:start w:val="3"/>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16864A7A"/>
    <w:multiLevelType w:val="multilevel"/>
    <w:tmpl w:val="1D489CB2"/>
    <w:lvl w:ilvl="0">
      <w:start w:val="1"/>
      <w:numFmt w:val="decimal"/>
      <w:lvlText w:val="%1."/>
      <w:lvlJc w:val="left"/>
      <w:pPr>
        <w:ind w:left="720" w:hanging="360"/>
      </w:pPr>
      <w:rPr>
        <w:rFonts w:hint="default"/>
      </w:rPr>
    </w:lvl>
    <w:lvl w:ilvl="1">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16" w15:restartNumberingAfterBreak="0">
    <w:nsid w:val="18B03BDD"/>
    <w:multiLevelType w:val="hybridMultilevel"/>
    <w:tmpl w:val="1952CA0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19CC5F9D"/>
    <w:multiLevelType w:val="hybridMultilevel"/>
    <w:tmpl w:val="6EBA3BDC"/>
    <w:lvl w:ilvl="0" w:tplc="D5CCB11C">
      <w:start w:val="1"/>
      <w:numFmt w:val="decimal"/>
      <w:lvlText w:val="%1."/>
      <w:lvlJc w:val="left"/>
      <w:pPr>
        <w:ind w:left="720" w:hanging="360"/>
      </w:pPr>
      <w:rPr>
        <w:rFonts w:hint="default"/>
        <w:b/>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1DD12309"/>
    <w:multiLevelType w:val="hybridMultilevel"/>
    <w:tmpl w:val="5CC6A81E"/>
    <w:lvl w:ilvl="0" w:tplc="7B6E9040">
      <w:start w:val="4"/>
      <w:numFmt w:val="decimal"/>
      <w:lvlText w:val="%1-"/>
      <w:lvlJc w:val="left"/>
      <w:pPr>
        <w:ind w:left="1080" w:hanging="360"/>
      </w:p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start w:val="1"/>
      <w:numFmt w:val="decimal"/>
      <w:lvlText w:val="%4."/>
      <w:lvlJc w:val="left"/>
      <w:pPr>
        <w:ind w:left="3240" w:hanging="360"/>
      </w:pPr>
    </w:lvl>
    <w:lvl w:ilvl="4" w:tplc="140A0019">
      <w:start w:val="1"/>
      <w:numFmt w:val="lowerLetter"/>
      <w:lvlText w:val="%5."/>
      <w:lvlJc w:val="left"/>
      <w:pPr>
        <w:ind w:left="3960" w:hanging="360"/>
      </w:pPr>
    </w:lvl>
    <w:lvl w:ilvl="5" w:tplc="140A001B">
      <w:start w:val="1"/>
      <w:numFmt w:val="lowerRoman"/>
      <w:lvlText w:val="%6."/>
      <w:lvlJc w:val="right"/>
      <w:pPr>
        <w:ind w:left="4680" w:hanging="180"/>
      </w:pPr>
    </w:lvl>
    <w:lvl w:ilvl="6" w:tplc="140A000F">
      <w:start w:val="1"/>
      <w:numFmt w:val="decimal"/>
      <w:lvlText w:val="%7."/>
      <w:lvlJc w:val="left"/>
      <w:pPr>
        <w:ind w:left="5400" w:hanging="360"/>
      </w:pPr>
    </w:lvl>
    <w:lvl w:ilvl="7" w:tplc="140A0019">
      <w:start w:val="1"/>
      <w:numFmt w:val="lowerLetter"/>
      <w:lvlText w:val="%8."/>
      <w:lvlJc w:val="left"/>
      <w:pPr>
        <w:ind w:left="6120" w:hanging="360"/>
      </w:pPr>
    </w:lvl>
    <w:lvl w:ilvl="8" w:tplc="140A001B">
      <w:start w:val="1"/>
      <w:numFmt w:val="lowerRoman"/>
      <w:lvlText w:val="%9."/>
      <w:lvlJc w:val="right"/>
      <w:pPr>
        <w:ind w:left="6840" w:hanging="180"/>
      </w:pPr>
    </w:lvl>
  </w:abstractNum>
  <w:abstractNum w:abstractNumId="19" w15:restartNumberingAfterBreak="0">
    <w:nsid w:val="2F6F5ED5"/>
    <w:multiLevelType w:val="hybridMultilevel"/>
    <w:tmpl w:val="1EFABAEC"/>
    <w:lvl w:ilvl="0" w:tplc="955454C4">
      <w:start w:val="1"/>
      <w:numFmt w:val="decimal"/>
      <w:lvlText w:val="%1."/>
      <w:lvlJc w:val="left"/>
      <w:pPr>
        <w:tabs>
          <w:tab w:val="num" w:pos="0"/>
        </w:tabs>
        <w:ind w:left="0" w:firstLine="0"/>
      </w:pPr>
      <w:rPr>
        <w:rFonts w:hint="default"/>
        <w:b/>
      </w:rPr>
    </w:lvl>
    <w:lvl w:ilvl="1" w:tplc="2C0A000F">
      <w:start w:val="1"/>
      <w:numFmt w:val="decimal"/>
      <w:lvlText w:val="%2."/>
      <w:lvlJc w:val="left"/>
      <w:pPr>
        <w:tabs>
          <w:tab w:val="num" w:pos="0"/>
        </w:tabs>
        <w:ind w:left="0" w:firstLine="0"/>
      </w:pPr>
      <w:rPr>
        <w:rFonts w:hint="default"/>
        <w:b/>
      </w:r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15:restartNumberingAfterBreak="0">
    <w:nsid w:val="30306BFB"/>
    <w:multiLevelType w:val="singleLevel"/>
    <w:tmpl w:val="0F94263C"/>
    <w:lvl w:ilvl="0">
      <w:start w:val="1"/>
      <w:numFmt w:val="bullet"/>
      <w:pStyle w:val="Listaconvietas5"/>
      <w:lvlText w:val=""/>
      <w:lvlJc w:val="left"/>
      <w:pPr>
        <w:tabs>
          <w:tab w:val="num" w:pos="757"/>
        </w:tabs>
        <w:ind w:left="737" w:hanging="340"/>
      </w:pPr>
      <w:rPr>
        <w:rFonts w:ascii="Monotype Sorts" w:hAnsi="Monotype Sorts" w:hint="default"/>
      </w:rPr>
    </w:lvl>
  </w:abstractNum>
  <w:abstractNum w:abstractNumId="21" w15:restartNumberingAfterBreak="0">
    <w:nsid w:val="32BA516A"/>
    <w:multiLevelType w:val="hybridMultilevel"/>
    <w:tmpl w:val="60DEC372"/>
    <w:lvl w:ilvl="0" w:tplc="EACAEDFC">
      <w:start w:val="32"/>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22" w15:restartNumberingAfterBreak="0">
    <w:nsid w:val="335633AE"/>
    <w:multiLevelType w:val="multilevel"/>
    <w:tmpl w:val="F24AB822"/>
    <w:lvl w:ilvl="0">
      <w:start w:val="1"/>
      <w:numFmt w:val="decimal"/>
      <w:lvlText w:val="%1."/>
      <w:lvlJc w:val="left"/>
      <w:pPr>
        <w:tabs>
          <w:tab w:val="num" w:pos="238"/>
        </w:tabs>
        <w:ind w:left="240" w:hanging="240"/>
      </w:pPr>
      <w:rPr>
        <w:b w:val="0"/>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3" w15:restartNumberingAfterBreak="0">
    <w:nsid w:val="35621C1A"/>
    <w:multiLevelType w:val="hybridMultilevel"/>
    <w:tmpl w:val="8CCE499E"/>
    <w:lvl w:ilvl="0" w:tplc="E31C42A0">
      <w:start w:val="31"/>
      <w:numFmt w:val="decimal"/>
      <w:lvlText w:val="%1."/>
      <w:lvlJc w:val="left"/>
      <w:pPr>
        <w:ind w:left="360" w:hanging="360"/>
      </w:pPr>
    </w:lvl>
    <w:lvl w:ilvl="1" w:tplc="2C0A0019">
      <w:start w:val="1"/>
      <w:numFmt w:val="lowerLetter"/>
      <w:lvlText w:val="%2."/>
      <w:lvlJc w:val="left"/>
      <w:pPr>
        <w:ind w:left="-1080" w:hanging="360"/>
      </w:pPr>
    </w:lvl>
    <w:lvl w:ilvl="2" w:tplc="2C0A001B">
      <w:start w:val="1"/>
      <w:numFmt w:val="lowerRoman"/>
      <w:lvlText w:val="%3."/>
      <w:lvlJc w:val="right"/>
      <w:pPr>
        <w:ind w:left="-360" w:hanging="180"/>
      </w:pPr>
    </w:lvl>
    <w:lvl w:ilvl="3" w:tplc="2C0A000F">
      <w:start w:val="1"/>
      <w:numFmt w:val="decimal"/>
      <w:lvlText w:val="%4."/>
      <w:lvlJc w:val="left"/>
      <w:pPr>
        <w:ind w:left="360" w:hanging="360"/>
      </w:pPr>
    </w:lvl>
    <w:lvl w:ilvl="4" w:tplc="2C0A0019">
      <w:start w:val="1"/>
      <w:numFmt w:val="lowerLetter"/>
      <w:lvlText w:val="%5."/>
      <w:lvlJc w:val="left"/>
      <w:pPr>
        <w:ind w:left="1080" w:hanging="360"/>
      </w:pPr>
    </w:lvl>
    <w:lvl w:ilvl="5" w:tplc="2C0A001B">
      <w:start w:val="1"/>
      <w:numFmt w:val="lowerRoman"/>
      <w:lvlText w:val="%6."/>
      <w:lvlJc w:val="right"/>
      <w:pPr>
        <w:ind w:left="1800" w:hanging="180"/>
      </w:pPr>
    </w:lvl>
    <w:lvl w:ilvl="6" w:tplc="2C0A000F">
      <w:start w:val="1"/>
      <w:numFmt w:val="decimal"/>
      <w:lvlText w:val="%7."/>
      <w:lvlJc w:val="left"/>
      <w:pPr>
        <w:ind w:left="2520" w:hanging="360"/>
      </w:pPr>
    </w:lvl>
    <w:lvl w:ilvl="7" w:tplc="2C0A0019">
      <w:start w:val="1"/>
      <w:numFmt w:val="lowerLetter"/>
      <w:lvlText w:val="%8."/>
      <w:lvlJc w:val="left"/>
      <w:pPr>
        <w:ind w:left="3240" w:hanging="360"/>
      </w:pPr>
    </w:lvl>
    <w:lvl w:ilvl="8" w:tplc="2C0A001B">
      <w:start w:val="1"/>
      <w:numFmt w:val="lowerRoman"/>
      <w:lvlText w:val="%9."/>
      <w:lvlJc w:val="right"/>
      <w:pPr>
        <w:ind w:left="3960" w:hanging="180"/>
      </w:pPr>
    </w:lvl>
  </w:abstractNum>
  <w:abstractNum w:abstractNumId="24" w15:restartNumberingAfterBreak="0">
    <w:nsid w:val="35CC16EA"/>
    <w:multiLevelType w:val="hybridMultilevel"/>
    <w:tmpl w:val="6DF6E270"/>
    <w:lvl w:ilvl="0" w:tplc="2A86AE8A">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39EB3464"/>
    <w:multiLevelType w:val="multilevel"/>
    <w:tmpl w:val="54FE166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3C1C412B"/>
    <w:multiLevelType w:val="multilevel"/>
    <w:tmpl w:val="C5467FBC"/>
    <w:lvl w:ilvl="0">
      <w:start w:val="4"/>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100" w:hanging="72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27" w15:restartNumberingAfterBreak="0">
    <w:nsid w:val="3DC86F9F"/>
    <w:multiLevelType w:val="hybridMultilevel"/>
    <w:tmpl w:val="250CA6E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40B220FD"/>
    <w:multiLevelType w:val="multilevel"/>
    <w:tmpl w:val="1D489CB2"/>
    <w:lvl w:ilvl="0">
      <w:start w:val="1"/>
      <w:numFmt w:val="decimal"/>
      <w:lvlText w:val="%1."/>
      <w:lvlJc w:val="left"/>
      <w:pPr>
        <w:ind w:left="720" w:hanging="360"/>
      </w:pPr>
      <w:rPr>
        <w:rFonts w:hint="default"/>
      </w:rPr>
    </w:lvl>
    <w:lvl w:ilvl="1">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29" w15:restartNumberingAfterBreak="0">
    <w:nsid w:val="41081890"/>
    <w:multiLevelType w:val="multilevel"/>
    <w:tmpl w:val="1D489CB2"/>
    <w:lvl w:ilvl="0">
      <w:start w:val="1"/>
      <w:numFmt w:val="decimal"/>
      <w:lvlText w:val="%1."/>
      <w:lvlJc w:val="left"/>
      <w:pPr>
        <w:ind w:left="720" w:hanging="360"/>
      </w:pPr>
      <w:rPr>
        <w:rFonts w:hint="default"/>
      </w:rPr>
    </w:lvl>
    <w:lvl w:ilvl="1">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30" w15:restartNumberingAfterBreak="0">
    <w:nsid w:val="41B2007A"/>
    <w:multiLevelType w:val="hybridMultilevel"/>
    <w:tmpl w:val="DB365012"/>
    <w:lvl w:ilvl="0" w:tplc="102E3472">
      <w:start w:val="1"/>
      <w:numFmt w:val="lowerLetter"/>
      <w:lvlText w:val="%1)"/>
      <w:lvlJc w:val="left"/>
      <w:pPr>
        <w:tabs>
          <w:tab w:val="num" w:pos="397"/>
        </w:tabs>
        <w:ind w:left="1021" w:hanging="227"/>
      </w:pPr>
      <w:rPr>
        <w:rFonts w:hint="default"/>
        <w:color w:val="auto"/>
      </w:rPr>
    </w:lvl>
    <w:lvl w:ilvl="1" w:tplc="0C0A0019">
      <w:start w:val="1"/>
      <w:numFmt w:val="lowerLetter"/>
      <w:lvlText w:val="%2."/>
      <w:lvlJc w:val="left"/>
      <w:pPr>
        <w:tabs>
          <w:tab w:val="num" w:pos="1837"/>
        </w:tabs>
        <w:ind w:left="1837" w:hanging="360"/>
      </w:pPr>
    </w:lvl>
    <w:lvl w:ilvl="2" w:tplc="0C0A001B" w:tentative="1">
      <w:start w:val="1"/>
      <w:numFmt w:val="lowerRoman"/>
      <w:lvlText w:val="%3."/>
      <w:lvlJc w:val="right"/>
      <w:pPr>
        <w:tabs>
          <w:tab w:val="num" w:pos="2557"/>
        </w:tabs>
        <w:ind w:left="2557" w:hanging="180"/>
      </w:pPr>
    </w:lvl>
    <w:lvl w:ilvl="3" w:tplc="0C0A000F" w:tentative="1">
      <w:start w:val="1"/>
      <w:numFmt w:val="decimal"/>
      <w:lvlText w:val="%4."/>
      <w:lvlJc w:val="left"/>
      <w:pPr>
        <w:tabs>
          <w:tab w:val="num" w:pos="3277"/>
        </w:tabs>
        <w:ind w:left="3277" w:hanging="360"/>
      </w:pPr>
    </w:lvl>
    <w:lvl w:ilvl="4" w:tplc="0C0A0019" w:tentative="1">
      <w:start w:val="1"/>
      <w:numFmt w:val="lowerLetter"/>
      <w:lvlText w:val="%5."/>
      <w:lvlJc w:val="left"/>
      <w:pPr>
        <w:tabs>
          <w:tab w:val="num" w:pos="3997"/>
        </w:tabs>
        <w:ind w:left="3997" w:hanging="360"/>
      </w:pPr>
    </w:lvl>
    <w:lvl w:ilvl="5" w:tplc="0C0A001B" w:tentative="1">
      <w:start w:val="1"/>
      <w:numFmt w:val="lowerRoman"/>
      <w:lvlText w:val="%6."/>
      <w:lvlJc w:val="right"/>
      <w:pPr>
        <w:tabs>
          <w:tab w:val="num" w:pos="4717"/>
        </w:tabs>
        <w:ind w:left="4717" w:hanging="180"/>
      </w:pPr>
    </w:lvl>
    <w:lvl w:ilvl="6" w:tplc="0C0A000F" w:tentative="1">
      <w:start w:val="1"/>
      <w:numFmt w:val="decimal"/>
      <w:lvlText w:val="%7."/>
      <w:lvlJc w:val="left"/>
      <w:pPr>
        <w:tabs>
          <w:tab w:val="num" w:pos="5437"/>
        </w:tabs>
        <w:ind w:left="5437" w:hanging="360"/>
      </w:pPr>
    </w:lvl>
    <w:lvl w:ilvl="7" w:tplc="0C0A0019" w:tentative="1">
      <w:start w:val="1"/>
      <w:numFmt w:val="lowerLetter"/>
      <w:lvlText w:val="%8."/>
      <w:lvlJc w:val="left"/>
      <w:pPr>
        <w:tabs>
          <w:tab w:val="num" w:pos="6157"/>
        </w:tabs>
        <w:ind w:left="6157" w:hanging="360"/>
      </w:pPr>
    </w:lvl>
    <w:lvl w:ilvl="8" w:tplc="0C0A001B" w:tentative="1">
      <w:start w:val="1"/>
      <w:numFmt w:val="lowerRoman"/>
      <w:lvlText w:val="%9."/>
      <w:lvlJc w:val="right"/>
      <w:pPr>
        <w:tabs>
          <w:tab w:val="num" w:pos="6877"/>
        </w:tabs>
        <w:ind w:left="6877" w:hanging="180"/>
      </w:pPr>
    </w:lvl>
  </w:abstractNum>
  <w:abstractNum w:abstractNumId="31" w15:restartNumberingAfterBreak="0">
    <w:nsid w:val="44F3508C"/>
    <w:multiLevelType w:val="hybridMultilevel"/>
    <w:tmpl w:val="84902972"/>
    <w:lvl w:ilvl="0" w:tplc="27900776">
      <w:start w:val="33"/>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32" w15:restartNumberingAfterBreak="0">
    <w:nsid w:val="46666BF7"/>
    <w:multiLevelType w:val="hybridMultilevel"/>
    <w:tmpl w:val="665EB042"/>
    <w:lvl w:ilvl="0" w:tplc="122EE062">
      <w:start w:val="39"/>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360" w:hanging="180"/>
      </w:pPr>
    </w:lvl>
    <w:lvl w:ilvl="3" w:tplc="2C0A000F" w:tentative="1">
      <w:start w:val="1"/>
      <w:numFmt w:val="decimal"/>
      <w:lvlText w:val="%4."/>
      <w:lvlJc w:val="left"/>
      <w:pPr>
        <w:ind w:left="360" w:hanging="360"/>
      </w:pPr>
    </w:lvl>
    <w:lvl w:ilvl="4" w:tplc="2C0A0019" w:tentative="1">
      <w:start w:val="1"/>
      <w:numFmt w:val="lowerLetter"/>
      <w:lvlText w:val="%5."/>
      <w:lvlJc w:val="left"/>
      <w:pPr>
        <w:ind w:left="1080" w:hanging="360"/>
      </w:pPr>
    </w:lvl>
    <w:lvl w:ilvl="5" w:tplc="2C0A001B" w:tentative="1">
      <w:start w:val="1"/>
      <w:numFmt w:val="lowerRoman"/>
      <w:lvlText w:val="%6."/>
      <w:lvlJc w:val="right"/>
      <w:pPr>
        <w:ind w:left="1800" w:hanging="180"/>
      </w:pPr>
    </w:lvl>
    <w:lvl w:ilvl="6" w:tplc="2C0A000F" w:tentative="1">
      <w:start w:val="1"/>
      <w:numFmt w:val="decimal"/>
      <w:lvlText w:val="%7."/>
      <w:lvlJc w:val="left"/>
      <w:pPr>
        <w:ind w:left="2520" w:hanging="360"/>
      </w:pPr>
    </w:lvl>
    <w:lvl w:ilvl="7" w:tplc="2C0A0019" w:tentative="1">
      <w:start w:val="1"/>
      <w:numFmt w:val="lowerLetter"/>
      <w:lvlText w:val="%8."/>
      <w:lvlJc w:val="left"/>
      <w:pPr>
        <w:ind w:left="3240" w:hanging="360"/>
      </w:pPr>
    </w:lvl>
    <w:lvl w:ilvl="8" w:tplc="2C0A001B" w:tentative="1">
      <w:start w:val="1"/>
      <w:numFmt w:val="lowerRoman"/>
      <w:lvlText w:val="%9."/>
      <w:lvlJc w:val="right"/>
      <w:pPr>
        <w:ind w:left="3960" w:hanging="180"/>
      </w:pPr>
    </w:lvl>
  </w:abstractNum>
  <w:abstractNum w:abstractNumId="33" w15:restartNumberingAfterBreak="0">
    <w:nsid w:val="4B7A3FA2"/>
    <w:multiLevelType w:val="hybridMultilevel"/>
    <w:tmpl w:val="B8286D9C"/>
    <w:lvl w:ilvl="0" w:tplc="FD703C60">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4BC50671"/>
    <w:multiLevelType w:val="hybridMultilevel"/>
    <w:tmpl w:val="866C6F0C"/>
    <w:lvl w:ilvl="0" w:tplc="008E9046">
      <w:start w:val="1"/>
      <w:numFmt w:val="lowerLetter"/>
      <w:lvlText w:val="%1)"/>
      <w:lvlJc w:val="left"/>
      <w:pPr>
        <w:tabs>
          <w:tab w:val="num" w:pos="935"/>
        </w:tabs>
        <w:ind w:left="992" w:hanging="284"/>
      </w:pPr>
      <w:rPr>
        <w:rFonts w:hint="default"/>
        <w:color w:val="auto"/>
      </w:rPr>
    </w:lvl>
    <w:lvl w:ilvl="1" w:tplc="0C0A0019" w:tentative="1">
      <w:start w:val="1"/>
      <w:numFmt w:val="lowerLetter"/>
      <w:lvlText w:val="%2."/>
      <w:lvlJc w:val="left"/>
      <w:pPr>
        <w:tabs>
          <w:tab w:val="num" w:pos="2148"/>
        </w:tabs>
        <w:ind w:left="2148" w:hanging="360"/>
      </w:pPr>
    </w:lvl>
    <w:lvl w:ilvl="2" w:tplc="E4DC486C"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35" w15:restartNumberingAfterBreak="0">
    <w:nsid w:val="585A3CC3"/>
    <w:multiLevelType w:val="multilevel"/>
    <w:tmpl w:val="15884710"/>
    <w:lvl w:ilvl="0">
      <w:start w:val="5"/>
      <w:numFmt w:val="decimal"/>
      <w:lvlText w:val="%1."/>
      <w:lvlJc w:val="left"/>
      <w:pPr>
        <w:ind w:left="720" w:hanging="360"/>
      </w:pPr>
      <w:rPr>
        <w:rFonts w:hint="default"/>
      </w:rPr>
    </w:lvl>
    <w:lvl w:ilvl="1">
      <w:start w:val="9"/>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36" w15:restartNumberingAfterBreak="0">
    <w:nsid w:val="5B174004"/>
    <w:multiLevelType w:val="hybridMultilevel"/>
    <w:tmpl w:val="B368460C"/>
    <w:lvl w:ilvl="0" w:tplc="914EF808">
      <w:start w:val="1"/>
      <w:numFmt w:val="upperRoman"/>
      <w:lvlText w:val="%1-"/>
      <w:lvlJc w:val="left"/>
      <w:pPr>
        <w:ind w:left="1146" w:hanging="72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37" w15:restartNumberingAfterBreak="0">
    <w:nsid w:val="62CC011A"/>
    <w:multiLevelType w:val="singleLevel"/>
    <w:tmpl w:val="CDE67EBC"/>
    <w:lvl w:ilvl="0">
      <w:start w:val="1"/>
      <w:numFmt w:val="bullet"/>
      <w:pStyle w:val="Listaconvietas"/>
      <w:lvlText w:val=""/>
      <w:lvlJc w:val="left"/>
      <w:pPr>
        <w:tabs>
          <w:tab w:val="num" w:pos="851"/>
        </w:tabs>
        <w:ind w:left="851" w:hanging="454"/>
      </w:pPr>
      <w:rPr>
        <w:rFonts w:ascii="Wingdings" w:hAnsi="Wingdings" w:hint="default"/>
      </w:rPr>
    </w:lvl>
  </w:abstractNum>
  <w:abstractNum w:abstractNumId="38" w15:restartNumberingAfterBreak="0">
    <w:nsid w:val="630D3B37"/>
    <w:multiLevelType w:val="hybridMultilevel"/>
    <w:tmpl w:val="8DE4F26E"/>
    <w:lvl w:ilvl="0" w:tplc="09B0DF4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15:restartNumberingAfterBreak="0">
    <w:nsid w:val="66354F82"/>
    <w:multiLevelType w:val="hybridMultilevel"/>
    <w:tmpl w:val="97C869C6"/>
    <w:lvl w:ilvl="0" w:tplc="2EC8306A">
      <w:start w:val="1"/>
      <w:numFmt w:val="upperRoman"/>
      <w:lvlText w:val="%1-"/>
      <w:lvlJc w:val="left"/>
      <w:pPr>
        <w:ind w:left="1080" w:hanging="720"/>
      </w:pPr>
      <w:rPr>
        <w:rFonts w:hint="default"/>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15:restartNumberingAfterBreak="0">
    <w:nsid w:val="66CF6226"/>
    <w:multiLevelType w:val="hybridMultilevel"/>
    <w:tmpl w:val="8DE4F26E"/>
    <w:lvl w:ilvl="0" w:tplc="09B0DF4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1" w15:restartNumberingAfterBreak="0">
    <w:nsid w:val="6B141F46"/>
    <w:multiLevelType w:val="hybridMultilevel"/>
    <w:tmpl w:val="0346D28C"/>
    <w:lvl w:ilvl="0" w:tplc="E4228266">
      <w:start w:val="1"/>
      <w:numFmt w:val="decimal"/>
      <w:lvlText w:val="%1-"/>
      <w:lvlJc w:val="left"/>
      <w:pPr>
        <w:ind w:left="720" w:hanging="360"/>
      </w:pPr>
      <w:rPr>
        <w:rFonts w:hint="default"/>
        <w:b/>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2" w15:restartNumberingAfterBreak="0">
    <w:nsid w:val="6B8F2A59"/>
    <w:multiLevelType w:val="hybridMultilevel"/>
    <w:tmpl w:val="8EDC1E9A"/>
    <w:lvl w:ilvl="0" w:tplc="C4B6F850">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3" w15:restartNumberingAfterBreak="0">
    <w:nsid w:val="6CBE15AB"/>
    <w:multiLevelType w:val="multilevel"/>
    <w:tmpl w:val="5E24E64E"/>
    <w:lvl w:ilvl="0">
      <w:start w:val="1"/>
      <w:numFmt w:val="decimal"/>
      <w:pStyle w:val="NumberedParagraph-BulletelistLeft0Firstline0"/>
      <w:lvlText w:val="%1."/>
      <w:lvlJc w:val="right"/>
      <w:pPr>
        <w:tabs>
          <w:tab w:val="num" w:pos="720"/>
        </w:tabs>
        <w:ind w:left="720" w:hanging="360"/>
      </w:pPr>
      <w:rPr>
        <w:rFonts w:cs="Times New Roman" w:hint="default"/>
        <w:b w:val="0"/>
        <w:i w:val="0"/>
      </w:rPr>
    </w:lvl>
    <w:lvl w:ilvl="1">
      <w:start w:val="1"/>
      <w:numFmt w:val="lowerLetter"/>
      <w:lvlText w:val="(%2)"/>
      <w:lvlJc w:val="right"/>
      <w:pPr>
        <w:tabs>
          <w:tab w:val="num" w:pos="1325"/>
        </w:tabs>
        <w:ind w:left="1325" w:hanging="360"/>
      </w:pPr>
      <w:rPr>
        <w:rFonts w:cs="Times New Roman" w:hint="default"/>
        <w:b w:val="0"/>
      </w:rPr>
    </w:lvl>
    <w:lvl w:ilvl="2">
      <w:start w:val="1"/>
      <w:numFmt w:val="lowerRoman"/>
      <w:lvlText w:val="(%3)"/>
      <w:lvlJc w:val="right"/>
      <w:pPr>
        <w:tabs>
          <w:tab w:val="num" w:pos="1872"/>
        </w:tabs>
        <w:ind w:left="1872" w:hanging="360"/>
      </w:pPr>
      <w:rPr>
        <w:rFonts w:cs="Times New Roman" w:hint="default"/>
        <w:b w:val="0"/>
      </w:rPr>
    </w:lvl>
    <w:lvl w:ilvl="3">
      <w:start w:val="1"/>
      <w:numFmt w:val="decimal"/>
      <w:lvlText w:val="(%4)"/>
      <w:lvlJc w:val="left"/>
      <w:pPr>
        <w:tabs>
          <w:tab w:val="num" w:pos="2160"/>
        </w:tabs>
        <w:ind w:left="2160" w:hanging="360"/>
      </w:pPr>
      <w:rPr>
        <w:rFonts w:cs="Times New Roman" w:hint="default"/>
      </w:rPr>
    </w:lvl>
    <w:lvl w:ilvl="4">
      <w:start w:val="1"/>
      <w:numFmt w:val="lowerLetter"/>
      <w:lvlText w:val="(%5)"/>
      <w:lvlJc w:val="left"/>
      <w:pPr>
        <w:tabs>
          <w:tab w:val="num" w:pos="2520"/>
        </w:tabs>
        <w:ind w:left="2520" w:hanging="360"/>
      </w:pPr>
      <w:rPr>
        <w:rFonts w:cs="Times New Roman" w:hint="default"/>
      </w:rPr>
    </w:lvl>
    <w:lvl w:ilvl="5">
      <w:start w:val="1"/>
      <w:numFmt w:val="lowerRoman"/>
      <w:lvlText w:val="(%6)"/>
      <w:lvlJc w:val="left"/>
      <w:pPr>
        <w:tabs>
          <w:tab w:val="num" w:pos="2880"/>
        </w:tabs>
        <w:ind w:left="2880" w:hanging="360"/>
      </w:pPr>
      <w:rPr>
        <w:rFonts w:cs="Times New Roman" w:hint="default"/>
      </w:rPr>
    </w:lvl>
    <w:lvl w:ilvl="6">
      <w:start w:val="1"/>
      <w:numFmt w:val="decimal"/>
      <w:lvlText w:val="%7."/>
      <w:lvlJc w:val="left"/>
      <w:pPr>
        <w:tabs>
          <w:tab w:val="num" w:pos="3240"/>
        </w:tabs>
        <w:ind w:left="3240" w:hanging="360"/>
      </w:pPr>
      <w:rPr>
        <w:rFonts w:cs="Times New Roman" w:hint="default"/>
      </w:rPr>
    </w:lvl>
    <w:lvl w:ilvl="7">
      <w:start w:val="1"/>
      <w:numFmt w:val="lowerLetter"/>
      <w:lvlText w:val="%8."/>
      <w:lvlJc w:val="left"/>
      <w:pPr>
        <w:tabs>
          <w:tab w:val="num" w:pos="3600"/>
        </w:tabs>
        <w:ind w:left="3600" w:hanging="360"/>
      </w:pPr>
      <w:rPr>
        <w:rFonts w:cs="Times New Roman" w:hint="default"/>
      </w:rPr>
    </w:lvl>
    <w:lvl w:ilvl="8">
      <w:start w:val="1"/>
      <w:numFmt w:val="lowerRoman"/>
      <w:lvlText w:val="%9."/>
      <w:lvlJc w:val="left"/>
      <w:pPr>
        <w:tabs>
          <w:tab w:val="num" w:pos="3960"/>
        </w:tabs>
        <w:ind w:left="3960" w:hanging="360"/>
      </w:pPr>
      <w:rPr>
        <w:rFonts w:cs="Times New Roman" w:hint="default"/>
      </w:rPr>
    </w:lvl>
  </w:abstractNum>
  <w:abstractNum w:abstractNumId="44" w15:restartNumberingAfterBreak="0">
    <w:nsid w:val="6EED38E9"/>
    <w:multiLevelType w:val="multilevel"/>
    <w:tmpl w:val="1D489CB2"/>
    <w:lvl w:ilvl="0">
      <w:start w:val="1"/>
      <w:numFmt w:val="decimal"/>
      <w:lvlText w:val="%1."/>
      <w:lvlJc w:val="left"/>
      <w:pPr>
        <w:ind w:left="720" w:hanging="360"/>
      </w:pPr>
      <w:rPr>
        <w:rFonts w:hint="default"/>
      </w:rPr>
    </w:lvl>
    <w:lvl w:ilvl="1">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45" w15:restartNumberingAfterBreak="0">
    <w:nsid w:val="70205481"/>
    <w:multiLevelType w:val="multilevel"/>
    <w:tmpl w:val="5528363E"/>
    <w:lvl w:ilvl="0">
      <w:start w:val="1"/>
      <w:numFmt w:val="decimal"/>
      <w:lvlText w:val="%1."/>
      <w:lvlJc w:val="left"/>
      <w:pPr>
        <w:ind w:left="720" w:hanging="360"/>
      </w:pPr>
      <w:rPr>
        <w:rFonts w:hint="default"/>
      </w:rPr>
    </w:lvl>
    <w:lvl w:ilvl="1">
      <w:start w:val="2"/>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46" w15:restartNumberingAfterBreak="0">
    <w:nsid w:val="71866322"/>
    <w:multiLevelType w:val="hybridMultilevel"/>
    <w:tmpl w:val="3342CD9C"/>
    <w:lvl w:ilvl="0" w:tplc="09B0DF4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7" w15:restartNumberingAfterBreak="0">
    <w:nsid w:val="7238302F"/>
    <w:multiLevelType w:val="multilevel"/>
    <w:tmpl w:val="1D489CB2"/>
    <w:lvl w:ilvl="0">
      <w:start w:val="1"/>
      <w:numFmt w:val="decimal"/>
      <w:lvlText w:val="%1."/>
      <w:lvlJc w:val="left"/>
      <w:pPr>
        <w:ind w:left="720" w:hanging="360"/>
      </w:pPr>
      <w:rPr>
        <w:rFonts w:hint="default"/>
      </w:rPr>
    </w:lvl>
    <w:lvl w:ilvl="1">
      <w:numFmt w:val="decimal"/>
      <w:isLgl/>
      <w:lvlText w:val="%1.%2"/>
      <w:lvlJc w:val="left"/>
      <w:pPr>
        <w:ind w:left="1095" w:hanging="375"/>
      </w:pPr>
      <w:rPr>
        <w:rFonts w:ascii="Arial Narrow" w:eastAsia="Times New Roman" w:hAnsi="Arial Narrow" w:hint="default"/>
        <w:i/>
        <w:sz w:val="24"/>
      </w:rPr>
    </w:lvl>
    <w:lvl w:ilvl="2">
      <w:start w:val="1"/>
      <w:numFmt w:val="decimal"/>
      <w:isLgl/>
      <w:lvlText w:val="%1.%2.%3"/>
      <w:lvlJc w:val="left"/>
      <w:pPr>
        <w:ind w:left="1800" w:hanging="720"/>
      </w:pPr>
      <w:rPr>
        <w:rFonts w:ascii="Arial Narrow" w:eastAsia="Times New Roman" w:hAnsi="Arial Narrow" w:hint="default"/>
        <w:sz w:val="24"/>
      </w:rPr>
    </w:lvl>
    <w:lvl w:ilvl="3">
      <w:start w:val="1"/>
      <w:numFmt w:val="decimal"/>
      <w:isLgl/>
      <w:lvlText w:val="%1.%2.%3.%4"/>
      <w:lvlJc w:val="left"/>
      <w:pPr>
        <w:ind w:left="2160" w:hanging="720"/>
      </w:pPr>
      <w:rPr>
        <w:rFonts w:ascii="Arial Narrow" w:eastAsia="Times New Roman" w:hAnsi="Arial Narrow" w:hint="default"/>
        <w:sz w:val="24"/>
      </w:rPr>
    </w:lvl>
    <w:lvl w:ilvl="4">
      <w:start w:val="1"/>
      <w:numFmt w:val="decimal"/>
      <w:isLgl/>
      <w:lvlText w:val="%1.%2.%3.%4.%5"/>
      <w:lvlJc w:val="left"/>
      <w:pPr>
        <w:ind w:left="2880" w:hanging="1080"/>
      </w:pPr>
      <w:rPr>
        <w:rFonts w:ascii="Arial Narrow" w:eastAsia="Times New Roman" w:hAnsi="Arial Narrow" w:hint="default"/>
        <w:sz w:val="24"/>
      </w:rPr>
    </w:lvl>
    <w:lvl w:ilvl="5">
      <w:start w:val="1"/>
      <w:numFmt w:val="decimal"/>
      <w:isLgl/>
      <w:lvlText w:val="%1.%2.%3.%4.%5.%6"/>
      <w:lvlJc w:val="left"/>
      <w:pPr>
        <w:ind w:left="3240" w:hanging="1080"/>
      </w:pPr>
      <w:rPr>
        <w:rFonts w:ascii="Arial Narrow" w:eastAsia="Times New Roman" w:hAnsi="Arial Narrow" w:hint="default"/>
        <w:sz w:val="24"/>
      </w:rPr>
    </w:lvl>
    <w:lvl w:ilvl="6">
      <w:start w:val="1"/>
      <w:numFmt w:val="decimal"/>
      <w:isLgl/>
      <w:lvlText w:val="%1.%2.%3.%4.%5.%6.%7"/>
      <w:lvlJc w:val="left"/>
      <w:pPr>
        <w:ind w:left="3960" w:hanging="1440"/>
      </w:pPr>
      <w:rPr>
        <w:rFonts w:ascii="Arial Narrow" w:eastAsia="Times New Roman" w:hAnsi="Arial Narrow" w:hint="default"/>
        <w:sz w:val="24"/>
      </w:rPr>
    </w:lvl>
    <w:lvl w:ilvl="7">
      <w:start w:val="1"/>
      <w:numFmt w:val="decimal"/>
      <w:isLgl/>
      <w:lvlText w:val="%1.%2.%3.%4.%5.%6.%7.%8"/>
      <w:lvlJc w:val="left"/>
      <w:pPr>
        <w:ind w:left="4320" w:hanging="1440"/>
      </w:pPr>
      <w:rPr>
        <w:rFonts w:ascii="Arial Narrow" w:eastAsia="Times New Roman" w:hAnsi="Arial Narrow" w:hint="default"/>
        <w:sz w:val="24"/>
      </w:rPr>
    </w:lvl>
    <w:lvl w:ilvl="8">
      <w:start w:val="1"/>
      <w:numFmt w:val="decimal"/>
      <w:isLgl/>
      <w:lvlText w:val="%1.%2.%3.%4.%5.%6.%7.%8.%9"/>
      <w:lvlJc w:val="left"/>
      <w:pPr>
        <w:ind w:left="4680" w:hanging="1440"/>
      </w:pPr>
      <w:rPr>
        <w:rFonts w:ascii="Arial Narrow" w:eastAsia="Times New Roman" w:hAnsi="Arial Narrow" w:hint="default"/>
        <w:sz w:val="24"/>
      </w:rPr>
    </w:lvl>
  </w:abstractNum>
  <w:abstractNum w:abstractNumId="48" w15:restartNumberingAfterBreak="0">
    <w:nsid w:val="78675B66"/>
    <w:multiLevelType w:val="hybridMultilevel"/>
    <w:tmpl w:val="BB8A21B8"/>
    <w:lvl w:ilvl="0" w:tplc="140A0001">
      <w:start w:val="1"/>
      <w:numFmt w:val="bullet"/>
      <w:lvlText w:val=""/>
      <w:lvlJc w:val="left"/>
      <w:pPr>
        <w:ind w:left="720" w:hanging="360"/>
      </w:pPr>
      <w:rPr>
        <w:rFonts w:ascii="Symbol" w:hAnsi="Symbol" w:hint="default"/>
      </w:rPr>
    </w:lvl>
    <w:lvl w:ilvl="1" w:tplc="7DC8D136">
      <w:numFmt w:val="bullet"/>
      <w:lvlText w:val=""/>
      <w:lvlJc w:val="left"/>
      <w:pPr>
        <w:ind w:left="1440" w:hanging="360"/>
      </w:pPr>
      <w:rPr>
        <w:rFonts w:ascii="Arial Narrow" w:eastAsia="Calibri" w:hAnsi="Arial Narrow" w:cs="Times New Roman"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0"/>
  </w:num>
  <w:num w:numId="2">
    <w:abstractNumId w:val="37"/>
  </w:num>
  <w:num w:numId="3">
    <w:abstractNumId w:val="43"/>
    <w:lvlOverride w:ilvl="0">
      <w:lvl w:ilvl="0">
        <w:start w:val="1"/>
        <w:numFmt w:val="decimal"/>
        <w:pStyle w:val="NumberedParagraph-BulletelistLeft0Firstline0"/>
        <w:lvlText w:val="%1."/>
        <w:lvlJc w:val="right"/>
        <w:pPr>
          <w:tabs>
            <w:tab w:val="num" w:pos="720"/>
          </w:tabs>
          <w:ind w:left="720" w:hanging="360"/>
        </w:pPr>
        <w:rPr>
          <w:rFonts w:cs="Times New Roman" w:hint="default"/>
          <w:b w:val="0"/>
          <w:i w:val="0"/>
        </w:rPr>
      </w:lvl>
    </w:lvlOverride>
    <w:lvlOverride w:ilvl="1">
      <w:lvl w:ilvl="1">
        <w:start w:val="1"/>
        <w:numFmt w:val="lowerLetter"/>
        <w:lvlText w:val="(%2)"/>
        <w:lvlJc w:val="right"/>
        <w:pPr>
          <w:tabs>
            <w:tab w:val="num" w:pos="1325"/>
          </w:tabs>
          <w:ind w:left="1325" w:hanging="360"/>
        </w:pPr>
        <w:rPr>
          <w:rFonts w:cs="Times New Roman" w:hint="default"/>
          <w:b w:val="0"/>
          <w:i w:val="0"/>
        </w:rPr>
      </w:lvl>
    </w:lvlOverride>
    <w:lvlOverride w:ilvl="2">
      <w:lvl w:ilvl="2">
        <w:start w:val="1"/>
        <w:numFmt w:val="lowerRoman"/>
        <w:lvlText w:val="(%3)"/>
        <w:lvlJc w:val="right"/>
        <w:pPr>
          <w:tabs>
            <w:tab w:val="num" w:pos="1872"/>
          </w:tabs>
          <w:ind w:left="1872" w:hanging="360"/>
        </w:pPr>
        <w:rPr>
          <w:rFonts w:cs="Times New Roman" w:hint="default"/>
          <w:b/>
        </w:rPr>
      </w:lvl>
    </w:lvlOverride>
    <w:lvlOverride w:ilvl="3">
      <w:lvl w:ilvl="3">
        <w:start w:val="1"/>
        <w:numFmt w:val="decimal"/>
        <w:lvlText w:val="(%4)"/>
        <w:lvlJc w:val="left"/>
        <w:pPr>
          <w:tabs>
            <w:tab w:val="num" w:pos="2160"/>
          </w:tabs>
          <w:ind w:left="2160" w:hanging="360"/>
        </w:pPr>
        <w:rPr>
          <w:rFonts w:cs="Times New Roman" w:hint="default"/>
        </w:rPr>
      </w:lvl>
    </w:lvlOverride>
    <w:lvlOverride w:ilvl="4">
      <w:lvl w:ilvl="4">
        <w:start w:val="1"/>
        <w:numFmt w:val="lowerLetter"/>
        <w:lvlText w:val="(%5)"/>
        <w:lvlJc w:val="left"/>
        <w:pPr>
          <w:tabs>
            <w:tab w:val="num" w:pos="2520"/>
          </w:tabs>
          <w:ind w:left="2520" w:hanging="360"/>
        </w:pPr>
        <w:rPr>
          <w:rFonts w:cs="Times New Roman" w:hint="default"/>
        </w:rPr>
      </w:lvl>
    </w:lvlOverride>
    <w:lvlOverride w:ilvl="5">
      <w:lvl w:ilvl="5">
        <w:start w:val="1"/>
        <w:numFmt w:val="lowerRoman"/>
        <w:lvlText w:val="(%6)"/>
        <w:lvlJc w:val="left"/>
        <w:pPr>
          <w:tabs>
            <w:tab w:val="num" w:pos="2880"/>
          </w:tabs>
          <w:ind w:left="2880" w:hanging="360"/>
        </w:pPr>
        <w:rPr>
          <w:rFonts w:cs="Times New Roman" w:hint="default"/>
        </w:rPr>
      </w:lvl>
    </w:lvlOverride>
    <w:lvlOverride w:ilvl="6">
      <w:lvl w:ilvl="6">
        <w:start w:val="1"/>
        <w:numFmt w:val="decimal"/>
        <w:lvlText w:val="%7."/>
        <w:lvlJc w:val="left"/>
        <w:pPr>
          <w:tabs>
            <w:tab w:val="num" w:pos="3240"/>
          </w:tabs>
          <w:ind w:left="3240" w:hanging="360"/>
        </w:pPr>
        <w:rPr>
          <w:rFonts w:cs="Times New Roman" w:hint="default"/>
        </w:rPr>
      </w:lvl>
    </w:lvlOverride>
    <w:lvlOverride w:ilvl="7">
      <w:lvl w:ilvl="7">
        <w:start w:val="1"/>
        <w:numFmt w:val="lowerLetter"/>
        <w:lvlText w:val="%8."/>
        <w:lvlJc w:val="left"/>
        <w:pPr>
          <w:tabs>
            <w:tab w:val="num" w:pos="3600"/>
          </w:tabs>
          <w:ind w:left="3600" w:hanging="360"/>
        </w:pPr>
        <w:rPr>
          <w:rFonts w:cs="Times New Roman" w:hint="default"/>
        </w:rPr>
      </w:lvl>
    </w:lvlOverride>
    <w:lvlOverride w:ilvl="8">
      <w:lvl w:ilvl="8">
        <w:start w:val="1"/>
        <w:numFmt w:val="lowerRoman"/>
        <w:lvlText w:val="%9."/>
        <w:lvlJc w:val="left"/>
        <w:pPr>
          <w:tabs>
            <w:tab w:val="num" w:pos="3960"/>
          </w:tabs>
          <w:ind w:left="3960" w:hanging="360"/>
        </w:pPr>
        <w:rPr>
          <w:rFonts w:cs="Times New Roman" w:hint="default"/>
        </w:rPr>
      </w:lvl>
    </w:lvlOverride>
  </w:num>
  <w:num w:numId="4">
    <w:abstractNumId w:val="2"/>
  </w:num>
  <w:num w:numId="5">
    <w:abstractNumId w:val="1"/>
  </w:num>
  <w:num w:numId="6">
    <w:abstractNumId w:val="0"/>
  </w:num>
  <w:num w:numId="7">
    <w:abstractNumId w:val="48"/>
  </w:num>
  <w:num w:numId="8">
    <w:abstractNumId w:val="45"/>
  </w:num>
  <w:num w:numId="9">
    <w:abstractNumId w:val="35"/>
  </w:num>
  <w:num w:numId="10">
    <w:abstractNumId w:val="25"/>
  </w:num>
  <w:num w:numId="11">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9"/>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38"/>
  </w:num>
  <w:num w:numId="16">
    <w:abstractNumId w:val="23"/>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34"/>
  </w:num>
  <w:num w:numId="19">
    <w:abstractNumId w:val="21"/>
  </w:num>
  <w:num w:numId="20">
    <w:abstractNumId w:val="19"/>
  </w:num>
  <w:num w:numId="21">
    <w:abstractNumId w:val="31"/>
  </w:num>
  <w:num w:numId="22">
    <w:abstractNumId w:val="32"/>
  </w:num>
  <w:num w:numId="23">
    <w:abstractNumId w:val="30"/>
  </w:num>
  <w:num w:numId="24">
    <w:abstractNumId w:val="42"/>
  </w:num>
  <w:num w:numId="25">
    <w:abstractNumId w:val="41"/>
  </w:num>
  <w:num w:numId="26">
    <w:abstractNumId w:val="12"/>
  </w:num>
  <w:num w:numId="27">
    <w:abstractNumId w:val="44"/>
  </w:num>
  <w:num w:numId="28">
    <w:abstractNumId w:val="29"/>
  </w:num>
  <w:num w:numId="29">
    <w:abstractNumId w:val="13"/>
  </w:num>
  <w:num w:numId="30">
    <w:abstractNumId w:val="15"/>
  </w:num>
  <w:num w:numId="31">
    <w:abstractNumId w:val="28"/>
  </w:num>
  <w:num w:numId="32">
    <w:abstractNumId w:val="47"/>
  </w:num>
  <w:num w:numId="33">
    <w:abstractNumId w:val="17"/>
  </w:num>
  <w:num w:numId="34">
    <w:abstractNumId w:val="26"/>
  </w:num>
  <w:num w:numId="35">
    <w:abstractNumId w:val="24"/>
  </w:num>
  <w:num w:numId="36">
    <w:abstractNumId w:val="16"/>
  </w:num>
  <w:num w:numId="37">
    <w:abstractNumId w:val="14"/>
  </w:num>
  <w:num w:numId="38">
    <w:abstractNumId w:val="33"/>
  </w:num>
  <w:num w:numId="39">
    <w:abstractNumId w:val="39"/>
  </w:num>
  <w:num w:numId="40">
    <w:abstractNumId w:val="40"/>
  </w:num>
  <w:num w:numId="41">
    <w:abstractNumId w:val="4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mailMerge>
    <w:mainDocumentType w:val="catalog"/>
    <w:dataType w:val="textFile"/>
    <w:activeRecord w:val="-1"/>
    <w:odso/>
  </w:mailMerg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55AE"/>
    <w:rsid w:val="000004D6"/>
    <w:rsid w:val="000005D1"/>
    <w:rsid w:val="000007DC"/>
    <w:rsid w:val="000012B8"/>
    <w:rsid w:val="000014F2"/>
    <w:rsid w:val="00001F8C"/>
    <w:rsid w:val="00002961"/>
    <w:rsid w:val="00002C61"/>
    <w:rsid w:val="00002F86"/>
    <w:rsid w:val="000030DF"/>
    <w:rsid w:val="0000381D"/>
    <w:rsid w:val="00003B27"/>
    <w:rsid w:val="00003D82"/>
    <w:rsid w:val="00003E32"/>
    <w:rsid w:val="0000482C"/>
    <w:rsid w:val="00004893"/>
    <w:rsid w:val="00004BA9"/>
    <w:rsid w:val="000052A6"/>
    <w:rsid w:val="0000536C"/>
    <w:rsid w:val="00005472"/>
    <w:rsid w:val="000054E4"/>
    <w:rsid w:val="00005870"/>
    <w:rsid w:val="00005E4E"/>
    <w:rsid w:val="00005F08"/>
    <w:rsid w:val="00006C12"/>
    <w:rsid w:val="00007556"/>
    <w:rsid w:val="000075AE"/>
    <w:rsid w:val="00007764"/>
    <w:rsid w:val="00007A78"/>
    <w:rsid w:val="00007A81"/>
    <w:rsid w:val="00007EB8"/>
    <w:rsid w:val="0001040E"/>
    <w:rsid w:val="00010875"/>
    <w:rsid w:val="00011C5C"/>
    <w:rsid w:val="00011EE1"/>
    <w:rsid w:val="0001264D"/>
    <w:rsid w:val="000130B0"/>
    <w:rsid w:val="000136D8"/>
    <w:rsid w:val="00015548"/>
    <w:rsid w:val="000167AF"/>
    <w:rsid w:val="00016931"/>
    <w:rsid w:val="0001734F"/>
    <w:rsid w:val="0002019E"/>
    <w:rsid w:val="000207FB"/>
    <w:rsid w:val="0002145F"/>
    <w:rsid w:val="00021C52"/>
    <w:rsid w:val="000220FE"/>
    <w:rsid w:val="000233B5"/>
    <w:rsid w:val="000242D9"/>
    <w:rsid w:val="0002431F"/>
    <w:rsid w:val="00024496"/>
    <w:rsid w:val="00025326"/>
    <w:rsid w:val="000268D5"/>
    <w:rsid w:val="00026A6A"/>
    <w:rsid w:val="00027825"/>
    <w:rsid w:val="000279E0"/>
    <w:rsid w:val="00030A0A"/>
    <w:rsid w:val="00030A54"/>
    <w:rsid w:val="00030AF3"/>
    <w:rsid w:val="00031629"/>
    <w:rsid w:val="0003171C"/>
    <w:rsid w:val="000318D8"/>
    <w:rsid w:val="00031CF5"/>
    <w:rsid w:val="0003201C"/>
    <w:rsid w:val="0003230E"/>
    <w:rsid w:val="00032716"/>
    <w:rsid w:val="00032990"/>
    <w:rsid w:val="000330F7"/>
    <w:rsid w:val="000333AD"/>
    <w:rsid w:val="00033B98"/>
    <w:rsid w:val="00034375"/>
    <w:rsid w:val="0003456D"/>
    <w:rsid w:val="0003466B"/>
    <w:rsid w:val="00034A7A"/>
    <w:rsid w:val="00034B65"/>
    <w:rsid w:val="00034DD3"/>
    <w:rsid w:val="00035456"/>
    <w:rsid w:val="000356BF"/>
    <w:rsid w:val="000364E3"/>
    <w:rsid w:val="0003660F"/>
    <w:rsid w:val="00040642"/>
    <w:rsid w:val="000406E4"/>
    <w:rsid w:val="00040726"/>
    <w:rsid w:val="00040CA6"/>
    <w:rsid w:val="00040F59"/>
    <w:rsid w:val="000423CA"/>
    <w:rsid w:val="00042D22"/>
    <w:rsid w:val="00042EEA"/>
    <w:rsid w:val="000437FF"/>
    <w:rsid w:val="000440B7"/>
    <w:rsid w:val="000441FC"/>
    <w:rsid w:val="00044212"/>
    <w:rsid w:val="000448D5"/>
    <w:rsid w:val="00044F92"/>
    <w:rsid w:val="00044FF2"/>
    <w:rsid w:val="00045B98"/>
    <w:rsid w:val="00046C40"/>
    <w:rsid w:val="00046F2C"/>
    <w:rsid w:val="00047AA1"/>
    <w:rsid w:val="00047B88"/>
    <w:rsid w:val="00050660"/>
    <w:rsid w:val="000506A1"/>
    <w:rsid w:val="00050702"/>
    <w:rsid w:val="00050B3C"/>
    <w:rsid w:val="00050CE9"/>
    <w:rsid w:val="00051149"/>
    <w:rsid w:val="00051791"/>
    <w:rsid w:val="00052034"/>
    <w:rsid w:val="000522E0"/>
    <w:rsid w:val="000530BB"/>
    <w:rsid w:val="000540D6"/>
    <w:rsid w:val="000546F4"/>
    <w:rsid w:val="00054C77"/>
    <w:rsid w:val="00054E3E"/>
    <w:rsid w:val="000550EC"/>
    <w:rsid w:val="00055597"/>
    <w:rsid w:val="000556F1"/>
    <w:rsid w:val="00055B1A"/>
    <w:rsid w:val="00056797"/>
    <w:rsid w:val="000567B4"/>
    <w:rsid w:val="00056B86"/>
    <w:rsid w:val="00056EF5"/>
    <w:rsid w:val="00057DF0"/>
    <w:rsid w:val="000600BF"/>
    <w:rsid w:val="00060790"/>
    <w:rsid w:val="00061324"/>
    <w:rsid w:val="0006176F"/>
    <w:rsid w:val="0006179C"/>
    <w:rsid w:val="0006196A"/>
    <w:rsid w:val="00061F82"/>
    <w:rsid w:val="000624A7"/>
    <w:rsid w:val="00062611"/>
    <w:rsid w:val="000626D2"/>
    <w:rsid w:val="00062D3A"/>
    <w:rsid w:val="000633F4"/>
    <w:rsid w:val="000647D9"/>
    <w:rsid w:val="00064E0E"/>
    <w:rsid w:val="00065CDD"/>
    <w:rsid w:val="0006769C"/>
    <w:rsid w:val="000679AA"/>
    <w:rsid w:val="00067A95"/>
    <w:rsid w:val="00067F73"/>
    <w:rsid w:val="000703CF"/>
    <w:rsid w:val="00070880"/>
    <w:rsid w:val="00071498"/>
    <w:rsid w:val="000719D2"/>
    <w:rsid w:val="00071D63"/>
    <w:rsid w:val="00071FDA"/>
    <w:rsid w:val="0007310D"/>
    <w:rsid w:val="000733EB"/>
    <w:rsid w:val="0007399F"/>
    <w:rsid w:val="00074228"/>
    <w:rsid w:val="00074A22"/>
    <w:rsid w:val="00074B4F"/>
    <w:rsid w:val="00074DFC"/>
    <w:rsid w:val="00075866"/>
    <w:rsid w:val="00076660"/>
    <w:rsid w:val="000778DE"/>
    <w:rsid w:val="00080A79"/>
    <w:rsid w:val="00081465"/>
    <w:rsid w:val="000817B2"/>
    <w:rsid w:val="000817C3"/>
    <w:rsid w:val="00082A88"/>
    <w:rsid w:val="00082CFF"/>
    <w:rsid w:val="00084157"/>
    <w:rsid w:val="00084F7E"/>
    <w:rsid w:val="00085583"/>
    <w:rsid w:val="000855AE"/>
    <w:rsid w:val="00085EA1"/>
    <w:rsid w:val="000866CD"/>
    <w:rsid w:val="00086A68"/>
    <w:rsid w:val="00086AB3"/>
    <w:rsid w:val="00086FB5"/>
    <w:rsid w:val="0008710B"/>
    <w:rsid w:val="0008748F"/>
    <w:rsid w:val="00090CFE"/>
    <w:rsid w:val="00091991"/>
    <w:rsid w:val="00091CCD"/>
    <w:rsid w:val="00091DD4"/>
    <w:rsid w:val="000926D7"/>
    <w:rsid w:val="00092713"/>
    <w:rsid w:val="00092A9B"/>
    <w:rsid w:val="00092BA8"/>
    <w:rsid w:val="00092C60"/>
    <w:rsid w:val="00092CF8"/>
    <w:rsid w:val="00092D35"/>
    <w:rsid w:val="00092ED1"/>
    <w:rsid w:val="000948F4"/>
    <w:rsid w:val="00094953"/>
    <w:rsid w:val="00096164"/>
    <w:rsid w:val="000A02E0"/>
    <w:rsid w:val="000A09A7"/>
    <w:rsid w:val="000A0C85"/>
    <w:rsid w:val="000A1A23"/>
    <w:rsid w:val="000A1B2A"/>
    <w:rsid w:val="000A1BF3"/>
    <w:rsid w:val="000A22C0"/>
    <w:rsid w:val="000A3442"/>
    <w:rsid w:val="000A34A3"/>
    <w:rsid w:val="000A34E4"/>
    <w:rsid w:val="000A41AC"/>
    <w:rsid w:val="000A45F7"/>
    <w:rsid w:val="000A71DA"/>
    <w:rsid w:val="000A7819"/>
    <w:rsid w:val="000B01C3"/>
    <w:rsid w:val="000B0E83"/>
    <w:rsid w:val="000B133D"/>
    <w:rsid w:val="000B2257"/>
    <w:rsid w:val="000B2348"/>
    <w:rsid w:val="000B2D53"/>
    <w:rsid w:val="000B3065"/>
    <w:rsid w:val="000B35B6"/>
    <w:rsid w:val="000B40C0"/>
    <w:rsid w:val="000B48BA"/>
    <w:rsid w:val="000B555F"/>
    <w:rsid w:val="000B5D4B"/>
    <w:rsid w:val="000B656C"/>
    <w:rsid w:val="000B6709"/>
    <w:rsid w:val="000B7DD5"/>
    <w:rsid w:val="000C0BD0"/>
    <w:rsid w:val="000C0E09"/>
    <w:rsid w:val="000C1350"/>
    <w:rsid w:val="000C2B6B"/>
    <w:rsid w:val="000C37BF"/>
    <w:rsid w:val="000C3865"/>
    <w:rsid w:val="000C3BF2"/>
    <w:rsid w:val="000C4615"/>
    <w:rsid w:val="000C461F"/>
    <w:rsid w:val="000C51AE"/>
    <w:rsid w:val="000C556A"/>
    <w:rsid w:val="000C5C4C"/>
    <w:rsid w:val="000C5D6F"/>
    <w:rsid w:val="000C5ED7"/>
    <w:rsid w:val="000C5F54"/>
    <w:rsid w:val="000C6354"/>
    <w:rsid w:val="000C6858"/>
    <w:rsid w:val="000C6DB0"/>
    <w:rsid w:val="000C750D"/>
    <w:rsid w:val="000C7510"/>
    <w:rsid w:val="000C7838"/>
    <w:rsid w:val="000D0283"/>
    <w:rsid w:val="000D07E5"/>
    <w:rsid w:val="000D0E86"/>
    <w:rsid w:val="000D110D"/>
    <w:rsid w:val="000D1292"/>
    <w:rsid w:val="000D12C5"/>
    <w:rsid w:val="000D1336"/>
    <w:rsid w:val="000D27E2"/>
    <w:rsid w:val="000D28CB"/>
    <w:rsid w:val="000D3168"/>
    <w:rsid w:val="000D318E"/>
    <w:rsid w:val="000D3656"/>
    <w:rsid w:val="000D375F"/>
    <w:rsid w:val="000D38B7"/>
    <w:rsid w:val="000D3B16"/>
    <w:rsid w:val="000D5661"/>
    <w:rsid w:val="000D58A8"/>
    <w:rsid w:val="000D5F8B"/>
    <w:rsid w:val="000D6187"/>
    <w:rsid w:val="000D6819"/>
    <w:rsid w:val="000E026D"/>
    <w:rsid w:val="000E10BB"/>
    <w:rsid w:val="000E161A"/>
    <w:rsid w:val="000E1ED5"/>
    <w:rsid w:val="000E2076"/>
    <w:rsid w:val="000E2952"/>
    <w:rsid w:val="000E31E9"/>
    <w:rsid w:val="000E3AE3"/>
    <w:rsid w:val="000E4224"/>
    <w:rsid w:val="000E4936"/>
    <w:rsid w:val="000E4D85"/>
    <w:rsid w:val="000E598D"/>
    <w:rsid w:val="000E5A39"/>
    <w:rsid w:val="000E62E9"/>
    <w:rsid w:val="000E644F"/>
    <w:rsid w:val="000E653D"/>
    <w:rsid w:val="000E68C3"/>
    <w:rsid w:val="000E6996"/>
    <w:rsid w:val="000F0CDF"/>
    <w:rsid w:val="000F1585"/>
    <w:rsid w:val="000F1E85"/>
    <w:rsid w:val="000F2A54"/>
    <w:rsid w:val="000F39E6"/>
    <w:rsid w:val="000F417D"/>
    <w:rsid w:val="000F46D4"/>
    <w:rsid w:val="000F4C16"/>
    <w:rsid w:val="000F4DA0"/>
    <w:rsid w:val="000F53B8"/>
    <w:rsid w:val="000F6199"/>
    <w:rsid w:val="000F6E97"/>
    <w:rsid w:val="000F78CD"/>
    <w:rsid w:val="00100224"/>
    <w:rsid w:val="0010065E"/>
    <w:rsid w:val="00100822"/>
    <w:rsid w:val="00101251"/>
    <w:rsid w:val="00101758"/>
    <w:rsid w:val="00101AAC"/>
    <w:rsid w:val="001032B9"/>
    <w:rsid w:val="00103475"/>
    <w:rsid w:val="00103C42"/>
    <w:rsid w:val="00103DF4"/>
    <w:rsid w:val="0010495E"/>
    <w:rsid w:val="001049E8"/>
    <w:rsid w:val="00104B4E"/>
    <w:rsid w:val="00105A12"/>
    <w:rsid w:val="00106FCC"/>
    <w:rsid w:val="0010710F"/>
    <w:rsid w:val="001106B3"/>
    <w:rsid w:val="00110917"/>
    <w:rsid w:val="00110B17"/>
    <w:rsid w:val="00111E28"/>
    <w:rsid w:val="00113578"/>
    <w:rsid w:val="00114418"/>
    <w:rsid w:val="001145E1"/>
    <w:rsid w:val="00115B76"/>
    <w:rsid w:val="00116DB1"/>
    <w:rsid w:val="001171EA"/>
    <w:rsid w:val="001174EA"/>
    <w:rsid w:val="001207EB"/>
    <w:rsid w:val="001210B6"/>
    <w:rsid w:val="00121870"/>
    <w:rsid w:val="00121D96"/>
    <w:rsid w:val="00121EEA"/>
    <w:rsid w:val="00122322"/>
    <w:rsid w:val="001224A5"/>
    <w:rsid w:val="0012378E"/>
    <w:rsid w:val="001238C6"/>
    <w:rsid w:val="00123EE1"/>
    <w:rsid w:val="00123F6D"/>
    <w:rsid w:val="00124CFB"/>
    <w:rsid w:val="00125537"/>
    <w:rsid w:val="00125E01"/>
    <w:rsid w:val="0012658E"/>
    <w:rsid w:val="00126C50"/>
    <w:rsid w:val="00126F7A"/>
    <w:rsid w:val="0012724D"/>
    <w:rsid w:val="00127770"/>
    <w:rsid w:val="001278D4"/>
    <w:rsid w:val="00131817"/>
    <w:rsid w:val="00131B30"/>
    <w:rsid w:val="0013212E"/>
    <w:rsid w:val="00132FDF"/>
    <w:rsid w:val="0013368A"/>
    <w:rsid w:val="00134A10"/>
    <w:rsid w:val="00134B24"/>
    <w:rsid w:val="00135073"/>
    <w:rsid w:val="001354B7"/>
    <w:rsid w:val="00135E59"/>
    <w:rsid w:val="00137863"/>
    <w:rsid w:val="00140187"/>
    <w:rsid w:val="001416DC"/>
    <w:rsid w:val="00143560"/>
    <w:rsid w:val="00143681"/>
    <w:rsid w:val="001436FB"/>
    <w:rsid w:val="00143837"/>
    <w:rsid w:val="0014389A"/>
    <w:rsid w:val="00143EF1"/>
    <w:rsid w:val="001446A3"/>
    <w:rsid w:val="0014470E"/>
    <w:rsid w:val="00145966"/>
    <w:rsid w:val="00145E13"/>
    <w:rsid w:val="0014605D"/>
    <w:rsid w:val="00146FA5"/>
    <w:rsid w:val="001472CA"/>
    <w:rsid w:val="00147BEA"/>
    <w:rsid w:val="00147E8F"/>
    <w:rsid w:val="0015064D"/>
    <w:rsid w:val="00150B30"/>
    <w:rsid w:val="001513E5"/>
    <w:rsid w:val="00152579"/>
    <w:rsid w:val="00152ACD"/>
    <w:rsid w:val="00153294"/>
    <w:rsid w:val="00153B26"/>
    <w:rsid w:val="00153DF4"/>
    <w:rsid w:val="001548B6"/>
    <w:rsid w:val="00154C41"/>
    <w:rsid w:val="00155ACA"/>
    <w:rsid w:val="00155D71"/>
    <w:rsid w:val="00156527"/>
    <w:rsid w:val="001569DE"/>
    <w:rsid w:val="00156D3F"/>
    <w:rsid w:val="00156F97"/>
    <w:rsid w:val="001579A7"/>
    <w:rsid w:val="00162144"/>
    <w:rsid w:val="00162D0D"/>
    <w:rsid w:val="00162EAA"/>
    <w:rsid w:val="001646F9"/>
    <w:rsid w:val="0016501E"/>
    <w:rsid w:val="00166931"/>
    <w:rsid w:val="001671A6"/>
    <w:rsid w:val="00167C38"/>
    <w:rsid w:val="00167E96"/>
    <w:rsid w:val="00170555"/>
    <w:rsid w:val="001706B1"/>
    <w:rsid w:val="0017168F"/>
    <w:rsid w:val="00171E99"/>
    <w:rsid w:val="00172CCC"/>
    <w:rsid w:val="00172ED7"/>
    <w:rsid w:val="0017313E"/>
    <w:rsid w:val="001734E8"/>
    <w:rsid w:val="001736B3"/>
    <w:rsid w:val="001748CC"/>
    <w:rsid w:val="00175EE3"/>
    <w:rsid w:val="00175EF9"/>
    <w:rsid w:val="00176811"/>
    <w:rsid w:val="00176EF6"/>
    <w:rsid w:val="001778E5"/>
    <w:rsid w:val="0017793E"/>
    <w:rsid w:val="001815D1"/>
    <w:rsid w:val="00181A94"/>
    <w:rsid w:val="00181FAD"/>
    <w:rsid w:val="00182289"/>
    <w:rsid w:val="00182BB1"/>
    <w:rsid w:val="00182E87"/>
    <w:rsid w:val="00183AB0"/>
    <w:rsid w:val="00183C2A"/>
    <w:rsid w:val="0018469E"/>
    <w:rsid w:val="001848D6"/>
    <w:rsid w:val="00184A49"/>
    <w:rsid w:val="00184A7A"/>
    <w:rsid w:val="00184E47"/>
    <w:rsid w:val="001853E2"/>
    <w:rsid w:val="00185570"/>
    <w:rsid w:val="00186848"/>
    <w:rsid w:val="00186DDF"/>
    <w:rsid w:val="00186F10"/>
    <w:rsid w:val="00187D0A"/>
    <w:rsid w:val="001909C6"/>
    <w:rsid w:val="00190ED6"/>
    <w:rsid w:val="00190F6B"/>
    <w:rsid w:val="00190F96"/>
    <w:rsid w:val="00191E76"/>
    <w:rsid w:val="001936B2"/>
    <w:rsid w:val="0019463E"/>
    <w:rsid w:val="00195464"/>
    <w:rsid w:val="00195604"/>
    <w:rsid w:val="00195616"/>
    <w:rsid w:val="00195C8B"/>
    <w:rsid w:val="00195DB6"/>
    <w:rsid w:val="00196B32"/>
    <w:rsid w:val="00196DEB"/>
    <w:rsid w:val="00197266"/>
    <w:rsid w:val="001978B0"/>
    <w:rsid w:val="001A01AB"/>
    <w:rsid w:val="001A0718"/>
    <w:rsid w:val="001A091D"/>
    <w:rsid w:val="001A1978"/>
    <w:rsid w:val="001A291E"/>
    <w:rsid w:val="001A2A1B"/>
    <w:rsid w:val="001A3975"/>
    <w:rsid w:val="001A3CE6"/>
    <w:rsid w:val="001A46CE"/>
    <w:rsid w:val="001A57E1"/>
    <w:rsid w:val="001A5B4D"/>
    <w:rsid w:val="001A5BA1"/>
    <w:rsid w:val="001A70CD"/>
    <w:rsid w:val="001A7C8A"/>
    <w:rsid w:val="001B0062"/>
    <w:rsid w:val="001B0266"/>
    <w:rsid w:val="001B1507"/>
    <w:rsid w:val="001B16AC"/>
    <w:rsid w:val="001B1786"/>
    <w:rsid w:val="001B238A"/>
    <w:rsid w:val="001B340E"/>
    <w:rsid w:val="001B452B"/>
    <w:rsid w:val="001B49ED"/>
    <w:rsid w:val="001B533E"/>
    <w:rsid w:val="001B5960"/>
    <w:rsid w:val="001B60CD"/>
    <w:rsid w:val="001B6280"/>
    <w:rsid w:val="001B6624"/>
    <w:rsid w:val="001B698E"/>
    <w:rsid w:val="001B6AFD"/>
    <w:rsid w:val="001B7932"/>
    <w:rsid w:val="001B7AC0"/>
    <w:rsid w:val="001C01F2"/>
    <w:rsid w:val="001C05FA"/>
    <w:rsid w:val="001C0E45"/>
    <w:rsid w:val="001C0F14"/>
    <w:rsid w:val="001C16CB"/>
    <w:rsid w:val="001C2588"/>
    <w:rsid w:val="001C2821"/>
    <w:rsid w:val="001C30DA"/>
    <w:rsid w:val="001C3CE0"/>
    <w:rsid w:val="001C3FFE"/>
    <w:rsid w:val="001C5B4E"/>
    <w:rsid w:val="001C5F81"/>
    <w:rsid w:val="001C6003"/>
    <w:rsid w:val="001C6AEF"/>
    <w:rsid w:val="001C6C7D"/>
    <w:rsid w:val="001C6FF0"/>
    <w:rsid w:val="001C71B9"/>
    <w:rsid w:val="001C74D3"/>
    <w:rsid w:val="001D0720"/>
    <w:rsid w:val="001D0BC4"/>
    <w:rsid w:val="001D12C9"/>
    <w:rsid w:val="001D1E78"/>
    <w:rsid w:val="001D239F"/>
    <w:rsid w:val="001D28A3"/>
    <w:rsid w:val="001D320A"/>
    <w:rsid w:val="001D3309"/>
    <w:rsid w:val="001D33D0"/>
    <w:rsid w:val="001D33D1"/>
    <w:rsid w:val="001D3F0B"/>
    <w:rsid w:val="001D606A"/>
    <w:rsid w:val="001D60F9"/>
    <w:rsid w:val="001D6B36"/>
    <w:rsid w:val="001D6BE7"/>
    <w:rsid w:val="001D713E"/>
    <w:rsid w:val="001D724A"/>
    <w:rsid w:val="001E0886"/>
    <w:rsid w:val="001E1741"/>
    <w:rsid w:val="001E17B2"/>
    <w:rsid w:val="001E1A0C"/>
    <w:rsid w:val="001E1A75"/>
    <w:rsid w:val="001E1BF1"/>
    <w:rsid w:val="001E310C"/>
    <w:rsid w:val="001E5543"/>
    <w:rsid w:val="001E604C"/>
    <w:rsid w:val="001E60DC"/>
    <w:rsid w:val="001E62DE"/>
    <w:rsid w:val="001E6E4B"/>
    <w:rsid w:val="001E789D"/>
    <w:rsid w:val="001F0016"/>
    <w:rsid w:val="001F0A11"/>
    <w:rsid w:val="001F0BAC"/>
    <w:rsid w:val="001F0D7D"/>
    <w:rsid w:val="001F11EB"/>
    <w:rsid w:val="001F122F"/>
    <w:rsid w:val="001F2225"/>
    <w:rsid w:val="001F2355"/>
    <w:rsid w:val="001F24E4"/>
    <w:rsid w:val="001F24EA"/>
    <w:rsid w:val="001F2D3F"/>
    <w:rsid w:val="001F3037"/>
    <w:rsid w:val="001F307D"/>
    <w:rsid w:val="001F308B"/>
    <w:rsid w:val="001F40F3"/>
    <w:rsid w:val="001F42DD"/>
    <w:rsid w:val="001F605D"/>
    <w:rsid w:val="001F6242"/>
    <w:rsid w:val="001F6430"/>
    <w:rsid w:val="001F67F2"/>
    <w:rsid w:val="001F6B35"/>
    <w:rsid w:val="001F6C50"/>
    <w:rsid w:val="001F795E"/>
    <w:rsid w:val="001F7CD1"/>
    <w:rsid w:val="002003CD"/>
    <w:rsid w:val="002005C5"/>
    <w:rsid w:val="00200901"/>
    <w:rsid w:val="00200CE1"/>
    <w:rsid w:val="00201355"/>
    <w:rsid w:val="00201B45"/>
    <w:rsid w:val="0020265E"/>
    <w:rsid w:val="00203925"/>
    <w:rsid w:val="00203CB5"/>
    <w:rsid w:val="00205060"/>
    <w:rsid w:val="00205E29"/>
    <w:rsid w:val="002073B5"/>
    <w:rsid w:val="002073DB"/>
    <w:rsid w:val="00207752"/>
    <w:rsid w:val="00207B44"/>
    <w:rsid w:val="00207E49"/>
    <w:rsid w:val="00210047"/>
    <w:rsid w:val="00211620"/>
    <w:rsid w:val="00211DE5"/>
    <w:rsid w:val="00212AD6"/>
    <w:rsid w:val="002132B6"/>
    <w:rsid w:val="002145F7"/>
    <w:rsid w:val="00215AAE"/>
    <w:rsid w:val="00217FF5"/>
    <w:rsid w:val="002204E9"/>
    <w:rsid w:val="00220582"/>
    <w:rsid w:val="002205BA"/>
    <w:rsid w:val="002211E4"/>
    <w:rsid w:val="0022159B"/>
    <w:rsid w:val="00221665"/>
    <w:rsid w:val="00221F37"/>
    <w:rsid w:val="00223625"/>
    <w:rsid w:val="00223778"/>
    <w:rsid w:val="00223B83"/>
    <w:rsid w:val="00223D89"/>
    <w:rsid w:val="00224055"/>
    <w:rsid w:val="002243E4"/>
    <w:rsid w:val="002244A9"/>
    <w:rsid w:val="00225FEF"/>
    <w:rsid w:val="002271AB"/>
    <w:rsid w:val="00227360"/>
    <w:rsid w:val="0023006D"/>
    <w:rsid w:val="002308AB"/>
    <w:rsid w:val="00230976"/>
    <w:rsid w:val="002319F6"/>
    <w:rsid w:val="00232486"/>
    <w:rsid w:val="00232733"/>
    <w:rsid w:val="0023308A"/>
    <w:rsid w:val="002334A3"/>
    <w:rsid w:val="00233580"/>
    <w:rsid w:val="0023359F"/>
    <w:rsid w:val="002338A8"/>
    <w:rsid w:val="002348A8"/>
    <w:rsid w:val="00234B0B"/>
    <w:rsid w:val="00234B66"/>
    <w:rsid w:val="002355F1"/>
    <w:rsid w:val="00235ADA"/>
    <w:rsid w:val="00236324"/>
    <w:rsid w:val="00236A24"/>
    <w:rsid w:val="00237BAD"/>
    <w:rsid w:val="0024079D"/>
    <w:rsid w:val="00240DAD"/>
    <w:rsid w:val="00243A48"/>
    <w:rsid w:val="0024427A"/>
    <w:rsid w:val="002442D7"/>
    <w:rsid w:val="00244F48"/>
    <w:rsid w:val="00245254"/>
    <w:rsid w:val="00245BBB"/>
    <w:rsid w:val="00245F10"/>
    <w:rsid w:val="00245F3E"/>
    <w:rsid w:val="00246240"/>
    <w:rsid w:val="002462C5"/>
    <w:rsid w:val="00250351"/>
    <w:rsid w:val="00250E66"/>
    <w:rsid w:val="00252101"/>
    <w:rsid w:val="00252363"/>
    <w:rsid w:val="00252AAE"/>
    <w:rsid w:val="00253022"/>
    <w:rsid w:val="0025312B"/>
    <w:rsid w:val="0025511A"/>
    <w:rsid w:val="002556F9"/>
    <w:rsid w:val="00255EB5"/>
    <w:rsid w:val="002567B2"/>
    <w:rsid w:val="00257069"/>
    <w:rsid w:val="00260193"/>
    <w:rsid w:val="00260D9C"/>
    <w:rsid w:val="00262E75"/>
    <w:rsid w:val="0026464D"/>
    <w:rsid w:val="00264DCE"/>
    <w:rsid w:val="002650B6"/>
    <w:rsid w:val="00265410"/>
    <w:rsid w:val="0026649B"/>
    <w:rsid w:val="00266C2E"/>
    <w:rsid w:val="00266DF9"/>
    <w:rsid w:val="00267D7D"/>
    <w:rsid w:val="00270F05"/>
    <w:rsid w:val="0027154C"/>
    <w:rsid w:val="00272094"/>
    <w:rsid w:val="002723B7"/>
    <w:rsid w:val="002736DD"/>
    <w:rsid w:val="00274176"/>
    <w:rsid w:val="00275640"/>
    <w:rsid w:val="002759B5"/>
    <w:rsid w:val="00275AC6"/>
    <w:rsid w:val="00276107"/>
    <w:rsid w:val="002767B0"/>
    <w:rsid w:val="00277326"/>
    <w:rsid w:val="00277637"/>
    <w:rsid w:val="00280568"/>
    <w:rsid w:val="00280870"/>
    <w:rsid w:val="00280F4A"/>
    <w:rsid w:val="00281182"/>
    <w:rsid w:val="002815F2"/>
    <w:rsid w:val="0028220B"/>
    <w:rsid w:val="002823E4"/>
    <w:rsid w:val="0028351F"/>
    <w:rsid w:val="00284D8B"/>
    <w:rsid w:val="00285039"/>
    <w:rsid w:val="002855AA"/>
    <w:rsid w:val="0028597E"/>
    <w:rsid w:val="00285A43"/>
    <w:rsid w:val="00286A1B"/>
    <w:rsid w:val="00287BAF"/>
    <w:rsid w:val="00287D02"/>
    <w:rsid w:val="00293253"/>
    <w:rsid w:val="002945FA"/>
    <w:rsid w:val="002949F2"/>
    <w:rsid w:val="00294B1F"/>
    <w:rsid w:val="002959B0"/>
    <w:rsid w:val="0029696E"/>
    <w:rsid w:val="002970CA"/>
    <w:rsid w:val="0029754B"/>
    <w:rsid w:val="002976DF"/>
    <w:rsid w:val="00297BC0"/>
    <w:rsid w:val="002A0085"/>
    <w:rsid w:val="002A1454"/>
    <w:rsid w:val="002A1911"/>
    <w:rsid w:val="002A211B"/>
    <w:rsid w:val="002A2374"/>
    <w:rsid w:val="002A2667"/>
    <w:rsid w:val="002A3678"/>
    <w:rsid w:val="002A3DF0"/>
    <w:rsid w:val="002A4139"/>
    <w:rsid w:val="002A4452"/>
    <w:rsid w:val="002A4BDB"/>
    <w:rsid w:val="002A5571"/>
    <w:rsid w:val="002A5731"/>
    <w:rsid w:val="002A5E90"/>
    <w:rsid w:val="002A609B"/>
    <w:rsid w:val="002A62CF"/>
    <w:rsid w:val="002A649D"/>
    <w:rsid w:val="002A6682"/>
    <w:rsid w:val="002A6C20"/>
    <w:rsid w:val="002B0A6D"/>
    <w:rsid w:val="002B0C5B"/>
    <w:rsid w:val="002B0EE9"/>
    <w:rsid w:val="002B15AC"/>
    <w:rsid w:val="002B2C43"/>
    <w:rsid w:val="002B3439"/>
    <w:rsid w:val="002B48EC"/>
    <w:rsid w:val="002B5A87"/>
    <w:rsid w:val="002B6708"/>
    <w:rsid w:val="002B6960"/>
    <w:rsid w:val="002B6D99"/>
    <w:rsid w:val="002B7CEF"/>
    <w:rsid w:val="002C02A9"/>
    <w:rsid w:val="002C0401"/>
    <w:rsid w:val="002C04AF"/>
    <w:rsid w:val="002C0B56"/>
    <w:rsid w:val="002C0C5E"/>
    <w:rsid w:val="002C19D7"/>
    <w:rsid w:val="002C2597"/>
    <w:rsid w:val="002C2874"/>
    <w:rsid w:val="002C2E95"/>
    <w:rsid w:val="002C33DC"/>
    <w:rsid w:val="002C36D6"/>
    <w:rsid w:val="002C40BF"/>
    <w:rsid w:val="002C43D7"/>
    <w:rsid w:val="002C506C"/>
    <w:rsid w:val="002C5D48"/>
    <w:rsid w:val="002C649F"/>
    <w:rsid w:val="002C75A1"/>
    <w:rsid w:val="002C7982"/>
    <w:rsid w:val="002D0020"/>
    <w:rsid w:val="002D030B"/>
    <w:rsid w:val="002D0619"/>
    <w:rsid w:val="002D0D84"/>
    <w:rsid w:val="002D1BB3"/>
    <w:rsid w:val="002D2130"/>
    <w:rsid w:val="002D24E1"/>
    <w:rsid w:val="002D280F"/>
    <w:rsid w:val="002D36AA"/>
    <w:rsid w:val="002D3C09"/>
    <w:rsid w:val="002D4B7E"/>
    <w:rsid w:val="002D4C43"/>
    <w:rsid w:val="002D54D5"/>
    <w:rsid w:val="002D65CE"/>
    <w:rsid w:val="002D69AC"/>
    <w:rsid w:val="002D6A45"/>
    <w:rsid w:val="002D7C9B"/>
    <w:rsid w:val="002E0AF4"/>
    <w:rsid w:val="002E143C"/>
    <w:rsid w:val="002E1605"/>
    <w:rsid w:val="002E16DA"/>
    <w:rsid w:val="002E1866"/>
    <w:rsid w:val="002E1BF3"/>
    <w:rsid w:val="002E1CBF"/>
    <w:rsid w:val="002E1FC5"/>
    <w:rsid w:val="002E20A7"/>
    <w:rsid w:val="002E2F89"/>
    <w:rsid w:val="002E332F"/>
    <w:rsid w:val="002E3572"/>
    <w:rsid w:val="002E3A7B"/>
    <w:rsid w:val="002E3BCA"/>
    <w:rsid w:val="002E45DF"/>
    <w:rsid w:val="002E463D"/>
    <w:rsid w:val="002E4B05"/>
    <w:rsid w:val="002E5175"/>
    <w:rsid w:val="002E6A2A"/>
    <w:rsid w:val="002E6B7E"/>
    <w:rsid w:val="002E7075"/>
    <w:rsid w:val="002F0EA2"/>
    <w:rsid w:val="002F0FD4"/>
    <w:rsid w:val="002F16D8"/>
    <w:rsid w:val="002F1C4A"/>
    <w:rsid w:val="002F1FFF"/>
    <w:rsid w:val="002F2027"/>
    <w:rsid w:val="002F264C"/>
    <w:rsid w:val="002F2CAE"/>
    <w:rsid w:val="002F444F"/>
    <w:rsid w:val="002F4532"/>
    <w:rsid w:val="002F51D9"/>
    <w:rsid w:val="002F52CC"/>
    <w:rsid w:val="002F54E9"/>
    <w:rsid w:val="002F57AC"/>
    <w:rsid w:val="002F5AE8"/>
    <w:rsid w:val="002F640C"/>
    <w:rsid w:val="002F696F"/>
    <w:rsid w:val="002F7297"/>
    <w:rsid w:val="00300A9E"/>
    <w:rsid w:val="00300E37"/>
    <w:rsid w:val="0030231D"/>
    <w:rsid w:val="003024ED"/>
    <w:rsid w:val="00302D5D"/>
    <w:rsid w:val="00303042"/>
    <w:rsid w:val="00303043"/>
    <w:rsid w:val="003034B3"/>
    <w:rsid w:val="00303CD5"/>
    <w:rsid w:val="0030430B"/>
    <w:rsid w:val="00304AD2"/>
    <w:rsid w:val="00304F21"/>
    <w:rsid w:val="00305E3E"/>
    <w:rsid w:val="00306C89"/>
    <w:rsid w:val="00310AA4"/>
    <w:rsid w:val="003127B2"/>
    <w:rsid w:val="0031288F"/>
    <w:rsid w:val="00312DA4"/>
    <w:rsid w:val="00313C14"/>
    <w:rsid w:val="00313DC8"/>
    <w:rsid w:val="00313E98"/>
    <w:rsid w:val="00314D48"/>
    <w:rsid w:val="00315E6E"/>
    <w:rsid w:val="00316245"/>
    <w:rsid w:val="00316410"/>
    <w:rsid w:val="0031686A"/>
    <w:rsid w:val="0031747E"/>
    <w:rsid w:val="00317787"/>
    <w:rsid w:val="00317BEF"/>
    <w:rsid w:val="00317DE5"/>
    <w:rsid w:val="00320D45"/>
    <w:rsid w:val="00320E09"/>
    <w:rsid w:val="00321E1F"/>
    <w:rsid w:val="003234FE"/>
    <w:rsid w:val="0032361F"/>
    <w:rsid w:val="003237BD"/>
    <w:rsid w:val="00323A37"/>
    <w:rsid w:val="0032441B"/>
    <w:rsid w:val="00325313"/>
    <w:rsid w:val="00325C43"/>
    <w:rsid w:val="00326DFB"/>
    <w:rsid w:val="00326F1F"/>
    <w:rsid w:val="003271FA"/>
    <w:rsid w:val="0032789C"/>
    <w:rsid w:val="00327A15"/>
    <w:rsid w:val="003303DA"/>
    <w:rsid w:val="00332629"/>
    <w:rsid w:val="00332AC8"/>
    <w:rsid w:val="00333890"/>
    <w:rsid w:val="00334518"/>
    <w:rsid w:val="00334B6D"/>
    <w:rsid w:val="00334DD9"/>
    <w:rsid w:val="003351BB"/>
    <w:rsid w:val="003356B6"/>
    <w:rsid w:val="00335EE1"/>
    <w:rsid w:val="00335FD0"/>
    <w:rsid w:val="00336240"/>
    <w:rsid w:val="00336304"/>
    <w:rsid w:val="00336A11"/>
    <w:rsid w:val="00336ACF"/>
    <w:rsid w:val="00337358"/>
    <w:rsid w:val="00337537"/>
    <w:rsid w:val="00337572"/>
    <w:rsid w:val="003379AE"/>
    <w:rsid w:val="003407EF"/>
    <w:rsid w:val="00342607"/>
    <w:rsid w:val="00342C37"/>
    <w:rsid w:val="00343552"/>
    <w:rsid w:val="0034437C"/>
    <w:rsid w:val="00344893"/>
    <w:rsid w:val="00345743"/>
    <w:rsid w:val="00345B34"/>
    <w:rsid w:val="00345D5B"/>
    <w:rsid w:val="00345DEF"/>
    <w:rsid w:val="00346292"/>
    <w:rsid w:val="00346341"/>
    <w:rsid w:val="00347363"/>
    <w:rsid w:val="00347C8A"/>
    <w:rsid w:val="00347DFD"/>
    <w:rsid w:val="00350081"/>
    <w:rsid w:val="00350E9B"/>
    <w:rsid w:val="0035116D"/>
    <w:rsid w:val="003519DD"/>
    <w:rsid w:val="00351A3C"/>
    <w:rsid w:val="003527E0"/>
    <w:rsid w:val="00352C4E"/>
    <w:rsid w:val="00353135"/>
    <w:rsid w:val="0035494C"/>
    <w:rsid w:val="00355242"/>
    <w:rsid w:val="00355B35"/>
    <w:rsid w:val="003562E2"/>
    <w:rsid w:val="003566FE"/>
    <w:rsid w:val="00356B90"/>
    <w:rsid w:val="00356D55"/>
    <w:rsid w:val="00357909"/>
    <w:rsid w:val="003602A4"/>
    <w:rsid w:val="00360383"/>
    <w:rsid w:val="00363518"/>
    <w:rsid w:val="00363E0F"/>
    <w:rsid w:val="00364591"/>
    <w:rsid w:val="00364668"/>
    <w:rsid w:val="003646DC"/>
    <w:rsid w:val="00364B56"/>
    <w:rsid w:val="003666F7"/>
    <w:rsid w:val="00366CC9"/>
    <w:rsid w:val="00366D85"/>
    <w:rsid w:val="003673F4"/>
    <w:rsid w:val="003677C0"/>
    <w:rsid w:val="00367CA5"/>
    <w:rsid w:val="00371D04"/>
    <w:rsid w:val="00372849"/>
    <w:rsid w:val="00372E80"/>
    <w:rsid w:val="00373085"/>
    <w:rsid w:val="0037412B"/>
    <w:rsid w:val="003741EF"/>
    <w:rsid w:val="003746D2"/>
    <w:rsid w:val="00374ACD"/>
    <w:rsid w:val="00374BDF"/>
    <w:rsid w:val="00374E8A"/>
    <w:rsid w:val="0037578E"/>
    <w:rsid w:val="00375D5F"/>
    <w:rsid w:val="003761E3"/>
    <w:rsid w:val="0037653C"/>
    <w:rsid w:val="00376C1D"/>
    <w:rsid w:val="0038035A"/>
    <w:rsid w:val="00380F31"/>
    <w:rsid w:val="00381033"/>
    <w:rsid w:val="00382AC1"/>
    <w:rsid w:val="00382D4E"/>
    <w:rsid w:val="0038303E"/>
    <w:rsid w:val="00383221"/>
    <w:rsid w:val="00383377"/>
    <w:rsid w:val="00383EDB"/>
    <w:rsid w:val="00386393"/>
    <w:rsid w:val="003867B8"/>
    <w:rsid w:val="00387152"/>
    <w:rsid w:val="003879A7"/>
    <w:rsid w:val="00387DFB"/>
    <w:rsid w:val="00387ECC"/>
    <w:rsid w:val="00390700"/>
    <w:rsid w:val="00390980"/>
    <w:rsid w:val="0039237C"/>
    <w:rsid w:val="00392936"/>
    <w:rsid w:val="00393756"/>
    <w:rsid w:val="003941B6"/>
    <w:rsid w:val="00395392"/>
    <w:rsid w:val="00395884"/>
    <w:rsid w:val="00397434"/>
    <w:rsid w:val="003A023A"/>
    <w:rsid w:val="003A0531"/>
    <w:rsid w:val="003A1A5B"/>
    <w:rsid w:val="003A1B69"/>
    <w:rsid w:val="003A20CF"/>
    <w:rsid w:val="003A223D"/>
    <w:rsid w:val="003A3361"/>
    <w:rsid w:val="003A36DA"/>
    <w:rsid w:val="003A3956"/>
    <w:rsid w:val="003A4280"/>
    <w:rsid w:val="003A5B5F"/>
    <w:rsid w:val="003A673A"/>
    <w:rsid w:val="003B0496"/>
    <w:rsid w:val="003B04BE"/>
    <w:rsid w:val="003B0DFB"/>
    <w:rsid w:val="003B15FA"/>
    <w:rsid w:val="003B1D23"/>
    <w:rsid w:val="003B1E80"/>
    <w:rsid w:val="003B3374"/>
    <w:rsid w:val="003B3955"/>
    <w:rsid w:val="003B4C60"/>
    <w:rsid w:val="003B56ED"/>
    <w:rsid w:val="003B5747"/>
    <w:rsid w:val="003B5A35"/>
    <w:rsid w:val="003B5AB5"/>
    <w:rsid w:val="003B5AE9"/>
    <w:rsid w:val="003B5D2E"/>
    <w:rsid w:val="003B6D85"/>
    <w:rsid w:val="003B7DB9"/>
    <w:rsid w:val="003B7DD1"/>
    <w:rsid w:val="003B7E36"/>
    <w:rsid w:val="003C06AE"/>
    <w:rsid w:val="003C08A2"/>
    <w:rsid w:val="003C0C34"/>
    <w:rsid w:val="003C0C8C"/>
    <w:rsid w:val="003C25C8"/>
    <w:rsid w:val="003C274B"/>
    <w:rsid w:val="003C3232"/>
    <w:rsid w:val="003C3A94"/>
    <w:rsid w:val="003C3FF2"/>
    <w:rsid w:val="003C4B0B"/>
    <w:rsid w:val="003C4C35"/>
    <w:rsid w:val="003C53AD"/>
    <w:rsid w:val="003C5705"/>
    <w:rsid w:val="003C5B34"/>
    <w:rsid w:val="003C6856"/>
    <w:rsid w:val="003C7238"/>
    <w:rsid w:val="003C7AC2"/>
    <w:rsid w:val="003D05DE"/>
    <w:rsid w:val="003D0934"/>
    <w:rsid w:val="003D0964"/>
    <w:rsid w:val="003D1DC7"/>
    <w:rsid w:val="003D3030"/>
    <w:rsid w:val="003D318B"/>
    <w:rsid w:val="003D3765"/>
    <w:rsid w:val="003D3794"/>
    <w:rsid w:val="003D37FA"/>
    <w:rsid w:val="003D401D"/>
    <w:rsid w:val="003D43DF"/>
    <w:rsid w:val="003D4F66"/>
    <w:rsid w:val="003D54EB"/>
    <w:rsid w:val="003D56CD"/>
    <w:rsid w:val="003D5FF6"/>
    <w:rsid w:val="003D6183"/>
    <w:rsid w:val="003D62D0"/>
    <w:rsid w:val="003D62FC"/>
    <w:rsid w:val="003D6BAD"/>
    <w:rsid w:val="003D6F7F"/>
    <w:rsid w:val="003D75F3"/>
    <w:rsid w:val="003E0A5E"/>
    <w:rsid w:val="003E2DB7"/>
    <w:rsid w:val="003E3093"/>
    <w:rsid w:val="003E48BC"/>
    <w:rsid w:val="003E4E04"/>
    <w:rsid w:val="003E4E66"/>
    <w:rsid w:val="003E5048"/>
    <w:rsid w:val="003E514B"/>
    <w:rsid w:val="003E6190"/>
    <w:rsid w:val="003E61E7"/>
    <w:rsid w:val="003E7667"/>
    <w:rsid w:val="003E76D2"/>
    <w:rsid w:val="003E7A60"/>
    <w:rsid w:val="003E7F3B"/>
    <w:rsid w:val="003F0493"/>
    <w:rsid w:val="003F0791"/>
    <w:rsid w:val="003F1943"/>
    <w:rsid w:val="003F1B65"/>
    <w:rsid w:val="003F22F0"/>
    <w:rsid w:val="003F2724"/>
    <w:rsid w:val="003F3150"/>
    <w:rsid w:val="003F3368"/>
    <w:rsid w:val="003F3614"/>
    <w:rsid w:val="003F4EA5"/>
    <w:rsid w:val="003F5A30"/>
    <w:rsid w:val="003F650C"/>
    <w:rsid w:val="003F73CD"/>
    <w:rsid w:val="00400B32"/>
    <w:rsid w:val="00400B78"/>
    <w:rsid w:val="00401208"/>
    <w:rsid w:val="0040242C"/>
    <w:rsid w:val="004025AB"/>
    <w:rsid w:val="004025D9"/>
    <w:rsid w:val="00402DE1"/>
    <w:rsid w:val="00402F80"/>
    <w:rsid w:val="00403AAC"/>
    <w:rsid w:val="00404058"/>
    <w:rsid w:val="004041CA"/>
    <w:rsid w:val="00404B33"/>
    <w:rsid w:val="00404C26"/>
    <w:rsid w:val="00407B54"/>
    <w:rsid w:val="00410242"/>
    <w:rsid w:val="0041042F"/>
    <w:rsid w:val="0041063F"/>
    <w:rsid w:val="00412EC4"/>
    <w:rsid w:val="0041396D"/>
    <w:rsid w:val="00413CDF"/>
    <w:rsid w:val="00413F89"/>
    <w:rsid w:val="00414390"/>
    <w:rsid w:val="00414653"/>
    <w:rsid w:val="00414A31"/>
    <w:rsid w:val="00416C86"/>
    <w:rsid w:val="00417E67"/>
    <w:rsid w:val="00420350"/>
    <w:rsid w:val="004203E4"/>
    <w:rsid w:val="004205D0"/>
    <w:rsid w:val="0042109C"/>
    <w:rsid w:val="00421C32"/>
    <w:rsid w:val="00421E51"/>
    <w:rsid w:val="00421EBC"/>
    <w:rsid w:val="00422278"/>
    <w:rsid w:val="004225A1"/>
    <w:rsid w:val="00422AF9"/>
    <w:rsid w:val="004233DD"/>
    <w:rsid w:val="004233F0"/>
    <w:rsid w:val="004233FC"/>
    <w:rsid w:val="00423A6B"/>
    <w:rsid w:val="00423BFF"/>
    <w:rsid w:val="00424389"/>
    <w:rsid w:val="0042438E"/>
    <w:rsid w:val="004245C3"/>
    <w:rsid w:val="00424C6B"/>
    <w:rsid w:val="00424DB2"/>
    <w:rsid w:val="00424E7F"/>
    <w:rsid w:val="00425349"/>
    <w:rsid w:val="00425572"/>
    <w:rsid w:val="0042603B"/>
    <w:rsid w:val="0042619A"/>
    <w:rsid w:val="004268B8"/>
    <w:rsid w:val="00426E3E"/>
    <w:rsid w:val="0042780E"/>
    <w:rsid w:val="00427ED1"/>
    <w:rsid w:val="0043044B"/>
    <w:rsid w:val="004311C4"/>
    <w:rsid w:val="0043177D"/>
    <w:rsid w:val="00431B6F"/>
    <w:rsid w:val="00432205"/>
    <w:rsid w:val="00432A98"/>
    <w:rsid w:val="00433D34"/>
    <w:rsid w:val="00433D89"/>
    <w:rsid w:val="00434FF5"/>
    <w:rsid w:val="00435018"/>
    <w:rsid w:val="004350DF"/>
    <w:rsid w:val="004354B8"/>
    <w:rsid w:val="00435880"/>
    <w:rsid w:val="00435CDA"/>
    <w:rsid w:val="0043706F"/>
    <w:rsid w:val="0044018D"/>
    <w:rsid w:val="004401B6"/>
    <w:rsid w:val="00440E20"/>
    <w:rsid w:val="00441085"/>
    <w:rsid w:val="004418D2"/>
    <w:rsid w:val="00441922"/>
    <w:rsid w:val="00442F50"/>
    <w:rsid w:val="00443816"/>
    <w:rsid w:val="004439D1"/>
    <w:rsid w:val="004444E9"/>
    <w:rsid w:val="0044468F"/>
    <w:rsid w:val="00444CF3"/>
    <w:rsid w:val="0044526E"/>
    <w:rsid w:val="00445291"/>
    <w:rsid w:val="00445651"/>
    <w:rsid w:val="004462F9"/>
    <w:rsid w:val="00446D3F"/>
    <w:rsid w:val="00446F39"/>
    <w:rsid w:val="004470E2"/>
    <w:rsid w:val="00447448"/>
    <w:rsid w:val="0044744D"/>
    <w:rsid w:val="00447E4B"/>
    <w:rsid w:val="0045020F"/>
    <w:rsid w:val="00450607"/>
    <w:rsid w:val="00450BE1"/>
    <w:rsid w:val="00450D66"/>
    <w:rsid w:val="004532FF"/>
    <w:rsid w:val="004537C4"/>
    <w:rsid w:val="0045530B"/>
    <w:rsid w:val="004559F5"/>
    <w:rsid w:val="00455EFF"/>
    <w:rsid w:val="004567A4"/>
    <w:rsid w:val="00456B1D"/>
    <w:rsid w:val="00457017"/>
    <w:rsid w:val="00457B55"/>
    <w:rsid w:val="00457BAE"/>
    <w:rsid w:val="00457E47"/>
    <w:rsid w:val="00461145"/>
    <w:rsid w:val="0046117D"/>
    <w:rsid w:val="00461211"/>
    <w:rsid w:val="0046123B"/>
    <w:rsid w:val="004612A4"/>
    <w:rsid w:val="00461F35"/>
    <w:rsid w:val="004620C2"/>
    <w:rsid w:val="004628C0"/>
    <w:rsid w:val="004628E3"/>
    <w:rsid w:val="00463062"/>
    <w:rsid w:val="00463D7D"/>
    <w:rsid w:val="0046402D"/>
    <w:rsid w:val="00464BCA"/>
    <w:rsid w:val="00464BD5"/>
    <w:rsid w:val="004659EE"/>
    <w:rsid w:val="00465ADE"/>
    <w:rsid w:val="00466511"/>
    <w:rsid w:val="00466C50"/>
    <w:rsid w:val="0046701A"/>
    <w:rsid w:val="00467599"/>
    <w:rsid w:val="00467D38"/>
    <w:rsid w:val="00470762"/>
    <w:rsid w:val="00470C5B"/>
    <w:rsid w:val="004713AC"/>
    <w:rsid w:val="00471615"/>
    <w:rsid w:val="004719CE"/>
    <w:rsid w:val="00471EE2"/>
    <w:rsid w:val="00472082"/>
    <w:rsid w:val="00472733"/>
    <w:rsid w:val="00472784"/>
    <w:rsid w:val="004763A3"/>
    <w:rsid w:val="00476DFC"/>
    <w:rsid w:val="0047700F"/>
    <w:rsid w:val="00480D11"/>
    <w:rsid w:val="00481FB6"/>
    <w:rsid w:val="0048271E"/>
    <w:rsid w:val="0048274A"/>
    <w:rsid w:val="0048329A"/>
    <w:rsid w:val="00483440"/>
    <w:rsid w:val="00484851"/>
    <w:rsid w:val="0048712C"/>
    <w:rsid w:val="00487EBA"/>
    <w:rsid w:val="00490BA1"/>
    <w:rsid w:val="00490E47"/>
    <w:rsid w:val="00490E5E"/>
    <w:rsid w:val="00492392"/>
    <w:rsid w:val="00492A36"/>
    <w:rsid w:val="00493048"/>
    <w:rsid w:val="00493204"/>
    <w:rsid w:val="00493B22"/>
    <w:rsid w:val="00493E42"/>
    <w:rsid w:val="00494A87"/>
    <w:rsid w:val="00494B8C"/>
    <w:rsid w:val="00494DBF"/>
    <w:rsid w:val="00494F4E"/>
    <w:rsid w:val="00495303"/>
    <w:rsid w:val="004956A5"/>
    <w:rsid w:val="00495BEC"/>
    <w:rsid w:val="00496183"/>
    <w:rsid w:val="00496D6A"/>
    <w:rsid w:val="00496E92"/>
    <w:rsid w:val="004A051E"/>
    <w:rsid w:val="004A08C7"/>
    <w:rsid w:val="004A0DBC"/>
    <w:rsid w:val="004A0EB1"/>
    <w:rsid w:val="004A0FE0"/>
    <w:rsid w:val="004A1819"/>
    <w:rsid w:val="004A2742"/>
    <w:rsid w:val="004A3C6C"/>
    <w:rsid w:val="004A3F59"/>
    <w:rsid w:val="004A510E"/>
    <w:rsid w:val="004A5951"/>
    <w:rsid w:val="004A5C78"/>
    <w:rsid w:val="004A626D"/>
    <w:rsid w:val="004A62F6"/>
    <w:rsid w:val="004A6C7F"/>
    <w:rsid w:val="004A7221"/>
    <w:rsid w:val="004A74DC"/>
    <w:rsid w:val="004A7700"/>
    <w:rsid w:val="004A7701"/>
    <w:rsid w:val="004A7A60"/>
    <w:rsid w:val="004B0BAA"/>
    <w:rsid w:val="004B1486"/>
    <w:rsid w:val="004B1538"/>
    <w:rsid w:val="004B1B20"/>
    <w:rsid w:val="004B2006"/>
    <w:rsid w:val="004B26CB"/>
    <w:rsid w:val="004B30B0"/>
    <w:rsid w:val="004B3DF2"/>
    <w:rsid w:val="004B4531"/>
    <w:rsid w:val="004B6956"/>
    <w:rsid w:val="004B6F80"/>
    <w:rsid w:val="004B7A99"/>
    <w:rsid w:val="004B7B0C"/>
    <w:rsid w:val="004C064A"/>
    <w:rsid w:val="004C0722"/>
    <w:rsid w:val="004C0A9D"/>
    <w:rsid w:val="004C0AB8"/>
    <w:rsid w:val="004C17E9"/>
    <w:rsid w:val="004C18D7"/>
    <w:rsid w:val="004C2170"/>
    <w:rsid w:val="004C2346"/>
    <w:rsid w:val="004C38B1"/>
    <w:rsid w:val="004C4338"/>
    <w:rsid w:val="004C45CF"/>
    <w:rsid w:val="004C59F2"/>
    <w:rsid w:val="004C6D9C"/>
    <w:rsid w:val="004C7327"/>
    <w:rsid w:val="004C7A6D"/>
    <w:rsid w:val="004D04FC"/>
    <w:rsid w:val="004D166E"/>
    <w:rsid w:val="004D2EF8"/>
    <w:rsid w:val="004D349E"/>
    <w:rsid w:val="004D4DEF"/>
    <w:rsid w:val="004D5030"/>
    <w:rsid w:val="004D5410"/>
    <w:rsid w:val="004D5539"/>
    <w:rsid w:val="004D58E5"/>
    <w:rsid w:val="004D5F8D"/>
    <w:rsid w:val="004D6219"/>
    <w:rsid w:val="004D62D3"/>
    <w:rsid w:val="004D67C2"/>
    <w:rsid w:val="004D6A90"/>
    <w:rsid w:val="004D77C0"/>
    <w:rsid w:val="004D79A4"/>
    <w:rsid w:val="004E28AF"/>
    <w:rsid w:val="004E28E7"/>
    <w:rsid w:val="004E3207"/>
    <w:rsid w:val="004E39F3"/>
    <w:rsid w:val="004E3DA4"/>
    <w:rsid w:val="004E50B3"/>
    <w:rsid w:val="004E52ED"/>
    <w:rsid w:val="004E54E1"/>
    <w:rsid w:val="004E60B6"/>
    <w:rsid w:val="004E66C3"/>
    <w:rsid w:val="004E7930"/>
    <w:rsid w:val="004E7CE0"/>
    <w:rsid w:val="004F0950"/>
    <w:rsid w:val="004F2246"/>
    <w:rsid w:val="004F26AF"/>
    <w:rsid w:val="004F28BC"/>
    <w:rsid w:val="004F3378"/>
    <w:rsid w:val="004F3C4D"/>
    <w:rsid w:val="004F572F"/>
    <w:rsid w:val="004F59DA"/>
    <w:rsid w:val="004F6414"/>
    <w:rsid w:val="004F727C"/>
    <w:rsid w:val="004F7497"/>
    <w:rsid w:val="004F7532"/>
    <w:rsid w:val="004F758B"/>
    <w:rsid w:val="004F7D3B"/>
    <w:rsid w:val="00501D8A"/>
    <w:rsid w:val="00502B20"/>
    <w:rsid w:val="00502FE5"/>
    <w:rsid w:val="00503033"/>
    <w:rsid w:val="00503923"/>
    <w:rsid w:val="00503D36"/>
    <w:rsid w:val="00503EAC"/>
    <w:rsid w:val="005042E8"/>
    <w:rsid w:val="00504FE5"/>
    <w:rsid w:val="00505D0D"/>
    <w:rsid w:val="00507313"/>
    <w:rsid w:val="005073AF"/>
    <w:rsid w:val="0050740A"/>
    <w:rsid w:val="005078A5"/>
    <w:rsid w:val="0051008A"/>
    <w:rsid w:val="00510657"/>
    <w:rsid w:val="005106DA"/>
    <w:rsid w:val="00510C33"/>
    <w:rsid w:val="005117FD"/>
    <w:rsid w:val="00511D17"/>
    <w:rsid w:val="00512757"/>
    <w:rsid w:val="00512F1E"/>
    <w:rsid w:val="00512F41"/>
    <w:rsid w:val="00513A36"/>
    <w:rsid w:val="00513DAC"/>
    <w:rsid w:val="00514436"/>
    <w:rsid w:val="00514BE7"/>
    <w:rsid w:val="00514E29"/>
    <w:rsid w:val="005150D7"/>
    <w:rsid w:val="00515365"/>
    <w:rsid w:val="005159F5"/>
    <w:rsid w:val="00515B2A"/>
    <w:rsid w:val="00517439"/>
    <w:rsid w:val="0051793C"/>
    <w:rsid w:val="00520702"/>
    <w:rsid w:val="0052143A"/>
    <w:rsid w:val="005218F9"/>
    <w:rsid w:val="005219C1"/>
    <w:rsid w:val="005222AB"/>
    <w:rsid w:val="005222EB"/>
    <w:rsid w:val="005229F5"/>
    <w:rsid w:val="0052336A"/>
    <w:rsid w:val="005244EA"/>
    <w:rsid w:val="005248AC"/>
    <w:rsid w:val="00525309"/>
    <w:rsid w:val="00525C36"/>
    <w:rsid w:val="00526AEC"/>
    <w:rsid w:val="00526BBB"/>
    <w:rsid w:val="00526E02"/>
    <w:rsid w:val="005277A3"/>
    <w:rsid w:val="00527909"/>
    <w:rsid w:val="00527C0A"/>
    <w:rsid w:val="00530C3B"/>
    <w:rsid w:val="005315B2"/>
    <w:rsid w:val="00532817"/>
    <w:rsid w:val="00532874"/>
    <w:rsid w:val="00532BEB"/>
    <w:rsid w:val="00533FFF"/>
    <w:rsid w:val="005360FE"/>
    <w:rsid w:val="00537D9C"/>
    <w:rsid w:val="005406CC"/>
    <w:rsid w:val="00540CF5"/>
    <w:rsid w:val="00540CF6"/>
    <w:rsid w:val="00540EDE"/>
    <w:rsid w:val="00541122"/>
    <w:rsid w:val="005415C4"/>
    <w:rsid w:val="00541D96"/>
    <w:rsid w:val="00542C6B"/>
    <w:rsid w:val="00542FFE"/>
    <w:rsid w:val="0054498E"/>
    <w:rsid w:val="00545FCC"/>
    <w:rsid w:val="00546053"/>
    <w:rsid w:val="005500A8"/>
    <w:rsid w:val="00550240"/>
    <w:rsid w:val="005505EE"/>
    <w:rsid w:val="00550A4F"/>
    <w:rsid w:val="00551254"/>
    <w:rsid w:val="00551A43"/>
    <w:rsid w:val="00552037"/>
    <w:rsid w:val="00552367"/>
    <w:rsid w:val="005529D2"/>
    <w:rsid w:val="00552F25"/>
    <w:rsid w:val="005543D5"/>
    <w:rsid w:val="00554E30"/>
    <w:rsid w:val="00554E5B"/>
    <w:rsid w:val="005557E1"/>
    <w:rsid w:val="00555CB7"/>
    <w:rsid w:val="00555D12"/>
    <w:rsid w:val="005561B4"/>
    <w:rsid w:val="00556AF8"/>
    <w:rsid w:val="00556C93"/>
    <w:rsid w:val="00557458"/>
    <w:rsid w:val="005575C4"/>
    <w:rsid w:val="0056036B"/>
    <w:rsid w:val="00560640"/>
    <w:rsid w:val="00560EFE"/>
    <w:rsid w:val="00561117"/>
    <w:rsid w:val="005618C4"/>
    <w:rsid w:val="00562925"/>
    <w:rsid w:val="00562A88"/>
    <w:rsid w:val="00562CFE"/>
    <w:rsid w:val="00562DE0"/>
    <w:rsid w:val="00563AB0"/>
    <w:rsid w:val="00563D54"/>
    <w:rsid w:val="0056407B"/>
    <w:rsid w:val="00564128"/>
    <w:rsid w:val="00564958"/>
    <w:rsid w:val="00564A07"/>
    <w:rsid w:val="00565185"/>
    <w:rsid w:val="00565568"/>
    <w:rsid w:val="005664CA"/>
    <w:rsid w:val="005670B8"/>
    <w:rsid w:val="005672FD"/>
    <w:rsid w:val="005674A0"/>
    <w:rsid w:val="00567598"/>
    <w:rsid w:val="00567796"/>
    <w:rsid w:val="005711D3"/>
    <w:rsid w:val="00571433"/>
    <w:rsid w:val="005714E0"/>
    <w:rsid w:val="005716C8"/>
    <w:rsid w:val="00571A1B"/>
    <w:rsid w:val="00571F13"/>
    <w:rsid w:val="00571F6F"/>
    <w:rsid w:val="00573AA8"/>
    <w:rsid w:val="00573E64"/>
    <w:rsid w:val="00574114"/>
    <w:rsid w:val="0057419A"/>
    <w:rsid w:val="00574347"/>
    <w:rsid w:val="00574447"/>
    <w:rsid w:val="005745C2"/>
    <w:rsid w:val="00574D11"/>
    <w:rsid w:val="005753E6"/>
    <w:rsid w:val="00575E0D"/>
    <w:rsid w:val="00576972"/>
    <w:rsid w:val="00576F66"/>
    <w:rsid w:val="00577581"/>
    <w:rsid w:val="005808C4"/>
    <w:rsid w:val="00582149"/>
    <w:rsid w:val="00582545"/>
    <w:rsid w:val="00582ACE"/>
    <w:rsid w:val="00584455"/>
    <w:rsid w:val="005850CF"/>
    <w:rsid w:val="00586E88"/>
    <w:rsid w:val="005870A5"/>
    <w:rsid w:val="00587AEC"/>
    <w:rsid w:val="00587C00"/>
    <w:rsid w:val="00590373"/>
    <w:rsid w:val="0059063C"/>
    <w:rsid w:val="005906ED"/>
    <w:rsid w:val="00590897"/>
    <w:rsid w:val="00590A7B"/>
    <w:rsid w:val="00591682"/>
    <w:rsid w:val="00591EEC"/>
    <w:rsid w:val="005930E5"/>
    <w:rsid w:val="00593F3F"/>
    <w:rsid w:val="0059440A"/>
    <w:rsid w:val="00594BF8"/>
    <w:rsid w:val="00594F50"/>
    <w:rsid w:val="00595C4E"/>
    <w:rsid w:val="00595CCF"/>
    <w:rsid w:val="005966F5"/>
    <w:rsid w:val="00596742"/>
    <w:rsid w:val="00596EAD"/>
    <w:rsid w:val="0059703C"/>
    <w:rsid w:val="005970CF"/>
    <w:rsid w:val="005972D5"/>
    <w:rsid w:val="00597BA2"/>
    <w:rsid w:val="005A02EB"/>
    <w:rsid w:val="005A0DCC"/>
    <w:rsid w:val="005A1451"/>
    <w:rsid w:val="005A16A4"/>
    <w:rsid w:val="005A1C32"/>
    <w:rsid w:val="005A2830"/>
    <w:rsid w:val="005A3C70"/>
    <w:rsid w:val="005A4BD6"/>
    <w:rsid w:val="005A51E8"/>
    <w:rsid w:val="005A5722"/>
    <w:rsid w:val="005A5EFE"/>
    <w:rsid w:val="005A69E0"/>
    <w:rsid w:val="005A72F5"/>
    <w:rsid w:val="005A7902"/>
    <w:rsid w:val="005B01AA"/>
    <w:rsid w:val="005B0DAC"/>
    <w:rsid w:val="005B0EF4"/>
    <w:rsid w:val="005B1A1B"/>
    <w:rsid w:val="005B23A0"/>
    <w:rsid w:val="005B29B0"/>
    <w:rsid w:val="005B473F"/>
    <w:rsid w:val="005B494C"/>
    <w:rsid w:val="005B6AF4"/>
    <w:rsid w:val="005B6B0D"/>
    <w:rsid w:val="005B6C88"/>
    <w:rsid w:val="005C02EF"/>
    <w:rsid w:val="005C08B9"/>
    <w:rsid w:val="005C1AFF"/>
    <w:rsid w:val="005C3048"/>
    <w:rsid w:val="005C47E6"/>
    <w:rsid w:val="005C4BE7"/>
    <w:rsid w:val="005C51B8"/>
    <w:rsid w:val="005C5F79"/>
    <w:rsid w:val="005C6094"/>
    <w:rsid w:val="005C6235"/>
    <w:rsid w:val="005C6542"/>
    <w:rsid w:val="005D035A"/>
    <w:rsid w:val="005D1104"/>
    <w:rsid w:val="005D17F8"/>
    <w:rsid w:val="005D2D44"/>
    <w:rsid w:val="005D2FF2"/>
    <w:rsid w:val="005D36D5"/>
    <w:rsid w:val="005D3FD0"/>
    <w:rsid w:val="005D4618"/>
    <w:rsid w:val="005D4787"/>
    <w:rsid w:val="005D5D43"/>
    <w:rsid w:val="005D61A4"/>
    <w:rsid w:val="005D630C"/>
    <w:rsid w:val="005D65BB"/>
    <w:rsid w:val="005D74C7"/>
    <w:rsid w:val="005D7C78"/>
    <w:rsid w:val="005E0E13"/>
    <w:rsid w:val="005E1558"/>
    <w:rsid w:val="005E26F7"/>
    <w:rsid w:val="005E2AF0"/>
    <w:rsid w:val="005E3284"/>
    <w:rsid w:val="005E3285"/>
    <w:rsid w:val="005E3822"/>
    <w:rsid w:val="005E414E"/>
    <w:rsid w:val="005E42B1"/>
    <w:rsid w:val="005E45B8"/>
    <w:rsid w:val="005E48EB"/>
    <w:rsid w:val="005E4AEF"/>
    <w:rsid w:val="005E5A50"/>
    <w:rsid w:val="005E6B10"/>
    <w:rsid w:val="005E6FA8"/>
    <w:rsid w:val="005E733E"/>
    <w:rsid w:val="005E7CA2"/>
    <w:rsid w:val="005F015B"/>
    <w:rsid w:val="005F08BB"/>
    <w:rsid w:val="005F0AC5"/>
    <w:rsid w:val="005F0C40"/>
    <w:rsid w:val="005F1EEB"/>
    <w:rsid w:val="005F271F"/>
    <w:rsid w:val="005F2BDB"/>
    <w:rsid w:val="005F36B6"/>
    <w:rsid w:val="005F378A"/>
    <w:rsid w:val="005F41F4"/>
    <w:rsid w:val="005F6B94"/>
    <w:rsid w:val="005F6E81"/>
    <w:rsid w:val="005F7893"/>
    <w:rsid w:val="005F78BC"/>
    <w:rsid w:val="005F7C8C"/>
    <w:rsid w:val="00600E00"/>
    <w:rsid w:val="00601055"/>
    <w:rsid w:val="0060188D"/>
    <w:rsid w:val="0060192C"/>
    <w:rsid w:val="00601969"/>
    <w:rsid w:val="00602A2B"/>
    <w:rsid w:val="00602B07"/>
    <w:rsid w:val="006031EF"/>
    <w:rsid w:val="00604A46"/>
    <w:rsid w:val="00604D59"/>
    <w:rsid w:val="00604DD8"/>
    <w:rsid w:val="006050DF"/>
    <w:rsid w:val="00605314"/>
    <w:rsid w:val="006102A7"/>
    <w:rsid w:val="0061072E"/>
    <w:rsid w:val="006123D9"/>
    <w:rsid w:val="00614641"/>
    <w:rsid w:val="00615145"/>
    <w:rsid w:val="00615716"/>
    <w:rsid w:val="00615931"/>
    <w:rsid w:val="006159E9"/>
    <w:rsid w:val="00615F49"/>
    <w:rsid w:val="006160CB"/>
    <w:rsid w:val="00616B21"/>
    <w:rsid w:val="00616BB0"/>
    <w:rsid w:val="00616E8F"/>
    <w:rsid w:val="006176C6"/>
    <w:rsid w:val="006200D6"/>
    <w:rsid w:val="00620227"/>
    <w:rsid w:val="006207E5"/>
    <w:rsid w:val="00620C20"/>
    <w:rsid w:val="00621A2F"/>
    <w:rsid w:val="00621ACF"/>
    <w:rsid w:val="0062234F"/>
    <w:rsid w:val="00622AF5"/>
    <w:rsid w:val="00622BD3"/>
    <w:rsid w:val="00622D69"/>
    <w:rsid w:val="006235DA"/>
    <w:rsid w:val="00623A24"/>
    <w:rsid w:val="00624686"/>
    <w:rsid w:val="00624C39"/>
    <w:rsid w:val="006253E1"/>
    <w:rsid w:val="006254C0"/>
    <w:rsid w:val="006259A0"/>
    <w:rsid w:val="00625C47"/>
    <w:rsid w:val="0062676F"/>
    <w:rsid w:val="00626CBA"/>
    <w:rsid w:val="00630AD0"/>
    <w:rsid w:val="006318CB"/>
    <w:rsid w:val="00631CB8"/>
    <w:rsid w:val="0063276E"/>
    <w:rsid w:val="00632A26"/>
    <w:rsid w:val="00632FBD"/>
    <w:rsid w:val="00633140"/>
    <w:rsid w:val="00633150"/>
    <w:rsid w:val="006342BC"/>
    <w:rsid w:val="00634E3A"/>
    <w:rsid w:val="006354F2"/>
    <w:rsid w:val="00635BB7"/>
    <w:rsid w:val="00635F3E"/>
    <w:rsid w:val="00636107"/>
    <w:rsid w:val="006362E5"/>
    <w:rsid w:val="0063686F"/>
    <w:rsid w:val="006370CB"/>
    <w:rsid w:val="00637D0B"/>
    <w:rsid w:val="00637D1D"/>
    <w:rsid w:val="00640DD6"/>
    <w:rsid w:val="0064182C"/>
    <w:rsid w:val="00641A0D"/>
    <w:rsid w:val="00642727"/>
    <w:rsid w:val="006429EB"/>
    <w:rsid w:val="006429FB"/>
    <w:rsid w:val="00642FB7"/>
    <w:rsid w:val="00643D30"/>
    <w:rsid w:val="00643D82"/>
    <w:rsid w:val="00644046"/>
    <w:rsid w:val="00644834"/>
    <w:rsid w:val="00645924"/>
    <w:rsid w:val="00645E93"/>
    <w:rsid w:val="006471A1"/>
    <w:rsid w:val="00647653"/>
    <w:rsid w:val="00647826"/>
    <w:rsid w:val="00647844"/>
    <w:rsid w:val="00647C63"/>
    <w:rsid w:val="00650793"/>
    <w:rsid w:val="00651BCE"/>
    <w:rsid w:val="00651BF5"/>
    <w:rsid w:val="0065215F"/>
    <w:rsid w:val="006539FA"/>
    <w:rsid w:val="00654A03"/>
    <w:rsid w:val="00655518"/>
    <w:rsid w:val="00655AAC"/>
    <w:rsid w:val="00655B03"/>
    <w:rsid w:val="00655CD0"/>
    <w:rsid w:val="00656063"/>
    <w:rsid w:val="00656102"/>
    <w:rsid w:val="006564A9"/>
    <w:rsid w:val="006569B8"/>
    <w:rsid w:val="006574CB"/>
    <w:rsid w:val="00657AA8"/>
    <w:rsid w:val="00657ACB"/>
    <w:rsid w:val="00657B39"/>
    <w:rsid w:val="00657D32"/>
    <w:rsid w:val="0066104B"/>
    <w:rsid w:val="00661A05"/>
    <w:rsid w:val="006621BE"/>
    <w:rsid w:val="006622D4"/>
    <w:rsid w:val="006637B4"/>
    <w:rsid w:val="00663A30"/>
    <w:rsid w:val="00663A8D"/>
    <w:rsid w:val="00663B95"/>
    <w:rsid w:val="0066431D"/>
    <w:rsid w:val="006662AF"/>
    <w:rsid w:val="00666408"/>
    <w:rsid w:val="006667BB"/>
    <w:rsid w:val="0066792A"/>
    <w:rsid w:val="00667941"/>
    <w:rsid w:val="00670C8F"/>
    <w:rsid w:val="00671B71"/>
    <w:rsid w:val="00672ED4"/>
    <w:rsid w:val="00673480"/>
    <w:rsid w:val="00673BEF"/>
    <w:rsid w:val="006743D2"/>
    <w:rsid w:val="006749CF"/>
    <w:rsid w:val="00675541"/>
    <w:rsid w:val="006756C0"/>
    <w:rsid w:val="00675767"/>
    <w:rsid w:val="00675C21"/>
    <w:rsid w:val="006762A7"/>
    <w:rsid w:val="00676459"/>
    <w:rsid w:val="00676896"/>
    <w:rsid w:val="006768FF"/>
    <w:rsid w:val="0067728D"/>
    <w:rsid w:val="0067752E"/>
    <w:rsid w:val="00677CA2"/>
    <w:rsid w:val="006802FD"/>
    <w:rsid w:val="006803E1"/>
    <w:rsid w:val="00680F2B"/>
    <w:rsid w:val="00681B1C"/>
    <w:rsid w:val="00681B47"/>
    <w:rsid w:val="00682ED6"/>
    <w:rsid w:val="00683A42"/>
    <w:rsid w:val="00683C3C"/>
    <w:rsid w:val="00683EF5"/>
    <w:rsid w:val="006840E8"/>
    <w:rsid w:val="0068427C"/>
    <w:rsid w:val="00685294"/>
    <w:rsid w:val="00685861"/>
    <w:rsid w:val="006862A5"/>
    <w:rsid w:val="00686E5C"/>
    <w:rsid w:val="00687527"/>
    <w:rsid w:val="006903DC"/>
    <w:rsid w:val="00690433"/>
    <w:rsid w:val="00690F65"/>
    <w:rsid w:val="00691363"/>
    <w:rsid w:val="00692AEB"/>
    <w:rsid w:val="00693823"/>
    <w:rsid w:val="00693F37"/>
    <w:rsid w:val="0069417A"/>
    <w:rsid w:val="006941B5"/>
    <w:rsid w:val="0069469D"/>
    <w:rsid w:val="006950A7"/>
    <w:rsid w:val="006952ED"/>
    <w:rsid w:val="00695B38"/>
    <w:rsid w:val="00696084"/>
    <w:rsid w:val="006968D3"/>
    <w:rsid w:val="00696D9A"/>
    <w:rsid w:val="00697F90"/>
    <w:rsid w:val="006A0BE5"/>
    <w:rsid w:val="006A270A"/>
    <w:rsid w:val="006A34DF"/>
    <w:rsid w:val="006A3637"/>
    <w:rsid w:val="006A5246"/>
    <w:rsid w:val="006A5706"/>
    <w:rsid w:val="006A6634"/>
    <w:rsid w:val="006A69D1"/>
    <w:rsid w:val="006A6BFC"/>
    <w:rsid w:val="006A709D"/>
    <w:rsid w:val="006A72F8"/>
    <w:rsid w:val="006A773E"/>
    <w:rsid w:val="006B04B0"/>
    <w:rsid w:val="006B073F"/>
    <w:rsid w:val="006B0EBD"/>
    <w:rsid w:val="006B0FE0"/>
    <w:rsid w:val="006B119E"/>
    <w:rsid w:val="006B1893"/>
    <w:rsid w:val="006B19DA"/>
    <w:rsid w:val="006B1CBA"/>
    <w:rsid w:val="006B1FFF"/>
    <w:rsid w:val="006B21D5"/>
    <w:rsid w:val="006B251D"/>
    <w:rsid w:val="006B2A1F"/>
    <w:rsid w:val="006B2ECF"/>
    <w:rsid w:val="006B31ED"/>
    <w:rsid w:val="006B32C2"/>
    <w:rsid w:val="006B37AB"/>
    <w:rsid w:val="006B3AE1"/>
    <w:rsid w:val="006B436E"/>
    <w:rsid w:val="006B4518"/>
    <w:rsid w:val="006B4B99"/>
    <w:rsid w:val="006B4FDD"/>
    <w:rsid w:val="006B5252"/>
    <w:rsid w:val="006B5265"/>
    <w:rsid w:val="006B5EFE"/>
    <w:rsid w:val="006B61DB"/>
    <w:rsid w:val="006B63A3"/>
    <w:rsid w:val="006B6797"/>
    <w:rsid w:val="006B6842"/>
    <w:rsid w:val="006B6CC0"/>
    <w:rsid w:val="006B7629"/>
    <w:rsid w:val="006B78E4"/>
    <w:rsid w:val="006C0324"/>
    <w:rsid w:val="006C086D"/>
    <w:rsid w:val="006C1698"/>
    <w:rsid w:val="006C1C39"/>
    <w:rsid w:val="006C2170"/>
    <w:rsid w:val="006C27A0"/>
    <w:rsid w:val="006C2B6C"/>
    <w:rsid w:val="006C3442"/>
    <w:rsid w:val="006C5E80"/>
    <w:rsid w:val="006C6062"/>
    <w:rsid w:val="006C69BA"/>
    <w:rsid w:val="006C7638"/>
    <w:rsid w:val="006C7B9A"/>
    <w:rsid w:val="006D298A"/>
    <w:rsid w:val="006D2C87"/>
    <w:rsid w:val="006D3701"/>
    <w:rsid w:val="006D3C65"/>
    <w:rsid w:val="006D4310"/>
    <w:rsid w:val="006D450E"/>
    <w:rsid w:val="006D4D57"/>
    <w:rsid w:val="006D51B8"/>
    <w:rsid w:val="006D571D"/>
    <w:rsid w:val="006D603E"/>
    <w:rsid w:val="006D689F"/>
    <w:rsid w:val="006D6B82"/>
    <w:rsid w:val="006D79A7"/>
    <w:rsid w:val="006E05A6"/>
    <w:rsid w:val="006E1286"/>
    <w:rsid w:val="006E1E65"/>
    <w:rsid w:val="006E1F67"/>
    <w:rsid w:val="006E2D38"/>
    <w:rsid w:val="006E314A"/>
    <w:rsid w:val="006E3FE5"/>
    <w:rsid w:val="006E425F"/>
    <w:rsid w:val="006E4473"/>
    <w:rsid w:val="006E4E0F"/>
    <w:rsid w:val="006E5CE6"/>
    <w:rsid w:val="006E790D"/>
    <w:rsid w:val="006E7A5F"/>
    <w:rsid w:val="006F0E97"/>
    <w:rsid w:val="006F0FC5"/>
    <w:rsid w:val="006F1338"/>
    <w:rsid w:val="006F18F1"/>
    <w:rsid w:val="006F1FC3"/>
    <w:rsid w:val="006F2383"/>
    <w:rsid w:val="006F2470"/>
    <w:rsid w:val="006F2CA9"/>
    <w:rsid w:val="006F301A"/>
    <w:rsid w:val="006F4003"/>
    <w:rsid w:val="006F49C5"/>
    <w:rsid w:val="006F4D07"/>
    <w:rsid w:val="006F51AD"/>
    <w:rsid w:val="006F59ED"/>
    <w:rsid w:val="006F69EA"/>
    <w:rsid w:val="006F6C29"/>
    <w:rsid w:val="006F6CD5"/>
    <w:rsid w:val="006F77F4"/>
    <w:rsid w:val="006F799E"/>
    <w:rsid w:val="006F7A3F"/>
    <w:rsid w:val="00700188"/>
    <w:rsid w:val="00700377"/>
    <w:rsid w:val="00700B7A"/>
    <w:rsid w:val="007011C4"/>
    <w:rsid w:val="00701919"/>
    <w:rsid w:val="00701D33"/>
    <w:rsid w:val="0070239A"/>
    <w:rsid w:val="007025A7"/>
    <w:rsid w:val="00702FBB"/>
    <w:rsid w:val="00703B0C"/>
    <w:rsid w:val="00703C45"/>
    <w:rsid w:val="00704E67"/>
    <w:rsid w:val="00704FBD"/>
    <w:rsid w:val="0070517E"/>
    <w:rsid w:val="007054FE"/>
    <w:rsid w:val="00706BC7"/>
    <w:rsid w:val="00706F44"/>
    <w:rsid w:val="007076C0"/>
    <w:rsid w:val="00707856"/>
    <w:rsid w:val="00707C2B"/>
    <w:rsid w:val="00710641"/>
    <w:rsid w:val="00711381"/>
    <w:rsid w:val="00711523"/>
    <w:rsid w:val="00711857"/>
    <w:rsid w:val="00712F08"/>
    <w:rsid w:val="00712F79"/>
    <w:rsid w:val="00712FD2"/>
    <w:rsid w:val="007131FE"/>
    <w:rsid w:val="00714004"/>
    <w:rsid w:val="0071547E"/>
    <w:rsid w:val="00715A4F"/>
    <w:rsid w:val="00716722"/>
    <w:rsid w:val="00716A7A"/>
    <w:rsid w:val="00716AC0"/>
    <w:rsid w:val="00716ACA"/>
    <w:rsid w:val="00717638"/>
    <w:rsid w:val="007176AC"/>
    <w:rsid w:val="00717905"/>
    <w:rsid w:val="00717C3A"/>
    <w:rsid w:val="00717FC5"/>
    <w:rsid w:val="00721872"/>
    <w:rsid w:val="00722070"/>
    <w:rsid w:val="00722676"/>
    <w:rsid w:val="00722DEB"/>
    <w:rsid w:val="00723108"/>
    <w:rsid w:val="007238CD"/>
    <w:rsid w:val="00724460"/>
    <w:rsid w:val="007245A9"/>
    <w:rsid w:val="0072495F"/>
    <w:rsid w:val="0072570B"/>
    <w:rsid w:val="00725716"/>
    <w:rsid w:val="0072620C"/>
    <w:rsid w:val="0072625E"/>
    <w:rsid w:val="00726745"/>
    <w:rsid w:val="00726F99"/>
    <w:rsid w:val="00727DA1"/>
    <w:rsid w:val="0073041C"/>
    <w:rsid w:val="007324DE"/>
    <w:rsid w:val="00732769"/>
    <w:rsid w:val="00732D42"/>
    <w:rsid w:val="00733021"/>
    <w:rsid w:val="0073396B"/>
    <w:rsid w:val="00733C11"/>
    <w:rsid w:val="00733ECF"/>
    <w:rsid w:val="00734352"/>
    <w:rsid w:val="0073477A"/>
    <w:rsid w:val="00735022"/>
    <w:rsid w:val="00735F66"/>
    <w:rsid w:val="007376E2"/>
    <w:rsid w:val="00737DB1"/>
    <w:rsid w:val="00740205"/>
    <w:rsid w:val="007419C9"/>
    <w:rsid w:val="00743525"/>
    <w:rsid w:val="00744D77"/>
    <w:rsid w:val="00744EE1"/>
    <w:rsid w:val="0074573E"/>
    <w:rsid w:val="00745A46"/>
    <w:rsid w:val="00745A64"/>
    <w:rsid w:val="00745B00"/>
    <w:rsid w:val="00746EBD"/>
    <w:rsid w:val="00747184"/>
    <w:rsid w:val="007472D8"/>
    <w:rsid w:val="00747E3F"/>
    <w:rsid w:val="007506A4"/>
    <w:rsid w:val="00751469"/>
    <w:rsid w:val="0075425C"/>
    <w:rsid w:val="0075478D"/>
    <w:rsid w:val="00754CDF"/>
    <w:rsid w:val="00755BD2"/>
    <w:rsid w:val="00755C12"/>
    <w:rsid w:val="00756AF7"/>
    <w:rsid w:val="00760021"/>
    <w:rsid w:val="00761D42"/>
    <w:rsid w:val="00762078"/>
    <w:rsid w:val="007632BF"/>
    <w:rsid w:val="0076354F"/>
    <w:rsid w:val="00763F5C"/>
    <w:rsid w:val="007641F5"/>
    <w:rsid w:val="00764EC5"/>
    <w:rsid w:val="00765670"/>
    <w:rsid w:val="00765909"/>
    <w:rsid w:val="00765BBF"/>
    <w:rsid w:val="007665C1"/>
    <w:rsid w:val="0076668F"/>
    <w:rsid w:val="00766A06"/>
    <w:rsid w:val="0076742B"/>
    <w:rsid w:val="00770514"/>
    <w:rsid w:val="00770627"/>
    <w:rsid w:val="0077082D"/>
    <w:rsid w:val="00770BF5"/>
    <w:rsid w:val="007712BB"/>
    <w:rsid w:val="00771815"/>
    <w:rsid w:val="00771A9A"/>
    <w:rsid w:val="00771CC7"/>
    <w:rsid w:val="00773023"/>
    <w:rsid w:val="007733A1"/>
    <w:rsid w:val="00773BFA"/>
    <w:rsid w:val="00773D13"/>
    <w:rsid w:val="00774248"/>
    <w:rsid w:val="007747E6"/>
    <w:rsid w:val="00774D11"/>
    <w:rsid w:val="00775847"/>
    <w:rsid w:val="00775B7D"/>
    <w:rsid w:val="00775FB1"/>
    <w:rsid w:val="00776585"/>
    <w:rsid w:val="00776CD5"/>
    <w:rsid w:val="00777832"/>
    <w:rsid w:val="007779A7"/>
    <w:rsid w:val="00777C4F"/>
    <w:rsid w:val="00781107"/>
    <w:rsid w:val="00781314"/>
    <w:rsid w:val="00781463"/>
    <w:rsid w:val="00781712"/>
    <w:rsid w:val="00781A6B"/>
    <w:rsid w:val="007820B7"/>
    <w:rsid w:val="00782122"/>
    <w:rsid w:val="00782358"/>
    <w:rsid w:val="0078237E"/>
    <w:rsid w:val="007824A7"/>
    <w:rsid w:val="007824C7"/>
    <w:rsid w:val="00782A94"/>
    <w:rsid w:val="00783379"/>
    <w:rsid w:val="0078387A"/>
    <w:rsid w:val="00783E45"/>
    <w:rsid w:val="0078418F"/>
    <w:rsid w:val="0078521A"/>
    <w:rsid w:val="007853B6"/>
    <w:rsid w:val="00785D52"/>
    <w:rsid w:val="007863EA"/>
    <w:rsid w:val="00786564"/>
    <w:rsid w:val="00786654"/>
    <w:rsid w:val="00786B99"/>
    <w:rsid w:val="00787871"/>
    <w:rsid w:val="00787CFC"/>
    <w:rsid w:val="0079045B"/>
    <w:rsid w:val="00790525"/>
    <w:rsid w:val="007906E4"/>
    <w:rsid w:val="00791129"/>
    <w:rsid w:val="00791285"/>
    <w:rsid w:val="007912CA"/>
    <w:rsid w:val="00791386"/>
    <w:rsid w:val="007913C3"/>
    <w:rsid w:val="007914F8"/>
    <w:rsid w:val="00791F62"/>
    <w:rsid w:val="007922B0"/>
    <w:rsid w:val="00792941"/>
    <w:rsid w:val="007929FC"/>
    <w:rsid w:val="00792A86"/>
    <w:rsid w:val="00792B54"/>
    <w:rsid w:val="00792D11"/>
    <w:rsid w:val="007933F6"/>
    <w:rsid w:val="0079397D"/>
    <w:rsid w:val="00793EA8"/>
    <w:rsid w:val="00793F7B"/>
    <w:rsid w:val="007940FF"/>
    <w:rsid w:val="00794E73"/>
    <w:rsid w:val="00794EA8"/>
    <w:rsid w:val="0079652A"/>
    <w:rsid w:val="007A05CD"/>
    <w:rsid w:val="007A0BEE"/>
    <w:rsid w:val="007A1E00"/>
    <w:rsid w:val="007A2348"/>
    <w:rsid w:val="007A27CD"/>
    <w:rsid w:val="007A322C"/>
    <w:rsid w:val="007A36C3"/>
    <w:rsid w:val="007A3807"/>
    <w:rsid w:val="007A4323"/>
    <w:rsid w:val="007A5648"/>
    <w:rsid w:val="007A5986"/>
    <w:rsid w:val="007A5E47"/>
    <w:rsid w:val="007A5EB0"/>
    <w:rsid w:val="007A659C"/>
    <w:rsid w:val="007A6D2F"/>
    <w:rsid w:val="007A6FA3"/>
    <w:rsid w:val="007A7007"/>
    <w:rsid w:val="007B08C0"/>
    <w:rsid w:val="007B0ED1"/>
    <w:rsid w:val="007B107C"/>
    <w:rsid w:val="007B27A0"/>
    <w:rsid w:val="007B4EEC"/>
    <w:rsid w:val="007B5A8C"/>
    <w:rsid w:val="007B7F01"/>
    <w:rsid w:val="007C0148"/>
    <w:rsid w:val="007C0C53"/>
    <w:rsid w:val="007C26B5"/>
    <w:rsid w:val="007C3A75"/>
    <w:rsid w:val="007C440B"/>
    <w:rsid w:val="007C4525"/>
    <w:rsid w:val="007C45D4"/>
    <w:rsid w:val="007C4F9B"/>
    <w:rsid w:val="007C642B"/>
    <w:rsid w:val="007C68C6"/>
    <w:rsid w:val="007C6C19"/>
    <w:rsid w:val="007C6FCF"/>
    <w:rsid w:val="007C766A"/>
    <w:rsid w:val="007C76BB"/>
    <w:rsid w:val="007C7F3C"/>
    <w:rsid w:val="007C7F9B"/>
    <w:rsid w:val="007D0433"/>
    <w:rsid w:val="007D0479"/>
    <w:rsid w:val="007D0A43"/>
    <w:rsid w:val="007D0AF9"/>
    <w:rsid w:val="007D1379"/>
    <w:rsid w:val="007D2A0D"/>
    <w:rsid w:val="007D2D1A"/>
    <w:rsid w:val="007D3F48"/>
    <w:rsid w:val="007D4057"/>
    <w:rsid w:val="007D488C"/>
    <w:rsid w:val="007D497E"/>
    <w:rsid w:val="007D51EA"/>
    <w:rsid w:val="007D5B7F"/>
    <w:rsid w:val="007D65EE"/>
    <w:rsid w:val="007D6671"/>
    <w:rsid w:val="007D68C4"/>
    <w:rsid w:val="007D7173"/>
    <w:rsid w:val="007D71C0"/>
    <w:rsid w:val="007D7527"/>
    <w:rsid w:val="007D756A"/>
    <w:rsid w:val="007D7872"/>
    <w:rsid w:val="007D7B51"/>
    <w:rsid w:val="007E0604"/>
    <w:rsid w:val="007E13CF"/>
    <w:rsid w:val="007E1CA6"/>
    <w:rsid w:val="007E2668"/>
    <w:rsid w:val="007E29A2"/>
    <w:rsid w:val="007E2B96"/>
    <w:rsid w:val="007E3392"/>
    <w:rsid w:val="007E4148"/>
    <w:rsid w:val="007E48BF"/>
    <w:rsid w:val="007E49E5"/>
    <w:rsid w:val="007E4F1C"/>
    <w:rsid w:val="007E5762"/>
    <w:rsid w:val="007E5ED6"/>
    <w:rsid w:val="007E657A"/>
    <w:rsid w:val="007E6972"/>
    <w:rsid w:val="007E74EB"/>
    <w:rsid w:val="007E7535"/>
    <w:rsid w:val="007F019D"/>
    <w:rsid w:val="007F0B44"/>
    <w:rsid w:val="007F2400"/>
    <w:rsid w:val="007F2A42"/>
    <w:rsid w:val="007F2B05"/>
    <w:rsid w:val="007F39D6"/>
    <w:rsid w:val="007F3C03"/>
    <w:rsid w:val="007F41D4"/>
    <w:rsid w:val="007F433C"/>
    <w:rsid w:val="007F4EC4"/>
    <w:rsid w:val="007F5961"/>
    <w:rsid w:val="007F6108"/>
    <w:rsid w:val="007F626E"/>
    <w:rsid w:val="007F73C6"/>
    <w:rsid w:val="007F7422"/>
    <w:rsid w:val="007F744F"/>
    <w:rsid w:val="007F7E15"/>
    <w:rsid w:val="007F7E6C"/>
    <w:rsid w:val="008000A0"/>
    <w:rsid w:val="0080010C"/>
    <w:rsid w:val="00800A3A"/>
    <w:rsid w:val="00800D95"/>
    <w:rsid w:val="00801148"/>
    <w:rsid w:val="0080115D"/>
    <w:rsid w:val="0080140C"/>
    <w:rsid w:val="00801614"/>
    <w:rsid w:val="008017A1"/>
    <w:rsid w:val="008018E9"/>
    <w:rsid w:val="008019C7"/>
    <w:rsid w:val="00802EFB"/>
    <w:rsid w:val="0080378D"/>
    <w:rsid w:val="00803D6C"/>
    <w:rsid w:val="00803E5E"/>
    <w:rsid w:val="00804954"/>
    <w:rsid w:val="00804BE8"/>
    <w:rsid w:val="00805D67"/>
    <w:rsid w:val="0080777B"/>
    <w:rsid w:val="0081164B"/>
    <w:rsid w:val="00812608"/>
    <w:rsid w:val="00812698"/>
    <w:rsid w:val="008131FF"/>
    <w:rsid w:val="0081362D"/>
    <w:rsid w:val="00813D2C"/>
    <w:rsid w:val="00814B71"/>
    <w:rsid w:val="00814BEE"/>
    <w:rsid w:val="00814E17"/>
    <w:rsid w:val="0081530A"/>
    <w:rsid w:val="00815461"/>
    <w:rsid w:val="00815732"/>
    <w:rsid w:val="0081573A"/>
    <w:rsid w:val="008158CE"/>
    <w:rsid w:val="00815B7C"/>
    <w:rsid w:val="0081622B"/>
    <w:rsid w:val="008167CF"/>
    <w:rsid w:val="008168EF"/>
    <w:rsid w:val="0081727D"/>
    <w:rsid w:val="00817DCE"/>
    <w:rsid w:val="00820652"/>
    <w:rsid w:val="00820F6B"/>
    <w:rsid w:val="00820FA0"/>
    <w:rsid w:val="0082210D"/>
    <w:rsid w:val="0082299B"/>
    <w:rsid w:val="00823121"/>
    <w:rsid w:val="008233AE"/>
    <w:rsid w:val="00823742"/>
    <w:rsid w:val="0082584B"/>
    <w:rsid w:val="00825DB1"/>
    <w:rsid w:val="0082628B"/>
    <w:rsid w:val="00826CA1"/>
    <w:rsid w:val="00826CA4"/>
    <w:rsid w:val="008306A7"/>
    <w:rsid w:val="00830917"/>
    <w:rsid w:val="00831C24"/>
    <w:rsid w:val="00831F83"/>
    <w:rsid w:val="008326BE"/>
    <w:rsid w:val="00832E5B"/>
    <w:rsid w:val="008334EE"/>
    <w:rsid w:val="00833E83"/>
    <w:rsid w:val="00833EB2"/>
    <w:rsid w:val="00834799"/>
    <w:rsid w:val="00834D06"/>
    <w:rsid w:val="00834EBA"/>
    <w:rsid w:val="00835333"/>
    <w:rsid w:val="0083545E"/>
    <w:rsid w:val="00836F1C"/>
    <w:rsid w:val="008372D7"/>
    <w:rsid w:val="0083732D"/>
    <w:rsid w:val="00840AE5"/>
    <w:rsid w:val="00840B6B"/>
    <w:rsid w:val="00840F08"/>
    <w:rsid w:val="00840F1D"/>
    <w:rsid w:val="008411E6"/>
    <w:rsid w:val="0084157A"/>
    <w:rsid w:val="00842652"/>
    <w:rsid w:val="00842A92"/>
    <w:rsid w:val="00842A95"/>
    <w:rsid w:val="008432F0"/>
    <w:rsid w:val="00843FC3"/>
    <w:rsid w:val="00844BE0"/>
    <w:rsid w:val="00845B3E"/>
    <w:rsid w:val="00845B5D"/>
    <w:rsid w:val="00845B74"/>
    <w:rsid w:val="00845BE6"/>
    <w:rsid w:val="00845C0C"/>
    <w:rsid w:val="008460C5"/>
    <w:rsid w:val="008464B5"/>
    <w:rsid w:val="00846A5D"/>
    <w:rsid w:val="00846C2B"/>
    <w:rsid w:val="00847623"/>
    <w:rsid w:val="00847884"/>
    <w:rsid w:val="00847BC5"/>
    <w:rsid w:val="00847C9F"/>
    <w:rsid w:val="008501B9"/>
    <w:rsid w:val="008508AE"/>
    <w:rsid w:val="008508BF"/>
    <w:rsid w:val="00851240"/>
    <w:rsid w:val="008519CD"/>
    <w:rsid w:val="00852D19"/>
    <w:rsid w:val="00853373"/>
    <w:rsid w:val="00853BBC"/>
    <w:rsid w:val="00853DDF"/>
    <w:rsid w:val="008552E2"/>
    <w:rsid w:val="0085550C"/>
    <w:rsid w:val="00855944"/>
    <w:rsid w:val="008566FD"/>
    <w:rsid w:val="00856804"/>
    <w:rsid w:val="00856816"/>
    <w:rsid w:val="00856CA9"/>
    <w:rsid w:val="008574FB"/>
    <w:rsid w:val="0085757A"/>
    <w:rsid w:val="00857B1D"/>
    <w:rsid w:val="00860262"/>
    <w:rsid w:val="00860A41"/>
    <w:rsid w:val="00860C77"/>
    <w:rsid w:val="00861E62"/>
    <w:rsid w:val="008626AA"/>
    <w:rsid w:val="00862D8A"/>
    <w:rsid w:val="008637F0"/>
    <w:rsid w:val="00863C81"/>
    <w:rsid w:val="0086512D"/>
    <w:rsid w:val="00865239"/>
    <w:rsid w:val="0086551E"/>
    <w:rsid w:val="00866D7C"/>
    <w:rsid w:val="008676E5"/>
    <w:rsid w:val="008678EE"/>
    <w:rsid w:val="008679BA"/>
    <w:rsid w:val="00870D0E"/>
    <w:rsid w:val="00870D9D"/>
    <w:rsid w:val="00870FBF"/>
    <w:rsid w:val="00871972"/>
    <w:rsid w:val="00871AF2"/>
    <w:rsid w:val="0087299C"/>
    <w:rsid w:val="00872BEB"/>
    <w:rsid w:val="00872CF6"/>
    <w:rsid w:val="00872F1C"/>
    <w:rsid w:val="008734A5"/>
    <w:rsid w:val="0087468B"/>
    <w:rsid w:val="00874A65"/>
    <w:rsid w:val="0087585D"/>
    <w:rsid w:val="00875BE6"/>
    <w:rsid w:val="00876118"/>
    <w:rsid w:val="0087663E"/>
    <w:rsid w:val="008801D8"/>
    <w:rsid w:val="00881ACF"/>
    <w:rsid w:val="00882359"/>
    <w:rsid w:val="00883B7B"/>
    <w:rsid w:val="00884042"/>
    <w:rsid w:val="00884122"/>
    <w:rsid w:val="00884F5C"/>
    <w:rsid w:val="00885B72"/>
    <w:rsid w:val="00886A3A"/>
    <w:rsid w:val="00887C3A"/>
    <w:rsid w:val="00890E2D"/>
    <w:rsid w:val="00891DD8"/>
    <w:rsid w:val="008920D1"/>
    <w:rsid w:val="008921B9"/>
    <w:rsid w:val="00893933"/>
    <w:rsid w:val="00893E4D"/>
    <w:rsid w:val="00894302"/>
    <w:rsid w:val="00894DAA"/>
    <w:rsid w:val="00894FB6"/>
    <w:rsid w:val="008955E3"/>
    <w:rsid w:val="00895B47"/>
    <w:rsid w:val="00895BBF"/>
    <w:rsid w:val="00897A14"/>
    <w:rsid w:val="00897C32"/>
    <w:rsid w:val="008A0C09"/>
    <w:rsid w:val="008A19A0"/>
    <w:rsid w:val="008A2FD7"/>
    <w:rsid w:val="008A36CF"/>
    <w:rsid w:val="008A39F1"/>
    <w:rsid w:val="008A3C2C"/>
    <w:rsid w:val="008A3D4E"/>
    <w:rsid w:val="008A44D4"/>
    <w:rsid w:val="008A5080"/>
    <w:rsid w:val="008A539E"/>
    <w:rsid w:val="008A5DD4"/>
    <w:rsid w:val="008A660F"/>
    <w:rsid w:val="008A74E8"/>
    <w:rsid w:val="008A7D14"/>
    <w:rsid w:val="008B0741"/>
    <w:rsid w:val="008B0E2D"/>
    <w:rsid w:val="008B15AB"/>
    <w:rsid w:val="008B1D28"/>
    <w:rsid w:val="008B35FE"/>
    <w:rsid w:val="008B3A8F"/>
    <w:rsid w:val="008B3EAA"/>
    <w:rsid w:val="008B4009"/>
    <w:rsid w:val="008B5149"/>
    <w:rsid w:val="008B6052"/>
    <w:rsid w:val="008B688F"/>
    <w:rsid w:val="008B6A19"/>
    <w:rsid w:val="008B6FF9"/>
    <w:rsid w:val="008B70C5"/>
    <w:rsid w:val="008B7FE8"/>
    <w:rsid w:val="008C0DF1"/>
    <w:rsid w:val="008C14AD"/>
    <w:rsid w:val="008C25A2"/>
    <w:rsid w:val="008C2A05"/>
    <w:rsid w:val="008C3701"/>
    <w:rsid w:val="008C4C80"/>
    <w:rsid w:val="008C5C9D"/>
    <w:rsid w:val="008D12EE"/>
    <w:rsid w:val="008D320C"/>
    <w:rsid w:val="008D37F1"/>
    <w:rsid w:val="008D44D9"/>
    <w:rsid w:val="008D4917"/>
    <w:rsid w:val="008D49C3"/>
    <w:rsid w:val="008D4A29"/>
    <w:rsid w:val="008D4CB1"/>
    <w:rsid w:val="008D60D7"/>
    <w:rsid w:val="008D62E5"/>
    <w:rsid w:val="008D6425"/>
    <w:rsid w:val="008D65E2"/>
    <w:rsid w:val="008D6751"/>
    <w:rsid w:val="008D692F"/>
    <w:rsid w:val="008D6B25"/>
    <w:rsid w:val="008D7F2D"/>
    <w:rsid w:val="008E01C9"/>
    <w:rsid w:val="008E0309"/>
    <w:rsid w:val="008E0C66"/>
    <w:rsid w:val="008E2091"/>
    <w:rsid w:val="008E275E"/>
    <w:rsid w:val="008E283E"/>
    <w:rsid w:val="008E2B31"/>
    <w:rsid w:val="008E2CF6"/>
    <w:rsid w:val="008E3081"/>
    <w:rsid w:val="008E370C"/>
    <w:rsid w:val="008E3AB0"/>
    <w:rsid w:val="008E3E82"/>
    <w:rsid w:val="008E474D"/>
    <w:rsid w:val="008E4B41"/>
    <w:rsid w:val="008E4B5E"/>
    <w:rsid w:val="008E4C1A"/>
    <w:rsid w:val="008E4DA4"/>
    <w:rsid w:val="008E519A"/>
    <w:rsid w:val="008E5599"/>
    <w:rsid w:val="008E628B"/>
    <w:rsid w:val="008E662A"/>
    <w:rsid w:val="008E7340"/>
    <w:rsid w:val="008E7A4F"/>
    <w:rsid w:val="008F045D"/>
    <w:rsid w:val="008F04EF"/>
    <w:rsid w:val="008F086E"/>
    <w:rsid w:val="008F087A"/>
    <w:rsid w:val="008F0A09"/>
    <w:rsid w:val="008F0A77"/>
    <w:rsid w:val="008F1553"/>
    <w:rsid w:val="008F2704"/>
    <w:rsid w:val="008F2D4C"/>
    <w:rsid w:val="008F36B4"/>
    <w:rsid w:val="008F36F1"/>
    <w:rsid w:val="008F39AA"/>
    <w:rsid w:val="008F3F90"/>
    <w:rsid w:val="008F4231"/>
    <w:rsid w:val="008F4262"/>
    <w:rsid w:val="008F487D"/>
    <w:rsid w:val="008F4F59"/>
    <w:rsid w:val="008F532B"/>
    <w:rsid w:val="008F537B"/>
    <w:rsid w:val="008F5B66"/>
    <w:rsid w:val="008F6227"/>
    <w:rsid w:val="008F67E9"/>
    <w:rsid w:val="008F6D9E"/>
    <w:rsid w:val="008F725C"/>
    <w:rsid w:val="00900882"/>
    <w:rsid w:val="00900889"/>
    <w:rsid w:val="009009BD"/>
    <w:rsid w:val="009017DC"/>
    <w:rsid w:val="00901E37"/>
    <w:rsid w:val="009022FF"/>
    <w:rsid w:val="00902495"/>
    <w:rsid w:val="0090249C"/>
    <w:rsid w:val="00902558"/>
    <w:rsid w:val="00902820"/>
    <w:rsid w:val="00902FA2"/>
    <w:rsid w:val="0090320F"/>
    <w:rsid w:val="009036D3"/>
    <w:rsid w:val="0090386F"/>
    <w:rsid w:val="009043C0"/>
    <w:rsid w:val="00905107"/>
    <w:rsid w:val="009059DA"/>
    <w:rsid w:val="00906346"/>
    <w:rsid w:val="00906DA7"/>
    <w:rsid w:val="009078C3"/>
    <w:rsid w:val="00907AF6"/>
    <w:rsid w:val="0091033A"/>
    <w:rsid w:val="00910628"/>
    <w:rsid w:val="00911AE5"/>
    <w:rsid w:val="00911CA0"/>
    <w:rsid w:val="009120CD"/>
    <w:rsid w:val="00912936"/>
    <w:rsid w:val="009129F0"/>
    <w:rsid w:val="00913885"/>
    <w:rsid w:val="00913A91"/>
    <w:rsid w:val="00913FCA"/>
    <w:rsid w:val="00914281"/>
    <w:rsid w:val="0091473F"/>
    <w:rsid w:val="00914C2D"/>
    <w:rsid w:val="00915711"/>
    <w:rsid w:val="009164C9"/>
    <w:rsid w:val="00916569"/>
    <w:rsid w:val="009172F7"/>
    <w:rsid w:val="00917CE9"/>
    <w:rsid w:val="00920B34"/>
    <w:rsid w:val="00921163"/>
    <w:rsid w:val="00921CD6"/>
    <w:rsid w:val="00921F67"/>
    <w:rsid w:val="00923CED"/>
    <w:rsid w:val="00923EE9"/>
    <w:rsid w:val="00924F5D"/>
    <w:rsid w:val="00925632"/>
    <w:rsid w:val="00925E5C"/>
    <w:rsid w:val="0092606C"/>
    <w:rsid w:val="009261BA"/>
    <w:rsid w:val="00926C67"/>
    <w:rsid w:val="0092754E"/>
    <w:rsid w:val="009301DA"/>
    <w:rsid w:val="0093023D"/>
    <w:rsid w:val="0093037B"/>
    <w:rsid w:val="009307CE"/>
    <w:rsid w:val="009308EB"/>
    <w:rsid w:val="00930C9B"/>
    <w:rsid w:val="00931989"/>
    <w:rsid w:val="00932A68"/>
    <w:rsid w:val="00932E83"/>
    <w:rsid w:val="00932F38"/>
    <w:rsid w:val="0093347A"/>
    <w:rsid w:val="00933F02"/>
    <w:rsid w:val="00935C1D"/>
    <w:rsid w:val="00936184"/>
    <w:rsid w:val="00936760"/>
    <w:rsid w:val="00936CCA"/>
    <w:rsid w:val="0093781C"/>
    <w:rsid w:val="00937D1C"/>
    <w:rsid w:val="00937DDF"/>
    <w:rsid w:val="009418B8"/>
    <w:rsid w:val="00941E92"/>
    <w:rsid w:val="00941FA8"/>
    <w:rsid w:val="00942747"/>
    <w:rsid w:val="00942982"/>
    <w:rsid w:val="00942D1B"/>
    <w:rsid w:val="00942ECA"/>
    <w:rsid w:val="00943512"/>
    <w:rsid w:val="00943534"/>
    <w:rsid w:val="009436E7"/>
    <w:rsid w:val="00943C91"/>
    <w:rsid w:val="00943DD7"/>
    <w:rsid w:val="00944BDA"/>
    <w:rsid w:val="0094589D"/>
    <w:rsid w:val="00945AB8"/>
    <w:rsid w:val="00945D32"/>
    <w:rsid w:val="00947127"/>
    <w:rsid w:val="0094712A"/>
    <w:rsid w:val="0094729E"/>
    <w:rsid w:val="00950B4A"/>
    <w:rsid w:val="009510AA"/>
    <w:rsid w:val="00952FC6"/>
    <w:rsid w:val="00953402"/>
    <w:rsid w:val="00953A99"/>
    <w:rsid w:val="0095515A"/>
    <w:rsid w:val="00955362"/>
    <w:rsid w:val="00956FA9"/>
    <w:rsid w:val="00957B07"/>
    <w:rsid w:val="00957F9F"/>
    <w:rsid w:val="009601B5"/>
    <w:rsid w:val="009602EF"/>
    <w:rsid w:val="0096065B"/>
    <w:rsid w:val="0096118C"/>
    <w:rsid w:val="00962ABD"/>
    <w:rsid w:val="00962C66"/>
    <w:rsid w:val="009630D1"/>
    <w:rsid w:val="00963E76"/>
    <w:rsid w:val="00964840"/>
    <w:rsid w:val="00964964"/>
    <w:rsid w:val="009649D9"/>
    <w:rsid w:val="0096571F"/>
    <w:rsid w:val="00965804"/>
    <w:rsid w:val="00965B1F"/>
    <w:rsid w:val="009660BA"/>
    <w:rsid w:val="00966257"/>
    <w:rsid w:val="00966519"/>
    <w:rsid w:val="00966777"/>
    <w:rsid w:val="00966B28"/>
    <w:rsid w:val="00967BC3"/>
    <w:rsid w:val="00970449"/>
    <w:rsid w:val="00971C7D"/>
    <w:rsid w:val="0097220D"/>
    <w:rsid w:val="00973517"/>
    <w:rsid w:val="009744EA"/>
    <w:rsid w:val="009753C6"/>
    <w:rsid w:val="00975634"/>
    <w:rsid w:val="00976EE0"/>
    <w:rsid w:val="009770A0"/>
    <w:rsid w:val="009806C5"/>
    <w:rsid w:val="009813D7"/>
    <w:rsid w:val="00982190"/>
    <w:rsid w:val="009829D7"/>
    <w:rsid w:val="00983FDC"/>
    <w:rsid w:val="0098492F"/>
    <w:rsid w:val="00984EC4"/>
    <w:rsid w:val="00985445"/>
    <w:rsid w:val="009855FC"/>
    <w:rsid w:val="00985C10"/>
    <w:rsid w:val="0098623D"/>
    <w:rsid w:val="0098627C"/>
    <w:rsid w:val="00986448"/>
    <w:rsid w:val="009871ED"/>
    <w:rsid w:val="0098729C"/>
    <w:rsid w:val="00987665"/>
    <w:rsid w:val="0098786C"/>
    <w:rsid w:val="00987F18"/>
    <w:rsid w:val="0099070C"/>
    <w:rsid w:val="009908C5"/>
    <w:rsid w:val="00990F81"/>
    <w:rsid w:val="00991A69"/>
    <w:rsid w:val="0099205B"/>
    <w:rsid w:val="00993B2A"/>
    <w:rsid w:val="00993DDA"/>
    <w:rsid w:val="00994B1B"/>
    <w:rsid w:val="00994DBC"/>
    <w:rsid w:val="009952A7"/>
    <w:rsid w:val="009959F5"/>
    <w:rsid w:val="0099613A"/>
    <w:rsid w:val="0099695E"/>
    <w:rsid w:val="00997AE1"/>
    <w:rsid w:val="009A0901"/>
    <w:rsid w:val="009A1382"/>
    <w:rsid w:val="009A257D"/>
    <w:rsid w:val="009A2C0B"/>
    <w:rsid w:val="009A2D88"/>
    <w:rsid w:val="009A33DC"/>
    <w:rsid w:val="009A3998"/>
    <w:rsid w:val="009A4124"/>
    <w:rsid w:val="009A4423"/>
    <w:rsid w:val="009A454C"/>
    <w:rsid w:val="009A46A3"/>
    <w:rsid w:val="009A5346"/>
    <w:rsid w:val="009A56DC"/>
    <w:rsid w:val="009A65EB"/>
    <w:rsid w:val="009A6824"/>
    <w:rsid w:val="009A6C01"/>
    <w:rsid w:val="009B009F"/>
    <w:rsid w:val="009B0496"/>
    <w:rsid w:val="009B04B8"/>
    <w:rsid w:val="009B10E9"/>
    <w:rsid w:val="009B1A9D"/>
    <w:rsid w:val="009B3008"/>
    <w:rsid w:val="009B3D24"/>
    <w:rsid w:val="009B4162"/>
    <w:rsid w:val="009B4166"/>
    <w:rsid w:val="009B420E"/>
    <w:rsid w:val="009B5345"/>
    <w:rsid w:val="009B553E"/>
    <w:rsid w:val="009B599E"/>
    <w:rsid w:val="009B5E97"/>
    <w:rsid w:val="009B6131"/>
    <w:rsid w:val="009B61DE"/>
    <w:rsid w:val="009B6526"/>
    <w:rsid w:val="009B66D8"/>
    <w:rsid w:val="009B6E38"/>
    <w:rsid w:val="009B7C13"/>
    <w:rsid w:val="009B7D30"/>
    <w:rsid w:val="009C066A"/>
    <w:rsid w:val="009C162C"/>
    <w:rsid w:val="009C1B11"/>
    <w:rsid w:val="009C247D"/>
    <w:rsid w:val="009C33BB"/>
    <w:rsid w:val="009C3463"/>
    <w:rsid w:val="009C3A3D"/>
    <w:rsid w:val="009C4FD2"/>
    <w:rsid w:val="009C5A67"/>
    <w:rsid w:val="009C5AA6"/>
    <w:rsid w:val="009C6DA2"/>
    <w:rsid w:val="009C735E"/>
    <w:rsid w:val="009D0112"/>
    <w:rsid w:val="009D06FE"/>
    <w:rsid w:val="009D07A6"/>
    <w:rsid w:val="009D0A15"/>
    <w:rsid w:val="009D0E0B"/>
    <w:rsid w:val="009D148B"/>
    <w:rsid w:val="009D1650"/>
    <w:rsid w:val="009D1A86"/>
    <w:rsid w:val="009D2957"/>
    <w:rsid w:val="009D2A03"/>
    <w:rsid w:val="009D3420"/>
    <w:rsid w:val="009D4958"/>
    <w:rsid w:val="009D4FAD"/>
    <w:rsid w:val="009D5F16"/>
    <w:rsid w:val="009D6727"/>
    <w:rsid w:val="009D6CEB"/>
    <w:rsid w:val="009D6CF6"/>
    <w:rsid w:val="009D7005"/>
    <w:rsid w:val="009D7600"/>
    <w:rsid w:val="009E0C43"/>
    <w:rsid w:val="009E1A35"/>
    <w:rsid w:val="009E24A1"/>
    <w:rsid w:val="009E2BC2"/>
    <w:rsid w:val="009E3E95"/>
    <w:rsid w:val="009E48FF"/>
    <w:rsid w:val="009E4B24"/>
    <w:rsid w:val="009E4BAA"/>
    <w:rsid w:val="009E5243"/>
    <w:rsid w:val="009E53BA"/>
    <w:rsid w:val="009E552A"/>
    <w:rsid w:val="009E55D5"/>
    <w:rsid w:val="009E5BF2"/>
    <w:rsid w:val="009E644D"/>
    <w:rsid w:val="009E77BC"/>
    <w:rsid w:val="009F02C6"/>
    <w:rsid w:val="009F088F"/>
    <w:rsid w:val="009F0C73"/>
    <w:rsid w:val="009F10CE"/>
    <w:rsid w:val="009F145A"/>
    <w:rsid w:val="009F229F"/>
    <w:rsid w:val="009F22BB"/>
    <w:rsid w:val="009F4114"/>
    <w:rsid w:val="009F4344"/>
    <w:rsid w:val="009F4D10"/>
    <w:rsid w:val="009F4F9A"/>
    <w:rsid w:val="009F57DE"/>
    <w:rsid w:val="009F5828"/>
    <w:rsid w:val="009F5873"/>
    <w:rsid w:val="009F5CB1"/>
    <w:rsid w:val="009F5FC5"/>
    <w:rsid w:val="009F668C"/>
    <w:rsid w:val="009F7289"/>
    <w:rsid w:val="009F7897"/>
    <w:rsid w:val="00A0100F"/>
    <w:rsid w:val="00A01D99"/>
    <w:rsid w:val="00A02175"/>
    <w:rsid w:val="00A02498"/>
    <w:rsid w:val="00A037A6"/>
    <w:rsid w:val="00A039C9"/>
    <w:rsid w:val="00A03A6D"/>
    <w:rsid w:val="00A048C2"/>
    <w:rsid w:val="00A0517C"/>
    <w:rsid w:val="00A05625"/>
    <w:rsid w:val="00A056BB"/>
    <w:rsid w:val="00A0600C"/>
    <w:rsid w:val="00A06A47"/>
    <w:rsid w:val="00A073BE"/>
    <w:rsid w:val="00A07A85"/>
    <w:rsid w:val="00A11838"/>
    <w:rsid w:val="00A11AE6"/>
    <w:rsid w:val="00A1349A"/>
    <w:rsid w:val="00A146A2"/>
    <w:rsid w:val="00A14748"/>
    <w:rsid w:val="00A149DE"/>
    <w:rsid w:val="00A14D6E"/>
    <w:rsid w:val="00A14FA7"/>
    <w:rsid w:val="00A158CE"/>
    <w:rsid w:val="00A16BA0"/>
    <w:rsid w:val="00A16C15"/>
    <w:rsid w:val="00A16DAD"/>
    <w:rsid w:val="00A16ED3"/>
    <w:rsid w:val="00A175C5"/>
    <w:rsid w:val="00A17F98"/>
    <w:rsid w:val="00A20139"/>
    <w:rsid w:val="00A21006"/>
    <w:rsid w:val="00A21484"/>
    <w:rsid w:val="00A219F1"/>
    <w:rsid w:val="00A21F6C"/>
    <w:rsid w:val="00A2209D"/>
    <w:rsid w:val="00A22698"/>
    <w:rsid w:val="00A22B9B"/>
    <w:rsid w:val="00A23987"/>
    <w:rsid w:val="00A2419C"/>
    <w:rsid w:val="00A241D5"/>
    <w:rsid w:val="00A248BE"/>
    <w:rsid w:val="00A25805"/>
    <w:rsid w:val="00A25890"/>
    <w:rsid w:val="00A25AC3"/>
    <w:rsid w:val="00A26CD4"/>
    <w:rsid w:val="00A2719C"/>
    <w:rsid w:val="00A27B4B"/>
    <w:rsid w:val="00A30483"/>
    <w:rsid w:val="00A304EA"/>
    <w:rsid w:val="00A30602"/>
    <w:rsid w:val="00A30616"/>
    <w:rsid w:val="00A313B7"/>
    <w:rsid w:val="00A32E74"/>
    <w:rsid w:val="00A333C2"/>
    <w:rsid w:val="00A33A88"/>
    <w:rsid w:val="00A33ABE"/>
    <w:rsid w:val="00A33D42"/>
    <w:rsid w:val="00A3474E"/>
    <w:rsid w:val="00A360EC"/>
    <w:rsid w:val="00A374DC"/>
    <w:rsid w:val="00A400B5"/>
    <w:rsid w:val="00A405B1"/>
    <w:rsid w:val="00A4073D"/>
    <w:rsid w:val="00A412B1"/>
    <w:rsid w:val="00A41BD6"/>
    <w:rsid w:val="00A428D0"/>
    <w:rsid w:val="00A4313D"/>
    <w:rsid w:val="00A4413C"/>
    <w:rsid w:val="00A449BF"/>
    <w:rsid w:val="00A44F86"/>
    <w:rsid w:val="00A454C7"/>
    <w:rsid w:val="00A45D81"/>
    <w:rsid w:val="00A461BB"/>
    <w:rsid w:val="00A46AFA"/>
    <w:rsid w:val="00A46F8A"/>
    <w:rsid w:val="00A502BF"/>
    <w:rsid w:val="00A50606"/>
    <w:rsid w:val="00A50BCE"/>
    <w:rsid w:val="00A51644"/>
    <w:rsid w:val="00A517E3"/>
    <w:rsid w:val="00A518C7"/>
    <w:rsid w:val="00A51F09"/>
    <w:rsid w:val="00A52E59"/>
    <w:rsid w:val="00A52F4D"/>
    <w:rsid w:val="00A52F77"/>
    <w:rsid w:val="00A53C9F"/>
    <w:rsid w:val="00A54355"/>
    <w:rsid w:val="00A5467F"/>
    <w:rsid w:val="00A55350"/>
    <w:rsid w:val="00A5545E"/>
    <w:rsid w:val="00A55758"/>
    <w:rsid w:val="00A56AD8"/>
    <w:rsid w:val="00A57C1C"/>
    <w:rsid w:val="00A60224"/>
    <w:rsid w:val="00A60BB1"/>
    <w:rsid w:val="00A6136B"/>
    <w:rsid w:val="00A6150F"/>
    <w:rsid w:val="00A61750"/>
    <w:rsid w:val="00A61752"/>
    <w:rsid w:val="00A624C7"/>
    <w:rsid w:val="00A62C82"/>
    <w:rsid w:val="00A63060"/>
    <w:rsid w:val="00A6376B"/>
    <w:rsid w:val="00A63CCB"/>
    <w:rsid w:val="00A645F0"/>
    <w:rsid w:val="00A653D7"/>
    <w:rsid w:val="00A65BFF"/>
    <w:rsid w:val="00A65DFB"/>
    <w:rsid w:val="00A665FC"/>
    <w:rsid w:val="00A673AE"/>
    <w:rsid w:val="00A70DC5"/>
    <w:rsid w:val="00A733E5"/>
    <w:rsid w:val="00A73573"/>
    <w:rsid w:val="00A738A2"/>
    <w:rsid w:val="00A74CC3"/>
    <w:rsid w:val="00A75355"/>
    <w:rsid w:val="00A76363"/>
    <w:rsid w:val="00A76AAF"/>
    <w:rsid w:val="00A76E26"/>
    <w:rsid w:val="00A775B1"/>
    <w:rsid w:val="00A77D97"/>
    <w:rsid w:val="00A80543"/>
    <w:rsid w:val="00A805C9"/>
    <w:rsid w:val="00A80E86"/>
    <w:rsid w:val="00A81233"/>
    <w:rsid w:val="00A81646"/>
    <w:rsid w:val="00A817DB"/>
    <w:rsid w:val="00A8214B"/>
    <w:rsid w:val="00A82154"/>
    <w:rsid w:val="00A827EC"/>
    <w:rsid w:val="00A82820"/>
    <w:rsid w:val="00A82AED"/>
    <w:rsid w:val="00A82B65"/>
    <w:rsid w:val="00A82D5D"/>
    <w:rsid w:val="00A8302C"/>
    <w:rsid w:val="00A83403"/>
    <w:rsid w:val="00A835BB"/>
    <w:rsid w:val="00A83B0B"/>
    <w:rsid w:val="00A84964"/>
    <w:rsid w:val="00A84B39"/>
    <w:rsid w:val="00A84CDF"/>
    <w:rsid w:val="00A853F4"/>
    <w:rsid w:val="00A85E29"/>
    <w:rsid w:val="00A864D4"/>
    <w:rsid w:val="00A87542"/>
    <w:rsid w:val="00A87E72"/>
    <w:rsid w:val="00A87ED7"/>
    <w:rsid w:val="00A902B2"/>
    <w:rsid w:val="00A9052B"/>
    <w:rsid w:val="00A906C6"/>
    <w:rsid w:val="00A9118F"/>
    <w:rsid w:val="00A91414"/>
    <w:rsid w:val="00A9302E"/>
    <w:rsid w:val="00A960D7"/>
    <w:rsid w:val="00A963B0"/>
    <w:rsid w:val="00A9727E"/>
    <w:rsid w:val="00AA0727"/>
    <w:rsid w:val="00AA0A82"/>
    <w:rsid w:val="00AA16DA"/>
    <w:rsid w:val="00AA19A9"/>
    <w:rsid w:val="00AA2245"/>
    <w:rsid w:val="00AA2859"/>
    <w:rsid w:val="00AA2B94"/>
    <w:rsid w:val="00AA2CC8"/>
    <w:rsid w:val="00AA2E11"/>
    <w:rsid w:val="00AA3929"/>
    <w:rsid w:val="00AA3FF6"/>
    <w:rsid w:val="00AA4E0B"/>
    <w:rsid w:val="00AA5DEE"/>
    <w:rsid w:val="00AA7051"/>
    <w:rsid w:val="00AA73A7"/>
    <w:rsid w:val="00AA745E"/>
    <w:rsid w:val="00AA76C0"/>
    <w:rsid w:val="00AB1CB2"/>
    <w:rsid w:val="00AB2B23"/>
    <w:rsid w:val="00AB3063"/>
    <w:rsid w:val="00AB340C"/>
    <w:rsid w:val="00AB4182"/>
    <w:rsid w:val="00AB4B1E"/>
    <w:rsid w:val="00AB5776"/>
    <w:rsid w:val="00AB57D3"/>
    <w:rsid w:val="00AB5CF3"/>
    <w:rsid w:val="00AB629F"/>
    <w:rsid w:val="00AB76D6"/>
    <w:rsid w:val="00AC0CB8"/>
    <w:rsid w:val="00AC15D5"/>
    <w:rsid w:val="00AC173A"/>
    <w:rsid w:val="00AC2923"/>
    <w:rsid w:val="00AC2F01"/>
    <w:rsid w:val="00AC3A22"/>
    <w:rsid w:val="00AC59D0"/>
    <w:rsid w:val="00AC5F8E"/>
    <w:rsid w:val="00AC641B"/>
    <w:rsid w:val="00AC7825"/>
    <w:rsid w:val="00AC7B1C"/>
    <w:rsid w:val="00AD006A"/>
    <w:rsid w:val="00AD1168"/>
    <w:rsid w:val="00AD186D"/>
    <w:rsid w:val="00AD2B26"/>
    <w:rsid w:val="00AD2FE1"/>
    <w:rsid w:val="00AD3091"/>
    <w:rsid w:val="00AD315B"/>
    <w:rsid w:val="00AD3335"/>
    <w:rsid w:val="00AD3449"/>
    <w:rsid w:val="00AD3884"/>
    <w:rsid w:val="00AD4204"/>
    <w:rsid w:val="00AD48B6"/>
    <w:rsid w:val="00AD531F"/>
    <w:rsid w:val="00AD573E"/>
    <w:rsid w:val="00AD5D3D"/>
    <w:rsid w:val="00AD689F"/>
    <w:rsid w:val="00AD759F"/>
    <w:rsid w:val="00AD777F"/>
    <w:rsid w:val="00AD7853"/>
    <w:rsid w:val="00AE1A58"/>
    <w:rsid w:val="00AE247E"/>
    <w:rsid w:val="00AE2C17"/>
    <w:rsid w:val="00AE313E"/>
    <w:rsid w:val="00AE3BB5"/>
    <w:rsid w:val="00AE4AAA"/>
    <w:rsid w:val="00AE4AE5"/>
    <w:rsid w:val="00AE5707"/>
    <w:rsid w:val="00AE5B4F"/>
    <w:rsid w:val="00AE5F3D"/>
    <w:rsid w:val="00AE62FC"/>
    <w:rsid w:val="00AE64C1"/>
    <w:rsid w:val="00AE64E6"/>
    <w:rsid w:val="00AE7044"/>
    <w:rsid w:val="00AE77F2"/>
    <w:rsid w:val="00AE7C18"/>
    <w:rsid w:val="00AE7D1F"/>
    <w:rsid w:val="00AF0163"/>
    <w:rsid w:val="00AF1B2F"/>
    <w:rsid w:val="00AF2079"/>
    <w:rsid w:val="00AF250D"/>
    <w:rsid w:val="00AF345D"/>
    <w:rsid w:val="00AF370C"/>
    <w:rsid w:val="00AF39A6"/>
    <w:rsid w:val="00AF40CB"/>
    <w:rsid w:val="00AF459A"/>
    <w:rsid w:val="00AF52A9"/>
    <w:rsid w:val="00AF59BC"/>
    <w:rsid w:val="00AF61AF"/>
    <w:rsid w:val="00AF62F8"/>
    <w:rsid w:val="00AF64D5"/>
    <w:rsid w:val="00AF6D1F"/>
    <w:rsid w:val="00AF6EC1"/>
    <w:rsid w:val="00AF7052"/>
    <w:rsid w:val="00B00282"/>
    <w:rsid w:val="00B0112E"/>
    <w:rsid w:val="00B01528"/>
    <w:rsid w:val="00B015DF"/>
    <w:rsid w:val="00B01F8B"/>
    <w:rsid w:val="00B01FC3"/>
    <w:rsid w:val="00B02554"/>
    <w:rsid w:val="00B02F78"/>
    <w:rsid w:val="00B03335"/>
    <w:rsid w:val="00B0383E"/>
    <w:rsid w:val="00B03A40"/>
    <w:rsid w:val="00B0447B"/>
    <w:rsid w:val="00B044C4"/>
    <w:rsid w:val="00B053A1"/>
    <w:rsid w:val="00B059B0"/>
    <w:rsid w:val="00B05FAB"/>
    <w:rsid w:val="00B06FA6"/>
    <w:rsid w:val="00B108CC"/>
    <w:rsid w:val="00B10A72"/>
    <w:rsid w:val="00B10E24"/>
    <w:rsid w:val="00B126D8"/>
    <w:rsid w:val="00B129B2"/>
    <w:rsid w:val="00B12D6A"/>
    <w:rsid w:val="00B13702"/>
    <w:rsid w:val="00B140F8"/>
    <w:rsid w:val="00B14AA3"/>
    <w:rsid w:val="00B15ABB"/>
    <w:rsid w:val="00B1612A"/>
    <w:rsid w:val="00B1613F"/>
    <w:rsid w:val="00B1630D"/>
    <w:rsid w:val="00B164E0"/>
    <w:rsid w:val="00B177AD"/>
    <w:rsid w:val="00B207C9"/>
    <w:rsid w:val="00B2083F"/>
    <w:rsid w:val="00B208F5"/>
    <w:rsid w:val="00B20C76"/>
    <w:rsid w:val="00B20E5F"/>
    <w:rsid w:val="00B2102E"/>
    <w:rsid w:val="00B21CDE"/>
    <w:rsid w:val="00B21D69"/>
    <w:rsid w:val="00B2202B"/>
    <w:rsid w:val="00B226F0"/>
    <w:rsid w:val="00B2347F"/>
    <w:rsid w:val="00B236B4"/>
    <w:rsid w:val="00B23768"/>
    <w:rsid w:val="00B2443F"/>
    <w:rsid w:val="00B247FE"/>
    <w:rsid w:val="00B25713"/>
    <w:rsid w:val="00B25B18"/>
    <w:rsid w:val="00B25B47"/>
    <w:rsid w:val="00B25C51"/>
    <w:rsid w:val="00B266A3"/>
    <w:rsid w:val="00B26746"/>
    <w:rsid w:val="00B2733C"/>
    <w:rsid w:val="00B277BC"/>
    <w:rsid w:val="00B27901"/>
    <w:rsid w:val="00B30AC9"/>
    <w:rsid w:val="00B30E67"/>
    <w:rsid w:val="00B314CA"/>
    <w:rsid w:val="00B325A0"/>
    <w:rsid w:val="00B325AC"/>
    <w:rsid w:val="00B330B1"/>
    <w:rsid w:val="00B33650"/>
    <w:rsid w:val="00B339ED"/>
    <w:rsid w:val="00B33BD3"/>
    <w:rsid w:val="00B34466"/>
    <w:rsid w:val="00B345BF"/>
    <w:rsid w:val="00B34D59"/>
    <w:rsid w:val="00B35575"/>
    <w:rsid w:val="00B3559C"/>
    <w:rsid w:val="00B35882"/>
    <w:rsid w:val="00B35A06"/>
    <w:rsid w:val="00B36634"/>
    <w:rsid w:val="00B367D6"/>
    <w:rsid w:val="00B36843"/>
    <w:rsid w:val="00B374D3"/>
    <w:rsid w:val="00B403E3"/>
    <w:rsid w:val="00B40C59"/>
    <w:rsid w:val="00B410E9"/>
    <w:rsid w:val="00B41231"/>
    <w:rsid w:val="00B41E44"/>
    <w:rsid w:val="00B4264D"/>
    <w:rsid w:val="00B4286D"/>
    <w:rsid w:val="00B43B21"/>
    <w:rsid w:val="00B43EEC"/>
    <w:rsid w:val="00B463B0"/>
    <w:rsid w:val="00B46878"/>
    <w:rsid w:val="00B46AEE"/>
    <w:rsid w:val="00B46D94"/>
    <w:rsid w:val="00B47581"/>
    <w:rsid w:val="00B47788"/>
    <w:rsid w:val="00B479C0"/>
    <w:rsid w:val="00B47B55"/>
    <w:rsid w:val="00B47E39"/>
    <w:rsid w:val="00B47FC3"/>
    <w:rsid w:val="00B504B0"/>
    <w:rsid w:val="00B521D6"/>
    <w:rsid w:val="00B52787"/>
    <w:rsid w:val="00B52797"/>
    <w:rsid w:val="00B52B16"/>
    <w:rsid w:val="00B532CB"/>
    <w:rsid w:val="00B53A19"/>
    <w:rsid w:val="00B53BFA"/>
    <w:rsid w:val="00B54355"/>
    <w:rsid w:val="00B544B2"/>
    <w:rsid w:val="00B54851"/>
    <w:rsid w:val="00B54FB2"/>
    <w:rsid w:val="00B56294"/>
    <w:rsid w:val="00B56EB6"/>
    <w:rsid w:val="00B5707B"/>
    <w:rsid w:val="00B57385"/>
    <w:rsid w:val="00B57A6F"/>
    <w:rsid w:val="00B57D81"/>
    <w:rsid w:val="00B602EE"/>
    <w:rsid w:val="00B608F1"/>
    <w:rsid w:val="00B60A91"/>
    <w:rsid w:val="00B60C81"/>
    <w:rsid w:val="00B612DF"/>
    <w:rsid w:val="00B626A3"/>
    <w:rsid w:val="00B62747"/>
    <w:rsid w:val="00B62B1C"/>
    <w:rsid w:val="00B62B88"/>
    <w:rsid w:val="00B6324E"/>
    <w:rsid w:val="00B644B1"/>
    <w:rsid w:val="00B64A66"/>
    <w:rsid w:val="00B659D6"/>
    <w:rsid w:val="00B65B2F"/>
    <w:rsid w:val="00B66F5E"/>
    <w:rsid w:val="00B672DF"/>
    <w:rsid w:val="00B67671"/>
    <w:rsid w:val="00B67901"/>
    <w:rsid w:val="00B67FBD"/>
    <w:rsid w:val="00B70099"/>
    <w:rsid w:val="00B704EB"/>
    <w:rsid w:val="00B70E9D"/>
    <w:rsid w:val="00B712DE"/>
    <w:rsid w:val="00B715B0"/>
    <w:rsid w:val="00B72362"/>
    <w:rsid w:val="00B723EB"/>
    <w:rsid w:val="00B72F07"/>
    <w:rsid w:val="00B744DB"/>
    <w:rsid w:val="00B74B8E"/>
    <w:rsid w:val="00B7594C"/>
    <w:rsid w:val="00B766FA"/>
    <w:rsid w:val="00B77086"/>
    <w:rsid w:val="00B7727F"/>
    <w:rsid w:val="00B80387"/>
    <w:rsid w:val="00B8046E"/>
    <w:rsid w:val="00B80C04"/>
    <w:rsid w:val="00B81004"/>
    <w:rsid w:val="00B834E9"/>
    <w:rsid w:val="00B835A9"/>
    <w:rsid w:val="00B83887"/>
    <w:rsid w:val="00B84050"/>
    <w:rsid w:val="00B84415"/>
    <w:rsid w:val="00B845F8"/>
    <w:rsid w:val="00B84FBA"/>
    <w:rsid w:val="00B85CFC"/>
    <w:rsid w:val="00B8612C"/>
    <w:rsid w:val="00B8636D"/>
    <w:rsid w:val="00B86433"/>
    <w:rsid w:val="00B86F9D"/>
    <w:rsid w:val="00B87FDC"/>
    <w:rsid w:val="00B90B68"/>
    <w:rsid w:val="00B91080"/>
    <w:rsid w:val="00B9117A"/>
    <w:rsid w:val="00B9162D"/>
    <w:rsid w:val="00B92388"/>
    <w:rsid w:val="00B93C30"/>
    <w:rsid w:val="00B94237"/>
    <w:rsid w:val="00B942E7"/>
    <w:rsid w:val="00B95036"/>
    <w:rsid w:val="00B955B1"/>
    <w:rsid w:val="00B95B23"/>
    <w:rsid w:val="00B9610D"/>
    <w:rsid w:val="00B9639B"/>
    <w:rsid w:val="00B96665"/>
    <w:rsid w:val="00B97474"/>
    <w:rsid w:val="00B974A9"/>
    <w:rsid w:val="00B975E2"/>
    <w:rsid w:val="00BA01D1"/>
    <w:rsid w:val="00BA05B9"/>
    <w:rsid w:val="00BA1B6A"/>
    <w:rsid w:val="00BA1C7C"/>
    <w:rsid w:val="00BA1CE3"/>
    <w:rsid w:val="00BA1F55"/>
    <w:rsid w:val="00BA251B"/>
    <w:rsid w:val="00BA30F2"/>
    <w:rsid w:val="00BA3BA5"/>
    <w:rsid w:val="00BA4715"/>
    <w:rsid w:val="00BA649B"/>
    <w:rsid w:val="00BA7920"/>
    <w:rsid w:val="00BB025E"/>
    <w:rsid w:val="00BB0276"/>
    <w:rsid w:val="00BB0575"/>
    <w:rsid w:val="00BB3812"/>
    <w:rsid w:val="00BB3B3F"/>
    <w:rsid w:val="00BB3E4D"/>
    <w:rsid w:val="00BB4869"/>
    <w:rsid w:val="00BB4A82"/>
    <w:rsid w:val="00BB618D"/>
    <w:rsid w:val="00BB7BBC"/>
    <w:rsid w:val="00BB7D1F"/>
    <w:rsid w:val="00BC0703"/>
    <w:rsid w:val="00BC0FC7"/>
    <w:rsid w:val="00BC1330"/>
    <w:rsid w:val="00BC1A74"/>
    <w:rsid w:val="00BC2A47"/>
    <w:rsid w:val="00BC37BD"/>
    <w:rsid w:val="00BC391C"/>
    <w:rsid w:val="00BC4062"/>
    <w:rsid w:val="00BC58E0"/>
    <w:rsid w:val="00BC5B38"/>
    <w:rsid w:val="00BC6127"/>
    <w:rsid w:val="00BC6980"/>
    <w:rsid w:val="00BC76E4"/>
    <w:rsid w:val="00BC7730"/>
    <w:rsid w:val="00BC7C5B"/>
    <w:rsid w:val="00BC7E6C"/>
    <w:rsid w:val="00BC7F6A"/>
    <w:rsid w:val="00BD0305"/>
    <w:rsid w:val="00BD084A"/>
    <w:rsid w:val="00BD0FF1"/>
    <w:rsid w:val="00BD2D5B"/>
    <w:rsid w:val="00BD3139"/>
    <w:rsid w:val="00BD32AF"/>
    <w:rsid w:val="00BD36BE"/>
    <w:rsid w:val="00BD3ABB"/>
    <w:rsid w:val="00BD3FB3"/>
    <w:rsid w:val="00BD40AE"/>
    <w:rsid w:val="00BD443C"/>
    <w:rsid w:val="00BD4656"/>
    <w:rsid w:val="00BD4CB2"/>
    <w:rsid w:val="00BD5252"/>
    <w:rsid w:val="00BD5885"/>
    <w:rsid w:val="00BD5891"/>
    <w:rsid w:val="00BD6167"/>
    <w:rsid w:val="00BD68DC"/>
    <w:rsid w:val="00BD7028"/>
    <w:rsid w:val="00BD703D"/>
    <w:rsid w:val="00BD7EF6"/>
    <w:rsid w:val="00BE0233"/>
    <w:rsid w:val="00BE04FA"/>
    <w:rsid w:val="00BE054C"/>
    <w:rsid w:val="00BE05B1"/>
    <w:rsid w:val="00BE0894"/>
    <w:rsid w:val="00BE117D"/>
    <w:rsid w:val="00BE1606"/>
    <w:rsid w:val="00BE2B42"/>
    <w:rsid w:val="00BE36D1"/>
    <w:rsid w:val="00BE3B4F"/>
    <w:rsid w:val="00BE3D85"/>
    <w:rsid w:val="00BE44A9"/>
    <w:rsid w:val="00BE4B74"/>
    <w:rsid w:val="00BE53B7"/>
    <w:rsid w:val="00BE65EA"/>
    <w:rsid w:val="00BE6888"/>
    <w:rsid w:val="00BE69D7"/>
    <w:rsid w:val="00BE7D7C"/>
    <w:rsid w:val="00BF1BD9"/>
    <w:rsid w:val="00BF24C1"/>
    <w:rsid w:val="00BF2794"/>
    <w:rsid w:val="00BF3888"/>
    <w:rsid w:val="00BF4CD8"/>
    <w:rsid w:val="00BF4D91"/>
    <w:rsid w:val="00BF515E"/>
    <w:rsid w:val="00BF57BE"/>
    <w:rsid w:val="00BF5BBD"/>
    <w:rsid w:val="00BF621F"/>
    <w:rsid w:val="00BF73C4"/>
    <w:rsid w:val="00C021FD"/>
    <w:rsid w:val="00C02AAD"/>
    <w:rsid w:val="00C045AA"/>
    <w:rsid w:val="00C05453"/>
    <w:rsid w:val="00C05FBB"/>
    <w:rsid w:val="00C060CD"/>
    <w:rsid w:val="00C06980"/>
    <w:rsid w:val="00C06CB3"/>
    <w:rsid w:val="00C102E2"/>
    <w:rsid w:val="00C1032C"/>
    <w:rsid w:val="00C104CA"/>
    <w:rsid w:val="00C108D5"/>
    <w:rsid w:val="00C10E79"/>
    <w:rsid w:val="00C11326"/>
    <w:rsid w:val="00C1176D"/>
    <w:rsid w:val="00C1237B"/>
    <w:rsid w:val="00C131D2"/>
    <w:rsid w:val="00C13983"/>
    <w:rsid w:val="00C13C7C"/>
    <w:rsid w:val="00C14090"/>
    <w:rsid w:val="00C140E5"/>
    <w:rsid w:val="00C1443C"/>
    <w:rsid w:val="00C14715"/>
    <w:rsid w:val="00C14848"/>
    <w:rsid w:val="00C148E7"/>
    <w:rsid w:val="00C15211"/>
    <w:rsid w:val="00C152F8"/>
    <w:rsid w:val="00C157C4"/>
    <w:rsid w:val="00C170A0"/>
    <w:rsid w:val="00C171EF"/>
    <w:rsid w:val="00C172E2"/>
    <w:rsid w:val="00C2019E"/>
    <w:rsid w:val="00C2058F"/>
    <w:rsid w:val="00C20970"/>
    <w:rsid w:val="00C216F2"/>
    <w:rsid w:val="00C2171C"/>
    <w:rsid w:val="00C21824"/>
    <w:rsid w:val="00C21C6F"/>
    <w:rsid w:val="00C22AB1"/>
    <w:rsid w:val="00C22CFA"/>
    <w:rsid w:val="00C22D67"/>
    <w:rsid w:val="00C233F6"/>
    <w:rsid w:val="00C2408D"/>
    <w:rsid w:val="00C241B4"/>
    <w:rsid w:val="00C2474D"/>
    <w:rsid w:val="00C25D29"/>
    <w:rsid w:val="00C27D3B"/>
    <w:rsid w:val="00C27FCE"/>
    <w:rsid w:val="00C30646"/>
    <w:rsid w:val="00C30BC1"/>
    <w:rsid w:val="00C30D1B"/>
    <w:rsid w:val="00C3105D"/>
    <w:rsid w:val="00C31AF8"/>
    <w:rsid w:val="00C31DF0"/>
    <w:rsid w:val="00C31F2E"/>
    <w:rsid w:val="00C31F7E"/>
    <w:rsid w:val="00C326BE"/>
    <w:rsid w:val="00C334D7"/>
    <w:rsid w:val="00C34418"/>
    <w:rsid w:val="00C344C5"/>
    <w:rsid w:val="00C347C9"/>
    <w:rsid w:val="00C34ADB"/>
    <w:rsid w:val="00C35352"/>
    <w:rsid w:val="00C353C4"/>
    <w:rsid w:val="00C357CE"/>
    <w:rsid w:val="00C360BC"/>
    <w:rsid w:val="00C37223"/>
    <w:rsid w:val="00C37AA7"/>
    <w:rsid w:val="00C37F0A"/>
    <w:rsid w:val="00C405B1"/>
    <w:rsid w:val="00C4131A"/>
    <w:rsid w:val="00C42117"/>
    <w:rsid w:val="00C4246D"/>
    <w:rsid w:val="00C4279D"/>
    <w:rsid w:val="00C42D2C"/>
    <w:rsid w:val="00C43269"/>
    <w:rsid w:val="00C437FD"/>
    <w:rsid w:val="00C440A8"/>
    <w:rsid w:val="00C44873"/>
    <w:rsid w:val="00C46E2E"/>
    <w:rsid w:val="00C47E92"/>
    <w:rsid w:val="00C521C9"/>
    <w:rsid w:val="00C522B0"/>
    <w:rsid w:val="00C54990"/>
    <w:rsid w:val="00C5507D"/>
    <w:rsid w:val="00C5550A"/>
    <w:rsid w:val="00C556F2"/>
    <w:rsid w:val="00C558D9"/>
    <w:rsid w:val="00C55CB1"/>
    <w:rsid w:val="00C56DDE"/>
    <w:rsid w:val="00C5730D"/>
    <w:rsid w:val="00C575ED"/>
    <w:rsid w:val="00C57CA0"/>
    <w:rsid w:val="00C602EF"/>
    <w:rsid w:val="00C60622"/>
    <w:rsid w:val="00C60EE1"/>
    <w:rsid w:val="00C62018"/>
    <w:rsid w:val="00C62B86"/>
    <w:rsid w:val="00C6330C"/>
    <w:rsid w:val="00C63F0D"/>
    <w:rsid w:val="00C641A1"/>
    <w:rsid w:val="00C65FB1"/>
    <w:rsid w:val="00C67077"/>
    <w:rsid w:val="00C67737"/>
    <w:rsid w:val="00C70922"/>
    <w:rsid w:val="00C70E3F"/>
    <w:rsid w:val="00C71D48"/>
    <w:rsid w:val="00C72840"/>
    <w:rsid w:val="00C734CA"/>
    <w:rsid w:val="00C73961"/>
    <w:rsid w:val="00C73D74"/>
    <w:rsid w:val="00C743B3"/>
    <w:rsid w:val="00C7523F"/>
    <w:rsid w:val="00C75734"/>
    <w:rsid w:val="00C75AF7"/>
    <w:rsid w:val="00C7615A"/>
    <w:rsid w:val="00C7636F"/>
    <w:rsid w:val="00C77243"/>
    <w:rsid w:val="00C8087D"/>
    <w:rsid w:val="00C8202A"/>
    <w:rsid w:val="00C82155"/>
    <w:rsid w:val="00C82358"/>
    <w:rsid w:val="00C82533"/>
    <w:rsid w:val="00C82749"/>
    <w:rsid w:val="00C829B2"/>
    <w:rsid w:val="00C83063"/>
    <w:rsid w:val="00C8376A"/>
    <w:rsid w:val="00C83775"/>
    <w:rsid w:val="00C839B2"/>
    <w:rsid w:val="00C83FE6"/>
    <w:rsid w:val="00C84B4B"/>
    <w:rsid w:val="00C865A0"/>
    <w:rsid w:val="00C86D10"/>
    <w:rsid w:val="00C876BC"/>
    <w:rsid w:val="00C8791F"/>
    <w:rsid w:val="00C92ED6"/>
    <w:rsid w:val="00C93531"/>
    <w:rsid w:val="00C93C2F"/>
    <w:rsid w:val="00C94BFF"/>
    <w:rsid w:val="00C950AA"/>
    <w:rsid w:val="00C9548B"/>
    <w:rsid w:val="00C957E8"/>
    <w:rsid w:val="00C96583"/>
    <w:rsid w:val="00C972E0"/>
    <w:rsid w:val="00C974BB"/>
    <w:rsid w:val="00CA011C"/>
    <w:rsid w:val="00CA05C5"/>
    <w:rsid w:val="00CA1359"/>
    <w:rsid w:val="00CA14B2"/>
    <w:rsid w:val="00CA15B1"/>
    <w:rsid w:val="00CA18CF"/>
    <w:rsid w:val="00CA2BD7"/>
    <w:rsid w:val="00CA3053"/>
    <w:rsid w:val="00CA3298"/>
    <w:rsid w:val="00CA380C"/>
    <w:rsid w:val="00CA391F"/>
    <w:rsid w:val="00CA3AA7"/>
    <w:rsid w:val="00CA3EBF"/>
    <w:rsid w:val="00CA47B0"/>
    <w:rsid w:val="00CA49D2"/>
    <w:rsid w:val="00CA4D44"/>
    <w:rsid w:val="00CA5894"/>
    <w:rsid w:val="00CA5C1D"/>
    <w:rsid w:val="00CA74AD"/>
    <w:rsid w:val="00CA7B38"/>
    <w:rsid w:val="00CB00AE"/>
    <w:rsid w:val="00CB049C"/>
    <w:rsid w:val="00CB0E14"/>
    <w:rsid w:val="00CB0F98"/>
    <w:rsid w:val="00CB11AC"/>
    <w:rsid w:val="00CB224A"/>
    <w:rsid w:val="00CB2B1D"/>
    <w:rsid w:val="00CB2B3D"/>
    <w:rsid w:val="00CB32D8"/>
    <w:rsid w:val="00CB37E7"/>
    <w:rsid w:val="00CB4075"/>
    <w:rsid w:val="00CB4751"/>
    <w:rsid w:val="00CB4BFF"/>
    <w:rsid w:val="00CB4CC6"/>
    <w:rsid w:val="00CB51C9"/>
    <w:rsid w:val="00CB52E1"/>
    <w:rsid w:val="00CB61C8"/>
    <w:rsid w:val="00CB61E0"/>
    <w:rsid w:val="00CB6331"/>
    <w:rsid w:val="00CB65D5"/>
    <w:rsid w:val="00CB6E5C"/>
    <w:rsid w:val="00CB73F8"/>
    <w:rsid w:val="00CB7547"/>
    <w:rsid w:val="00CB7896"/>
    <w:rsid w:val="00CC0282"/>
    <w:rsid w:val="00CC02A2"/>
    <w:rsid w:val="00CC056A"/>
    <w:rsid w:val="00CC09F0"/>
    <w:rsid w:val="00CC11BE"/>
    <w:rsid w:val="00CC1435"/>
    <w:rsid w:val="00CC1781"/>
    <w:rsid w:val="00CC2764"/>
    <w:rsid w:val="00CC2F1E"/>
    <w:rsid w:val="00CC3989"/>
    <w:rsid w:val="00CC3F61"/>
    <w:rsid w:val="00CC4763"/>
    <w:rsid w:val="00CC4973"/>
    <w:rsid w:val="00CC5037"/>
    <w:rsid w:val="00CC5734"/>
    <w:rsid w:val="00CC59BF"/>
    <w:rsid w:val="00CD011A"/>
    <w:rsid w:val="00CD0EBF"/>
    <w:rsid w:val="00CD122D"/>
    <w:rsid w:val="00CD13DE"/>
    <w:rsid w:val="00CD1D51"/>
    <w:rsid w:val="00CD2566"/>
    <w:rsid w:val="00CD263A"/>
    <w:rsid w:val="00CD2AE0"/>
    <w:rsid w:val="00CD39BE"/>
    <w:rsid w:val="00CD3B02"/>
    <w:rsid w:val="00CD416F"/>
    <w:rsid w:val="00CD4257"/>
    <w:rsid w:val="00CD4FEC"/>
    <w:rsid w:val="00CD50D4"/>
    <w:rsid w:val="00CD601A"/>
    <w:rsid w:val="00CD674B"/>
    <w:rsid w:val="00CD67DC"/>
    <w:rsid w:val="00CD6A55"/>
    <w:rsid w:val="00CD6D80"/>
    <w:rsid w:val="00CD72A3"/>
    <w:rsid w:val="00CD78E1"/>
    <w:rsid w:val="00CD7B1E"/>
    <w:rsid w:val="00CE0002"/>
    <w:rsid w:val="00CE023A"/>
    <w:rsid w:val="00CE0FDD"/>
    <w:rsid w:val="00CE1871"/>
    <w:rsid w:val="00CE29A2"/>
    <w:rsid w:val="00CE3D02"/>
    <w:rsid w:val="00CE45FF"/>
    <w:rsid w:val="00CE4AC1"/>
    <w:rsid w:val="00CE5096"/>
    <w:rsid w:val="00CE575D"/>
    <w:rsid w:val="00CE5F2B"/>
    <w:rsid w:val="00CE70D5"/>
    <w:rsid w:val="00CF00E0"/>
    <w:rsid w:val="00CF0B45"/>
    <w:rsid w:val="00CF0B50"/>
    <w:rsid w:val="00CF1B02"/>
    <w:rsid w:val="00CF1E13"/>
    <w:rsid w:val="00CF1F64"/>
    <w:rsid w:val="00CF25A5"/>
    <w:rsid w:val="00CF291B"/>
    <w:rsid w:val="00CF3B98"/>
    <w:rsid w:val="00CF440E"/>
    <w:rsid w:val="00CF450F"/>
    <w:rsid w:val="00CF4B3C"/>
    <w:rsid w:val="00CF65B0"/>
    <w:rsid w:val="00CF6D16"/>
    <w:rsid w:val="00CF70E9"/>
    <w:rsid w:val="00CF7479"/>
    <w:rsid w:val="00D0057C"/>
    <w:rsid w:val="00D00BB5"/>
    <w:rsid w:val="00D00FB0"/>
    <w:rsid w:val="00D01C81"/>
    <w:rsid w:val="00D01CE9"/>
    <w:rsid w:val="00D0444A"/>
    <w:rsid w:val="00D04B85"/>
    <w:rsid w:val="00D05F2E"/>
    <w:rsid w:val="00D065A4"/>
    <w:rsid w:val="00D06FEC"/>
    <w:rsid w:val="00D07B4B"/>
    <w:rsid w:val="00D10289"/>
    <w:rsid w:val="00D10C41"/>
    <w:rsid w:val="00D10F56"/>
    <w:rsid w:val="00D12060"/>
    <w:rsid w:val="00D1212B"/>
    <w:rsid w:val="00D12B4A"/>
    <w:rsid w:val="00D1336F"/>
    <w:rsid w:val="00D13448"/>
    <w:rsid w:val="00D13737"/>
    <w:rsid w:val="00D13C46"/>
    <w:rsid w:val="00D13E47"/>
    <w:rsid w:val="00D1411E"/>
    <w:rsid w:val="00D14383"/>
    <w:rsid w:val="00D14937"/>
    <w:rsid w:val="00D149AC"/>
    <w:rsid w:val="00D15184"/>
    <w:rsid w:val="00D157C5"/>
    <w:rsid w:val="00D16F1C"/>
    <w:rsid w:val="00D17533"/>
    <w:rsid w:val="00D1794C"/>
    <w:rsid w:val="00D20AA0"/>
    <w:rsid w:val="00D20DD3"/>
    <w:rsid w:val="00D211AD"/>
    <w:rsid w:val="00D21778"/>
    <w:rsid w:val="00D21E64"/>
    <w:rsid w:val="00D226E5"/>
    <w:rsid w:val="00D22797"/>
    <w:rsid w:val="00D23013"/>
    <w:rsid w:val="00D23A50"/>
    <w:rsid w:val="00D23B27"/>
    <w:rsid w:val="00D24A6E"/>
    <w:rsid w:val="00D2507D"/>
    <w:rsid w:val="00D25B2D"/>
    <w:rsid w:val="00D2688E"/>
    <w:rsid w:val="00D26BE4"/>
    <w:rsid w:val="00D27077"/>
    <w:rsid w:val="00D2763C"/>
    <w:rsid w:val="00D305BC"/>
    <w:rsid w:val="00D31488"/>
    <w:rsid w:val="00D3244A"/>
    <w:rsid w:val="00D32788"/>
    <w:rsid w:val="00D327BA"/>
    <w:rsid w:val="00D3331F"/>
    <w:rsid w:val="00D342F9"/>
    <w:rsid w:val="00D346CA"/>
    <w:rsid w:val="00D36163"/>
    <w:rsid w:val="00D36313"/>
    <w:rsid w:val="00D363DB"/>
    <w:rsid w:val="00D36A72"/>
    <w:rsid w:val="00D3711A"/>
    <w:rsid w:val="00D37BCF"/>
    <w:rsid w:val="00D37E72"/>
    <w:rsid w:val="00D404A2"/>
    <w:rsid w:val="00D407A4"/>
    <w:rsid w:val="00D42050"/>
    <w:rsid w:val="00D4217D"/>
    <w:rsid w:val="00D422AF"/>
    <w:rsid w:val="00D43C00"/>
    <w:rsid w:val="00D44974"/>
    <w:rsid w:val="00D455DB"/>
    <w:rsid w:val="00D4593D"/>
    <w:rsid w:val="00D45A17"/>
    <w:rsid w:val="00D45BB2"/>
    <w:rsid w:val="00D45E5B"/>
    <w:rsid w:val="00D45F54"/>
    <w:rsid w:val="00D4603B"/>
    <w:rsid w:val="00D46307"/>
    <w:rsid w:val="00D46462"/>
    <w:rsid w:val="00D477C6"/>
    <w:rsid w:val="00D47902"/>
    <w:rsid w:val="00D50C71"/>
    <w:rsid w:val="00D50EEA"/>
    <w:rsid w:val="00D51926"/>
    <w:rsid w:val="00D52055"/>
    <w:rsid w:val="00D523A7"/>
    <w:rsid w:val="00D52FA0"/>
    <w:rsid w:val="00D52FC7"/>
    <w:rsid w:val="00D537DB"/>
    <w:rsid w:val="00D53BCD"/>
    <w:rsid w:val="00D545E1"/>
    <w:rsid w:val="00D555A9"/>
    <w:rsid w:val="00D557F7"/>
    <w:rsid w:val="00D56382"/>
    <w:rsid w:val="00D56574"/>
    <w:rsid w:val="00D565FF"/>
    <w:rsid w:val="00D568EC"/>
    <w:rsid w:val="00D57577"/>
    <w:rsid w:val="00D602C8"/>
    <w:rsid w:val="00D60D4C"/>
    <w:rsid w:val="00D6112D"/>
    <w:rsid w:val="00D6132D"/>
    <w:rsid w:val="00D614DC"/>
    <w:rsid w:val="00D61D74"/>
    <w:rsid w:val="00D62AA2"/>
    <w:rsid w:val="00D62BE5"/>
    <w:rsid w:val="00D6451A"/>
    <w:rsid w:val="00D65201"/>
    <w:rsid w:val="00D6580B"/>
    <w:rsid w:val="00D66660"/>
    <w:rsid w:val="00D66A52"/>
    <w:rsid w:val="00D677F0"/>
    <w:rsid w:val="00D67CFA"/>
    <w:rsid w:val="00D704B0"/>
    <w:rsid w:val="00D70AF1"/>
    <w:rsid w:val="00D710C2"/>
    <w:rsid w:val="00D71389"/>
    <w:rsid w:val="00D7181C"/>
    <w:rsid w:val="00D72BE5"/>
    <w:rsid w:val="00D73891"/>
    <w:rsid w:val="00D76120"/>
    <w:rsid w:val="00D7629A"/>
    <w:rsid w:val="00D76442"/>
    <w:rsid w:val="00D765BA"/>
    <w:rsid w:val="00D776F2"/>
    <w:rsid w:val="00D77C54"/>
    <w:rsid w:val="00D811B3"/>
    <w:rsid w:val="00D814A8"/>
    <w:rsid w:val="00D814EB"/>
    <w:rsid w:val="00D81574"/>
    <w:rsid w:val="00D820F7"/>
    <w:rsid w:val="00D8242C"/>
    <w:rsid w:val="00D82E2F"/>
    <w:rsid w:val="00D831D3"/>
    <w:rsid w:val="00D83AA0"/>
    <w:rsid w:val="00D851B9"/>
    <w:rsid w:val="00D87AB2"/>
    <w:rsid w:val="00D913DC"/>
    <w:rsid w:val="00D91C0D"/>
    <w:rsid w:val="00D91FBF"/>
    <w:rsid w:val="00D92A0C"/>
    <w:rsid w:val="00D93006"/>
    <w:rsid w:val="00D9322C"/>
    <w:rsid w:val="00D93C7F"/>
    <w:rsid w:val="00D93EAF"/>
    <w:rsid w:val="00D93EFE"/>
    <w:rsid w:val="00D9462F"/>
    <w:rsid w:val="00D949DF"/>
    <w:rsid w:val="00D9546F"/>
    <w:rsid w:val="00D95733"/>
    <w:rsid w:val="00D96B40"/>
    <w:rsid w:val="00D96C74"/>
    <w:rsid w:val="00D97243"/>
    <w:rsid w:val="00D973E5"/>
    <w:rsid w:val="00D97F4D"/>
    <w:rsid w:val="00DA01AD"/>
    <w:rsid w:val="00DA03D1"/>
    <w:rsid w:val="00DA0E7E"/>
    <w:rsid w:val="00DA1F22"/>
    <w:rsid w:val="00DA21E9"/>
    <w:rsid w:val="00DA2E18"/>
    <w:rsid w:val="00DA3A45"/>
    <w:rsid w:val="00DA49C8"/>
    <w:rsid w:val="00DA4C09"/>
    <w:rsid w:val="00DA4E27"/>
    <w:rsid w:val="00DA4F2A"/>
    <w:rsid w:val="00DA569B"/>
    <w:rsid w:val="00DA5C3F"/>
    <w:rsid w:val="00DA5E46"/>
    <w:rsid w:val="00DA5E57"/>
    <w:rsid w:val="00DA7281"/>
    <w:rsid w:val="00DA7590"/>
    <w:rsid w:val="00DA7AFB"/>
    <w:rsid w:val="00DA7D63"/>
    <w:rsid w:val="00DB002E"/>
    <w:rsid w:val="00DB0112"/>
    <w:rsid w:val="00DB1902"/>
    <w:rsid w:val="00DB1D1C"/>
    <w:rsid w:val="00DB4998"/>
    <w:rsid w:val="00DB5C1C"/>
    <w:rsid w:val="00DB6192"/>
    <w:rsid w:val="00DB63F0"/>
    <w:rsid w:val="00DB6606"/>
    <w:rsid w:val="00DB6650"/>
    <w:rsid w:val="00DB6930"/>
    <w:rsid w:val="00DB6942"/>
    <w:rsid w:val="00DB6B5F"/>
    <w:rsid w:val="00DB6F6F"/>
    <w:rsid w:val="00DB6FE3"/>
    <w:rsid w:val="00DB78DA"/>
    <w:rsid w:val="00DC05A7"/>
    <w:rsid w:val="00DC0F96"/>
    <w:rsid w:val="00DC1136"/>
    <w:rsid w:val="00DC125A"/>
    <w:rsid w:val="00DC1368"/>
    <w:rsid w:val="00DC1660"/>
    <w:rsid w:val="00DC1779"/>
    <w:rsid w:val="00DC205F"/>
    <w:rsid w:val="00DC2784"/>
    <w:rsid w:val="00DC33F2"/>
    <w:rsid w:val="00DC340E"/>
    <w:rsid w:val="00DC36B9"/>
    <w:rsid w:val="00DC3F44"/>
    <w:rsid w:val="00DC436B"/>
    <w:rsid w:val="00DC4C94"/>
    <w:rsid w:val="00DC519D"/>
    <w:rsid w:val="00DC5A9B"/>
    <w:rsid w:val="00DC5ABE"/>
    <w:rsid w:val="00DC5C0E"/>
    <w:rsid w:val="00DC5CE5"/>
    <w:rsid w:val="00DC5E9E"/>
    <w:rsid w:val="00DC5F87"/>
    <w:rsid w:val="00DC6513"/>
    <w:rsid w:val="00DC6A17"/>
    <w:rsid w:val="00DC6AB1"/>
    <w:rsid w:val="00DC70FE"/>
    <w:rsid w:val="00DC7424"/>
    <w:rsid w:val="00DC78E5"/>
    <w:rsid w:val="00DC7A4D"/>
    <w:rsid w:val="00DC7B39"/>
    <w:rsid w:val="00DC7FFC"/>
    <w:rsid w:val="00DD12F9"/>
    <w:rsid w:val="00DD1DC7"/>
    <w:rsid w:val="00DD1DD0"/>
    <w:rsid w:val="00DD31E1"/>
    <w:rsid w:val="00DD59C9"/>
    <w:rsid w:val="00DD6109"/>
    <w:rsid w:val="00DD77CB"/>
    <w:rsid w:val="00DD7F5B"/>
    <w:rsid w:val="00DE01B4"/>
    <w:rsid w:val="00DE1BAA"/>
    <w:rsid w:val="00DE23C2"/>
    <w:rsid w:val="00DE243A"/>
    <w:rsid w:val="00DE2CAE"/>
    <w:rsid w:val="00DE2E60"/>
    <w:rsid w:val="00DE37AB"/>
    <w:rsid w:val="00DE4F2C"/>
    <w:rsid w:val="00DE5A23"/>
    <w:rsid w:val="00DE7028"/>
    <w:rsid w:val="00DE7130"/>
    <w:rsid w:val="00DF0350"/>
    <w:rsid w:val="00DF054D"/>
    <w:rsid w:val="00DF1E10"/>
    <w:rsid w:val="00DF2334"/>
    <w:rsid w:val="00DF2B4C"/>
    <w:rsid w:val="00DF2FCE"/>
    <w:rsid w:val="00DF30ED"/>
    <w:rsid w:val="00DF32F8"/>
    <w:rsid w:val="00DF36F0"/>
    <w:rsid w:val="00DF4B16"/>
    <w:rsid w:val="00DF5013"/>
    <w:rsid w:val="00DF5762"/>
    <w:rsid w:val="00DF639E"/>
    <w:rsid w:val="00DF643D"/>
    <w:rsid w:val="00DF69C4"/>
    <w:rsid w:val="00DF73D9"/>
    <w:rsid w:val="00DF7F41"/>
    <w:rsid w:val="00E0064D"/>
    <w:rsid w:val="00E00BA1"/>
    <w:rsid w:val="00E00CA3"/>
    <w:rsid w:val="00E00CEE"/>
    <w:rsid w:val="00E01506"/>
    <w:rsid w:val="00E02B84"/>
    <w:rsid w:val="00E03B17"/>
    <w:rsid w:val="00E03E2B"/>
    <w:rsid w:val="00E0498E"/>
    <w:rsid w:val="00E06280"/>
    <w:rsid w:val="00E06A21"/>
    <w:rsid w:val="00E0727C"/>
    <w:rsid w:val="00E075E9"/>
    <w:rsid w:val="00E076F0"/>
    <w:rsid w:val="00E078D2"/>
    <w:rsid w:val="00E079C6"/>
    <w:rsid w:val="00E101F1"/>
    <w:rsid w:val="00E10213"/>
    <w:rsid w:val="00E10B8F"/>
    <w:rsid w:val="00E10F9B"/>
    <w:rsid w:val="00E11040"/>
    <w:rsid w:val="00E1154D"/>
    <w:rsid w:val="00E11F63"/>
    <w:rsid w:val="00E122D0"/>
    <w:rsid w:val="00E1352A"/>
    <w:rsid w:val="00E13AA1"/>
    <w:rsid w:val="00E14539"/>
    <w:rsid w:val="00E14E73"/>
    <w:rsid w:val="00E14EA6"/>
    <w:rsid w:val="00E15708"/>
    <w:rsid w:val="00E15773"/>
    <w:rsid w:val="00E15B60"/>
    <w:rsid w:val="00E16C7D"/>
    <w:rsid w:val="00E16D12"/>
    <w:rsid w:val="00E17B3D"/>
    <w:rsid w:val="00E17D24"/>
    <w:rsid w:val="00E2008C"/>
    <w:rsid w:val="00E20B1E"/>
    <w:rsid w:val="00E217ED"/>
    <w:rsid w:val="00E21EF0"/>
    <w:rsid w:val="00E23174"/>
    <w:rsid w:val="00E23BFA"/>
    <w:rsid w:val="00E243EA"/>
    <w:rsid w:val="00E24EA2"/>
    <w:rsid w:val="00E259C6"/>
    <w:rsid w:val="00E27835"/>
    <w:rsid w:val="00E27CB0"/>
    <w:rsid w:val="00E30013"/>
    <w:rsid w:val="00E30855"/>
    <w:rsid w:val="00E30BE0"/>
    <w:rsid w:val="00E31854"/>
    <w:rsid w:val="00E31BDF"/>
    <w:rsid w:val="00E331C3"/>
    <w:rsid w:val="00E335C5"/>
    <w:rsid w:val="00E33E9E"/>
    <w:rsid w:val="00E349DA"/>
    <w:rsid w:val="00E354A8"/>
    <w:rsid w:val="00E3576D"/>
    <w:rsid w:val="00E360CB"/>
    <w:rsid w:val="00E37694"/>
    <w:rsid w:val="00E37714"/>
    <w:rsid w:val="00E4051D"/>
    <w:rsid w:val="00E4261F"/>
    <w:rsid w:val="00E43707"/>
    <w:rsid w:val="00E4382A"/>
    <w:rsid w:val="00E444D6"/>
    <w:rsid w:val="00E45D04"/>
    <w:rsid w:val="00E45D07"/>
    <w:rsid w:val="00E45D62"/>
    <w:rsid w:val="00E45FCD"/>
    <w:rsid w:val="00E4619F"/>
    <w:rsid w:val="00E46750"/>
    <w:rsid w:val="00E46AA9"/>
    <w:rsid w:val="00E477C1"/>
    <w:rsid w:val="00E4780D"/>
    <w:rsid w:val="00E5007B"/>
    <w:rsid w:val="00E50399"/>
    <w:rsid w:val="00E507B4"/>
    <w:rsid w:val="00E50898"/>
    <w:rsid w:val="00E509A8"/>
    <w:rsid w:val="00E50B82"/>
    <w:rsid w:val="00E50D8D"/>
    <w:rsid w:val="00E5141D"/>
    <w:rsid w:val="00E51977"/>
    <w:rsid w:val="00E51F6F"/>
    <w:rsid w:val="00E52743"/>
    <w:rsid w:val="00E5277C"/>
    <w:rsid w:val="00E52F9D"/>
    <w:rsid w:val="00E531B2"/>
    <w:rsid w:val="00E536E8"/>
    <w:rsid w:val="00E5393E"/>
    <w:rsid w:val="00E53CF6"/>
    <w:rsid w:val="00E54713"/>
    <w:rsid w:val="00E54FCA"/>
    <w:rsid w:val="00E55285"/>
    <w:rsid w:val="00E55829"/>
    <w:rsid w:val="00E5611F"/>
    <w:rsid w:val="00E56234"/>
    <w:rsid w:val="00E564BD"/>
    <w:rsid w:val="00E571E5"/>
    <w:rsid w:val="00E574BB"/>
    <w:rsid w:val="00E5769E"/>
    <w:rsid w:val="00E60EEE"/>
    <w:rsid w:val="00E6206A"/>
    <w:rsid w:val="00E62E1D"/>
    <w:rsid w:val="00E63302"/>
    <w:rsid w:val="00E648E7"/>
    <w:rsid w:val="00E64A11"/>
    <w:rsid w:val="00E64ACA"/>
    <w:rsid w:val="00E65CCE"/>
    <w:rsid w:val="00E67038"/>
    <w:rsid w:val="00E671E6"/>
    <w:rsid w:val="00E70CB9"/>
    <w:rsid w:val="00E70FA4"/>
    <w:rsid w:val="00E71691"/>
    <w:rsid w:val="00E725F4"/>
    <w:rsid w:val="00E72725"/>
    <w:rsid w:val="00E728FF"/>
    <w:rsid w:val="00E7306F"/>
    <w:rsid w:val="00E738EB"/>
    <w:rsid w:val="00E73A4B"/>
    <w:rsid w:val="00E74438"/>
    <w:rsid w:val="00E74FE9"/>
    <w:rsid w:val="00E7640E"/>
    <w:rsid w:val="00E76C9F"/>
    <w:rsid w:val="00E77811"/>
    <w:rsid w:val="00E804FE"/>
    <w:rsid w:val="00E80688"/>
    <w:rsid w:val="00E82220"/>
    <w:rsid w:val="00E829DF"/>
    <w:rsid w:val="00E82D37"/>
    <w:rsid w:val="00E8323C"/>
    <w:rsid w:val="00E84074"/>
    <w:rsid w:val="00E8544F"/>
    <w:rsid w:val="00E85698"/>
    <w:rsid w:val="00E85737"/>
    <w:rsid w:val="00E857A6"/>
    <w:rsid w:val="00E86A16"/>
    <w:rsid w:val="00E87D01"/>
    <w:rsid w:val="00E907BD"/>
    <w:rsid w:val="00E90F59"/>
    <w:rsid w:val="00E91579"/>
    <w:rsid w:val="00E915B8"/>
    <w:rsid w:val="00E91ED4"/>
    <w:rsid w:val="00E93683"/>
    <w:rsid w:val="00E9443D"/>
    <w:rsid w:val="00E9558C"/>
    <w:rsid w:val="00E95C0B"/>
    <w:rsid w:val="00E9664A"/>
    <w:rsid w:val="00E969F7"/>
    <w:rsid w:val="00E96DA8"/>
    <w:rsid w:val="00E97249"/>
    <w:rsid w:val="00E977ED"/>
    <w:rsid w:val="00EA0414"/>
    <w:rsid w:val="00EA06C4"/>
    <w:rsid w:val="00EA0A12"/>
    <w:rsid w:val="00EA0A37"/>
    <w:rsid w:val="00EA0AAB"/>
    <w:rsid w:val="00EA1B18"/>
    <w:rsid w:val="00EA206D"/>
    <w:rsid w:val="00EA351E"/>
    <w:rsid w:val="00EA3F94"/>
    <w:rsid w:val="00EA4C2B"/>
    <w:rsid w:val="00EA4F72"/>
    <w:rsid w:val="00EA5852"/>
    <w:rsid w:val="00EA6A9F"/>
    <w:rsid w:val="00EA772C"/>
    <w:rsid w:val="00EB0212"/>
    <w:rsid w:val="00EB0A2D"/>
    <w:rsid w:val="00EB2EFD"/>
    <w:rsid w:val="00EB2F51"/>
    <w:rsid w:val="00EB30C1"/>
    <w:rsid w:val="00EB3A53"/>
    <w:rsid w:val="00EB5039"/>
    <w:rsid w:val="00EB5285"/>
    <w:rsid w:val="00EB55E4"/>
    <w:rsid w:val="00EB5EDC"/>
    <w:rsid w:val="00EB6119"/>
    <w:rsid w:val="00EB620F"/>
    <w:rsid w:val="00EB6529"/>
    <w:rsid w:val="00EB690E"/>
    <w:rsid w:val="00EB6A75"/>
    <w:rsid w:val="00EB701A"/>
    <w:rsid w:val="00EB766F"/>
    <w:rsid w:val="00EB7DA0"/>
    <w:rsid w:val="00EC0435"/>
    <w:rsid w:val="00EC0713"/>
    <w:rsid w:val="00EC2DFA"/>
    <w:rsid w:val="00EC3990"/>
    <w:rsid w:val="00EC3D49"/>
    <w:rsid w:val="00EC483C"/>
    <w:rsid w:val="00EC4966"/>
    <w:rsid w:val="00EC4CF4"/>
    <w:rsid w:val="00EC4EAF"/>
    <w:rsid w:val="00EC6923"/>
    <w:rsid w:val="00EC7994"/>
    <w:rsid w:val="00EC7C10"/>
    <w:rsid w:val="00ED05FC"/>
    <w:rsid w:val="00ED0D07"/>
    <w:rsid w:val="00ED1001"/>
    <w:rsid w:val="00ED1333"/>
    <w:rsid w:val="00ED32A6"/>
    <w:rsid w:val="00ED3BBB"/>
    <w:rsid w:val="00ED487E"/>
    <w:rsid w:val="00ED4E6C"/>
    <w:rsid w:val="00ED4EAA"/>
    <w:rsid w:val="00ED708B"/>
    <w:rsid w:val="00ED75AF"/>
    <w:rsid w:val="00ED7BFA"/>
    <w:rsid w:val="00ED7FE4"/>
    <w:rsid w:val="00EE09C8"/>
    <w:rsid w:val="00EE102C"/>
    <w:rsid w:val="00EE12ED"/>
    <w:rsid w:val="00EE1409"/>
    <w:rsid w:val="00EE19D8"/>
    <w:rsid w:val="00EE1D9F"/>
    <w:rsid w:val="00EE33FC"/>
    <w:rsid w:val="00EE3429"/>
    <w:rsid w:val="00EE4083"/>
    <w:rsid w:val="00EE652C"/>
    <w:rsid w:val="00EE6A60"/>
    <w:rsid w:val="00EE7397"/>
    <w:rsid w:val="00EE76BD"/>
    <w:rsid w:val="00EF0BEC"/>
    <w:rsid w:val="00EF0F5D"/>
    <w:rsid w:val="00EF1DDF"/>
    <w:rsid w:val="00EF2B40"/>
    <w:rsid w:val="00EF2C6D"/>
    <w:rsid w:val="00EF2D34"/>
    <w:rsid w:val="00EF2FD9"/>
    <w:rsid w:val="00EF33AB"/>
    <w:rsid w:val="00EF4199"/>
    <w:rsid w:val="00EF4A07"/>
    <w:rsid w:val="00EF4B67"/>
    <w:rsid w:val="00EF50A2"/>
    <w:rsid w:val="00EF50D6"/>
    <w:rsid w:val="00EF5EC9"/>
    <w:rsid w:val="00EF6734"/>
    <w:rsid w:val="00EF7406"/>
    <w:rsid w:val="00EF764E"/>
    <w:rsid w:val="00EF77C6"/>
    <w:rsid w:val="00EF7894"/>
    <w:rsid w:val="00EF795C"/>
    <w:rsid w:val="00EF7EC1"/>
    <w:rsid w:val="00F00420"/>
    <w:rsid w:val="00F00A25"/>
    <w:rsid w:val="00F00B09"/>
    <w:rsid w:val="00F01467"/>
    <w:rsid w:val="00F01A84"/>
    <w:rsid w:val="00F01D70"/>
    <w:rsid w:val="00F02067"/>
    <w:rsid w:val="00F02E65"/>
    <w:rsid w:val="00F0314C"/>
    <w:rsid w:val="00F0347F"/>
    <w:rsid w:val="00F03D8B"/>
    <w:rsid w:val="00F03EAF"/>
    <w:rsid w:val="00F05994"/>
    <w:rsid w:val="00F066AC"/>
    <w:rsid w:val="00F069A6"/>
    <w:rsid w:val="00F06A1E"/>
    <w:rsid w:val="00F06F0A"/>
    <w:rsid w:val="00F071DB"/>
    <w:rsid w:val="00F07395"/>
    <w:rsid w:val="00F07ADC"/>
    <w:rsid w:val="00F07BEA"/>
    <w:rsid w:val="00F1048F"/>
    <w:rsid w:val="00F104DE"/>
    <w:rsid w:val="00F10D0A"/>
    <w:rsid w:val="00F1142B"/>
    <w:rsid w:val="00F11899"/>
    <w:rsid w:val="00F11909"/>
    <w:rsid w:val="00F11A87"/>
    <w:rsid w:val="00F12085"/>
    <w:rsid w:val="00F1216C"/>
    <w:rsid w:val="00F124DD"/>
    <w:rsid w:val="00F12909"/>
    <w:rsid w:val="00F12E60"/>
    <w:rsid w:val="00F12FBA"/>
    <w:rsid w:val="00F13093"/>
    <w:rsid w:val="00F1366B"/>
    <w:rsid w:val="00F13E26"/>
    <w:rsid w:val="00F13EB7"/>
    <w:rsid w:val="00F14523"/>
    <w:rsid w:val="00F155F3"/>
    <w:rsid w:val="00F15830"/>
    <w:rsid w:val="00F16A96"/>
    <w:rsid w:val="00F16E09"/>
    <w:rsid w:val="00F17529"/>
    <w:rsid w:val="00F178C1"/>
    <w:rsid w:val="00F178ED"/>
    <w:rsid w:val="00F20061"/>
    <w:rsid w:val="00F20529"/>
    <w:rsid w:val="00F2092A"/>
    <w:rsid w:val="00F20B11"/>
    <w:rsid w:val="00F20F15"/>
    <w:rsid w:val="00F21855"/>
    <w:rsid w:val="00F2205E"/>
    <w:rsid w:val="00F22F3D"/>
    <w:rsid w:val="00F239C4"/>
    <w:rsid w:val="00F239D3"/>
    <w:rsid w:val="00F2419F"/>
    <w:rsid w:val="00F2448E"/>
    <w:rsid w:val="00F248CD"/>
    <w:rsid w:val="00F24C22"/>
    <w:rsid w:val="00F2666F"/>
    <w:rsid w:val="00F26820"/>
    <w:rsid w:val="00F2785B"/>
    <w:rsid w:val="00F30032"/>
    <w:rsid w:val="00F31519"/>
    <w:rsid w:val="00F32B2C"/>
    <w:rsid w:val="00F3354A"/>
    <w:rsid w:val="00F343D6"/>
    <w:rsid w:val="00F3473E"/>
    <w:rsid w:val="00F34A77"/>
    <w:rsid w:val="00F34B86"/>
    <w:rsid w:val="00F34C79"/>
    <w:rsid w:val="00F35819"/>
    <w:rsid w:val="00F36D33"/>
    <w:rsid w:val="00F37022"/>
    <w:rsid w:val="00F37609"/>
    <w:rsid w:val="00F37890"/>
    <w:rsid w:val="00F37A31"/>
    <w:rsid w:val="00F37AA4"/>
    <w:rsid w:val="00F37B65"/>
    <w:rsid w:val="00F404DF"/>
    <w:rsid w:val="00F40BA4"/>
    <w:rsid w:val="00F410C8"/>
    <w:rsid w:val="00F41149"/>
    <w:rsid w:val="00F41273"/>
    <w:rsid w:val="00F415D7"/>
    <w:rsid w:val="00F41C3E"/>
    <w:rsid w:val="00F426EF"/>
    <w:rsid w:val="00F42C16"/>
    <w:rsid w:val="00F42D5E"/>
    <w:rsid w:val="00F42E58"/>
    <w:rsid w:val="00F42E6A"/>
    <w:rsid w:val="00F434D7"/>
    <w:rsid w:val="00F4443F"/>
    <w:rsid w:val="00F44DE2"/>
    <w:rsid w:val="00F4621D"/>
    <w:rsid w:val="00F463E9"/>
    <w:rsid w:val="00F47305"/>
    <w:rsid w:val="00F479BD"/>
    <w:rsid w:val="00F47AA7"/>
    <w:rsid w:val="00F47CB5"/>
    <w:rsid w:val="00F50400"/>
    <w:rsid w:val="00F50A12"/>
    <w:rsid w:val="00F51281"/>
    <w:rsid w:val="00F52244"/>
    <w:rsid w:val="00F525E5"/>
    <w:rsid w:val="00F53534"/>
    <w:rsid w:val="00F5540F"/>
    <w:rsid w:val="00F56195"/>
    <w:rsid w:val="00F56260"/>
    <w:rsid w:val="00F56947"/>
    <w:rsid w:val="00F56E77"/>
    <w:rsid w:val="00F56F79"/>
    <w:rsid w:val="00F5718E"/>
    <w:rsid w:val="00F57B3B"/>
    <w:rsid w:val="00F57DFD"/>
    <w:rsid w:val="00F6299E"/>
    <w:rsid w:val="00F62B1C"/>
    <w:rsid w:val="00F630E0"/>
    <w:rsid w:val="00F6395C"/>
    <w:rsid w:val="00F64285"/>
    <w:rsid w:val="00F64CB3"/>
    <w:rsid w:val="00F64D70"/>
    <w:rsid w:val="00F65674"/>
    <w:rsid w:val="00F67177"/>
    <w:rsid w:val="00F7001D"/>
    <w:rsid w:val="00F70AB7"/>
    <w:rsid w:val="00F72CE2"/>
    <w:rsid w:val="00F731E5"/>
    <w:rsid w:val="00F737FF"/>
    <w:rsid w:val="00F74C79"/>
    <w:rsid w:val="00F74E82"/>
    <w:rsid w:val="00F756E5"/>
    <w:rsid w:val="00F75716"/>
    <w:rsid w:val="00F760DF"/>
    <w:rsid w:val="00F76FC3"/>
    <w:rsid w:val="00F80FAC"/>
    <w:rsid w:val="00F81303"/>
    <w:rsid w:val="00F82154"/>
    <w:rsid w:val="00F821B9"/>
    <w:rsid w:val="00F8227E"/>
    <w:rsid w:val="00F82F7B"/>
    <w:rsid w:val="00F83C6B"/>
    <w:rsid w:val="00F84A29"/>
    <w:rsid w:val="00F8508D"/>
    <w:rsid w:val="00F852CD"/>
    <w:rsid w:val="00F853E7"/>
    <w:rsid w:val="00F85623"/>
    <w:rsid w:val="00F864D6"/>
    <w:rsid w:val="00F86F52"/>
    <w:rsid w:val="00F87009"/>
    <w:rsid w:val="00F87E29"/>
    <w:rsid w:val="00F91874"/>
    <w:rsid w:val="00F92A14"/>
    <w:rsid w:val="00F94383"/>
    <w:rsid w:val="00F947D7"/>
    <w:rsid w:val="00F94C8B"/>
    <w:rsid w:val="00F96279"/>
    <w:rsid w:val="00F96801"/>
    <w:rsid w:val="00F96DE7"/>
    <w:rsid w:val="00F97373"/>
    <w:rsid w:val="00F9740E"/>
    <w:rsid w:val="00FA037D"/>
    <w:rsid w:val="00FA0B83"/>
    <w:rsid w:val="00FA0BD1"/>
    <w:rsid w:val="00FA0BF0"/>
    <w:rsid w:val="00FA125B"/>
    <w:rsid w:val="00FA1409"/>
    <w:rsid w:val="00FA1BC9"/>
    <w:rsid w:val="00FA27ED"/>
    <w:rsid w:val="00FA2FDD"/>
    <w:rsid w:val="00FA40EC"/>
    <w:rsid w:val="00FA45A5"/>
    <w:rsid w:val="00FA4C0E"/>
    <w:rsid w:val="00FA4C6B"/>
    <w:rsid w:val="00FA4CBC"/>
    <w:rsid w:val="00FA50C6"/>
    <w:rsid w:val="00FA52D5"/>
    <w:rsid w:val="00FA5767"/>
    <w:rsid w:val="00FA61A3"/>
    <w:rsid w:val="00FA6AFE"/>
    <w:rsid w:val="00FB0045"/>
    <w:rsid w:val="00FB11F6"/>
    <w:rsid w:val="00FB1925"/>
    <w:rsid w:val="00FB195F"/>
    <w:rsid w:val="00FB1B1F"/>
    <w:rsid w:val="00FB1BFD"/>
    <w:rsid w:val="00FB1F6A"/>
    <w:rsid w:val="00FB21DC"/>
    <w:rsid w:val="00FB24D8"/>
    <w:rsid w:val="00FB2D67"/>
    <w:rsid w:val="00FB35B8"/>
    <w:rsid w:val="00FB3661"/>
    <w:rsid w:val="00FB3B74"/>
    <w:rsid w:val="00FB41C6"/>
    <w:rsid w:val="00FB438C"/>
    <w:rsid w:val="00FB58A9"/>
    <w:rsid w:val="00FB5E40"/>
    <w:rsid w:val="00FB60EB"/>
    <w:rsid w:val="00FB6D9B"/>
    <w:rsid w:val="00FB7267"/>
    <w:rsid w:val="00FC0066"/>
    <w:rsid w:val="00FC130B"/>
    <w:rsid w:val="00FC1467"/>
    <w:rsid w:val="00FC148D"/>
    <w:rsid w:val="00FC1A0A"/>
    <w:rsid w:val="00FC2DD8"/>
    <w:rsid w:val="00FC3370"/>
    <w:rsid w:val="00FC3747"/>
    <w:rsid w:val="00FC45F1"/>
    <w:rsid w:val="00FC4815"/>
    <w:rsid w:val="00FC4995"/>
    <w:rsid w:val="00FC49D3"/>
    <w:rsid w:val="00FC514D"/>
    <w:rsid w:val="00FC5C04"/>
    <w:rsid w:val="00FC5EB5"/>
    <w:rsid w:val="00FC630F"/>
    <w:rsid w:val="00FC652C"/>
    <w:rsid w:val="00FC6842"/>
    <w:rsid w:val="00FC6DD9"/>
    <w:rsid w:val="00FC6F52"/>
    <w:rsid w:val="00FC7A72"/>
    <w:rsid w:val="00FD0473"/>
    <w:rsid w:val="00FD070F"/>
    <w:rsid w:val="00FD0870"/>
    <w:rsid w:val="00FD0E3A"/>
    <w:rsid w:val="00FD110C"/>
    <w:rsid w:val="00FD1CB2"/>
    <w:rsid w:val="00FD24C0"/>
    <w:rsid w:val="00FD3420"/>
    <w:rsid w:val="00FD371D"/>
    <w:rsid w:val="00FD44F1"/>
    <w:rsid w:val="00FD4A60"/>
    <w:rsid w:val="00FD531F"/>
    <w:rsid w:val="00FD53A2"/>
    <w:rsid w:val="00FD56FD"/>
    <w:rsid w:val="00FD60ED"/>
    <w:rsid w:val="00FD6473"/>
    <w:rsid w:val="00FD6DA4"/>
    <w:rsid w:val="00FD75BC"/>
    <w:rsid w:val="00FE02BE"/>
    <w:rsid w:val="00FE0340"/>
    <w:rsid w:val="00FE0A13"/>
    <w:rsid w:val="00FE0F6C"/>
    <w:rsid w:val="00FE1189"/>
    <w:rsid w:val="00FE2A33"/>
    <w:rsid w:val="00FE2BF5"/>
    <w:rsid w:val="00FE2DA7"/>
    <w:rsid w:val="00FE2F9F"/>
    <w:rsid w:val="00FE3C24"/>
    <w:rsid w:val="00FE41A7"/>
    <w:rsid w:val="00FE4940"/>
    <w:rsid w:val="00FE4BE9"/>
    <w:rsid w:val="00FE4CEE"/>
    <w:rsid w:val="00FE516E"/>
    <w:rsid w:val="00FE5226"/>
    <w:rsid w:val="00FE5418"/>
    <w:rsid w:val="00FE62B9"/>
    <w:rsid w:val="00FE6D36"/>
    <w:rsid w:val="00FF0976"/>
    <w:rsid w:val="00FF1143"/>
    <w:rsid w:val="00FF1162"/>
    <w:rsid w:val="00FF16D0"/>
    <w:rsid w:val="00FF1BD1"/>
    <w:rsid w:val="00FF2CA8"/>
    <w:rsid w:val="00FF2E3B"/>
    <w:rsid w:val="00FF30E7"/>
    <w:rsid w:val="00FF3885"/>
    <w:rsid w:val="00FF388D"/>
    <w:rsid w:val="00FF406B"/>
    <w:rsid w:val="00FF43EA"/>
    <w:rsid w:val="00FF4C92"/>
    <w:rsid w:val="00FF5348"/>
    <w:rsid w:val="00FF56B9"/>
    <w:rsid w:val="00FF5D36"/>
    <w:rsid w:val="00FF6E18"/>
    <w:rsid w:val="00FF7617"/>
    <w:rsid w:val="00FF7793"/>
    <w:rsid w:val="00FF7967"/>
    <w:rsid w:val="00FF7D5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42" style="mso-position-vertical-relative:line" fill="f" fillcolor="white" stroke="f">
      <v:fill color="white" on="f"/>
      <v:stroke on="f"/>
    </o:shapedefaults>
    <o:shapelayout v:ext="edit">
      <o:idmap v:ext="edit" data="1"/>
    </o:shapelayout>
  </w:shapeDefaults>
  <w:decimalSymbol w:val=","/>
  <w:listSeparator w:val=";"/>
  <w14:docId w14:val="20AE7BB0"/>
  <w15:chartTrackingRefBased/>
  <w15:docId w15:val="{19ABC8C9-3B67-4068-98F4-3C4A18BDF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110D"/>
    <w:pPr>
      <w:spacing w:after="200" w:line="276" w:lineRule="auto"/>
    </w:pPr>
    <w:rPr>
      <w:sz w:val="22"/>
      <w:szCs w:val="22"/>
      <w:lang w:eastAsia="en-US"/>
    </w:rPr>
  </w:style>
  <w:style w:type="paragraph" w:styleId="Ttulo1">
    <w:name w:val="heading 1"/>
    <w:basedOn w:val="Normal"/>
    <w:next w:val="Normal"/>
    <w:link w:val="Ttulo1Car"/>
    <w:uiPriority w:val="9"/>
    <w:qFormat/>
    <w:rsid w:val="008D6425"/>
    <w:pPr>
      <w:keepNext/>
      <w:spacing w:before="240" w:after="60" w:line="360" w:lineRule="auto"/>
      <w:jc w:val="both"/>
      <w:outlineLvl w:val="0"/>
    </w:pPr>
    <w:rPr>
      <w:rFonts w:ascii="Calibri Light" w:eastAsia="Times New Roman" w:hAnsi="Calibri Light"/>
      <w:b/>
      <w:bCs/>
      <w:kern w:val="32"/>
      <w:sz w:val="32"/>
      <w:szCs w:val="32"/>
      <w:lang w:val="es-ES"/>
    </w:rPr>
  </w:style>
  <w:style w:type="paragraph" w:styleId="Ttulo2">
    <w:name w:val="heading 2"/>
    <w:basedOn w:val="Normal"/>
    <w:next w:val="Normal"/>
    <w:link w:val="Ttulo2Car"/>
    <w:uiPriority w:val="9"/>
    <w:unhideWhenUsed/>
    <w:qFormat/>
    <w:rsid w:val="008D6425"/>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
    <w:uiPriority w:val="9"/>
    <w:unhideWhenUsed/>
    <w:qFormat/>
    <w:rsid w:val="008D6425"/>
    <w:pPr>
      <w:keepNext/>
      <w:keepLines/>
      <w:spacing w:before="120" w:after="0" w:line="240" w:lineRule="auto"/>
      <w:outlineLvl w:val="2"/>
    </w:pPr>
    <w:rPr>
      <w:rFonts w:ascii="Cambria" w:eastAsia="Times New Roman" w:hAnsi="Cambria"/>
      <w:smallCaps/>
      <w:sz w:val="28"/>
      <w:szCs w:val="28"/>
      <w:lang w:eastAsia="es-CR"/>
    </w:rPr>
  </w:style>
  <w:style w:type="paragraph" w:styleId="Ttulo4">
    <w:name w:val="heading 4"/>
    <w:basedOn w:val="Normal"/>
    <w:next w:val="Normal"/>
    <w:link w:val="Ttulo4Car"/>
    <w:uiPriority w:val="9"/>
    <w:unhideWhenUsed/>
    <w:qFormat/>
    <w:rsid w:val="008D6425"/>
    <w:pPr>
      <w:keepNext/>
      <w:keepLines/>
      <w:spacing w:before="120" w:after="0" w:line="259" w:lineRule="auto"/>
      <w:outlineLvl w:val="3"/>
    </w:pPr>
    <w:rPr>
      <w:rFonts w:ascii="Cambria" w:eastAsia="Times New Roman" w:hAnsi="Cambria"/>
      <w:caps/>
      <w:lang w:eastAsia="es-CR"/>
    </w:rPr>
  </w:style>
  <w:style w:type="paragraph" w:styleId="Ttulo5">
    <w:name w:val="heading 5"/>
    <w:basedOn w:val="Normal"/>
    <w:next w:val="Normal"/>
    <w:link w:val="Ttulo5Car"/>
    <w:uiPriority w:val="9"/>
    <w:unhideWhenUsed/>
    <w:qFormat/>
    <w:rsid w:val="008D6425"/>
    <w:pPr>
      <w:keepNext/>
      <w:keepLines/>
      <w:spacing w:before="120" w:after="0" w:line="259" w:lineRule="auto"/>
      <w:outlineLvl w:val="4"/>
    </w:pPr>
    <w:rPr>
      <w:rFonts w:ascii="Cambria" w:eastAsia="Times New Roman" w:hAnsi="Cambria"/>
      <w:i/>
      <w:iCs/>
      <w:caps/>
      <w:lang w:eastAsia="es-CR"/>
    </w:rPr>
  </w:style>
  <w:style w:type="paragraph" w:styleId="Ttulo6">
    <w:name w:val="heading 6"/>
    <w:basedOn w:val="Normal"/>
    <w:next w:val="Normal"/>
    <w:link w:val="Ttulo6Car"/>
    <w:uiPriority w:val="9"/>
    <w:unhideWhenUsed/>
    <w:qFormat/>
    <w:rsid w:val="008D6425"/>
    <w:pPr>
      <w:keepNext/>
      <w:keepLines/>
      <w:spacing w:before="120" w:after="0" w:line="259" w:lineRule="auto"/>
      <w:outlineLvl w:val="5"/>
    </w:pPr>
    <w:rPr>
      <w:rFonts w:ascii="Cambria" w:eastAsia="Times New Roman" w:hAnsi="Cambria"/>
      <w:b/>
      <w:bCs/>
      <w:caps/>
      <w:color w:val="262626"/>
      <w:sz w:val="20"/>
      <w:szCs w:val="20"/>
      <w:lang w:eastAsia="es-CR"/>
    </w:rPr>
  </w:style>
  <w:style w:type="paragraph" w:styleId="Ttulo7">
    <w:name w:val="heading 7"/>
    <w:basedOn w:val="Normal"/>
    <w:next w:val="Normal"/>
    <w:link w:val="Ttulo7Car"/>
    <w:uiPriority w:val="9"/>
    <w:unhideWhenUsed/>
    <w:qFormat/>
    <w:rsid w:val="008D6425"/>
    <w:pPr>
      <w:keepNext/>
      <w:keepLines/>
      <w:spacing w:before="120" w:after="0" w:line="259" w:lineRule="auto"/>
      <w:outlineLvl w:val="6"/>
    </w:pPr>
    <w:rPr>
      <w:rFonts w:ascii="Cambria" w:eastAsia="Times New Roman" w:hAnsi="Cambria"/>
      <w:b/>
      <w:bCs/>
      <w:i/>
      <w:iCs/>
      <w:caps/>
      <w:color w:val="262626"/>
      <w:sz w:val="20"/>
      <w:szCs w:val="20"/>
      <w:lang w:eastAsia="es-CR"/>
    </w:rPr>
  </w:style>
  <w:style w:type="paragraph" w:styleId="Ttulo8">
    <w:name w:val="heading 8"/>
    <w:basedOn w:val="Normal"/>
    <w:next w:val="Normal"/>
    <w:link w:val="Ttulo8Car"/>
    <w:uiPriority w:val="9"/>
    <w:unhideWhenUsed/>
    <w:qFormat/>
    <w:rsid w:val="008D6425"/>
    <w:pPr>
      <w:keepNext/>
      <w:keepLines/>
      <w:spacing w:before="120" w:after="0" w:line="259" w:lineRule="auto"/>
      <w:outlineLvl w:val="7"/>
    </w:pPr>
    <w:rPr>
      <w:rFonts w:ascii="Cambria" w:eastAsia="Times New Roman" w:hAnsi="Cambria"/>
      <w:b/>
      <w:bCs/>
      <w:caps/>
      <w:color w:val="7F7F7F"/>
      <w:sz w:val="20"/>
      <w:szCs w:val="20"/>
      <w:lang w:eastAsia="es-CR"/>
    </w:rPr>
  </w:style>
  <w:style w:type="paragraph" w:styleId="Ttulo9">
    <w:name w:val="heading 9"/>
    <w:basedOn w:val="Normal"/>
    <w:next w:val="Normal"/>
    <w:link w:val="Ttulo9Car"/>
    <w:uiPriority w:val="9"/>
    <w:unhideWhenUsed/>
    <w:qFormat/>
    <w:rsid w:val="008D6425"/>
    <w:pPr>
      <w:keepNext/>
      <w:keepLines/>
      <w:spacing w:before="120" w:after="0" w:line="259" w:lineRule="auto"/>
      <w:outlineLvl w:val="8"/>
    </w:pPr>
    <w:rPr>
      <w:rFonts w:ascii="Cambria" w:eastAsia="Times New Roman" w:hAnsi="Cambria"/>
      <w:b/>
      <w:bCs/>
      <w:i/>
      <w:iCs/>
      <w:caps/>
      <w:color w:val="7F7F7F"/>
      <w:sz w:val="20"/>
      <w:szCs w:val="20"/>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Bullet 1,Use Case List Paragraph,lp1,titulo 5"/>
    <w:basedOn w:val="Normal"/>
    <w:link w:val="PrrafodelistaCar"/>
    <w:uiPriority w:val="34"/>
    <w:qFormat/>
    <w:rsid w:val="000855AE"/>
    <w:pPr>
      <w:ind w:left="720"/>
      <w:contextualSpacing/>
    </w:pPr>
  </w:style>
  <w:style w:type="paragraph" w:styleId="Encabezado">
    <w:name w:val="header"/>
    <w:basedOn w:val="Normal"/>
    <w:link w:val="EncabezadoCar"/>
    <w:unhideWhenUsed/>
    <w:rsid w:val="00496183"/>
    <w:pPr>
      <w:tabs>
        <w:tab w:val="center" w:pos="4252"/>
        <w:tab w:val="right" w:pos="8504"/>
      </w:tabs>
    </w:pPr>
  </w:style>
  <w:style w:type="character" w:customStyle="1" w:styleId="EncabezadoCar">
    <w:name w:val="Encabezado Car"/>
    <w:link w:val="Encabezado"/>
    <w:rsid w:val="00496183"/>
    <w:rPr>
      <w:sz w:val="22"/>
      <w:szCs w:val="22"/>
      <w:lang w:val="es-CR" w:eastAsia="en-US"/>
    </w:rPr>
  </w:style>
  <w:style w:type="paragraph" w:styleId="Piedepgina">
    <w:name w:val="footer"/>
    <w:basedOn w:val="Normal"/>
    <w:link w:val="PiedepginaCar"/>
    <w:uiPriority w:val="99"/>
    <w:unhideWhenUsed/>
    <w:rsid w:val="00496183"/>
    <w:pPr>
      <w:tabs>
        <w:tab w:val="center" w:pos="4252"/>
        <w:tab w:val="right" w:pos="8504"/>
      </w:tabs>
    </w:pPr>
  </w:style>
  <w:style w:type="character" w:customStyle="1" w:styleId="PiedepginaCar">
    <w:name w:val="Pie de página Car"/>
    <w:link w:val="Piedepgina"/>
    <w:uiPriority w:val="99"/>
    <w:rsid w:val="00496183"/>
    <w:rPr>
      <w:sz w:val="22"/>
      <w:szCs w:val="22"/>
      <w:lang w:val="es-CR" w:eastAsia="en-US"/>
    </w:rPr>
  </w:style>
  <w:style w:type="paragraph" w:styleId="NormalWeb">
    <w:name w:val="Normal (Web)"/>
    <w:basedOn w:val="Normal"/>
    <w:uiPriority w:val="99"/>
    <w:unhideWhenUsed/>
    <w:rsid w:val="009E24A1"/>
    <w:pPr>
      <w:spacing w:before="100" w:beforeAutospacing="1" w:after="100" w:afterAutospacing="1" w:line="240" w:lineRule="auto"/>
    </w:pPr>
    <w:rPr>
      <w:rFonts w:ascii="Times New Roman" w:eastAsia="Times New Roman" w:hAnsi="Times New Roman"/>
      <w:sz w:val="24"/>
      <w:szCs w:val="24"/>
      <w:lang w:eastAsia="es-CR"/>
    </w:rPr>
  </w:style>
  <w:style w:type="character" w:customStyle="1" w:styleId="apple-converted-space">
    <w:name w:val="apple-converted-space"/>
    <w:rsid w:val="008C14AD"/>
  </w:style>
  <w:style w:type="character" w:styleId="Hipervnculo">
    <w:name w:val="Hyperlink"/>
    <w:uiPriority w:val="99"/>
    <w:unhideWhenUsed/>
    <w:rsid w:val="008C14AD"/>
    <w:rPr>
      <w:color w:val="0000FF"/>
      <w:u w:val="single"/>
    </w:rPr>
  </w:style>
  <w:style w:type="paragraph" w:styleId="Textonotapie">
    <w:name w:val="footnote text"/>
    <w:aliases w:val="Footnote Text Char Char,Footnote Text Char,Footnote Text Char1,Footnote Text Char2,Footnote Text Char3,Footnote Text Char4,Footnote Text Char5,Footnote New"/>
    <w:basedOn w:val="Normal"/>
    <w:link w:val="TextonotapieCar"/>
    <w:uiPriority w:val="99"/>
    <w:semiHidden/>
    <w:rsid w:val="008D692F"/>
    <w:pPr>
      <w:spacing w:after="0" w:line="240" w:lineRule="auto"/>
    </w:pPr>
    <w:rPr>
      <w:rFonts w:ascii="Times New Roman" w:eastAsia="Times New Roman" w:hAnsi="Times New Roman"/>
      <w:sz w:val="20"/>
      <w:szCs w:val="20"/>
      <w:lang w:val="es-ES" w:eastAsia="es-ES"/>
    </w:rPr>
  </w:style>
  <w:style w:type="character" w:customStyle="1" w:styleId="TextonotapieCar">
    <w:name w:val="Texto nota pie Car"/>
    <w:aliases w:val="Footnote Text Char Char Car,Footnote Text Char Car,Footnote Text Char1 Car,Footnote Text Char2 Car,Footnote Text Char3 Car,Footnote Text Char4 Car,Footnote Text Char5 Car,Footnote New Car"/>
    <w:link w:val="Textonotapie"/>
    <w:uiPriority w:val="99"/>
    <w:semiHidden/>
    <w:rsid w:val="008D692F"/>
    <w:rPr>
      <w:rFonts w:ascii="Times New Roman" w:eastAsia="Times New Roman" w:hAnsi="Times New Roman"/>
      <w:lang w:val="es-ES" w:eastAsia="es-ES"/>
    </w:rPr>
  </w:style>
  <w:style w:type="character" w:styleId="Refdenotaalpie">
    <w:name w:val="footnote reference"/>
    <w:uiPriority w:val="99"/>
    <w:semiHidden/>
    <w:rsid w:val="008D692F"/>
    <w:rPr>
      <w:vertAlign w:val="superscript"/>
    </w:rPr>
  </w:style>
  <w:style w:type="table" w:styleId="Tablaconcuadrcula">
    <w:name w:val="Table Grid"/>
    <w:basedOn w:val="Tablanormal"/>
    <w:uiPriority w:val="59"/>
    <w:rsid w:val="008B7F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sutil">
    <w:name w:val="Subtle Emphasis"/>
    <w:uiPriority w:val="19"/>
    <w:qFormat/>
    <w:rsid w:val="00145966"/>
    <w:rPr>
      <w:i/>
      <w:iCs/>
      <w:color w:val="808080"/>
    </w:rPr>
  </w:style>
  <w:style w:type="character" w:styleId="nfasisintenso">
    <w:name w:val="Intense Emphasis"/>
    <w:uiPriority w:val="21"/>
    <w:qFormat/>
    <w:rsid w:val="00145966"/>
    <w:rPr>
      <w:b/>
      <w:bCs/>
      <w:i/>
      <w:iCs/>
      <w:color w:val="4F81BD"/>
    </w:rPr>
  </w:style>
  <w:style w:type="paragraph" w:styleId="Textodeglobo">
    <w:name w:val="Balloon Text"/>
    <w:basedOn w:val="Normal"/>
    <w:link w:val="TextodegloboCar"/>
    <w:uiPriority w:val="99"/>
    <w:semiHidden/>
    <w:unhideWhenUsed/>
    <w:rsid w:val="000C0BD0"/>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0C0BD0"/>
    <w:rPr>
      <w:rFonts w:ascii="Tahoma" w:hAnsi="Tahoma" w:cs="Tahoma"/>
      <w:sz w:val="16"/>
      <w:szCs w:val="16"/>
      <w:lang w:eastAsia="en-US"/>
    </w:rPr>
  </w:style>
  <w:style w:type="paragraph" w:customStyle="1" w:styleId="Default">
    <w:name w:val="Default"/>
    <w:rsid w:val="005F7C8C"/>
    <w:pPr>
      <w:autoSpaceDE w:val="0"/>
      <w:autoSpaceDN w:val="0"/>
      <w:adjustRightInd w:val="0"/>
    </w:pPr>
    <w:rPr>
      <w:rFonts w:ascii="Times New Roman" w:hAnsi="Times New Roman"/>
      <w:color w:val="000000"/>
      <w:sz w:val="24"/>
      <w:szCs w:val="24"/>
    </w:rPr>
  </w:style>
  <w:style w:type="paragraph" w:customStyle="1" w:styleId="xl26">
    <w:name w:val="xl26"/>
    <w:basedOn w:val="Normal"/>
    <w:rsid w:val="00C75734"/>
    <w:pPr>
      <w:pBdr>
        <w:left w:val="single" w:sz="4" w:space="0" w:color="auto"/>
        <w:right w:val="single" w:sz="4" w:space="0" w:color="auto"/>
      </w:pBdr>
      <w:spacing w:before="100" w:beforeAutospacing="1" w:after="100" w:afterAutospacing="1" w:line="240" w:lineRule="auto"/>
    </w:pPr>
    <w:rPr>
      <w:rFonts w:ascii="Arial" w:eastAsia="Times New Roman" w:hAnsi="Arial" w:cs="Arial"/>
      <w:b/>
      <w:bCs/>
      <w:sz w:val="24"/>
      <w:szCs w:val="24"/>
      <w:lang w:val="es-ES" w:eastAsia="es-ES"/>
    </w:rPr>
  </w:style>
  <w:style w:type="character" w:customStyle="1" w:styleId="Ttulo1Car">
    <w:name w:val="Título 1 Car"/>
    <w:link w:val="Ttulo1"/>
    <w:uiPriority w:val="9"/>
    <w:rsid w:val="008D6425"/>
    <w:rPr>
      <w:rFonts w:ascii="Calibri Light" w:eastAsia="Times New Roman" w:hAnsi="Calibri Light"/>
      <w:b/>
      <w:bCs/>
      <w:kern w:val="32"/>
      <w:sz w:val="32"/>
      <w:szCs w:val="32"/>
      <w:lang w:val="es-ES" w:eastAsia="en-US"/>
    </w:rPr>
  </w:style>
  <w:style w:type="character" w:customStyle="1" w:styleId="Ttulo2Car">
    <w:name w:val="Título 2 Car"/>
    <w:link w:val="Ttulo2"/>
    <w:uiPriority w:val="9"/>
    <w:rsid w:val="008D6425"/>
    <w:rPr>
      <w:rFonts w:ascii="Cambria" w:eastAsia="Times New Roman" w:hAnsi="Cambria"/>
      <w:b/>
      <w:bCs/>
      <w:color w:val="4F81BD"/>
      <w:sz w:val="26"/>
      <w:szCs w:val="26"/>
      <w:lang w:eastAsia="en-US"/>
    </w:rPr>
  </w:style>
  <w:style w:type="character" w:customStyle="1" w:styleId="Ttulo3Car">
    <w:name w:val="Título 3 Car"/>
    <w:link w:val="Ttulo3"/>
    <w:uiPriority w:val="9"/>
    <w:rsid w:val="008D6425"/>
    <w:rPr>
      <w:rFonts w:ascii="Cambria" w:eastAsia="Times New Roman" w:hAnsi="Cambria"/>
      <w:smallCaps/>
      <w:sz w:val="28"/>
      <w:szCs w:val="28"/>
    </w:rPr>
  </w:style>
  <w:style w:type="character" w:customStyle="1" w:styleId="Ttulo4Car">
    <w:name w:val="Título 4 Car"/>
    <w:link w:val="Ttulo4"/>
    <w:uiPriority w:val="9"/>
    <w:rsid w:val="008D6425"/>
    <w:rPr>
      <w:rFonts w:ascii="Cambria" w:eastAsia="Times New Roman" w:hAnsi="Cambria"/>
      <w:caps/>
      <w:sz w:val="22"/>
      <w:szCs w:val="22"/>
    </w:rPr>
  </w:style>
  <w:style w:type="character" w:customStyle="1" w:styleId="Ttulo5Car">
    <w:name w:val="Título 5 Car"/>
    <w:link w:val="Ttulo5"/>
    <w:uiPriority w:val="9"/>
    <w:rsid w:val="008D6425"/>
    <w:rPr>
      <w:rFonts w:ascii="Cambria" w:eastAsia="Times New Roman" w:hAnsi="Cambria"/>
      <w:i/>
      <w:iCs/>
      <w:caps/>
      <w:sz w:val="22"/>
      <w:szCs w:val="22"/>
    </w:rPr>
  </w:style>
  <w:style w:type="character" w:customStyle="1" w:styleId="Ttulo6Car">
    <w:name w:val="Título 6 Car"/>
    <w:link w:val="Ttulo6"/>
    <w:uiPriority w:val="9"/>
    <w:rsid w:val="008D6425"/>
    <w:rPr>
      <w:rFonts w:ascii="Cambria" w:eastAsia="Times New Roman" w:hAnsi="Cambria"/>
      <w:b/>
      <w:bCs/>
      <w:caps/>
      <w:color w:val="262626"/>
    </w:rPr>
  </w:style>
  <w:style w:type="character" w:customStyle="1" w:styleId="Ttulo7Car">
    <w:name w:val="Título 7 Car"/>
    <w:link w:val="Ttulo7"/>
    <w:uiPriority w:val="9"/>
    <w:rsid w:val="008D6425"/>
    <w:rPr>
      <w:rFonts w:ascii="Cambria" w:eastAsia="Times New Roman" w:hAnsi="Cambria"/>
      <w:b/>
      <w:bCs/>
      <w:i/>
      <w:iCs/>
      <w:caps/>
      <w:color w:val="262626"/>
    </w:rPr>
  </w:style>
  <w:style w:type="character" w:customStyle="1" w:styleId="Ttulo8Car">
    <w:name w:val="Título 8 Car"/>
    <w:link w:val="Ttulo8"/>
    <w:uiPriority w:val="9"/>
    <w:rsid w:val="008D6425"/>
    <w:rPr>
      <w:rFonts w:ascii="Cambria" w:eastAsia="Times New Roman" w:hAnsi="Cambria"/>
      <w:b/>
      <w:bCs/>
      <w:caps/>
      <w:color w:val="7F7F7F"/>
    </w:rPr>
  </w:style>
  <w:style w:type="character" w:customStyle="1" w:styleId="Ttulo9Car">
    <w:name w:val="Título 9 Car"/>
    <w:link w:val="Ttulo9"/>
    <w:uiPriority w:val="9"/>
    <w:rsid w:val="008D6425"/>
    <w:rPr>
      <w:rFonts w:ascii="Cambria" w:eastAsia="Times New Roman" w:hAnsi="Cambria"/>
      <w:b/>
      <w:bCs/>
      <w:i/>
      <w:iCs/>
      <w:caps/>
      <w:color w:val="7F7F7F"/>
    </w:rPr>
  </w:style>
  <w:style w:type="numbering" w:customStyle="1" w:styleId="Sinlista1">
    <w:name w:val="Sin lista1"/>
    <w:next w:val="Sinlista"/>
    <w:uiPriority w:val="99"/>
    <w:semiHidden/>
    <w:unhideWhenUsed/>
    <w:rsid w:val="008D6425"/>
  </w:style>
  <w:style w:type="numbering" w:customStyle="1" w:styleId="Sinlista11">
    <w:name w:val="Sin lista11"/>
    <w:next w:val="Sinlista"/>
    <w:uiPriority w:val="99"/>
    <w:semiHidden/>
    <w:unhideWhenUsed/>
    <w:rsid w:val="008D6425"/>
  </w:style>
  <w:style w:type="table" w:customStyle="1" w:styleId="Tabladecuadrcula2-nfasis31">
    <w:name w:val="Tabla de cuadrícula 2 - Énfasis 31"/>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aconcuadrcula1">
    <w:name w:val="Tabla con cuadrícula1"/>
    <w:basedOn w:val="Tablanormal"/>
    <w:next w:val="Tablaconcuadrcula"/>
    <w:uiPriority w:val="59"/>
    <w:rsid w:val="008D642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1">
    <w:name w:val="Sin lista111"/>
    <w:next w:val="Sinlista"/>
    <w:uiPriority w:val="99"/>
    <w:semiHidden/>
    <w:unhideWhenUsed/>
    <w:rsid w:val="008D6425"/>
  </w:style>
  <w:style w:type="character" w:styleId="Refdecomentario">
    <w:name w:val="annotation reference"/>
    <w:uiPriority w:val="99"/>
    <w:semiHidden/>
    <w:unhideWhenUsed/>
    <w:rsid w:val="008D6425"/>
    <w:rPr>
      <w:sz w:val="16"/>
      <w:szCs w:val="16"/>
    </w:rPr>
  </w:style>
  <w:style w:type="paragraph" w:styleId="Textocomentario">
    <w:name w:val="annotation text"/>
    <w:basedOn w:val="Normal"/>
    <w:link w:val="TextocomentarioCar"/>
    <w:uiPriority w:val="99"/>
    <w:unhideWhenUsed/>
    <w:rsid w:val="008D6425"/>
    <w:rPr>
      <w:sz w:val="20"/>
      <w:szCs w:val="20"/>
    </w:rPr>
  </w:style>
  <w:style w:type="character" w:customStyle="1" w:styleId="TextocomentarioCar">
    <w:name w:val="Texto comentario Car"/>
    <w:link w:val="Textocomentario"/>
    <w:uiPriority w:val="99"/>
    <w:rsid w:val="008D6425"/>
    <w:rPr>
      <w:lang w:eastAsia="en-US"/>
    </w:rPr>
  </w:style>
  <w:style w:type="paragraph" w:styleId="Asuntodelcomentario">
    <w:name w:val="annotation subject"/>
    <w:basedOn w:val="Textocomentario"/>
    <w:next w:val="Textocomentario"/>
    <w:link w:val="AsuntodelcomentarioCar"/>
    <w:uiPriority w:val="99"/>
    <w:semiHidden/>
    <w:unhideWhenUsed/>
    <w:rsid w:val="008D6425"/>
    <w:rPr>
      <w:b/>
      <w:bCs/>
    </w:rPr>
  </w:style>
  <w:style w:type="character" w:customStyle="1" w:styleId="AsuntodelcomentarioCar">
    <w:name w:val="Asunto del comentario Car"/>
    <w:link w:val="Asuntodelcomentario"/>
    <w:uiPriority w:val="99"/>
    <w:semiHidden/>
    <w:rsid w:val="008D6425"/>
    <w:rPr>
      <w:b/>
      <w:bCs/>
      <w:lang w:eastAsia="en-US"/>
    </w:rPr>
  </w:style>
  <w:style w:type="paragraph" w:styleId="Textoindependiente2">
    <w:name w:val="Body Text 2"/>
    <w:basedOn w:val="Normal"/>
    <w:link w:val="Textoindependiente2Car"/>
    <w:unhideWhenUsed/>
    <w:rsid w:val="008D6425"/>
    <w:pPr>
      <w:spacing w:after="120" w:line="480" w:lineRule="auto"/>
    </w:pPr>
    <w:rPr>
      <w:rFonts w:eastAsia="Times New Roman"/>
      <w:lang w:val="es-ES"/>
    </w:rPr>
  </w:style>
  <w:style w:type="character" w:customStyle="1" w:styleId="Textoindependiente2Car">
    <w:name w:val="Texto independiente 2 Car"/>
    <w:link w:val="Textoindependiente2"/>
    <w:rsid w:val="008D6425"/>
    <w:rPr>
      <w:rFonts w:eastAsia="Times New Roman"/>
      <w:sz w:val="22"/>
      <w:szCs w:val="22"/>
      <w:lang w:val="es-ES" w:eastAsia="en-US"/>
    </w:rPr>
  </w:style>
  <w:style w:type="paragraph" w:styleId="Sangradetextonormal">
    <w:name w:val="Body Text Indent"/>
    <w:basedOn w:val="Normal"/>
    <w:link w:val="SangradetextonormalCar"/>
    <w:uiPriority w:val="99"/>
    <w:rsid w:val="008D6425"/>
    <w:pPr>
      <w:spacing w:after="0" w:line="240" w:lineRule="auto"/>
      <w:ind w:left="360"/>
      <w:jc w:val="both"/>
    </w:pPr>
    <w:rPr>
      <w:rFonts w:ascii="Garamond" w:eastAsia="Times New Roman" w:hAnsi="Garamond"/>
      <w:sz w:val="24"/>
      <w:szCs w:val="20"/>
      <w:lang w:eastAsia="es-ES"/>
    </w:rPr>
  </w:style>
  <w:style w:type="character" w:customStyle="1" w:styleId="SangradetextonormalCar">
    <w:name w:val="Sangría de texto normal Car"/>
    <w:link w:val="Sangradetextonormal"/>
    <w:uiPriority w:val="99"/>
    <w:rsid w:val="008D6425"/>
    <w:rPr>
      <w:rFonts w:ascii="Garamond" w:eastAsia="Times New Roman" w:hAnsi="Garamond"/>
      <w:sz w:val="24"/>
      <w:lang w:eastAsia="es-ES"/>
    </w:rPr>
  </w:style>
  <w:style w:type="paragraph" w:styleId="Textoindependiente">
    <w:name w:val="Body Text"/>
    <w:basedOn w:val="Normal"/>
    <w:link w:val="TextoindependienteCar"/>
    <w:uiPriority w:val="99"/>
    <w:unhideWhenUsed/>
    <w:rsid w:val="008D6425"/>
    <w:pPr>
      <w:spacing w:after="120" w:line="259" w:lineRule="auto"/>
    </w:pPr>
    <w:rPr>
      <w:rFonts w:eastAsia="Times New Roman"/>
      <w:lang w:eastAsia="es-CR"/>
    </w:rPr>
  </w:style>
  <w:style w:type="character" w:customStyle="1" w:styleId="TextoindependienteCar">
    <w:name w:val="Texto independiente Car"/>
    <w:link w:val="Textoindependiente"/>
    <w:uiPriority w:val="99"/>
    <w:rsid w:val="008D6425"/>
    <w:rPr>
      <w:rFonts w:eastAsia="Times New Roman"/>
      <w:sz w:val="22"/>
      <w:szCs w:val="22"/>
    </w:rPr>
  </w:style>
  <w:style w:type="paragraph" w:styleId="Ttulo">
    <w:name w:val="Title"/>
    <w:basedOn w:val="Normal"/>
    <w:next w:val="Normal"/>
    <w:link w:val="TtuloCar"/>
    <w:uiPriority w:val="10"/>
    <w:qFormat/>
    <w:rsid w:val="008D6425"/>
    <w:pPr>
      <w:spacing w:after="0" w:line="240" w:lineRule="auto"/>
      <w:contextualSpacing/>
    </w:pPr>
    <w:rPr>
      <w:rFonts w:ascii="Cambria" w:eastAsia="Times New Roman" w:hAnsi="Cambria"/>
      <w:caps/>
      <w:color w:val="404040"/>
      <w:spacing w:val="-10"/>
      <w:sz w:val="72"/>
      <w:szCs w:val="72"/>
      <w:lang w:eastAsia="es-CR"/>
    </w:rPr>
  </w:style>
  <w:style w:type="character" w:customStyle="1" w:styleId="TtuloCar">
    <w:name w:val="Título Car"/>
    <w:link w:val="Ttulo"/>
    <w:uiPriority w:val="10"/>
    <w:rsid w:val="008D6425"/>
    <w:rPr>
      <w:rFonts w:ascii="Cambria" w:eastAsia="Times New Roman" w:hAnsi="Cambria"/>
      <w:caps/>
      <w:color w:val="404040"/>
      <w:spacing w:val="-10"/>
      <w:sz w:val="72"/>
      <w:szCs w:val="72"/>
    </w:rPr>
  </w:style>
  <w:style w:type="paragraph" w:styleId="Listaconvietas5">
    <w:name w:val="List Bullet 5"/>
    <w:basedOn w:val="Normal"/>
    <w:autoRedefine/>
    <w:semiHidden/>
    <w:rsid w:val="008D6425"/>
    <w:pPr>
      <w:numPr>
        <w:numId w:val="1"/>
      </w:numPr>
      <w:tabs>
        <w:tab w:val="clear" w:pos="757"/>
      </w:tabs>
      <w:spacing w:after="0" w:line="240" w:lineRule="auto"/>
      <w:ind w:left="1440" w:hanging="360"/>
    </w:pPr>
    <w:rPr>
      <w:rFonts w:ascii="Times New Roman" w:eastAsia="Times New Roman" w:hAnsi="Times New Roman"/>
      <w:sz w:val="20"/>
      <w:szCs w:val="20"/>
      <w:lang w:eastAsia="es-ES"/>
    </w:rPr>
  </w:style>
  <w:style w:type="paragraph" w:styleId="Listaconvietas">
    <w:name w:val="List Bullet"/>
    <w:basedOn w:val="Normal"/>
    <w:autoRedefine/>
    <w:semiHidden/>
    <w:rsid w:val="008D6425"/>
    <w:pPr>
      <w:numPr>
        <w:numId w:val="2"/>
      </w:numPr>
      <w:tabs>
        <w:tab w:val="clear" w:pos="851"/>
      </w:tabs>
      <w:spacing w:after="0" w:line="240" w:lineRule="auto"/>
      <w:ind w:left="720" w:hanging="360"/>
    </w:pPr>
    <w:rPr>
      <w:rFonts w:ascii="Times New Roman" w:eastAsia="Times New Roman" w:hAnsi="Times New Roman"/>
      <w:sz w:val="20"/>
      <w:szCs w:val="20"/>
      <w:lang w:eastAsia="es-ES"/>
    </w:rPr>
  </w:style>
  <w:style w:type="paragraph" w:styleId="Mapadeldocumento">
    <w:name w:val="Document Map"/>
    <w:basedOn w:val="Normal"/>
    <w:link w:val="MapadeldocumentoCar"/>
    <w:semiHidden/>
    <w:rsid w:val="008D6425"/>
    <w:pPr>
      <w:shd w:val="clear" w:color="auto" w:fill="000080"/>
      <w:spacing w:after="0" w:line="240" w:lineRule="auto"/>
    </w:pPr>
    <w:rPr>
      <w:rFonts w:ascii="Tahoma" w:eastAsia="Times New Roman" w:hAnsi="Tahoma"/>
      <w:sz w:val="20"/>
      <w:szCs w:val="20"/>
      <w:lang w:eastAsia="es-ES"/>
    </w:rPr>
  </w:style>
  <w:style w:type="character" w:customStyle="1" w:styleId="MapadeldocumentoCar">
    <w:name w:val="Mapa del documento Car"/>
    <w:link w:val="Mapadeldocumento"/>
    <w:semiHidden/>
    <w:rsid w:val="008D6425"/>
    <w:rPr>
      <w:rFonts w:ascii="Tahoma" w:eastAsia="Times New Roman" w:hAnsi="Tahoma"/>
      <w:shd w:val="clear" w:color="auto" w:fill="000080"/>
      <w:lang w:eastAsia="es-ES"/>
    </w:rPr>
  </w:style>
  <w:style w:type="paragraph" w:styleId="Sangra2detindependiente">
    <w:name w:val="Body Text Indent 2"/>
    <w:basedOn w:val="Normal"/>
    <w:link w:val="Sangra2detindependienteCar"/>
    <w:semiHidden/>
    <w:rsid w:val="008D6425"/>
    <w:pPr>
      <w:spacing w:after="0" w:line="240" w:lineRule="auto"/>
      <w:ind w:firstLine="708"/>
      <w:jc w:val="both"/>
    </w:pPr>
    <w:rPr>
      <w:rFonts w:ascii="Garamond" w:eastAsia="Times New Roman" w:hAnsi="Garamond"/>
      <w:sz w:val="24"/>
      <w:szCs w:val="20"/>
      <w:lang w:eastAsia="es-ES"/>
    </w:rPr>
  </w:style>
  <w:style w:type="character" w:customStyle="1" w:styleId="Sangra2detindependienteCar">
    <w:name w:val="Sangría 2 de t. independiente Car"/>
    <w:link w:val="Sangra2detindependiente"/>
    <w:semiHidden/>
    <w:rsid w:val="008D6425"/>
    <w:rPr>
      <w:rFonts w:ascii="Garamond" w:eastAsia="Times New Roman" w:hAnsi="Garamond"/>
      <w:sz w:val="24"/>
      <w:lang w:eastAsia="es-ES"/>
    </w:rPr>
  </w:style>
  <w:style w:type="paragraph" w:styleId="Sangra3detindependiente">
    <w:name w:val="Body Text Indent 3"/>
    <w:basedOn w:val="Normal"/>
    <w:link w:val="Sangra3detindependienteCar"/>
    <w:uiPriority w:val="99"/>
    <w:rsid w:val="008D6425"/>
    <w:pPr>
      <w:spacing w:after="0" w:line="240" w:lineRule="auto"/>
      <w:ind w:left="360" w:firstLine="348"/>
      <w:jc w:val="both"/>
    </w:pPr>
    <w:rPr>
      <w:rFonts w:ascii="Garamond" w:eastAsia="Times New Roman" w:hAnsi="Garamond"/>
      <w:sz w:val="24"/>
      <w:szCs w:val="20"/>
      <w:lang w:eastAsia="es-ES"/>
    </w:rPr>
  </w:style>
  <w:style w:type="character" w:customStyle="1" w:styleId="Sangra3detindependienteCar">
    <w:name w:val="Sangría 3 de t. independiente Car"/>
    <w:link w:val="Sangra3detindependiente"/>
    <w:uiPriority w:val="99"/>
    <w:rsid w:val="008D6425"/>
    <w:rPr>
      <w:rFonts w:ascii="Garamond" w:eastAsia="Times New Roman" w:hAnsi="Garamond"/>
      <w:sz w:val="24"/>
      <w:lang w:eastAsia="es-ES"/>
    </w:rPr>
  </w:style>
  <w:style w:type="paragraph" w:styleId="Subttulo">
    <w:name w:val="Subtitle"/>
    <w:basedOn w:val="Normal"/>
    <w:next w:val="Normal"/>
    <w:link w:val="SubttuloCar"/>
    <w:uiPriority w:val="11"/>
    <w:qFormat/>
    <w:rsid w:val="008D6425"/>
    <w:pPr>
      <w:numPr>
        <w:ilvl w:val="1"/>
      </w:numPr>
      <w:spacing w:after="160" w:line="259" w:lineRule="auto"/>
    </w:pPr>
    <w:rPr>
      <w:rFonts w:ascii="Cambria" w:eastAsia="Times New Roman" w:hAnsi="Cambria"/>
      <w:smallCaps/>
      <w:color w:val="595959"/>
      <w:sz w:val="28"/>
      <w:szCs w:val="28"/>
      <w:lang w:eastAsia="es-CR"/>
    </w:rPr>
  </w:style>
  <w:style w:type="character" w:customStyle="1" w:styleId="SubttuloCar">
    <w:name w:val="Subtítulo Car"/>
    <w:link w:val="Subttulo"/>
    <w:uiPriority w:val="11"/>
    <w:rsid w:val="008D6425"/>
    <w:rPr>
      <w:rFonts w:ascii="Cambria" w:eastAsia="Times New Roman" w:hAnsi="Cambria"/>
      <w:smallCaps/>
      <w:color w:val="595959"/>
      <w:sz w:val="28"/>
      <w:szCs w:val="28"/>
    </w:rPr>
  </w:style>
  <w:style w:type="paragraph" w:styleId="Textoindependiente3">
    <w:name w:val="Body Text 3"/>
    <w:basedOn w:val="Normal"/>
    <w:link w:val="Textoindependiente3Car"/>
    <w:uiPriority w:val="99"/>
    <w:rsid w:val="008D6425"/>
    <w:pPr>
      <w:spacing w:after="0" w:line="360" w:lineRule="auto"/>
      <w:jc w:val="both"/>
    </w:pPr>
    <w:rPr>
      <w:rFonts w:ascii="Garamond" w:eastAsia="Times New Roman" w:hAnsi="Garamond"/>
      <w:b/>
      <w:i/>
      <w:sz w:val="20"/>
      <w:szCs w:val="20"/>
      <w:lang w:eastAsia="es-ES"/>
    </w:rPr>
  </w:style>
  <w:style w:type="character" w:customStyle="1" w:styleId="Textoindependiente3Car">
    <w:name w:val="Texto independiente 3 Car"/>
    <w:link w:val="Textoindependiente3"/>
    <w:uiPriority w:val="99"/>
    <w:rsid w:val="008D6425"/>
    <w:rPr>
      <w:rFonts w:ascii="Garamond" w:eastAsia="Times New Roman" w:hAnsi="Garamond"/>
      <w:b/>
      <w:i/>
      <w:lang w:eastAsia="es-ES"/>
    </w:rPr>
  </w:style>
  <w:style w:type="paragraph" w:customStyle="1" w:styleId="TtulodeTDC">
    <w:name w:val="Título de TDC"/>
    <w:basedOn w:val="Ttulo1"/>
    <w:next w:val="Normal"/>
    <w:uiPriority w:val="39"/>
    <w:unhideWhenUsed/>
    <w:qFormat/>
    <w:rsid w:val="008D6425"/>
    <w:pPr>
      <w:keepLines/>
      <w:spacing w:before="400" w:after="40" w:line="240" w:lineRule="auto"/>
      <w:jc w:val="left"/>
      <w:outlineLvl w:val="9"/>
    </w:pPr>
    <w:rPr>
      <w:rFonts w:ascii="Cambria" w:hAnsi="Cambria"/>
      <w:b w:val="0"/>
      <w:bCs w:val="0"/>
      <w:caps/>
      <w:kern w:val="0"/>
      <w:sz w:val="36"/>
      <w:szCs w:val="36"/>
      <w:lang w:val="es-CR" w:eastAsia="es-CR"/>
    </w:rPr>
  </w:style>
  <w:style w:type="paragraph" w:styleId="TDC1">
    <w:name w:val="toc 1"/>
    <w:basedOn w:val="Normal"/>
    <w:next w:val="Normal"/>
    <w:autoRedefine/>
    <w:uiPriority w:val="39"/>
    <w:unhideWhenUsed/>
    <w:qFormat/>
    <w:rsid w:val="008D6425"/>
    <w:pPr>
      <w:tabs>
        <w:tab w:val="right" w:leader="dot" w:pos="9964"/>
      </w:tabs>
      <w:spacing w:after="0" w:line="240" w:lineRule="auto"/>
    </w:pPr>
    <w:rPr>
      <w:rFonts w:ascii="Garamond" w:eastAsia="Times New Roman" w:hAnsi="Garamond"/>
      <w:sz w:val="20"/>
      <w:szCs w:val="20"/>
      <w:lang w:val="es-ES" w:eastAsia="es-ES"/>
    </w:rPr>
  </w:style>
  <w:style w:type="paragraph" w:styleId="TDC2">
    <w:name w:val="toc 2"/>
    <w:basedOn w:val="Normal"/>
    <w:next w:val="Normal"/>
    <w:autoRedefine/>
    <w:uiPriority w:val="39"/>
    <w:unhideWhenUsed/>
    <w:qFormat/>
    <w:rsid w:val="001F67F2"/>
    <w:pPr>
      <w:tabs>
        <w:tab w:val="right" w:leader="dot" w:pos="8789"/>
      </w:tabs>
      <w:spacing w:after="0" w:line="240" w:lineRule="auto"/>
      <w:ind w:left="200"/>
    </w:pPr>
    <w:rPr>
      <w:rFonts w:ascii="Garamond" w:eastAsia="Times New Roman" w:hAnsi="Garamond"/>
      <w:noProof/>
      <w:sz w:val="20"/>
      <w:szCs w:val="20"/>
      <w:lang w:eastAsia="es-ES"/>
    </w:rPr>
  </w:style>
  <w:style w:type="paragraph" w:styleId="TDC3">
    <w:name w:val="toc 3"/>
    <w:basedOn w:val="Normal"/>
    <w:next w:val="Normal"/>
    <w:autoRedefine/>
    <w:uiPriority w:val="39"/>
    <w:unhideWhenUsed/>
    <w:qFormat/>
    <w:rsid w:val="008D6425"/>
    <w:pPr>
      <w:spacing w:after="100" w:line="259" w:lineRule="auto"/>
      <w:ind w:left="440"/>
    </w:pPr>
    <w:rPr>
      <w:rFonts w:eastAsia="Times New Roman"/>
      <w:lang w:val="es-ES" w:eastAsia="es-ES"/>
    </w:rPr>
  </w:style>
  <w:style w:type="paragraph" w:styleId="TDC4">
    <w:name w:val="toc 4"/>
    <w:basedOn w:val="Normal"/>
    <w:next w:val="Normal"/>
    <w:autoRedefine/>
    <w:uiPriority w:val="39"/>
    <w:unhideWhenUsed/>
    <w:rsid w:val="008D6425"/>
    <w:pPr>
      <w:spacing w:after="100" w:line="259" w:lineRule="auto"/>
      <w:ind w:left="660"/>
    </w:pPr>
    <w:rPr>
      <w:rFonts w:eastAsia="Times New Roman"/>
      <w:lang w:val="es-ES" w:eastAsia="es-ES"/>
    </w:rPr>
  </w:style>
  <w:style w:type="paragraph" w:styleId="TDC5">
    <w:name w:val="toc 5"/>
    <w:basedOn w:val="Normal"/>
    <w:next w:val="Normal"/>
    <w:autoRedefine/>
    <w:uiPriority w:val="39"/>
    <w:unhideWhenUsed/>
    <w:rsid w:val="008D6425"/>
    <w:pPr>
      <w:spacing w:after="100" w:line="259" w:lineRule="auto"/>
      <w:ind w:left="880"/>
    </w:pPr>
    <w:rPr>
      <w:rFonts w:eastAsia="Times New Roman"/>
      <w:lang w:val="es-ES" w:eastAsia="es-ES"/>
    </w:rPr>
  </w:style>
  <w:style w:type="paragraph" w:styleId="TDC6">
    <w:name w:val="toc 6"/>
    <w:basedOn w:val="Normal"/>
    <w:next w:val="Normal"/>
    <w:autoRedefine/>
    <w:uiPriority w:val="39"/>
    <w:unhideWhenUsed/>
    <w:rsid w:val="008D6425"/>
    <w:pPr>
      <w:spacing w:after="100" w:line="259" w:lineRule="auto"/>
      <w:ind w:left="1100"/>
    </w:pPr>
    <w:rPr>
      <w:rFonts w:eastAsia="Times New Roman"/>
      <w:lang w:val="es-ES" w:eastAsia="es-ES"/>
    </w:rPr>
  </w:style>
  <w:style w:type="paragraph" w:styleId="TDC7">
    <w:name w:val="toc 7"/>
    <w:basedOn w:val="Normal"/>
    <w:next w:val="Normal"/>
    <w:autoRedefine/>
    <w:uiPriority w:val="39"/>
    <w:unhideWhenUsed/>
    <w:rsid w:val="008D6425"/>
    <w:pPr>
      <w:spacing w:after="100" w:line="259" w:lineRule="auto"/>
      <w:ind w:left="1320"/>
    </w:pPr>
    <w:rPr>
      <w:rFonts w:eastAsia="Times New Roman"/>
      <w:lang w:val="es-ES" w:eastAsia="es-ES"/>
    </w:rPr>
  </w:style>
  <w:style w:type="paragraph" w:styleId="TDC8">
    <w:name w:val="toc 8"/>
    <w:basedOn w:val="Normal"/>
    <w:next w:val="Normal"/>
    <w:autoRedefine/>
    <w:uiPriority w:val="39"/>
    <w:unhideWhenUsed/>
    <w:rsid w:val="008D6425"/>
    <w:pPr>
      <w:spacing w:after="100" w:line="259" w:lineRule="auto"/>
      <w:ind w:left="1540"/>
    </w:pPr>
    <w:rPr>
      <w:rFonts w:eastAsia="Times New Roman"/>
      <w:lang w:val="es-ES" w:eastAsia="es-ES"/>
    </w:rPr>
  </w:style>
  <w:style w:type="paragraph" w:styleId="TDC9">
    <w:name w:val="toc 9"/>
    <w:basedOn w:val="Normal"/>
    <w:next w:val="Normal"/>
    <w:autoRedefine/>
    <w:uiPriority w:val="39"/>
    <w:unhideWhenUsed/>
    <w:rsid w:val="008D6425"/>
    <w:pPr>
      <w:spacing w:after="100" w:line="259" w:lineRule="auto"/>
      <w:ind w:left="1760"/>
    </w:pPr>
    <w:rPr>
      <w:rFonts w:eastAsia="Times New Roman"/>
      <w:lang w:val="es-ES" w:eastAsia="es-ES"/>
    </w:rPr>
  </w:style>
  <w:style w:type="paragraph" w:customStyle="1" w:styleId="EmptyLayoutCell">
    <w:name w:val="EmptyLayoutCell"/>
    <w:basedOn w:val="Normal"/>
    <w:rsid w:val="008D6425"/>
    <w:pPr>
      <w:spacing w:after="0" w:line="240" w:lineRule="auto"/>
    </w:pPr>
    <w:rPr>
      <w:rFonts w:ascii="Times New Roman" w:eastAsia="Times New Roman" w:hAnsi="Times New Roman"/>
      <w:sz w:val="2"/>
      <w:szCs w:val="20"/>
      <w:lang w:val="en-US" w:eastAsia="es-CR"/>
    </w:rPr>
  </w:style>
  <w:style w:type="paragraph" w:customStyle="1" w:styleId="Epgrafe1">
    <w:name w:val="Epígrafe1"/>
    <w:basedOn w:val="Normal"/>
    <w:next w:val="Normal"/>
    <w:uiPriority w:val="35"/>
    <w:unhideWhenUsed/>
    <w:rsid w:val="008D6425"/>
    <w:pPr>
      <w:spacing w:after="0" w:line="240" w:lineRule="auto"/>
    </w:pPr>
    <w:rPr>
      <w:rFonts w:ascii="Times New Roman" w:eastAsia="Times New Roman" w:hAnsi="Times New Roman"/>
      <w:b/>
      <w:bCs/>
      <w:sz w:val="20"/>
      <w:szCs w:val="20"/>
      <w:lang w:eastAsia="es-ES"/>
    </w:rPr>
  </w:style>
  <w:style w:type="paragraph" w:customStyle="1" w:styleId="Noparagraphstyle">
    <w:name w:val="[No paragraph style]"/>
    <w:rsid w:val="008D6425"/>
    <w:pPr>
      <w:widowControl w:val="0"/>
      <w:adjustRightInd w:val="0"/>
      <w:spacing w:after="160" w:line="288" w:lineRule="auto"/>
    </w:pPr>
    <w:rPr>
      <w:rFonts w:ascii="Times New Roman" w:eastAsia="Times New Roman" w:hAnsi="Times New Roman"/>
      <w:color w:val="000000"/>
      <w:sz w:val="24"/>
      <w:szCs w:val="24"/>
      <w:lang w:val="es-ES" w:eastAsia="es-ES"/>
    </w:rPr>
  </w:style>
  <w:style w:type="paragraph" w:styleId="Textonotaalfinal">
    <w:name w:val="endnote text"/>
    <w:basedOn w:val="Normal"/>
    <w:link w:val="TextonotaalfinalCar"/>
    <w:uiPriority w:val="99"/>
    <w:semiHidden/>
    <w:unhideWhenUsed/>
    <w:rsid w:val="008D6425"/>
    <w:pPr>
      <w:spacing w:after="0" w:line="240" w:lineRule="auto"/>
    </w:pPr>
    <w:rPr>
      <w:rFonts w:eastAsia="Times New Roman"/>
      <w:sz w:val="20"/>
      <w:szCs w:val="20"/>
      <w:lang w:eastAsia="es-CR"/>
    </w:rPr>
  </w:style>
  <w:style w:type="character" w:customStyle="1" w:styleId="TextonotaalfinalCar">
    <w:name w:val="Texto nota al final Car"/>
    <w:link w:val="Textonotaalfinal"/>
    <w:uiPriority w:val="99"/>
    <w:semiHidden/>
    <w:rsid w:val="008D6425"/>
    <w:rPr>
      <w:rFonts w:eastAsia="Times New Roman"/>
    </w:rPr>
  </w:style>
  <w:style w:type="character" w:styleId="Refdenotaalfinal">
    <w:name w:val="endnote reference"/>
    <w:uiPriority w:val="99"/>
    <w:semiHidden/>
    <w:unhideWhenUsed/>
    <w:rsid w:val="008D6425"/>
    <w:rPr>
      <w:vertAlign w:val="superscript"/>
    </w:rPr>
  </w:style>
  <w:style w:type="paragraph" w:customStyle="1" w:styleId="Epgrafe">
    <w:name w:val="Epígrafe"/>
    <w:basedOn w:val="Normal"/>
    <w:next w:val="Normal"/>
    <w:uiPriority w:val="35"/>
    <w:unhideWhenUsed/>
    <w:qFormat/>
    <w:rsid w:val="008D6425"/>
    <w:pPr>
      <w:spacing w:after="160" w:line="240" w:lineRule="auto"/>
    </w:pPr>
    <w:rPr>
      <w:rFonts w:eastAsia="Times New Roman"/>
      <w:b/>
      <w:bCs/>
      <w:smallCaps/>
      <w:color w:val="595959"/>
      <w:lang w:eastAsia="es-CR"/>
    </w:rPr>
  </w:style>
  <w:style w:type="character" w:styleId="Textoennegrita">
    <w:name w:val="Strong"/>
    <w:uiPriority w:val="22"/>
    <w:qFormat/>
    <w:rsid w:val="008D6425"/>
    <w:rPr>
      <w:b/>
      <w:bCs/>
    </w:rPr>
  </w:style>
  <w:style w:type="character" w:styleId="nfasis">
    <w:name w:val="Emphasis"/>
    <w:uiPriority w:val="20"/>
    <w:qFormat/>
    <w:rsid w:val="008D6425"/>
    <w:rPr>
      <w:i/>
      <w:iCs/>
    </w:rPr>
  </w:style>
  <w:style w:type="paragraph" w:styleId="Sinespaciado">
    <w:name w:val="No Spacing"/>
    <w:link w:val="SinespaciadoCar"/>
    <w:uiPriority w:val="1"/>
    <w:qFormat/>
    <w:rsid w:val="008D6425"/>
    <w:rPr>
      <w:rFonts w:eastAsia="Times New Roman"/>
      <w:sz w:val="22"/>
      <w:szCs w:val="22"/>
    </w:rPr>
  </w:style>
  <w:style w:type="paragraph" w:styleId="Cita">
    <w:name w:val="Quote"/>
    <w:basedOn w:val="Normal"/>
    <w:next w:val="Normal"/>
    <w:link w:val="CitaCar"/>
    <w:uiPriority w:val="29"/>
    <w:qFormat/>
    <w:rsid w:val="008D6425"/>
    <w:pPr>
      <w:spacing w:before="160" w:after="160" w:line="240" w:lineRule="auto"/>
      <w:ind w:left="720" w:right="720"/>
    </w:pPr>
    <w:rPr>
      <w:rFonts w:ascii="Cambria" w:eastAsia="Times New Roman" w:hAnsi="Cambria"/>
      <w:sz w:val="25"/>
      <w:szCs w:val="25"/>
      <w:lang w:eastAsia="es-CR"/>
    </w:rPr>
  </w:style>
  <w:style w:type="character" w:customStyle="1" w:styleId="CitaCar">
    <w:name w:val="Cita Car"/>
    <w:link w:val="Cita"/>
    <w:uiPriority w:val="29"/>
    <w:rsid w:val="008D6425"/>
    <w:rPr>
      <w:rFonts w:ascii="Cambria" w:eastAsia="Times New Roman" w:hAnsi="Cambria"/>
      <w:sz w:val="25"/>
      <w:szCs w:val="25"/>
    </w:rPr>
  </w:style>
  <w:style w:type="paragraph" w:styleId="Citadestacada">
    <w:name w:val="Intense Quote"/>
    <w:basedOn w:val="Normal"/>
    <w:next w:val="Normal"/>
    <w:link w:val="CitadestacadaCar"/>
    <w:uiPriority w:val="30"/>
    <w:qFormat/>
    <w:rsid w:val="008D6425"/>
    <w:pPr>
      <w:spacing w:before="280" w:after="280" w:line="240" w:lineRule="auto"/>
      <w:ind w:left="1080" w:right="1080"/>
      <w:jc w:val="center"/>
    </w:pPr>
    <w:rPr>
      <w:rFonts w:eastAsia="Times New Roman"/>
      <w:color w:val="404040"/>
      <w:sz w:val="32"/>
      <w:szCs w:val="32"/>
      <w:lang w:eastAsia="es-CR"/>
    </w:rPr>
  </w:style>
  <w:style w:type="character" w:customStyle="1" w:styleId="CitadestacadaCar">
    <w:name w:val="Cita destacada Car"/>
    <w:link w:val="Citadestacada"/>
    <w:uiPriority w:val="30"/>
    <w:rsid w:val="008D6425"/>
    <w:rPr>
      <w:rFonts w:eastAsia="Times New Roman"/>
      <w:color w:val="404040"/>
      <w:sz w:val="32"/>
      <w:szCs w:val="32"/>
    </w:rPr>
  </w:style>
  <w:style w:type="character" w:styleId="Referenciasutil">
    <w:name w:val="Subtle Reference"/>
    <w:uiPriority w:val="31"/>
    <w:qFormat/>
    <w:rsid w:val="008D6425"/>
    <w:rPr>
      <w:smallCaps/>
      <w:color w:val="404040"/>
      <w:u w:val="single" w:color="7F7F7F"/>
    </w:rPr>
  </w:style>
  <w:style w:type="character" w:styleId="Referenciaintensa">
    <w:name w:val="Intense Reference"/>
    <w:uiPriority w:val="32"/>
    <w:qFormat/>
    <w:rsid w:val="008D6425"/>
    <w:rPr>
      <w:b/>
      <w:bCs/>
      <w:caps w:val="0"/>
      <w:smallCaps/>
      <w:color w:val="auto"/>
      <w:spacing w:val="3"/>
      <w:u w:val="single"/>
    </w:rPr>
  </w:style>
  <w:style w:type="character" w:styleId="Ttulodellibro">
    <w:name w:val="Book Title"/>
    <w:uiPriority w:val="33"/>
    <w:qFormat/>
    <w:rsid w:val="008D6425"/>
    <w:rPr>
      <w:b/>
      <w:bCs/>
      <w:smallCaps/>
      <w:spacing w:val="7"/>
    </w:rPr>
  </w:style>
  <w:style w:type="paragraph" w:styleId="Revisin">
    <w:name w:val="Revision"/>
    <w:hidden/>
    <w:uiPriority w:val="99"/>
    <w:semiHidden/>
    <w:rsid w:val="008D6425"/>
    <w:rPr>
      <w:rFonts w:eastAsia="Times New Roman"/>
      <w:sz w:val="22"/>
      <w:szCs w:val="22"/>
    </w:rPr>
  </w:style>
  <w:style w:type="character" w:customStyle="1" w:styleId="PuestoCar">
    <w:name w:val="Puesto Car"/>
    <w:uiPriority w:val="10"/>
    <w:rsid w:val="008D6425"/>
    <w:rPr>
      <w:rFonts w:ascii="Calibri Light" w:eastAsia="Times New Roman" w:hAnsi="Calibri Light" w:cs="Times New Roman"/>
      <w:b/>
      <w:bCs/>
      <w:kern w:val="28"/>
      <w:sz w:val="32"/>
      <w:szCs w:val="32"/>
      <w:lang w:val="es-CR" w:eastAsia="en-US"/>
    </w:rPr>
  </w:style>
  <w:style w:type="character" w:customStyle="1" w:styleId="PrrafodelistaCar">
    <w:name w:val="Párrafo de lista Car"/>
    <w:aliases w:val="Bullet 1 Car,Use Case List Paragraph Car,lp1 Car,titulo 5 Car"/>
    <w:link w:val="Prrafodelista"/>
    <w:uiPriority w:val="34"/>
    <w:locked/>
    <w:rsid w:val="008D6425"/>
    <w:rPr>
      <w:sz w:val="22"/>
      <w:szCs w:val="22"/>
      <w:lang w:eastAsia="en-US"/>
    </w:rPr>
  </w:style>
  <w:style w:type="character" w:styleId="Nmerodelnea">
    <w:name w:val="line number"/>
    <w:uiPriority w:val="99"/>
    <w:semiHidden/>
    <w:unhideWhenUsed/>
    <w:rsid w:val="008D6425"/>
  </w:style>
  <w:style w:type="paragraph" w:customStyle="1" w:styleId="Textonormal">
    <w:name w:val="Texto normal"/>
    <w:basedOn w:val="Normal"/>
    <w:rsid w:val="008D6425"/>
    <w:pPr>
      <w:spacing w:after="220" w:line="288" w:lineRule="atLeast"/>
      <w:jc w:val="both"/>
    </w:pPr>
    <w:rPr>
      <w:rFonts w:ascii="Times New Roman" w:eastAsia="Times New Roman" w:hAnsi="Times New Roman"/>
      <w:sz w:val="20"/>
      <w:szCs w:val="20"/>
      <w:lang w:val="en-US"/>
    </w:rPr>
  </w:style>
  <w:style w:type="paragraph" w:customStyle="1" w:styleId="xl104">
    <w:name w:val="xl104"/>
    <w:basedOn w:val="Normal"/>
    <w:rsid w:val="008D6425"/>
    <w:pPr>
      <w:spacing w:before="100" w:beforeAutospacing="1" w:after="100" w:afterAutospacing="1" w:line="240" w:lineRule="auto"/>
    </w:pPr>
    <w:rPr>
      <w:rFonts w:ascii="Arial" w:eastAsia="Times New Roman" w:hAnsi="Arial" w:cs="Arial"/>
      <w:b/>
      <w:bCs/>
      <w:sz w:val="24"/>
      <w:szCs w:val="24"/>
      <w:lang w:eastAsia="es-CR"/>
    </w:rPr>
  </w:style>
  <w:style w:type="paragraph" w:customStyle="1" w:styleId="xl105">
    <w:name w:val="xl105"/>
    <w:basedOn w:val="Normal"/>
    <w:rsid w:val="008D6425"/>
    <w:pPr>
      <w:spacing w:before="100" w:beforeAutospacing="1" w:after="100" w:afterAutospacing="1" w:line="240" w:lineRule="auto"/>
    </w:pPr>
    <w:rPr>
      <w:rFonts w:ascii="Arial" w:eastAsia="Times New Roman" w:hAnsi="Arial" w:cs="Arial"/>
      <w:b/>
      <w:bCs/>
      <w:sz w:val="24"/>
      <w:szCs w:val="24"/>
      <w:lang w:eastAsia="es-CR"/>
    </w:rPr>
  </w:style>
  <w:style w:type="paragraph" w:customStyle="1" w:styleId="xl106">
    <w:name w:val="xl106"/>
    <w:basedOn w:val="Normal"/>
    <w:rsid w:val="008D6425"/>
    <w:pPr>
      <w:spacing w:before="100" w:beforeAutospacing="1" w:after="100" w:afterAutospacing="1" w:line="240" w:lineRule="auto"/>
      <w:jc w:val="center"/>
    </w:pPr>
    <w:rPr>
      <w:rFonts w:ascii="Times New Roman" w:eastAsia="Times New Roman" w:hAnsi="Times New Roman"/>
      <w:sz w:val="24"/>
      <w:szCs w:val="24"/>
      <w:lang w:eastAsia="es-CR"/>
    </w:rPr>
  </w:style>
  <w:style w:type="paragraph" w:customStyle="1" w:styleId="xl107">
    <w:name w:val="xl107"/>
    <w:basedOn w:val="Normal"/>
    <w:rsid w:val="008D6425"/>
    <w:pPr>
      <w:spacing w:before="100" w:beforeAutospacing="1" w:after="100" w:afterAutospacing="1" w:line="240" w:lineRule="auto"/>
      <w:jc w:val="center"/>
    </w:pPr>
    <w:rPr>
      <w:rFonts w:ascii="Arial" w:eastAsia="Times New Roman" w:hAnsi="Arial" w:cs="Arial"/>
      <w:sz w:val="24"/>
      <w:szCs w:val="24"/>
      <w:lang w:eastAsia="es-CR"/>
    </w:rPr>
  </w:style>
  <w:style w:type="paragraph" w:customStyle="1" w:styleId="xl108">
    <w:name w:val="xl108"/>
    <w:basedOn w:val="Normal"/>
    <w:rsid w:val="008D6425"/>
    <w:pPr>
      <w:spacing w:before="100" w:beforeAutospacing="1" w:after="100" w:afterAutospacing="1" w:line="240" w:lineRule="auto"/>
    </w:pPr>
    <w:rPr>
      <w:rFonts w:ascii="Arial" w:eastAsia="Times New Roman" w:hAnsi="Arial" w:cs="Arial"/>
      <w:i/>
      <w:iCs/>
      <w:sz w:val="16"/>
      <w:szCs w:val="16"/>
      <w:lang w:eastAsia="es-CR"/>
    </w:rPr>
  </w:style>
  <w:style w:type="paragraph" w:customStyle="1" w:styleId="xl109">
    <w:name w:val="xl109"/>
    <w:basedOn w:val="Normal"/>
    <w:rsid w:val="008D6425"/>
    <w:pPr>
      <w:pBdr>
        <w:top w:val="single" w:sz="4" w:space="0" w:color="auto"/>
        <w:left w:val="single" w:sz="4" w:space="0" w:color="auto"/>
        <w:bottom w:val="single" w:sz="4" w:space="0" w:color="auto"/>
        <w:right w:val="single" w:sz="4" w:space="0" w:color="auto"/>
      </w:pBdr>
      <w:shd w:val="clear" w:color="000000" w:fill="366092"/>
      <w:spacing w:before="100" w:beforeAutospacing="1" w:after="100" w:afterAutospacing="1" w:line="240" w:lineRule="auto"/>
      <w:jc w:val="center"/>
    </w:pPr>
    <w:rPr>
      <w:rFonts w:ascii="Arial" w:eastAsia="Times New Roman" w:hAnsi="Arial" w:cs="Arial"/>
      <w:b/>
      <w:bCs/>
      <w:color w:val="FFFFFF"/>
      <w:sz w:val="24"/>
      <w:szCs w:val="24"/>
      <w:lang w:eastAsia="es-CR"/>
    </w:rPr>
  </w:style>
  <w:style w:type="paragraph" w:customStyle="1" w:styleId="xl110">
    <w:name w:val="xl110"/>
    <w:basedOn w:val="Normal"/>
    <w:rsid w:val="008D6425"/>
    <w:pPr>
      <w:spacing w:before="100" w:beforeAutospacing="1" w:after="100" w:afterAutospacing="1" w:line="240" w:lineRule="auto"/>
      <w:jc w:val="center"/>
    </w:pPr>
    <w:rPr>
      <w:rFonts w:ascii="Arial" w:eastAsia="Times New Roman" w:hAnsi="Arial" w:cs="Arial"/>
      <w:sz w:val="24"/>
      <w:szCs w:val="24"/>
      <w:lang w:eastAsia="es-CR"/>
    </w:rPr>
  </w:style>
  <w:style w:type="paragraph" w:customStyle="1" w:styleId="xl112">
    <w:name w:val="xl112"/>
    <w:basedOn w:val="Normal"/>
    <w:rsid w:val="008D6425"/>
    <w:pPr>
      <w:shd w:val="clear" w:color="000000" w:fill="366092"/>
      <w:spacing w:before="100" w:beforeAutospacing="1" w:after="100" w:afterAutospacing="1" w:line="240" w:lineRule="auto"/>
      <w:textAlignment w:val="top"/>
    </w:pPr>
    <w:rPr>
      <w:rFonts w:ascii="Arial" w:eastAsia="Times New Roman" w:hAnsi="Arial" w:cs="Arial"/>
      <w:b/>
      <w:bCs/>
      <w:color w:val="FFFFFF"/>
      <w:sz w:val="24"/>
      <w:szCs w:val="24"/>
      <w:u w:val="single"/>
      <w:lang w:eastAsia="es-CR"/>
    </w:rPr>
  </w:style>
  <w:style w:type="paragraph" w:customStyle="1" w:styleId="xl113">
    <w:name w:val="xl113"/>
    <w:basedOn w:val="Normal"/>
    <w:rsid w:val="008D6425"/>
    <w:pPr>
      <w:shd w:val="clear" w:color="000000" w:fill="366092"/>
      <w:spacing w:before="100" w:beforeAutospacing="1" w:after="100" w:afterAutospacing="1" w:line="240" w:lineRule="auto"/>
      <w:textAlignment w:val="top"/>
    </w:pPr>
    <w:rPr>
      <w:rFonts w:ascii="Arial" w:eastAsia="Times New Roman" w:hAnsi="Arial" w:cs="Arial"/>
      <w:b/>
      <w:bCs/>
      <w:color w:val="FFFFFF"/>
      <w:sz w:val="24"/>
      <w:szCs w:val="24"/>
      <w:u w:val="single"/>
      <w:lang w:eastAsia="es-CR"/>
    </w:rPr>
  </w:style>
  <w:style w:type="paragraph" w:customStyle="1" w:styleId="xl114">
    <w:name w:val="xl114"/>
    <w:basedOn w:val="Normal"/>
    <w:rsid w:val="008D6425"/>
    <w:pPr>
      <w:shd w:val="clear" w:color="000000" w:fill="366092"/>
      <w:spacing w:before="100" w:beforeAutospacing="1" w:after="100" w:afterAutospacing="1" w:line="240" w:lineRule="auto"/>
      <w:textAlignment w:val="top"/>
    </w:pPr>
    <w:rPr>
      <w:rFonts w:ascii="Arial" w:eastAsia="Times New Roman" w:hAnsi="Arial" w:cs="Arial"/>
      <w:b/>
      <w:bCs/>
      <w:color w:val="FFFFFF"/>
      <w:sz w:val="24"/>
      <w:szCs w:val="24"/>
      <w:lang w:eastAsia="es-CR"/>
    </w:rPr>
  </w:style>
  <w:style w:type="paragraph" w:customStyle="1" w:styleId="xl115">
    <w:name w:val="xl115"/>
    <w:basedOn w:val="Normal"/>
    <w:rsid w:val="008D6425"/>
    <w:pPr>
      <w:shd w:val="clear" w:color="000000" w:fill="366092"/>
      <w:spacing w:before="100" w:beforeAutospacing="1" w:after="100" w:afterAutospacing="1" w:line="240" w:lineRule="auto"/>
      <w:textAlignment w:val="top"/>
    </w:pPr>
    <w:rPr>
      <w:rFonts w:ascii="Arial" w:eastAsia="Times New Roman" w:hAnsi="Arial" w:cs="Arial"/>
      <w:b/>
      <w:bCs/>
      <w:color w:val="FFFFFF"/>
      <w:sz w:val="24"/>
      <w:szCs w:val="24"/>
      <w:lang w:eastAsia="es-CR"/>
    </w:rPr>
  </w:style>
  <w:style w:type="paragraph" w:customStyle="1" w:styleId="xl116">
    <w:name w:val="xl116"/>
    <w:basedOn w:val="Normal"/>
    <w:rsid w:val="008D6425"/>
    <w:pPr>
      <w:shd w:val="clear" w:color="000000" w:fill="B8CCE4"/>
      <w:spacing w:before="100" w:beforeAutospacing="1" w:after="100" w:afterAutospacing="1" w:line="240" w:lineRule="auto"/>
      <w:textAlignment w:val="top"/>
    </w:pPr>
    <w:rPr>
      <w:rFonts w:ascii="Arial" w:eastAsia="Times New Roman" w:hAnsi="Arial" w:cs="Arial"/>
      <w:b/>
      <w:bCs/>
      <w:sz w:val="24"/>
      <w:szCs w:val="24"/>
      <w:lang w:eastAsia="es-CR"/>
    </w:rPr>
  </w:style>
  <w:style w:type="paragraph" w:customStyle="1" w:styleId="xl117">
    <w:name w:val="xl117"/>
    <w:basedOn w:val="Normal"/>
    <w:rsid w:val="008D6425"/>
    <w:pPr>
      <w:shd w:val="clear" w:color="000000" w:fill="B8CCE4"/>
      <w:spacing w:before="100" w:beforeAutospacing="1" w:after="100" w:afterAutospacing="1" w:line="240" w:lineRule="auto"/>
      <w:textAlignment w:val="top"/>
    </w:pPr>
    <w:rPr>
      <w:rFonts w:ascii="Arial" w:eastAsia="Times New Roman" w:hAnsi="Arial" w:cs="Arial"/>
      <w:b/>
      <w:bCs/>
      <w:sz w:val="24"/>
      <w:szCs w:val="24"/>
      <w:lang w:eastAsia="es-CR"/>
    </w:rPr>
  </w:style>
  <w:style w:type="paragraph" w:customStyle="1" w:styleId="xl118">
    <w:name w:val="xl118"/>
    <w:basedOn w:val="Normal"/>
    <w:rsid w:val="008D6425"/>
    <w:pPr>
      <w:spacing w:before="100" w:beforeAutospacing="1" w:after="100" w:afterAutospacing="1" w:line="240" w:lineRule="auto"/>
      <w:jc w:val="center"/>
    </w:pPr>
    <w:rPr>
      <w:rFonts w:ascii="Arial" w:eastAsia="Times New Roman" w:hAnsi="Arial" w:cs="Arial"/>
      <w:color w:val="000000"/>
      <w:sz w:val="24"/>
      <w:szCs w:val="24"/>
      <w:lang w:eastAsia="es-CR"/>
    </w:rPr>
  </w:style>
  <w:style w:type="paragraph" w:customStyle="1" w:styleId="xl119">
    <w:name w:val="xl119"/>
    <w:basedOn w:val="Normal"/>
    <w:rsid w:val="008D6425"/>
    <w:pPr>
      <w:spacing w:before="100" w:beforeAutospacing="1" w:after="100" w:afterAutospacing="1" w:line="240" w:lineRule="auto"/>
      <w:textAlignment w:val="top"/>
    </w:pPr>
    <w:rPr>
      <w:rFonts w:ascii="Arial" w:eastAsia="Times New Roman" w:hAnsi="Arial" w:cs="Arial"/>
      <w:color w:val="000000"/>
      <w:sz w:val="16"/>
      <w:szCs w:val="16"/>
      <w:lang w:eastAsia="es-CR"/>
    </w:rPr>
  </w:style>
  <w:style w:type="paragraph" w:customStyle="1" w:styleId="xl120">
    <w:name w:val="xl120"/>
    <w:basedOn w:val="Normal"/>
    <w:rsid w:val="008D6425"/>
    <w:pPr>
      <w:spacing w:before="100" w:beforeAutospacing="1" w:after="100" w:afterAutospacing="1" w:line="240" w:lineRule="auto"/>
      <w:textAlignment w:val="top"/>
    </w:pPr>
    <w:rPr>
      <w:rFonts w:ascii="Arial" w:eastAsia="Times New Roman" w:hAnsi="Arial" w:cs="Arial"/>
      <w:color w:val="000000"/>
      <w:sz w:val="16"/>
      <w:szCs w:val="16"/>
      <w:lang w:eastAsia="es-CR"/>
    </w:rPr>
  </w:style>
  <w:style w:type="paragraph" w:customStyle="1" w:styleId="xl121">
    <w:name w:val="xl121"/>
    <w:basedOn w:val="Normal"/>
    <w:rsid w:val="008D6425"/>
    <w:pPr>
      <w:spacing w:before="100" w:beforeAutospacing="1" w:after="100" w:afterAutospacing="1" w:line="240" w:lineRule="auto"/>
      <w:jc w:val="center"/>
    </w:pPr>
    <w:rPr>
      <w:rFonts w:eastAsia="Times New Roman"/>
      <w:color w:val="000000"/>
      <w:sz w:val="24"/>
      <w:szCs w:val="24"/>
      <w:lang w:eastAsia="es-CR"/>
    </w:rPr>
  </w:style>
  <w:style w:type="paragraph" w:customStyle="1" w:styleId="xl122">
    <w:name w:val="xl122"/>
    <w:basedOn w:val="Normal"/>
    <w:rsid w:val="008D6425"/>
    <w:pPr>
      <w:spacing w:before="100" w:beforeAutospacing="1" w:after="100" w:afterAutospacing="1" w:line="240" w:lineRule="auto"/>
      <w:textAlignment w:val="top"/>
    </w:pPr>
    <w:rPr>
      <w:rFonts w:ascii="Arial" w:eastAsia="Times New Roman" w:hAnsi="Arial" w:cs="Arial"/>
      <w:sz w:val="16"/>
      <w:szCs w:val="16"/>
      <w:lang w:eastAsia="es-CR"/>
    </w:rPr>
  </w:style>
  <w:style w:type="paragraph" w:customStyle="1" w:styleId="xl123">
    <w:name w:val="xl123"/>
    <w:basedOn w:val="Normal"/>
    <w:rsid w:val="008D6425"/>
    <w:pPr>
      <w:spacing w:before="100" w:beforeAutospacing="1" w:after="100" w:afterAutospacing="1" w:line="240" w:lineRule="auto"/>
      <w:textAlignment w:val="top"/>
    </w:pPr>
    <w:rPr>
      <w:rFonts w:ascii="Arial" w:eastAsia="Times New Roman" w:hAnsi="Arial" w:cs="Arial"/>
      <w:color w:val="000000"/>
      <w:lang w:eastAsia="es-CR"/>
    </w:rPr>
  </w:style>
  <w:style w:type="paragraph" w:customStyle="1" w:styleId="xl124">
    <w:name w:val="xl124"/>
    <w:basedOn w:val="Normal"/>
    <w:rsid w:val="008D6425"/>
    <w:pPr>
      <w:shd w:val="clear" w:color="000000" w:fill="DCE6F1"/>
      <w:spacing w:before="100" w:beforeAutospacing="1" w:after="100" w:afterAutospacing="1" w:line="240" w:lineRule="auto"/>
      <w:textAlignment w:val="top"/>
    </w:pPr>
    <w:rPr>
      <w:rFonts w:ascii="Arial" w:eastAsia="Times New Roman" w:hAnsi="Arial" w:cs="Arial"/>
      <w:b/>
      <w:bCs/>
      <w:sz w:val="24"/>
      <w:szCs w:val="24"/>
      <w:lang w:eastAsia="es-CR"/>
    </w:rPr>
  </w:style>
  <w:style w:type="paragraph" w:customStyle="1" w:styleId="xl125">
    <w:name w:val="xl125"/>
    <w:basedOn w:val="Normal"/>
    <w:rsid w:val="008D6425"/>
    <w:pPr>
      <w:shd w:val="clear" w:color="000000" w:fill="DCE6F1"/>
      <w:spacing w:before="100" w:beforeAutospacing="1" w:after="100" w:afterAutospacing="1" w:line="240" w:lineRule="auto"/>
      <w:jc w:val="center"/>
    </w:pPr>
    <w:rPr>
      <w:rFonts w:eastAsia="Times New Roman"/>
      <w:color w:val="000000"/>
      <w:sz w:val="24"/>
      <w:szCs w:val="24"/>
      <w:lang w:eastAsia="es-CR"/>
    </w:rPr>
  </w:style>
  <w:style w:type="paragraph" w:customStyle="1" w:styleId="xl126">
    <w:name w:val="xl126"/>
    <w:basedOn w:val="Normal"/>
    <w:rsid w:val="008D6425"/>
    <w:pPr>
      <w:spacing w:before="100" w:beforeAutospacing="1" w:after="100" w:afterAutospacing="1" w:line="240" w:lineRule="auto"/>
      <w:textAlignment w:val="top"/>
    </w:pPr>
    <w:rPr>
      <w:rFonts w:ascii="Arial" w:eastAsia="Times New Roman" w:hAnsi="Arial" w:cs="Arial"/>
      <w:color w:val="000000"/>
      <w:lang w:eastAsia="es-CR"/>
    </w:rPr>
  </w:style>
  <w:style w:type="paragraph" w:customStyle="1" w:styleId="xl127">
    <w:name w:val="xl127"/>
    <w:basedOn w:val="Normal"/>
    <w:rsid w:val="008D6425"/>
    <w:pPr>
      <w:spacing w:before="100" w:beforeAutospacing="1" w:after="100" w:afterAutospacing="1" w:line="240" w:lineRule="auto"/>
      <w:textAlignment w:val="top"/>
    </w:pPr>
    <w:rPr>
      <w:rFonts w:ascii="Arial" w:eastAsia="Times New Roman" w:hAnsi="Arial" w:cs="Arial"/>
      <w:color w:val="000000"/>
      <w:sz w:val="16"/>
      <w:szCs w:val="16"/>
      <w:lang w:eastAsia="es-CR"/>
    </w:rPr>
  </w:style>
  <w:style w:type="paragraph" w:customStyle="1" w:styleId="xl128">
    <w:name w:val="xl128"/>
    <w:basedOn w:val="Normal"/>
    <w:rsid w:val="008D6425"/>
    <w:pPr>
      <w:spacing w:before="100" w:beforeAutospacing="1" w:after="100" w:afterAutospacing="1" w:line="240" w:lineRule="auto"/>
    </w:pPr>
    <w:rPr>
      <w:rFonts w:ascii="Arial" w:eastAsia="Times New Roman" w:hAnsi="Arial" w:cs="Arial"/>
      <w:color w:val="000000"/>
      <w:lang w:eastAsia="es-CR"/>
    </w:rPr>
  </w:style>
  <w:style w:type="paragraph" w:customStyle="1" w:styleId="xl129">
    <w:name w:val="xl129"/>
    <w:basedOn w:val="Normal"/>
    <w:rsid w:val="008D6425"/>
    <w:pPr>
      <w:shd w:val="clear" w:color="000000" w:fill="366092"/>
      <w:spacing w:before="100" w:beforeAutospacing="1" w:after="100" w:afterAutospacing="1" w:line="240" w:lineRule="auto"/>
      <w:textAlignment w:val="top"/>
    </w:pPr>
    <w:rPr>
      <w:rFonts w:ascii="Arial" w:eastAsia="Times New Roman" w:hAnsi="Arial" w:cs="Arial"/>
      <w:b/>
      <w:bCs/>
      <w:color w:val="FFFFFF"/>
      <w:sz w:val="24"/>
      <w:szCs w:val="24"/>
      <w:lang w:eastAsia="es-CR"/>
    </w:rPr>
  </w:style>
  <w:style w:type="paragraph" w:customStyle="1" w:styleId="xl130">
    <w:name w:val="xl130"/>
    <w:basedOn w:val="Normal"/>
    <w:rsid w:val="008D6425"/>
    <w:pPr>
      <w:shd w:val="clear" w:color="000000" w:fill="366092"/>
      <w:spacing w:before="100" w:beforeAutospacing="1" w:after="100" w:afterAutospacing="1" w:line="240" w:lineRule="auto"/>
      <w:jc w:val="center"/>
    </w:pPr>
    <w:rPr>
      <w:rFonts w:eastAsia="Times New Roman"/>
      <w:color w:val="FFFFFF"/>
      <w:lang w:eastAsia="es-CR"/>
    </w:rPr>
  </w:style>
  <w:style w:type="paragraph" w:customStyle="1" w:styleId="xl131">
    <w:name w:val="xl131"/>
    <w:basedOn w:val="Normal"/>
    <w:rsid w:val="008D6425"/>
    <w:pPr>
      <w:shd w:val="clear" w:color="000000" w:fill="366092"/>
      <w:spacing w:before="100" w:beforeAutospacing="1" w:after="100" w:afterAutospacing="1" w:line="240" w:lineRule="auto"/>
    </w:pPr>
    <w:rPr>
      <w:rFonts w:ascii="Arial" w:eastAsia="Times New Roman" w:hAnsi="Arial" w:cs="Arial"/>
      <w:color w:val="FFFFFF"/>
      <w:lang w:eastAsia="es-CR"/>
    </w:rPr>
  </w:style>
  <w:style w:type="paragraph" w:customStyle="1" w:styleId="xl132">
    <w:name w:val="xl132"/>
    <w:basedOn w:val="Normal"/>
    <w:rsid w:val="008D6425"/>
    <w:pPr>
      <w:shd w:val="clear" w:color="000000" w:fill="366092"/>
      <w:spacing w:before="100" w:beforeAutospacing="1" w:after="100" w:afterAutospacing="1" w:line="240" w:lineRule="auto"/>
    </w:pPr>
    <w:rPr>
      <w:rFonts w:ascii="Arial" w:eastAsia="Times New Roman" w:hAnsi="Arial" w:cs="Arial"/>
      <w:color w:val="FFFFFF"/>
      <w:lang w:eastAsia="es-CR"/>
    </w:rPr>
  </w:style>
  <w:style w:type="paragraph" w:customStyle="1" w:styleId="xl133">
    <w:name w:val="xl133"/>
    <w:basedOn w:val="Normal"/>
    <w:rsid w:val="008D6425"/>
    <w:pPr>
      <w:pBdr>
        <w:top w:val="single" w:sz="4" w:space="0" w:color="auto"/>
        <w:left w:val="single" w:sz="4" w:space="0" w:color="auto"/>
        <w:bottom w:val="single" w:sz="4" w:space="0" w:color="auto"/>
        <w:right w:val="single" w:sz="4" w:space="0" w:color="auto"/>
      </w:pBdr>
      <w:shd w:val="clear" w:color="000000" w:fill="366092"/>
      <w:spacing w:before="100" w:beforeAutospacing="1" w:after="100" w:afterAutospacing="1" w:line="240" w:lineRule="auto"/>
      <w:jc w:val="center"/>
    </w:pPr>
    <w:rPr>
      <w:rFonts w:ascii="Arial" w:eastAsia="Times New Roman" w:hAnsi="Arial" w:cs="Arial"/>
      <w:b/>
      <w:bCs/>
      <w:color w:val="FFFFFF"/>
      <w:sz w:val="24"/>
      <w:szCs w:val="24"/>
      <w:lang w:eastAsia="es-CR"/>
    </w:rPr>
  </w:style>
  <w:style w:type="paragraph" w:customStyle="1" w:styleId="xl134">
    <w:name w:val="xl134"/>
    <w:basedOn w:val="Normal"/>
    <w:rsid w:val="008D6425"/>
    <w:pPr>
      <w:spacing w:before="100" w:beforeAutospacing="1" w:after="100" w:afterAutospacing="1" w:line="240" w:lineRule="auto"/>
      <w:jc w:val="right"/>
    </w:pPr>
    <w:rPr>
      <w:rFonts w:ascii="Arial" w:eastAsia="Times New Roman" w:hAnsi="Arial" w:cs="Arial"/>
      <w:sz w:val="24"/>
      <w:szCs w:val="24"/>
      <w:lang w:eastAsia="es-CR"/>
    </w:rPr>
  </w:style>
  <w:style w:type="paragraph" w:customStyle="1" w:styleId="xl135">
    <w:name w:val="xl135"/>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sz w:val="24"/>
      <w:szCs w:val="24"/>
      <w:lang w:eastAsia="es-CR"/>
    </w:rPr>
  </w:style>
  <w:style w:type="paragraph" w:customStyle="1" w:styleId="xl136">
    <w:name w:val="xl136"/>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sz w:val="24"/>
      <w:szCs w:val="24"/>
      <w:lang w:eastAsia="es-CR"/>
    </w:rPr>
  </w:style>
  <w:style w:type="paragraph" w:customStyle="1" w:styleId="xl137">
    <w:name w:val="xl137"/>
    <w:basedOn w:val="Normal"/>
    <w:rsid w:val="008D6425"/>
    <w:pPr>
      <w:shd w:val="clear" w:color="000000" w:fill="DCE6F1"/>
      <w:spacing w:before="100" w:beforeAutospacing="1" w:after="100" w:afterAutospacing="1" w:line="240" w:lineRule="auto"/>
      <w:jc w:val="right"/>
    </w:pPr>
    <w:rPr>
      <w:rFonts w:ascii="Arial" w:eastAsia="Times New Roman" w:hAnsi="Arial" w:cs="Arial"/>
      <w:b/>
      <w:bCs/>
      <w:lang w:eastAsia="es-CR"/>
    </w:rPr>
  </w:style>
  <w:style w:type="paragraph" w:customStyle="1" w:styleId="xl138">
    <w:name w:val="xl138"/>
    <w:basedOn w:val="Normal"/>
    <w:rsid w:val="008D6425"/>
    <w:pPr>
      <w:shd w:val="clear" w:color="000000" w:fill="366092"/>
      <w:spacing w:before="100" w:beforeAutospacing="1" w:after="100" w:afterAutospacing="1" w:line="240" w:lineRule="auto"/>
      <w:jc w:val="right"/>
    </w:pPr>
    <w:rPr>
      <w:rFonts w:ascii="Arial" w:eastAsia="Times New Roman" w:hAnsi="Arial" w:cs="Arial"/>
      <w:color w:val="FFFFFF"/>
      <w:lang w:eastAsia="es-CR"/>
    </w:rPr>
  </w:style>
  <w:style w:type="paragraph" w:customStyle="1" w:styleId="xl139">
    <w:name w:val="xl139"/>
    <w:basedOn w:val="Normal"/>
    <w:rsid w:val="008D6425"/>
    <w:pPr>
      <w:spacing w:before="100" w:beforeAutospacing="1" w:after="100" w:afterAutospacing="1" w:line="240" w:lineRule="auto"/>
      <w:jc w:val="right"/>
    </w:pPr>
    <w:rPr>
      <w:rFonts w:ascii="Times New Roman" w:eastAsia="Times New Roman" w:hAnsi="Times New Roman"/>
      <w:sz w:val="24"/>
      <w:szCs w:val="24"/>
      <w:lang w:eastAsia="es-CR"/>
    </w:rPr>
  </w:style>
  <w:style w:type="paragraph" w:customStyle="1" w:styleId="xl140">
    <w:name w:val="xl140"/>
    <w:basedOn w:val="Normal"/>
    <w:rsid w:val="008D6425"/>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Arial" w:eastAsia="Times New Roman" w:hAnsi="Arial" w:cs="Arial"/>
      <w:sz w:val="24"/>
      <w:szCs w:val="24"/>
      <w:lang w:eastAsia="es-CR"/>
    </w:rPr>
  </w:style>
  <w:style w:type="paragraph" w:customStyle="1" w:styleId="xl141">
    <w:name w:val="xl141"/>
    <w:basedOn w:val="Normal"/>
    <w:rsid w:val="008D6425"/>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right"/>
    </w:pPr>
    <w:rPr>
      <w:rFonts w:ascii="Arial" w:eastAsia="Times New Roman" w:hAnsi="Arial" w:cs="Arial"/>
      <w:b/>
      <w:bCs/>
      <w:sz w:val="24"/>
      <w:szCs w:val="24"/>
      <w:lang w:eastAsia="es-CR"/>
    </w:rPr>
  </w:style>
  <w:style w:type="paragraph" w:customStyle="1" w:styleId="xl142">
    <w:name w:val="xl142"/>
    <w:basedOn w:val="Normal"/>
    <w:rsid w:val="008D6425"/>
    <w:pPr>
      <w:shd w:val="clear" w:color="000000" w:fill="366092"/>
      <w:spacing w:before="100" w:beforeAutospacing="1" w:after="100" w:afterAutospacing="1" w:line="240" w:lineRule="auto"/>
      <w:jc w:val="right"/>
    </w:pPr>
    <w:rPr>
      <w:rFonts w:ascii="Arial" w:eastAsia="Times New Roman" w:hAnsi="Arial" w:cs="Arial"/>
      <w:b/>
      <w:bCs/>
      <w:color w:val="FFFFFF"/>
      <w:lang w:eastAsia="es-CR"/>
    </w:rPr>
  </w:style>
  <w:style w:type="paragraph" w:customStyle="1" w:styleId="xl143">
    <w:name w:val="xl143"/>
    <w:basedOn w:val="Normal"/>
    <w:rsid w:val="008D6425"/>
    <w:pPr>
      <w:spacing w:before="100" w:beforeAutospacing="1" w:after="100" w:afterAutospacing="1" w:line="240" w:lineRule="auto"/>
      <w:jc w:val="center"/>
      <w:textAlignment w:val="center"/>
    </w:pPr>
    <w:rPr>
      <w:rFonts w:ascii="Arial" w:eastAsia="Times New Roman" w:hAnsi="Arial" w:cs="Arial"/>
      <w:b/>
      <w:bCs/>
      <w:sz w:val="24"/>
      <w:szCs w:val="24"/>
      <w:lang w:eastAsia="es-CR"/>
    </w:rPr>
  </w:style>
  <w:style w:type="paragraph" w:customStyle="1" w:styleId="xl144">
    <w:name w:val="xl144"/>
    <w:basedOn w:val="Normal"/>
    <w:rsid w:val="008D6425"/>
    <w:pPr>
      <w:spacing w:before="100" w:beforeAutospacing="1" w:after="100" w:afterAutospacing="1" w:line="240" w:lineRule="auto"/>
      <w:jc w:val="right"/>
      <w:textAlignment w:val="center"/>
    </w:pPr>
    <w:rPr>
      <w:rFonts w:ascii="Arial" w:eastAsia="Times New Roman" w:hAnsi="Arial" w:cs="Arial"/>
      <w:b/>
      <w:bCs/>
      <w:sz w:val="24"/>
      <w:szCs w:val="24"/>
      <w:lang w:eastAsia="es-CR"/>
    </w:rPr>
  </w:style>
  <w:style w:type="paragraph" w:customStyle="1" w:styleId="xl145">
    <w:name w:val="xl145"/>
    <w:basedOn w:val="Normal"/>
    <w:rsid w:val="008D6425"/>
    <w:pPr>
      <w:spacing w:before="100" w:beforeAutospacing="1" w:after="100" w:afterAutospacing="1" w:line="240" w:lineRule="auto"/>
      <w:jc w:val="center"/>
      <w:textAlignment w:val="center"/>
    </w:pPr>
    <w:rPr>
      <w:rFonts w:ascii="Arial" w:eastAsia="Times New Roman" w:hAnsi="Arial" w:cs="Arial"/>
      <w:b/>
      <w:bCs/>
      <w:sz w:val="28"/>
      <w:szCs w:val="28"/>
      <w:lang w:eastAsia="es-CR"/>
    </w:rPr>
  </w:style>
  <w:style w:type="character" w:styleId="Hipervnculovisitado">
    <w:name w:val="FollowedHyperlink"/>
    <w:uiPriority w:val="99"/>
    <w:semiHidden/>
    <w:unhideWhenUsed/>
    <w:rsid w:val="008D6425"/>
    <w:rPr>
      <w:color w:val="800080"/>
      <w:u w:val="single"/>
    </w:rPr>
  </w:style>
  <w:style w:type="paragraph" w:customStyle="1" w:styleId="xl66">
    <w:name w:val="xl66"/>
    <w:basedOn w:val="Normal"/>
    <w:rsid w:val="008D6425"/>
    <w:pPr>
      <w:spacing w:before="100" w:beforeAutospacing="1" w:after="100" w:afterAutospacing="1" w:line="240" w:lineRule="auto"/>
    </w:pPr>
    <w:rPr>
      <w:rFonts w:ascii="Times New Roman" w:eastAsia="Times New Roman" w:hAnsi="Times New Roman"/>
      <w:sz w:val="20"/>
      <w:szCs w:val="20"/>
      <w:lang w:val="es-ES" w:eastAsia="es-ES"/>
    </w:rPr>
  </w:style>
  <w:style w:type="paragraph" w:customStyle="1" w:styleId="xl67">
    <w:name w:val="xl67"/>
    <w:basedOn w:val="Normal"/>
    <w:rsid w:val="008D6425"/>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68">
    <w:name w:val="xl68"/>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69">
    <w:name w:val="xl69"/>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70">
    <w:name w:val="xl70"/>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71">
    <w:name w:val="xl71"/>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sz w:val="20"/>
      <w:szCs w:val="20"/>
      <w:lang w:val="es-ES" w:eastAsia="es-ES"/>
    </w:rPr>
  </w:style>
  <w:style w:type="paragraph" w:customStyle="1" w:styleId="xl72">
    <w:name w:val="xl72"/>
    <w:basedOn w:val="Normal"/>
    <w:rsid w:val="008D6425"/>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73">
    <w:name w:val="xl73"/>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color w:val="000000"/>
      <w:sz w:val="20"/>
      <w:szCs w:val="20"/>
      <w:lang w:val="es-ES" w:eastAsia="es-ES"/>
    </w:rPr>
  </w:style>
  <w:style w:type="paragraph" w:customStyle="1" w:styleId="xl74">
    <w:name w:val="xl74"/>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color w:val="000000"/>
      <w:sz w:val="20"/>
      <w:szCs w:val="20"/>
      <w:lang w:val="es-ES" w:eastAsia="es-ES"/>
    </w:rPr>
  </w:style>
  <w:style w:type="paragraph" w:customStyle="1" w:styleId="xl75">
    <w:name w:val="xl75"/>
    <w:basedOn w:val="Normal"/>
    <w:rsid w:val="008D6425"/>
    <w:pPr>
      <w:shd w:val="clear" w:color="000000" w:fill="FFFFFF"/>
      <w:spacing w:before="100" w:beforeAutospacing="1" w:after="100" w:afterAutospacing="1" w:line="240" w:lineRule="auto"/>
    </w:pPr>
    <w:rPr>
      <w:rFonts w:ascii="Times New Roman" w:eastAsia="Times New Roman" w:hAnsi="Times New Roman"/>
      <w:sz w:val="20"/>
      <w:szCs w:val="20"/>
      <w:lang w:val="es-ES" w:eastAsia="es-ES"/>
    </w:rPr>
  </w:style>
  <w:style w:type="paragraph" w:customStyle="1" w:styleId="xl76">
    <w:name w:val="xl76"/>
    <w:basedOn w:val="Normal"/>
    <w:rsid w:val="008D6425"/>
    <w:pP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77">
    <w:name w:val="xl77"/>
    <w:basedOn w:val="Normal"/>
    <w:rsid w:val="008D6425"/>
    <w:pP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78">
    <w:name w:val="xl78"/>
    <w:basedOn w:val="Normal"/>
    <w:rsid w:val="008D6425"/>
    <w:pPr>
      <w:shd w:val="clear" w:color="000000" w:fill="FFFFFF"/>
      <w:spacing w:before="100" w:beforeAutospacing="1" w:after="100" w:afterAutospacing="1" w:line="240" w:lineRule="auto"/>
      <w:jc w:val="center"/>
    </w:pPr>
    <w:rPr>
      <w:rFonts w:ascii="Arial" w:eastAsia="Times New Roman" w:hAnsi="Arial" w:cs="Arial"/>
      <w:color w:val="000000"/>
      <w:sz w:val="20"/>
      <w:szCs w:val="20"/>
      <w:lang w:val="es-ES" w:eastAsia="es-ES"/>
    </w:rPr>
  </w:style>
  <w:style w:type="paragraph" w:customStyle="1" w:styleId="xl79">
    <w:name w:val="xl79"/>
    <w:basedOn w:val="Normal"/>
    <w:rsid w:val="008D6425"/>
    <w:pP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80">
    <w:name w:val="xl80"/>
    <w:basedOn w:val="Normal"/>
    <w:rsid w:val="008D6425"/>
    <w:pP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81">
    <w:name w:val="xl81"/>
    <w:basedOn w:val="Normal"/>
    <w:rsid w:val="008D6425"/>
    <w:pPr>
      <w:shd w:val="clear" w:color="000000" w:fill="FFFFFF"/>
      <w:spacing w:before="100" w:beforeAutospacing="1" w:after="100" w:afterAutospacing="1" w:line="240" w:lineRule="auto"/>
      <w:jc w:val="right"/>
    </w:pPr>
    <w:rPr>
      <w:rFonts w:ascii="Arial" w:eastAsia="Times New Roman" w:hAnsi="Arial" w:cs="Arial"/>
      <w:color w:val="000000"/>
      <w:sz w:val="20"/>
      <w:szCs w:val="20"/>
      <w:lang w:val="es-ES" w:eastAsia="es-ES"/>
    </w:rPr>
  </w:style>
  <w:style w:type="paragraph" w:customStyle="1" w:styleId="xl82">
    <w:name w:val="xl82"/>
    <w:basedOn w:val="Normal"/>
    <w:rsid w:val="008D6425"/>
    <w:pP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83">
    <w:name w:val="xl83"/>
    <w:basedOn w:val="Normal"/>
    <w:rsid w:val="008D6425"/>
    <w:pPr>
      <w:pBdr>
        <w:top w:val="single" w:sz="8" w:space="0" w:color="auto"/>
        <w:left w:val="single" w:sz="8" w:space="0" w:color="auto"/>
        <w:bottom w:val="single" w:sz="8" w:space="0" w:color="auto"/>
        <w:right w:val="single" w:sz="4" w:space="0" w:color="auto"/>
      </w:pBdr>
      <w:shd w:val="clear" w:color="000000" w:fill="95B3D7"/>
      <w:spacing w:before="100" w:beforeAutospacing="1" w:after="100" w:afterAutospacing="1" w:line="240" w:lineRule="auto"/>
      <w:jc w:val="center"/>
    </w:pPr>
    <w:rPr>
      <w:rFonts w:ascii="Arial" w:eastAsia="Times New Roman" w:hAnsi="Arial" w:cs="Arial"/>
      <w:b/>
      <w:bCs/>
      <w:color w:val="000000"/>
      <w:sz w:val="20"/>
      <w:szCs w:val="20"/>
      <w:lang w:val="es-ES" w:eastAsia="es-ES"/>
    </w:rPr>
  </w:style>
  <w:style w:type="paragraph" w:customStyle="1" w:styleId="xl84">
    <w:name w:val="xl84"/>
    <w:basedOn w:val="Normal"/>
    <w:rsid w:val="008D6425"/>
    <w:pPr>
      <w:pBdr>
        <w:top w:val="single" w:sz="8" w:space="0" w:color="auto"/>
        <w:left w:val="single" w:sz="8" w:space="0" w:color="auto"/>
        <w:bottom w:val="single" w:sz="8" w:space="0" w:color="auto"/>
        <w:right w:val="single" w:sz="8" w:space="0" w:color="auto"/>
      </w:pBdr>
      <w:shd w:val="clear" w:color="000000" w:fill="95B3D7"/>
      <w:spacing w:before="100" w:beforeAutospacing="1" w:after="100" w:afterAutospacing="1" w:line="240" w:lineRule="auto"/>
      <w:jc w:val="center"/>
    </w:pPr>
    <w:rPr>
      <w:rFonts w:ascii="Arial" w:eastAsia="Times New Roman" w:hAnsi="Arial" w:cs="Arial"/>
      <w:b/>
      <w:bCs/>
      <w:color w:val="000000"/>
      <w:sz w:val="20"/>
      <w:szCs w:val="20"/>
      <w:lang w:val="es-ES" w:eastAsia="es-ES"/>
    </w:rPr>
  </w:style>
  <w:style w:type="paragraph" w:customStyle="1" w:styleId="xl85">
    <w:name w:val="xl85"/>
    <w:basedOn w:val="Normal"/>
    <w:rsid w:val="008D6425"/>
    <w:pPr>
      <w:shd w:val="clear" w:color="000000" w:fill="FFFFFF"/>
      <w:spacing w:before="100" w:beforeAutospacing="1" w:after="100" w:afterAutospacing="1" w:line="240" w:lineRule="auto"/>
      <w:jc w:val="center"/>
    </w:pPr>
    <w:rPr>
      <w:rFonts w:ascii="Arial" w:eastAsia="Times New Roman" w:hAnsi="Arial" w:cs="Arial"/>
      <w:color w:val="000000"/>
      <w:sz w:val="20"/>
      <w:szCs w:val="20"/>
      <w:lang w:val="es-ES" w:eastAsia="es-ES"/>
    </w:rPr>
  </w:style>
  <w:style w:type="paragraph" w:customStyle="1" w:styleId="xl86">
    <w:name w:val="xl86"/>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87">
    <w:name w:val="xl87"/>
    <w:basedOn w:val="Normal"/>
    <w:rsid w:val="008D6425"/>
    <w:pPr>
      <w:shd w:val="clear" w:color="000000" w:fill="FFFFFF"/>
      <w:spacing w:before="100" w:beforeAutospacing="1" w:after="100" w:afterAutospacing="1" w:line="240" w:lineRule="auto"/>
      <w:jc w:val="right"/>
    </w:pPr>
    <w:rPr>
      <w:rFonts w:ascii="Arial" w:eastAsia="Times New Roman" w:hAnsi="Arial" w:cs="Arial"/>
      <w:sz w:val="20"/>
      <w:szCs w:val="20"/>
      <w:lang w:val="es-ES" w:eastAsia="es-ES"/>
    </w:rPr>
  </w:style>
  <w:style w:type="paragraph" w:customStyle="1" w:styleId="xl88">
    <w:name w:val="xl88"/>
    <w:basedOn w:val="Normal"/>
    <w:rsid w:val="008D6425"/>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89">
    <w:name w:val="xl89"/>
    <w:basedOn w:val="Normal"/>
    <w:rsid w:val="008D6425"/>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90">
    <w:name w:val="xl90"/>
    <w:basedOn w:val="Normal"/>
    <w:rsid w:val="008D6425"/>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91">
    <w:name w:val="xl91"/>
    <w:basedOn w:val="Normal"/>
    <w:rsid w:val="008D6425"/>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color w:val="000000"/>
      <w:sz w:val="20"/>
      <w:szCs w:val="20"/>
      <w:lang w:val="es-ES" w:eastAsia="es-ES"/>
    </w:rPr>
  </w:style>
  <w:style w:type="paragraph" w:customStyle="1" w:styleId="xl92">
    <w:name w:val="xl92"/>
    <w:basedOn w:val="Normal"/>
    <w:rsid w:val="008D6425"/>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93">
    <w:name w:val="xl93"/>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94">
    <w:name w:val="xl94"/>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95">
    <w:name w:val="xl95"/>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96">
    <w:name w:val="xl96"/>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97">
    <w:name w:val="xl97"/>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98">
    <w:name w:val="xl98"/>
    <w:basedOn w:val="Normal"/>
    <w:rsid w:val="008D6425"/>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99">
    <w:name w:val="xl99"/>
    <w:basedOn w:val="Normal"/>
    <w:rsid w:val="008D6425"/>
    <w:pPr>
      <w:pBdr>
        <w:top w:val="single" w:sz="4" w:space="0" w:color="auto"/>
        <w:left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100">
    <w:name w:val="xl100"/>
    <w:basedOn w:val="Normal"/>
    <w:rsid w:val="008D6425"/>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101">
    <w:name w:val="xl101"/>
    <w:basedOn w:val="Normal"/>
    <w:rsid w:val="008D6425"/>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val="es-ES" w:eastAsia="es-ES"/>
    </w:rPr>
  </w:style>
  <w:style w:type="paragraph" w:customStyle="1" w:styleId="xl102">
    <w:name w:val="xl102"/>
    <w:basedOn w:val="Normal"/>
    <w:rsid w:val="008D6425"/>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right"/>
    </w:pPr>
    <w:rPr>
      <w:rFonts w:ascii="Arial" w:eastAsia="Times New Roman" w:hAnsi="Arial" w:cs="Arial"/>
      <w:sz w:val="20"/>
      <w:szCs w:val="20"/>
      <w:lang w:val="es-ES" w:eastAsia="es-ES"/>
    </w:rPr>
  </w:style>
  <w:style w:type="paragraph" w:customStyle="1" w:styleId="xl103">
    <w:name w:val="xl103"/>
    <w:basedOn w:val="Normal"/>
    <w:rsid w:val="008D6425"/>
    <w:pPr>
      <w:pBdr>
        <w:top w:val="single" w:sz="8" w:space="0" w:color="auto"/>
        <w:left w:val="single" w:sz="8" w:space="0" w:color="auto"/>
        <w:bottom w:val="single" w:sz="8" w:space="0" w:color="auto"/>
      </w:pBdr>
      <w:shd w:val="clear" w:color="000000" w:fill="95B3D7"/>
      <w:spacing w:before="100" w:beforeAutospacing="1" w:after="100" w:afterAutospacing="1" w:line="240" w:lineRule="auto"/>
    </w:pPr>
    <w:rPr>
      <w:rFonts w:ascii="Arial" w:eastAsia="Times New Roman" w:hAnsi="Arial" w:cs="Arial"/>
      <w:sz w:val="20"/>
      <w:szCs w:val="20"/>
      <w:lang w:val="es-ES" w:eastAsia="es-ES"/>
    </w:rPr>
  </w:style>
  <w:style w:type="paragraph" w:customStyle="1" w:styleId="xl111">
    <w:name w:val="xl111"/>
    <w:basedOn w:val="Normal"/>
    <w:rsid w:val="008D6425"/>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color w:val="000000"/>
      <w:sz w:val="20"/>
      <w:szCs w:val="20"/>
      <w:lang w:val="es-ES" w:eastAsia="es-ES"/>
    </w:rPr>
  </w:style>
  <w:style w:type="paragraph" w:customStyle="1" w:styleId="xl146">
    <w:name w:val="xl146"/>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20"/>
      <w:szCs w:val="20"/>
      <w:lang w:val="es-ES" w:eastAsia="es-ES"/>
    </w:rPr>
  </w:style>
  <w:style w:type="paragraph" w:customStyle="1" w:styleId="xl147">
    <w:name w:val="xl147"/>
    <w:basedOn w:val="Normal"/>
    <w:rsid w:val="008D6425"/>
    <w:pPr>
      <w:shd w:val="clear" w:color="000000" w:fill="FFFFFF"/>
      <w:spacing w:before="100" w:beforeAutospacing="1" w:after="100" w:afterAutospacing="1" w:line="240" w:lineRule="auto"/>
    </w:pPr>
    <w:rPr>
      <w:rFonts w:ascii="Times New Roman" w:eastAsia="Times New Roman" w:hAnsi="Times New Roman"/>
      <w:sz w:val="20"/>
      <w:szCs w:val="20"/>
      <w:lang w:val="es-ES" w:eastAsia="es-ES"/>
    </w:rPr>
  </w:style>
  <w:style w:type="paragraph" w:customStyle="1" w:styleId="xl148">
    <w:name w:val="xl148"/>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b/>
      <w:bCs/>
      <w:sz w:val="24"/>
      <w:szCs w:val="24"/>
      <w:lang w:val="es-ES" w:eastAsia="es-ES"/>
    </w:rPr>
  </w:style>
  <w:style w:type="paragraph" w:customStyle="1" w:styleId="xl149">
    <w:name w:val="xl149"/>
    <w:basedOn w:val="Normal"/>
    <w:rsid w:val="008D6425"/>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textAlignment w:val="center"/>
    </w:pPr>
    <w:rPr>
      <w:rFonts w:ascii="Arial" w:eastAsia="Times New Roman" w:hAnsi="Arial" w:cs="Arial"/>
      <w:b/>
      <w:bCs/>
      <w:sz w:val="24"/>
      <w:szCs w:val="24"/>
      <w:lang w:val="es-ES" w:eastAsia="es-ES"/>
    </w:rPr>
  </w:style>
  <w:style w:type="paragraph" w:customStyle="1" w:styleId="xl150">
    <w:name w:val="xl150"/>
    <w:basedOn w:val="Normal"/>
    <w:rsid w:val="008D6425"/>
    <w:pPr>
      <w:spacing w:before="100" w:beforeAutospacing="1" w:after="100" w:afterAutospacing="1" w:line="240" w:lineRule="auto"/>
    </w:pPr>
    <w:rPr>
      <w:rFonts w:ascii="Times New Roman" w:eastAsia="Times New Roman" w:hAnsi="Times New Roman"/>
      <w:sz w:val="20"/>
      <w:szCs w:val="20"/>
      <w:lang w:val="es-ES" w:eastAsia="es-ES"/>
    </w:rPr>
  </w:style>
  <w:style w:type="paragraph" w:customStyle="1" w:styleId="xl151">
    <w:name w:val="xl151"/>
    <w:basedOn w:val="Normal"/>
    <w:rsid w:val="008D6425"/>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color w:val="000000"/>
      <w:sz w:val="16"/>
      <w:szCs w:val="16"/>
      <w:lang w:val="es-ES" w:eastAsia="es-ES"/>
    </w:rPr>
  </w:style>
  <w:style w:type="paragraph" w:customStyle="1" w:styleId="xl152">
    <w:name w:val="xl152"/>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color w:val="000000"/>
      <w:sz w:val="16"/>
      <w:szCs w:val="16"/>
      <w:lang w:val="es-ES" w:eastAsia="es-ES"/>
    </w:rPr>
  </w:style>
  <w:style w:type="paragraph" w:customStyle="1" w:styleId="xl153">
    <w:name w:val="xl153"/>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54">
    <w:name w:val="xl154"/>
    <w:basedOn w:val="Normal"/>
    <w:rsid w:val="008D6425"/>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sz w:val="16"/>
      <w:szCs w:val="16"/>
      <w:lang w:val="es-ES" w:eastAsia="es-ES"/>
    </w:rPr>
  </w:style>
  <w:style w:type="paragraph" w:customStyle="1" w:styleId="xl155">
    <w:name w:val="xl155"/>
    <w:basedOn w:val="Normal"/>
    <w:rsid w:val="008D6425"/>
    <w:pPr>
      <w:pBdr>
        <w:top w:val="single" w:sz="8" w:space="0" w:color="auto"/>
        <w:left w:val="single" w:sz="8" w:space="0" w:color="auto"/>
        <w:bottom w:val="single" w:sz="8" w:space="0" w:color="auto"/>
      </w:pBdr>
      <w:shd w:val="clear" w:color="000000" w:fill="95B3D7"/>
      <w:spacing w:before="100" w:beforeAutospacing="1" w:after="100" w:afterAutospacing="1" w:line="240" w:lineRule="auto"/>
      <w:jc w:val="center"/>
    </w:pPr>
    <w:rPr>
      <w:rFonts w:ascii="Arial" w:eastAsia="Times New Roman" w:hAnsi="Arial" w:cs="Arial"/>
      <w:b/>
      <w:bCs/>
      <w:color w:val="000000"/>
      <w:sz w:val="20"/>
      <w:szCs w:val="20"/>
      <w:lang w:val="es-ES" w:eastAsia="es-ES"/>
    </w:rPr>
  </w:style>
  <w:style w:type="paragraph" w:customStyle="1" w:styleId="xl156">
    <w:name w:val="xl156"/>
    <w:basedOn w:val="Normal"/>
    <w:rsid w:val="008D6425"/>
    <w:pPr>
      <w:pBdr>
        <w:top w:val="single" w:sz="8" w:space="0" w:color="auto"/>
        <w:bottom w:val="single" w:sz="8" w:space="0" w:color="auto"/>
      </w:pBdr>
      <w:shd w:val="clear" w:color="000000" w:fill="95B3D7"/>
      <w:spacing w:before="100" w:beforeAutospacing="1" w:after="100" w:afterAutospacing="1" w:line="240" w:lineRule="auto"/>
      <w:jc w:val="center"/>
    </w:pPr>
    <w:rPr>
      <w:rFonts w:ascii="Arial" w:eastAsia="Times New Roman" w:hAnsi="Arial" w:cs="Arial"/>
      <w:b/>
      <w:bCs/>
      <w:color w:val="000000"/>
      <w:sz w:val="20"/>
      <w:szCs w:val="20"/>
      <w:lang w:val="es-ES" w:eastAsia="es-ES"/>
    </w:rPr>
  </w:style>
  <w:style w:type="paragraph" w:customStyle="1" w:styleId="xl157">
    <w:name w:val="xl157"/>
    <w:basedOn w:val="Normal"/>
    <w:rsid w:val="008D6425"/>
    <w:pPr>
      <w:pBdr>
        <w:top w:val="single" w:sz="8" w:space="0" w:color="auto"/>
        <w:bottom w:val="single" w:sz="8" w:space="0" w:color="auto"/>
        <w:right w:val="single" w:sz="8" w:space="0" w:color="auto"/>
      </w:pBdr>
      <w:shd w:val="clear" w:color="000000" w:fill="95B3D7"/>
      <w:spacing w:before="100" w:beforeAutospacing="1" w:after="100" w:afterAutospacing="1" w:line="240" w:lineRule="auto"/>
      <w:jc w:val="center"/>
    </w:pPr>
    <w:rPr>
      <w:rFonts w:ascii="Arial" w:eastAsia="Times New Roman" w:hAnsi="Arial" w:cs="Arial"/>
      <w:b/>
      <w:bCs/>
      <w:color w:val="000000"/>
      <w:sz w:val="20"/>
      <w:szCs w:val="20"/>
      <w:lang w:val="es-ES" w:eastAsia="es-ES"/>
    </w:rPr>
  </w:style>
  <w:style w:type="paragraph" w:customStyle="1" w:styleId="xl158">
    <w:name w:val="xl158"/>
    <w:basedOn w:val="Normal"/>
    <w:rsid w:val="008D6425"/>
    <w:pPr>
      <w:shd w:val="clear" w:color="000000" w:fill="FFFFFF"/>
      <w:spacing w:before="100" w:beforeAutospacing="1" w:after="100" w:afterAutospacing="1" w:line="240" w:lineRule="auto"/>
      <w:jc w:val="center"/>
    </w:pPr>
    <w:rPr>
      <w:rFonts w:ascii="Arial" w:eastAsia="Times New Roman" w:hAnsi="Arial" w:cs="Arial"/>
      <w:b/>
      <w:bCs/>
      <w:color w:val="000000"/>
      <w:sz w:val="32"/>
      <w:szCs w:val="32"/>
      <w:lang w:val="es-ES" w:eastAsia="es-ES"/>
    </w:rPr>
  </w:style>
  <w:style w:type="paragraph" w:customStyle="1" w:styleId="xl159">
    <w:name w:val="xl159"/>
    <w:basedOn w:val="Normal"/>
    <w:rsid w:val="008D6425"/>
    <w:pPr>
      <w:pBdr>
        <w:left w:val="single" w:sz="4" w:space="0" w:color="auto"/>
        <w:bottom w:val="single" w:sz="4" w:space="0" w:color="auto"/>
        <w:right w:val="single" w:sz="8" w:space="0" w:color="auto"/>
      </w:pBdr>
      <w:shd w:val="clear" w:color="000000" w:fill="F2F2F2"/>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60">
    <w:name w:val="xl160"/>
    <w:basedOn w:val="Normal"/>
    <w:rsid w:val="008D6425"/>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color w:val="000000"/>
      <w:sz w:val="16"/>
      <w:szCs w:val="16"/>
      <w:lang w:val="es-ES" w:eastAsia="es-ES"/>
    </w:rPr>
  </w:style>
  <w:style w:type="paragraph" w:customStyle="1" w:styleId="xl161">
    <w:name w:val="xl161"/>
    <w:basedOn w:val="Normal"/>
    <w:rsid w:val="008D6425"/>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62">
    <w:name w:val="xl162"/>
    <w:basedOn w:val="Normal"/>
    <w:rsid w:val="008D6425"/>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63">
    <w:name w:val="xl163"/>
    <w:basedOn w:val="Normal"/>
    <w:rsid w:val="008D6425"/>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color w:val="000000"/>
      <w:sz w:val="16"/>
      <w:szCs w:val="16"/>
      <w:lang w:val="es-ES" w:eastAsia="es-ES"/>
    </w:rPr>
  </w:style>
  <w:style w:type="paragraph" w:customStyle="1" w:styleId="xl164">
    <w:name w:val="xl164"/>
    <w:basedOn w:val="Normal"/>
    <w:rsid w:val="008D6425"/>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sz w:val="16"/>
      <w:szCs w:val="16"/>
      <w:lang w:val="es-ES" w:eastAsia="es-ES"/>
    </w:rPr>
  </w:style>
  <w:style w:type="paragraph" w:customStyle="1" w:styleId="xl165">
    <w:name w:val="xl165"/>
    <w:basedOn w:val="Normal"/>
    <w:rsid w:val="008D6425"/>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center"/>
    </w:pPr>
    <w:rPr>
      <w:rFonts w:ascii="Arial" w:eastAsia="Times New Roman" w:hAnsi="Arial" w:cs="Arial"/>
      <w:sz w:val="16"/>
      <w:szCs w:val="16"/>
      <w:lang w:val="es-ES" w:eastAsia="es-ES"/>
    </w:rPr>
  </w:style>
  <w:style w:type="paragraph" w:customStyle="1" w:styleId="xl166">
    <w:name w:val="xl166"/>
    <w:basedOn w:val="Normal"/>
    <w:rsid w:val="008D6425"/>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right"/>
    </w:pPr>
    <w:rPr>
      <w:rFonts w:ascii="Arial" w:eastAsia="Times New Roman" w:hAnsi="Arial" w:cs="Arial"/>
      <w:color w:val="000000"/>
      <w:sz w:val="16"/>
      <w:szCs w:val="16"/>
      <w:lang w:val="es-ES" w:eastAsia="es-ES"/>
    </w:rPr>
  </w:style>
  <w:style w:type="paragraph" w:customStyle="1" w:styleId="xl167">
    <w:name w:val="xl167"/>
    <w:basedOn w:val="Normal"/>
    <w:rsid w:val="008D6425"/>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68">
    <w:name w:val="xl168"/>
    <w:basedOn w:val="Normal"/>
    <w:rsid w:val="008D6425"/>
    <w:pPr>
      <w:shd w:val="clear" w:color="000000" w:fill="FFFFFF"/>
      <w:spacing w:before="100" w:beforeAutospacing="1" w:after="100" w:afterAutospacing="1" w:line="240" w:lineRule="auto"/>
      <w:jc w:val="center"/>
      <w:textAlignment w:val="center"/>
    </w:pPr>
    <w:rPr>
      <w:rFonts w:ascii="Arial" w:eastAsia="Times New Roman" w:hAnsi="Arial" w:cs="Arial"/>
      <w:b/>
      <w:bCs/>
      <w:sz w:val="16"/>
      <w:szCs w:val="16"/>
      <w:lang w:val="es-ES" w:eastAsia="es-ES"/>
    </w:rPr>
  </w:style>
  <w:style w:type="paragraph" w:customStyle="1" w:styleId="xl169">
    <w:name w:val="xl169"/>
    <w:basedOn w:val="Normal"/>
    <w:rsid w:val="008D6425"/>
    <w:pPr>
      <w:shd w:val="clear" w:color="000000" w:fill="FFFFFF"/>
      <w:spacing w:before="100" w:beforeAutospacing="1" w:after="100" w:afterAutospacing="1" w:line="240" w:lineRule="auto"/>
      <w:jc w:val="right"/>
      <w:textAlignment w:val="center"/>
    </w:pPr>
    <w:rPr>
      <w:rFonts w:ascii="Arial" w:eastAsia="Times New Roman" w:hAnsi="Arial" w:cs="Arial"/>
      <w:b/>
      <w:bCs/>
      <w:sz w:val="16"/>
      <w:szCs w:val="16"/>
      <w:lang w:val="es-ES" w:eastAsia="es-ES"/>
    </w:rPr>
  </w:style>
  <w:style w:type="paragraph" w:customStyle="1" w:styleId="xl170">
    <w:name w:val="xl170"/>
    <w:basedOn w:val="Normal"/>
    <w:rsid w:val="008D6425"/>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71">
    <w:name w:val="xl171"/>
    <w:basedOn w:val="Normal"/>
    <w:rsid w:val="008D6425"/>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72">
    <w:name w:val="xl172"/>
    <w:basedOn w:val="Normal"/>
    <w:rsid w:val="008D6425"/>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color w:val="000000"/>
      <w:sz w:val="16"/>
      <w:szCs w:val="16"/>
      <w:lang w:val="es-ES" w:eastAsia="es-ES"/>
    </w:rPr>
  </w:style>
  <w:style w:type="paragraph" w:customStyle="1" w:styleId="xl173">
    <w:name w:val="xl173"/>
    <w:basedOn w:val="Normal"/>
    <w:rsid w:val="008D6425"/>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lang w:val="es-ES" w:eastAsia="es-ES"/>
    </w:rPr>
  </w:style>
  <w:style w:type="paragraph" w:customStyle="1" w:styleId="xl174">
    <w:name w:val="xl174"/>
    <w:basedOn w:val="Normal"/>
    <w:rsid w:val="008D6425"/>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color w:val="000000"/>
      <w:sz w:val="16"/>
      <w:szCs w:val="16"/>
      <w:lang w:val="es-ES" w:eastAsia="es-ES"/>
    </w:rPr>
  </w:style>
  <w:style w:type="paragraph" w:customStyle="1" w:styleId="xl175">
    <w:name w:val="xl175"/>
    <w:basedOn w:val="Normal"/>
    <w:rsid w:val="008D6425"/>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lang w:val="es-ES" w:eastAsia="es-ES"/>
    </w:rPr>
  </w:style>
  <w:style w:type="paragraph" w:customStyle="1" w:styleId="xl176">
    <w:name w:val="xl176"/>
    <w:basedOn w:val="Normal"/>
    <w:rsid w:val="008D6425"/>
    <w:pPr>
      <w:pBdr>
        <w:top w:val="single" w:sz="8" w:space="0" w:color="auto"/>
        <w:left w:val="single" w:sz="4" w:space="0" w:color="auto"/>
        <w:bottom w:val="single" w:sz="4" w:space="0" w:color="auto"/>
        <w:right w:val="single" w:sz="8" w:space="0" w:color="auto"/>
      </w:pBdr>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77">
    <w:name w:val="xl177"/>
    <w:basedOn w:val="Normal"/>
    <w:rsid w:val="008D6425"/>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78">
    <w:name w:val="xl178"/>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16"/>
      <w:szCs w:val="16"/>
      <w:lang w:val="es-ES" w:eastAsia="es-ES"/>
    </w:rPr>
  </w:style>
  <w:style w:type="paragraph" w:customStyle="1" w:styleId="xl179">
    <w:name w:val="xl179"/>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16"/>
      <w:szCs w:val="16"/>
      <w:lang w:val="es-ES" w:eastAsia="es-ES"/>
    </w:rPr>
  </w:style>
  <w:style w:type="paragraph" w:customStyle="1" w:styleId="xl180">
    <w:name w:val="xl180"/>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6"/>
      <w:szCs w:val="16"/>
      <w:lang w:val="es-ES" w:eastAsia="es-ES"/>
    </w:rPr>
  </w:style>
  <w:style w:type="paragraph" w:customStyle="1" w:styleId="xl181">
    <w:name w:val="xl181"/>
    <w:basedOn w:val="Normal"/>
    <w:rsid w:val="008D642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16"/>
      <w:szCs w:val="16"/>
      <w:lang w:val="es-ES" w:eastAsia="es-ES"/>
    </w:rPr>
  </w:style>
  <w:style w:type="paragraph" w:customStyle="1" w:styleId="xl182">
    <w:name w:val="xl182"/>
    <w:basedOn w:val="Normal"/>
    <w:rsid w:val="008D6425"/>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jc w:val="center"/>
      <w:textAlignment w:val="center"/>
    </w:pPr>
    <w:rPr>
      <w:rFonts w:ascii="Arial" w:eastAsia="Times New Roman" w:hAnsi="Arial" w:cs="Arial"/>
      <w:b/>
      <w:bCs/>
      <w:sz w:val="16"/>
      <w:szCs w:val="16"/>
      <w:lang w:val="es-ES" w:eastAsia="es-ES"/>
    </w:rPr>
  </w:style>
  <w:style w:type="paragraph" w:customStyle="1" w:styleId="xl183">
    <w:name w:val="xl183"/>
    <w:basedOn w:val="Normal"/>
    <w:rsid w:val="008D6425"/>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jc w:val="right"/>
      <w:textAlignment w:val="center"/>
    </w:pPr>
    <w:rPr>
      <w:rFonts w:ascii="Arial" w:eastAsia="Times New Roman" w:hAnsi="Arial" w:cs="Arial"/>
      <w:b/>
      <w:bCs/>
      <w:sz w:val="16"/>
      <w:szCs w:val="16"/>
      <w:lang w:val="es-ES" w:eastAsia="es-ES"/>
    </w:rPr>
  </w:style>
  <w:style w:type="paragraph" w:customStyle="1" w:styleId="msonormal0">
    <w:name w:val="msonormal"/>
    <w:basedOn w:val="Normal"/>
    <w:rsid w:val="008D6425"/>
    <w:pP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font5">
    <w:name w:val="font5"/>
    <w:basedOn w:val="Normal"/>
    <w:rsid w:val="008D6425"/>
    <w:pPr>
      <w:spacing w:before="100" w:beforeAutospacing="1" w:after="100" w:afterAutospacing="1" w:line="240" w:lineRule="auto"/>
    </w:pPr>
    <w:rPr>
      <w:rFonts w:eastAsia="Times New Roman"/>
      <w:b/>
      <w:bCs/>
      <w:color w:val="000000"/>
      <w:sz w:val="28"/>
      <w:szCs w:val="28"/>
      <w:u w:val="single"/>
      <w:lang w:eastAsia="es-CR"/>
    </w:rPr>
  </w:style>
  <w:style w:type="paragraph" w:customStyle="1" w:styleId="font6">
    <w:name w:val="font6"/>
    <w:basedOn w:val="Normal"/>
    <w:rsid w:val="008D6425"/>
    <w:pPr>
      <w:spacing w:before="100" w:beforeAutospacing="1" w:after="100" w:afterAutospacing="1" w:line="240" w:lineRule="auto"/>
    </w:pPr>
    <w:rPr>
      <w:rFonts w:eastAsia="Times New Roman"/>
      <w:color w:val="000000"/>
      <w:sz w:val="28"/>
      <w:szCs w:val="28"/>
      <w:lang w:eastAsia="es-CR"/>
    </w:rPr>
  </w:style>
  <w:style w:type="paragraph" w:customStyle="1" w:styleId="font7">
    <w:name w:val="font7"/>
    <w:basedOn w:val="Normal"/>
    <w:rsid w:val="008D6425"/>
    <w:pPr>
      <w:spacing w:before="100" w:beforeAutospacing="1" w:after="100" w:afterAutospacing="1" w:line="240" w:lineRule="auto"/>
    </w:pPr>
    <w:rPr>
      <w:rFonts w:ascii="Tahoma" w:eastAsia="Times New Roman" w:hAnsi="Tahoma" w:cs="Tahoma"/>
      <w:b/>
      <w:bCs/>
      <w:color w:val="000000"/>
      <w:sz w:val="18"/>
      <w:szCs w:val="18"/>
      <w:lang w:eastAsia="es-CR"/>
    </w:rPr>
  </w:style>
  <w:style w:type="paragraph" w:customStyle="1" w:styleId="font8">
    <w:name w:val="font8"/>
    <w:basedOn w:val="Normal"/>
    <w:rsid w:val="008D6425"/>
    <w:pPr>
      <w:spacing w:before="100" w:beforeAutospacing="1" w:after="100" w:afterAutospacing="1" w:line="240" w:lineRule="auto"/>
    </w:pPr>
    <w:rPr>
      <w:rFonts w:ascii="Tahoma" w:eastAsia="Times New Roman" w:hAnsi="Tahoma" w:cs="Tahoma"/>
      <w:color w:val="000000"/>
      <w:sz w:val="18"/>
      <w:szCs w:val="18"/>
      <w:lang w:eastAsia="es-CR"/>
    </w:rPr>
  </w:style>
  <w:style w:type="paragraph" w:customStyle="1" w:styleId="font9">
    <w:name w:val="font9"/>
    <w:basedOn w:val="Normal"/>
    <w:rsid w:val="008D6425"/>
    <w:pPr>
      <w:spacing w:before="100" w:beforeAutospacing="1" w:after="100" w:afterAutospacing="1" w:line="240" w:lineRule="auto"/>
    </w:pPr>
    <w:rPr>
      <w:rFonts w:eastAsia="Times New Roman"/>
      <w:color w:val="000000"/>
      <w:sz w:val="28"/>
      <w:szCs w:val="28"/>
      <w:lang w:eastAsia="es-CR"/>
    </w:rPr>
  </w:style>
  <w:style w:type="paragraph" w:customStyle="1" w:styleId="xl184">
    <w:name w:val="xl184"/>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sz w:val="24"/>
      <w:szCs w:val="24"/>
      <w:lang w:eastAsia="es-CR"/>
    </w:rPr>
  </w:style>
  <w:style w:type="paragraph" w:customStyle="1" w:styleId="xl185">
    <w:name w:val="xl185"/>
    <w:basedOn w:val="Normal"/>
    <w:rsid w:val="008D6425"/>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186">
    <w:name w:val="xl186"/>
    <w:basedOn w:val="Normal"/>
    <w:rsid w:val="008D642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87">
    <w:name w:val="xl187"/>
    <w:basedOn w:val="Normal"/>
    <w:rsid w:val="008D642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88">
    <w:name w:val="xl188"/>
    <w:basedOn w:val="Normal"/>
    <w:rsid w:val="008D6425"/>
    <w:pPr>
      <w:pBdr>
        <w:left w:val="single" w:sz="8" w:space="0" w:color="auto"/>
        <w:bottom w:val="single" w:sz="4"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189">
    <w:name w:val="xl189"/>
    <w:basedOn w:val="Normal"/>
    <w:rsid w:val="008D6425"/>
    <w:pPr>
      <w:pBdr>
        <w:top w:val="single" w:sz="4" w:space="0" w:color="auto"/>
        <w:left w:val="single" w:sz="8"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0">
    <w:name w:val="xl190"/>
    <w:basedOn w:val="Normal"/>
    <w:rsid w:val="008D6425"/>
    <w:pP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1">
    <w:name w:val="xl191"/>
    <w:basedOn w:val="Normal"/>
    <w:rsid w:val="008D6425"/>
    <w:pPr>
      <w:shd w:val="clear" w:color="000000" w:fill="DAEEF3"/>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2">
    <w:name w:val="xl192"/>
    <w:basedOn w:val="Normal"/>
    <w:rsid w:val="008D6425"/>
    <w:pPr>
      <w:pBdr>
        <w:right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3">
    <w:name w:val="xl193"/>
    <w:basedOn w:val="Normal"/>
    <w:rsid w:val="008D6425"/>
    <w:pPr>
      <w:pBdr>
        <w:left w:val="single" w:sz="8"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4">
    <w:name w:val="xl194"/>
    <w:basedOn w:val="Normal"/>
    <w:rsid w:val="008D6425"/>
    <w:pPr>
      <w:pBdr>
        <w:left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5">
    <w:name w:val="xl195"/>
    <w:basedOn w:val="Normal"/>
    <w:rsid w:val="008D6425"/>
    <w:pPr>
      <w:pBdr>
        <w:left w:val="single" w:sz="8" w:space="0" w:color="auto"/>
        <w:right w:val="single" w:sz="8"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6">
    <w:name w:val="xl196"/>
    <w:basedOn w:val="Normal"/>
    <w:rsid w:val="008D6425"/>
    <w:pPr>
      <w:pBdr>
        <w:left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7">
    <w:name w:val="xl197"/>
    <w:basedOn w:val="Normal"/>
    <w:rsid w:val="008D6425"/>
    <w:pP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8">
    <w:name w:val="xl198"/>
    <w:basedOn w:val="Normal"/>
    <w:rsid w:val="008D6425"/>
    <w:pPr>
      <w:pBdr>
        <w:bottom w:val="single" w:sz="8"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199">
    <w:name w:val="xl199"/>
    <w:basedOn w:val="Normal"/>
    <w:rsid w:val="008D6425"/>
    <w:pPr>
      <w:pBdr>
        <w:left w:val="single" w:sz="8"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0">
    <w:name w:val="xl200"/>
    <w:basedOn w:val="Normal"/>
    <w:rsid w:val="008D6425"/>
    <w:pPr>
      <w:pBdr>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1">
    <w:name w:val="xl201"/>
    <w:basedOn w:val="Normal"/>
    <w:rsid w:val="008D6425"/>
    <w:pPr>
      <w:pBdr>
        <w:left w:val="single" w:sz="8" w:space="0" w:color="auto"/>
        <w:right w:val="single" w:sz="4"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2">
    <w:name w:val="xl202"/>
    <w:basedOn w:val="Normal"/>
    <w:rsid w:val="008D6425"/>
    <w:pPr>
      <w:pBdr>
        <w:right w:val="single" w:sz="8"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3">
    <w:name w:val="xl203"/>
    <w:basedOn w:val="Normal"/>
    <w:rsid w:val="008D6425"/>
    <w:pPr>
      <w:pBdr>
        <w:left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4">
    <w:name w:val="xl204"/>
    <w:basedOn w:val="Normal"/>
    <w:rsid w:val="008D6425"/>
    <w:pP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5">
    <w:name w:val="xl205"/>
    <w:basedOn w:val="Normal"/>
    <w:rsid w:val="008D6425"/>
    <w:pP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6">
    <w:name w:val="xl206"/>
    <w:basedOn w:val="Normal"/>
    <w:rsid w:val="008D6425"/>
    <w:pPr>
      <w:pBdr>
        <w:bottom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7">
    <w:name w:val="xl207"/>
    <w:basedOn w:val="Normal"/>
    <w:rsid w:val="008D6425"/>
    <w:pPr>
      <w:pBdr>
        <w:bottom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8">
    <w:name w:val="xl208"/>
    <w:basedOn w:val="Normal"/>
    <w:rsid w:val="008D6425"/>
    <w:pPr>
      <w:pBdr>
        <w:bottom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09">
    <w:name w:val="xl209"/>
    <w:basedOn w:val="Normal"/>
    <w:rsid w:val="008D6425"/>
    <w:pPr>
      <w:pBdr>
        <w:bottom w:val="single" w:sz="8"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0">
    <w:name w:val="xl210"/>
    <w:basedOn w:val="Normal"/>
    <w:rsid w:val="008D6425"/>
    <w:pPr>
      <w:pBdr>
        <w:bottom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1">
    <w:name w:val="xl211"/>
    <w:basedOn w:val="Normal"/>
    <w:rsid w:val="008D6425"/>
    <w:pPr>
      <w:pBdr>
        <w:bottom w:val="single" w:sz="8"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2">
    <w:name w:val="xl212"/>
    <w:basedOn w:val="Normal"/>
    <w:rsid w:val="008D6425"/>
    <w:pPr>
      <w:pBdr>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3">
    <w:name w:val="xl213"/>
    <w:basedOn w:val="Normal"/>
    <w:rsid w:val="008D6425"/>
    <w:pPr>
      <w:pBdr>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4">
    <w:name w:val="xl214"/>
    <w:basedOn w:val="Normal"/>
    <w:rsid w:val="008D6425"/>
    <w:pPr>
      <w:pBdr>
        <w:left w:val="single" w:sz="4" w:space="0" w:color="auto"/>
        <w:right w:val="single" w:sz="4"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5">
    <w:name w:val="xl215"/>
    <w:basedOn w:val="Normal"/>
    <w:rsid w:val="008D6425"/>
    <w:pPr>
      <w:pBdr>
        <w:left w:val="single" w:sz="4"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6">
    <w:name w:val="xl216"/>
    <w:basedOn w:val="Normal"/>
    <w:rsid w:val="008D6425"/>
    <w:pPr>
      <w:pBdr>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sz w:val="28"/>
      <w:szCs w:val="28"/>
      <w:lang w:eastAsia="es-CR"/>
    </w:rPr>
  </w:style>
  <w:style w:type="paragraph" w:customStyle="1" w:styleId="xl217">
    <w:name w:val="xl217"/>
    <w:basedOn w:val="Normal"/>
    <w:rsid w:val="008D6425"/>
    <w:pPr>
      <w:pBdr>
        <w:left w:val="single" w:sz="8" w:space="0" w:color="auto"/>
        <w:right w:val="single" w:sz="8"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8">
    <w:name w:val="xl218"/>
    <w:basedOn w:val="Normal"/>
    <w:rsid w:val="008D6425"/>
    <w:pPr>
      <w:pBdr>
        <w:left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19">
    <w:name w:val="xl219"/>
    <w:basedOn w:val="Normal"/>
    <w:rsid w:val="008D6425"/>
    <w:pP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0">
    <w:name w:val="xl220"/>
    <w:basedOn w:val="Normal"/>
    <w:rsid w:val="008D6425"/>
    <w:pPr>
      <w:pBdr>
        <w:top w:val="single" w:sz="4" w:space="0" w:color="auto"/>
        <w:bottom w:val="single" w:sz="4" w:space="0" w:color="auto"/>
        <w:right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1">
    <w:name w:val="xl221"/>
    <w:basedOn w:val="Normal"/>
    <w:rsid w:val="008D6425"/>
    <w:pPr>
      <w:pBdr>
        <w:bottom w:val="single" w:sz="4" w:space="0" w:color="auto"/>
        <w:right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2">
    <w:name w:val="xl222"/>
    <w:basedOn w:val="Normal"/>
    <w:rsid w:val="008D6425"/>
    <w:pPr>
      <w:pBdr>
        <w:right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3">
    <w:name w:val="xl223"/>
    <w:basedOn w:val="Normal"/>
    <w:rsid w:val="008D6425"/>
    <w:pPr>
      <w:pBdr>
        <w:top w:val="single" w:sz="4" w:space="0" w:color="auto"/>
        <w:left w:val="single" w:sz="8" w:space="0" w:color="auto"/>
        <w:bottom w:val="single" w:sz="4" w:space="0" w:color="auto"/>
        <w:right w:val="single" w:sz="8"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4">
    <w:name w:val="xl224"/>
    <w:basedOn w:val="Normal"/>
    <w:rsid w:val="008D6425"/>
    <w:pPr>
      <w:pBdr>
        <w:left w:val="single" w:sz="8" w:space="0" w:color="auto"/>
        <w:bottom w:val="single" w:sz="4" w:space="0" w:color="auto"/>
        <w:right w:val="single" w:sz="8"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5">
    <w:name w:val="xl225"/>
    <w:basedOn w:val="Normal"/>
    <w:rsid w:val="008D6425"/>
    <w:pP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6">
    <w:name w:val="xl226"/>
    <w:basedOn w:val="Normal"/>
    <w:rsid w:val="008D6425"/>
    <w:pPr>
      <w:pBdr>
        <w:top w:val="single" w:sz="4" w:space="0" w:color="auto"/>
        <w:left w:val="single" w:sz="8" w:space="0" w:color="auto"/>
        <w:bottom w:val="single" w:sz="4" w:space="0" w:color="auto"/>
        <w:right w:val="single" w:sz="8" w:space="0" w:color="auto"/>
      </w:pBdr>
      <w:shd w:val="clear" w:color="000000" w:fill="FCD5B4"/>
      <w:spacing w:before="100" w:beforeAutospacing="1" w:after="100" w:afterAutospacing="1" w:line="240" w:lineRule="auto"/>
      <w:jc w:val="right"/>
      <w:textAlignment w:val="center"/>
    </w:pPr>
    <w:rPr>
      <w:rFonts w:ascii="Times New Roman" w:eastAsia="Times New Roman" w:hAnsi="Times New Roman"/>
      <w:sz w:val="28"/>
      <w:szCs w:val="28"/>
      <w:lang w:eastAsia="es-CR"/>
    </w:rPr>
  </w:style>
  <w:style w:type="paragraph" w:customStyle="1" w:styleId="xl227">
    <w:name w:val="xl227"/>
    <w:basedOn w:val="Normal"/>
    <w:rsid w:val="008D6425"/>
    <w:pP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28">
    <w:name w:val="xl228"/>
    <w:basedOn w:val="Normal"/>
    <w:rsid w:val="008D6425"/>
    <w:pPr>
      <w:pBdr>
        <w:left w:val="single" w:sz="8"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29">
    <w:name w:val="xl229"/>
    <w:basedOn w:val="Normal"/>
    <w:rsid w:val="008D6425"/>
    <w:pPr>
      <w:pBdr>
        <w:left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30">
    <w:name w:val="xl230"/>
    <w:basedOn w:val="Normal"/>
    <w:rsid w:val="008D6425"/>
    <w:pPr>
      <w:pBdr>
        <w:left w:val="single" w:sz="8" w:space="0" w:color="auto"/>
        <w:right w:val="single" w:sz="8" w:space="0" w:color="auto"/>
      </w:pBdr>
      <w:shd w:val="clear" w:color="000000" w:fill="FCD5B4"/>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31">
    <w:name w:val="xl231"/>
    <w:basedOn w:val="Normal"/>
    <w:rsid w:val="008D6425"/>
    <w:pPr>
      <w:pBdr>
        <w:left w:val="single" w:sz="8" w:space="0" w:color="auto"/>
        <w:right w:val="single" w:sz="8"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32">
    <w:name w:val="xl232"/>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233">
    <w:name w:val="xl233"/>
    <w:basedOn w:val="Normal"/>
    <w:rsid w:val="008D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34">
    <w:name w:val="xl234"/>
    <w:basedOn w:val="Normal"/>
    <w:rsid w:val="008D6425"/>
    <w:pPr>
      <w:pBdr>
        <w:top w:val="single" w:sz="4" w:space="0" w:color="auto"/>
        <w:bottom w:val="single" w:sz="4" w:space="0" w:color="auto"/>
        <w:right w:val="single" w:sz="4" w:space="0" w:color="auto"/>
      </w:pBdr>
      <w:shd w:val="clear" w:color="000000" w:fill="FCD5B4"/>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35">
    <w:name w:val="xl235"/>
    <w:basedOn w:val="Normal"/>
    <w:rsid w:val="008D6425"/>
    <w:pPr>
      <w:pBdr>
        <w:top w:val="single" w:sz="8"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236">
    <w:name w:val="xl236"/>
    <w:basedOn w:val="Normal"/>
    <w:rsid w:val="008D6425"/>
    <w:pPr>
      <w:pBdr>
        <w:top w:val="single" w:sz="4" w:space="0" w:color="auto"/>
        <w:left w:val="single" w:sz="8"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237">
    <w:name w:val="xl237"/>
    <w:basedOn w:val="Normal"/>
    <w:rsid w:val="008D6425"/>
    <w:pPr>
      <w:pBdr>
        <w:bottom w:val="single" w:sz="4" w:space="0" w:color="auto"/>
      </w:pBdr>
      <w:shd w:val="clear" w:color="000000" w:fill="DAEEF3"/>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38">
    <w:name w:val="xl238"/>
    <w:basedOn w:val="Normal"/>
    <w:rsid w:val="008D6425"/>
    <w:pPr>
      <w:shd w:val="clear" w:color="000000" w:fill="DAEEF3"/>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39">
    <w:name w:val="xl239"/>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40">
    <w:name w:val="xl240"/>
    <w:basedOn w:val="Normal"/>
    <w:rsid w:val="008D6425"/>
    <w:pP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41">
    <w:name w:val="xl241"/>
    <w:basedOn w:val="Normal"/>
    <w:rsid w:val="008D6425"/>
    <w:pPr>
      <w:pBdr>
        <w:top w:val="single" w:sz="4"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242">
    <w:name w:val="xl242"/>
    <w:basedOn w:val="Normal"/>
    <w:rsid w:val="008D6425"/>
    <w:pPr>
      <w:pBdr>
        <w:top w:val="single" w:sz="4" w:space="0" w:color="auto"/>
        <w:right w:val="single" w:sz="4" w:space="0" w:color="auto"/>
      </w:pBdr>
      <w:shd w:val="clear" w:color="000000" w:fill="FCD5B4"/>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43">
    <w:name w:val="xl243"/>
    <w:basedOn w:val="Normal"/>
    <w:rsid w:val="008D6425"/>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es-CR"/>
    </w:rPr>
  </w:style>
  <w:style w:type="paragraph" w:customStyle="1" w:styleId="xl244">
    <w:name w:val="xl244"/>
    <w:basedOn w:val="Normal"/>
    <w:rsid w:val="008D64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45">
    <w:name w:val="xl245"/>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222222"/>
      <w:sz w:val="24"/>
      <w:szCs w:val="24"/>
      <w:lang w:eastAsia="es-CR"/>
    </w:rPr>
  </w:style>
  <w:style w:type="paragraph" w:customStyle="1" w:styleId="xl246">
    <w:name w:val="xl246"/>
    <w:basedOn w:val="Normal"/>
    <w:rsid w:val="008D6425"/>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47">
    <w:name w:val="xl247"/>
    <w:basedOn w:val="Normal"/>
    <w:rsid w:val="008D6425"/>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48">
    <w:name w:val="xl248"/>
    <w:basedOn w:val="Normal"/>
    <w:rsid w:val="008D6425"/>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49">
    <w:name w:val="xl249"/>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0">
    <w:name w:val="xl250"/>
    <w:basedOn w:val="Normal"/>
    <w:rsid w:val="008D6425"/>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1">
    <w:name w:val="xl251"/>
    <w:basedOn w:val="Normal"/>
    <w:rsid w:val="008D6425"/>
    <w:pPr>
      <w:pBdr>
        <w:top w:val="single" w:sz="4" w:space="0" w:color="auto"/>
        <w:left w:val="single" w:sz="4" w:space="0" w:color="auto"/>
        <w:bottom w:val="single" w:sz="4" w:space="0" w:color="auto"/>
        <w:right w:val="single" w:sz="4" w:space="0" w:color="auto"/>
      </w:pBdr>
      <w:shd w:val="clear" w:color="000000" w:fill="DAEEF3"/>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2">
    <w:name w:val="xl252"/>
    <w:basedOn w:val="Normal"/>
    <w:rsid w:val="008D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3">
    <w:name w:val="xl253"/>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4">
    <w:name w:val="xl254"/>
    <w:basedOn w:val="Normal"/>
    <w:rsid w:val="008D6425"/>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5">
    <w:name w:val="xl255"/>
    <w:basedOn w:val="Normal"/>
    <w:rsid w:val="008D6425"/>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6">
    <w:name w:val="xl256"/>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57">
    <w:name w:val="xl257"/>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58">
    <w:name w:val="xl258"/>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sz w:val="28"/>
      <w:szCs w:val="28"/>
      <w:lang w:eastAsia="es-CR"/>
    </w:rPr>
  </w:style>
  <w:style w:type="paragraph" w:customStyle="1" w:styleId="xl259">
    <w:name w:val="xl259"/>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60">
    <w:name w:val="xl260"/>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61">
    <w:name w:val="xl261"/>
    <w:basedOn w:val="Normal"/>
    <w:rsid w:val="008D6425"/>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s="Arial"/>
      <w:color w:val="222222"/>
      <w:sz w:val="24"/>
      <w:szCs w:val="24"/>
      <w:lang w:eastAsia="es-CR"/>
    </w:rPr>
  </w:style>
  <w:style w:type="paragraph" w:customStyle="1" w:styleId="xl262">
    <w:name w:val="xl262"/>
    <w:basedOn w:val="Normal"/>
    <w:rsid w:val="008D6425"/>
    <w:pPr>
      <w:pBdr>
        <w:top w:val="single" w:sz="4" w:space="0" w:color="auto"/>
        <w:left w:val="single" w:sz="4" w:space="0" w:color="auto"/>
        <w:right w:val="single" w:sz="4" w:space="0" w:color="auto"/>
      </w:pBdr>
      <w:shd w:val="clear" w:color="000000" w:fill="FCD5B4"/>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63">
    <w:name w:val="xl263"/>
    <w:basedOn w:val="Normal"/>
    <w:rsid w:val="008D6425"/>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64">
    <w:name w:val="xl264"/>
    <w:basedOn w:val="Normal"/>
    <w:rsid w:val="008D6425"/>
    <w:pPr>
      <w:pBdr>
        <w:top w:val="single" w:sz="4" w:space="0" w:color="auto"/>
        <w:left w:val="single" w:sz="4" w:space="0" w:color="auto"/>
        <w:right w:val="single" w:sz="4" w:space="0" w:color="auto"/>
      </w:pBdr>
      <w:shd w:val="clear" w:color="000000" w:fill="DCE6F1"/>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65">
    <w:name w:val="xl265"/>
    <w:basedOn w:val="Normal"/>
    <w:rsid w:val="008D6425"/>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sz w:val="28"/>
      <w:szCs w:val="28"/>
      <w:lang w:eastAsia="es-CR"/>
    </w:rPr>
  </w:style>
  <w:style w:type="paragraph" w:customStyle="1" w:styleId="xl266">
    <w:name w:val="xl266"/>
    <w:basedOn w:val="Normal"/>
    <w:rsid w:val="008D6425"/>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sz w:val="28"/>
      <w:szCs w:val="28"/>
      <w:lang w:eastAsia="es-CR"/>
    </w:rPr>
  </w:style>
  <w:style w:type="paragraph" w:customStyle="1" w:styleId="xl267">
    <w:name w:val="xl267"/>
    <w:basedOn w:val="Normal"/>
    <w:rsid w:val="008D64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68">
    <w:name w:val="xl268"/>
    <w:basedOn w:val="Normal"/>
    <w:rsid w:val="008D64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8"/>
      <w:szCs w:val="28"/>
      <w:lang w:eastAsia="es-CR"/>
    </w:rPr>
  </w:style>
  <w:style w:type="paragraph" w:customStyle="1" w:styleId="xl269">
    <w:name w:val="xl269"/>
    <w:basedOn w:val="Normal"/>
    <w:rsid w:val="008D6425"/>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sz w:val="28"/>
      <w:szCs w:val="28"/>
      <w:lang w:eastAsia="es-CR"/>
    </w:rPr>
  </w:style>
  <w:style w:type="paragraph" w:customStyle="1" w:styleId="xl270">
    <w:name w:val="xl270"/>
    <w:basedOn w:val="Normal"/>
    <w:rsid w:val="008D6425"/>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71">
    <w:name w:val="xl271"/>
    <w:basedOn w:val="Normal"/>
    <w:rsid w:val="008D6425"/>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72">
    <w:name w:val="xl272"/>
    <w:basedOn w:val="Normal"/>
    <w:rsid w:val="008D6425"/>
    <w:pPr>
      <w:pBdr>
        <w:top w:val="single" w:sz="8" w:space="0" w:color="auto"/>
        <w:left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73">
    <w:name w:val="xl273"/>
    <w:basedOn w:val="Normal"/>
    <w:rsid w:val="008D6425"/>
    <w:pPr>
      <w:pBdr>
        <w:top w:val="single" w:sz="8"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74">
    <w:name w:val="xl274"/>
    <w:basedOn w:val="Normal"/>
    <w:rsid w:val="008D6425"/>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8"/>
      <w:szCs w:val="28"/>
      <w:lang w:eastAsia="es-CR"/>
    </w:rPr>
  </w:style>
  <w:style w:type="paragraph" w:customStyle="1" w:styleId="xl275">
    <w:name w:val="xl275"/>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s-CR"/>
    </w:rPr>
  </w:style>
  <w:style w:type="paragraph" w:customStyle="1" w:styleId="xl276">
    <w:name w:val="xl276"/>
    <w:basedOn w:val="Normal"/>
    <w:rsid w:val="008D642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sz w:val="24"/>
      <w:szCs w:val="24"/>
      <w:lang w:eastAsia="es-CR"/>
    </w:rPr>
  </w:style>
  <w:style w:type="paragraph" w:customStyle="1" w:styleId="xl277">
    <w:name w:val="xl277"/>
    <w:basedOn w:val="Normal"/>
    <w:rsid w:val="008D6425"/>
    <w:pPr>
      <w:spacing w:before="100" w:beforeAutospacing="1" w:after="100" w:afterAutospacing="1" w:line="240" w:lineRule="auto"/>
      <w:jc w:val="center"/>
    </w:pPr>
    <w:rPr>
      <w:rFonts w:ascii="Times New Roman" w:eastAsia="Times New Roman" w:hAnsi="Times New Roman"/>
      <w:b/>
      <w:bCs/>
      <w:sz w:val="48"/>
      <w:szCs w:val="48"/>
      <w:lang w:eastAsia="es-CR"/>
    </w:rPr>
  </w:style>
  <w:style w:type="paragraph" w:customStyle="1" w:styleId="xl278">
    <w:name w:val="xl278"/>
    <w:basedOn w:val="Normal"/>
    <w:rsid w:val="008D6425"/>
    <w:pPr>
      <w:pBdr>
        <w:top w:val="single" w:sz="8" w:space="0" w:color="auto"/>
        <w:left w:val="single" w:sz="8" w:space="0" w:color="auto"/>
        <w:right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79">
    <w:name w:val="xl279"/>
    <w:basedOn w:val="Normal"/>
    <w:rsid w:val="008D6425"/>
    <w:pPr>
      <w:pBdr>
        <w:left w:val="single" w:sz="8" w:space="0" w:color="auto"/>
        <w:right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0">
    <w:name w:val="xl280"/>
    <w:basedOn w:val="Normal"/>
    <w:rsid w:val="008D6425"/>
    <w:pPr>
      <w:pBdr>
        <w:left w:val="single" w:sz="8" w:space="0" w:color="auto"/>
        <w:bottom w:val="single" w:sz="8" w:space="0" w:color="auto"/>
        <w:right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1">
    <w:name w:val="xl281"/>
    <w:basedOn w:val="Normal"/>
    <w:rsid w:val="008D6425"/>
    <w:pPr>
      <w:pBdr>
        <w:top w:val="single" w:sz="8" w:space="0" w:color="auto"/>
        <w:left w:val="single" w:sz="8" w:space="0" w:color="auto"/>
        <w:bottom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2">
    <w:name w:val="xl282"/>
    <w:basedOn w:val="Normal"/>
    <w:rsid w:val="008D6425"/>
    <w:pPr>
      <w:pBdr>
        <w:top w:val="single" w:sz="8" w:space="0" w:color="auto"/>
        <w:bottom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3">
    <w:name w:val="xl283"/>
    <w:basedOn w:val="Normal"/>
    <w:rsid w:val="008D6425"/>
    <w:pPr>
      <w:pBdr>
        <w:top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4">
    <w:name w:val="xl284"/>
    <w:basedOn w:val="Normal"/>
    <w:rsid w:val="008D6425"/>
    <w:pPr>
      <w:pBdr>
        <w:top w:val="single" w:sz="8" w:space="0" w:color="auto"/>
        <w:right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5">
    <w:name w:val="xl285"/>
    <w:basedOn w:val="Normal"/>
    <w:rsid w:val="008D6425"/>
    <w:pPr>
      <w:pBdr>
        <w:top w:val="single" w:sz="8" w:space="0" w:color="auto"/>
        <w:left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6">
    <w:name w:val="xl286"/>
    <w:basedOn w:val="Normal"/>
    <w:rsid w:val="008D6425"/>
    <w:pPr>
      <w:pBdr>
        <w:top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7">
    <w:name w:val="xl287"/>
    <w:basedOn w:val="Normal"/>
    <w:rsid w:val="008D6425"/>
    <w:pPr>
      <w:pBdr>
        <w:top w:val="single" w:sz="8" w:space="0" w:color="auto"/>
        <w:right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8">
    <w:name w:val="xl288"/>
    <w:basedOn w:val="Normal"/>
    <w:rsid w:val="008D6425"/>
    <w:pPr>
      <w:pBdr>
        <w:top w:val="single" w:sz="8" w:space="0" w:color="auto"/>
        <w:left w:val="single" w:sz="8" w:space="0" w:color="auto"/>
        <w:bottom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89">
    <w:name w:val="xl289"/>
    <w:basedOn w:val="Normal"/>
    <w:rsid w:val="008D6425"/>
    <w:pPr>
      <w:pBdr>
        <w:top w:val="single" w:sz="8" w:space="0" w:color="auto"/>
        <w:bottom w:val="single" w:sz="8"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0">
    <w:name w:val="xl290"/>
    <w:basedOn w:val="Normal"/>
    <w:rsid w:val="008D6425"/>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1">
    <w:name w:val="xl291"/>
    <w:basedOn w:val="Normal"/>
    <w:rsid w:val="008D6425"/>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2">
    <w:name w:val="xl292"/>
    <w:basedOn w:val="Normal"/>
    <w:rsid w:val="008D6425"/>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3">
    <w:name w:val="xl293"/>
    <w:basedOn w:val="Normal"/>
    <w:rsid w:val="008D6425"/>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4">
    <w:name w:val="xl294"/>
    <w:basedOn w:val="Normal"/>
    <w:rsid w:val="008D6425"/>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5">
    <w:name w:val="xl295"/>
    <w:basedOn w:val="Normal"/>
    <w:rsid w:val="008D6425"/>
    <w:pPr>
      <w:pBdr>
        <w:top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6">
    <w:name w:val="xl296"/>
    <w:basedOn w:val="Normal"/>
    <w:rsid w:val="008D6425"/>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7">
    <w:name w:val="xl297"/>
    <w:basedOn w:val="Normal"/>
    <w:rsid w:val="008D6425"/>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8">
    <w:name w:val="xl298"/>
    <w:basedOn w:val="Normal"/>
    <w:rsid w:val="008D6425"/>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299">
    <w:name w:val="xl299"/>
    <w:basedOn w:val="Normal"/>
    <w:rsid w:val="008D6425"/>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0">
    <w:name w:val="xl300"/>
    <w:basedOn w:val="Normal"/>
    <w:rsid w:val="008D6425"/>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1">
    <w:name w:val="xl301"/>
    <w:basedOn w:val="Normal"/>
    <w:rsid w:val="008D6425"/>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2">
    <w:name w:val="xl302"/>
    <w:basedOn w:val="Normal"/>
    <w:rsid w:val="008D6425"/>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3">
    <w:name w:val="xl303"/>
    <w:basedOn w:val="Normal"/>
    <w:rsid w:val="008D6425"/>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4">
    <w:name w:val="xl304"/>
    <w:basedOn w:val="Normal"/>
    <w:rsid w:val="008D6425"/>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5">
    <w:name w:val="xl305"/>
    <w:basedOn w:val="Normal"/>
    <w:rsid w:val="008D6425"/>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6">
    <w:name w:val="xl306"/>
    <w:basedOn w:val="Normal"/>
    <w:rsid w:val="008D6425"/>
    <w:pPr>
      <w:pBdr>
        <w:top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7">
    <w:name w:val="xl307"/>
    <w:basedOn w:val="Normal"/>
    <w:rsid w:val="008D6425"/>
    <w:pPr>
      <w:pBdr>
        <w:top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xl308">
    <w:name w:val="xl308"/>
    <w:basedOn w:val="Normal"/>
    <w:rsid w:val="008D6425"/>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b/>
      <w:bCs/>
      <w:sz w:val="28"/>
      <w:szCs w:val="28"/>
      <w:lang w:eastAsia="es-CR"/>
    </w:rPr>
  </w:style>
  <w:style w:type="paragraph" w:customStyle="1" w:styleId="NumberedParagraph-BulletelistLeft0Firstline0">
    <w:name w:val="Numbered Paragraph - Bullete list + Left:  0&quot; First line:  0&quot;"/>
    <w:basedOn w:val="Normal"/>
    <w:rsid w:val="008D6425"/>
    <w:pPr>
      <w:numPr>
        <w:numId w:val="3"/>
      </w:numPr>
      <w:spacing w:before="120" w:after="0" w:line="240" w:lineRule="exact"/>
      <w:ind w:right="360"/>
      <w:jc w:val="both"/>
    </w:pPr>
    <w:rPr>
      <w:rFonts w:ascii="Times New Roman" w:eastAsia="Times New Roman" w:hAnsi="Times New Roman"/>
      <w:snapToGrid w:val="0"/>
      <w:sz w:val="20"/>
      <w:szCs w:val="20"/>
      <w:lang w:val="en-US" w:eastAsia="es-ES"/>
    </w:rPr>
  </w:style>
  <w:style w:type="table" w:customStyle="1" w:styleId="Tabladecuadrcula2-nfasis32">
    <w:name w:val="Tabla de cuadrícula 2 - Énfasis 32"/>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adecuadrcula2-nfasis33">
    <w:name w:val="Tabla de cuadrícula 2 - Énfasis 33"/>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xl63">
    <w:name w:val="xl63"/>
    <w:basedOn w:val="Normal"/>
    <w:rsid w:val="008D6425"/>
    <w:pPr>
      <w:pBdr>
        <w:top w:val="single" w:sz="8" w:space="0" w:color="auto"/>
        <w:bottom w:val="single" w:sz="8" w:space="0" w:color="auto"/>
        <w:right w:val="single" w:sz="8" w:space="0" w:color="auto"/>
      </w:pBdr>
      <w:shd w:val="clear" w:color="000000" w:fill="365F91"/>
      <w:spacing w:before="100" w:beforeAutospacing="1" w:after="100" w:afterAutospacing="1" w:line="240" w:lineRule="auto"/>
      <w:jc w:val="center"/>
      <w:textAlignment w:val="center"/>
    </w:pPr>
    <w:rPr>
      <w:rFonts w:ascii="Arial Narrow" w:eastAsia="Times New Roman" w:hAnsi="Arial Narrow"/>
      <w:color w:val="FFFFFF"/>
      <w:sz w:val="24"/>
      <w:szCs w:val="24"/>
      <w:lang w:eastAsia="es-CR"/>
    </w:rPr>
  </w:style>
  <w:style w:type="paragraph" w:customStyle="1" w:styleId="xl64">
    <w:name w:val="xl64"/>
    <w:basedOn w:val="Normal"/>
    <w:rsid w:val="008D6425"/>
    <w:pPr>
      <w:pBdr>
        <w:bottom w:val="single" w:sz="8" w:space="0" w:color="auto"/>
        <w:right w:val="single" w:sz="8" w:space="0" w:color="auto"/>
      </w:pBdr>
      <w:spacing w:before="100" w:beforeAutospacing="1" w:after="100" w:afterAutospacing="1" w:line="240" w:lineRule="auto"/>
      <w:textAlignment w:val="center"/>
    </w:pPr>
    <w:rPr>
      <w:rFonts w:ascii="Arial Narrow" w:eastAsia="Times New Roman" w:hAnsi="Arial Narrow"/>
      <w:color w:val="000000"/>
      <w:sz w:val="24"/>
      <w:szCs w:val="24"/>
      <w:lang w:eastAsia="es-CR"/>
    </w:rPr>
  </w:style>
  <w:style w:type="paragraph" w:customStyle="1" w:styleId="xl65">
    <w:name w:val="xl65"/>
    <w:basedOn w:val="Normal"/>
    <w:rsid w:val="008D6425"/>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Narrow" w:eastAsia="Times New Roman" w:hAnsi="Arial Narrow"/>
      <w:color w:val="000000"/>
      <w:sz w:val="24"/>
      <w:szCs w:val="24"/>
      <w:lang w:eastAsia="es-CR"/>
    </w:rPr>
  </w:style>
  <w:style w:type="table" w:customStyle="1" w:styleId="Tablaconcuadrcula2-nfasis31">
    <w:name w:val="Tabla con cuadrícula 2 - Énfasis 31"/>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styleId="Lista">
    <w:name w:val="List"/>
    <w:basedOn w:val="Normal"/>
    <w:uiPriority w:val="99"/>
    <w:unhideWhenUsed/>
    <w:rsid w:val="008D6425"/>
    <w:pPr>
      <w:ind w:left="283" w:hanging="283"/>
      <w:contextualSpacing/>
    </w:pPr>
  </w:style>
  <w:style w:type="paragraph" w:styleId="Lista2">
    <w:name w:val="List 2"/>
    <w:basedOn w:val="Normal"/>
    <w:uiPriority w:val="99"/>
    <w:unhideWhenUsed/>
    <w:rsid w:val="008D6425"/>
    <w:pPr>
      <w:ind w:left="566" w:hanging="283"/>
      <w:contextualSpacing/>
    </w:pPr>
  </w:style>
  <w:style w:type="paragraph" w:styleId="Listaconvietas2">
    <w:name w:val="List Bullet 2"/>
    <w:basedOn w:val="Normal"/>
    <w:uiPriority w:val="99"/>
    <w:unhideWhenUsed/>
    <w:rsid w:val="008D6425"/>
    <w:pPr>
      <w:numPr>
        <w:numId w:val="4"/>
      </w:numPr>
      <w:contextualSpacing/>
    </w:pPr>
  </w:style>
  <w:style w:type="paragraph" w:styleId="Listaconvietas3">
    <w:name w:val="List Bullet 3"/>
    <w:basedOn w:val="Normal"/>
    <w:uiPriority w:val="99"/>
    <w:unhideWhenUsed/>
    <w:rsid w:val="008D6425"/>
    <w:pPr>
      <w:numPr>
        <w:numId w:val="5"/>
      </w:numPr>
      <w:contextualSpacing/>
    </w:pPr>
  </w:style>
  <w:style w:type="paragraph" w:styleId="Listaconvietas4">
    <w:name w:val="List Bullet 4"/>
    <w:basedOn w:val="Normal"/>
    <w:uiPriority w:val="99"/>
    <w:unhideWhenUsed/>
    <w:rsid w:val="008D6425"/>
    <w:pPr>
      <w:numPr>
        <w:numId w:val="6"/>
      </w:numPr>
      <w:contextualSpacing/>
    </w:pPr>
  </w:style>
  <w:style w:type="paragraph" w:styleId="Continuarlista3">
    <w:name w:val="List Continue 3"/>
    <w:basedOn w:val="Normal"/>
    <w:uiPriority w:val="99"/>
    <w:unhideWhenUsed/>
    <w:rsid w:val="008D6425"/>
    <w:pPr>
      <w:spacing w:after="120"/>
      <w:ind w:left="849"/>
      <w:contextualSpacing/>
    </w:pPr>
  </w:style>
  <w:style w:type="paragraph" w:customStyle="1" w:styleId="Direccininterior">
    <w:name w:val="Dirección interior"/>
    <w:basedOn w:val="Normal"/>
    <w:rsid w:val="008D6425"/>
  </w:style>
  <w:style w:type="paragraph" w:styleId="Textoindependienteprimerasangra2">
    <w:name w:val="Body Text First Indent 2"/>
    <w:basedOn w:val="Sangradetextonormal"/>
    <w:link w:val="Textoindependienteprimerasangra2Car"/>
    <w:uiPriority w:val="99"/>
    <w:unhideWhenUsed/>
    <w:rsid w:val="008D6425"/>
    <w:pPr>
      <w:spacing w:after="200" w:line="276" w:lineRule="auto"/>
      <w:ind w:firstLine="360"/>
      <w:jc w:val="left"/>
    </w:pPr>
    <w:rPr>
      <w:rFonts w:ascii="Calibri" w:eastAsia="Calibri" w:hAnsi="Calibri"/>
      <w:sz w:val="22"/>
      <w:szCs w:val="22"/>
      <w:lang w:eastAsia="en-US"/>
    </w:rPr>
  </w:style>
  <w:style w:type="character" w:customStyle="1" w:styleId="Textoindependienteprimerasangra2Car">
    <w:name w:val="Texto independiente primera sangría 2 Car"/>
    <w:link w:val="Textoindependienteprimerasangra2"/>
    <w:uiPriority w:val="99"/>
    <w:rsid w:val="008D6425"/>
    <w:rPr>
      <w:rFonts w:ascii="Garamond" w:eastAsia="Times New Roman" w:hAnsi="Garamond"/>
      <w:sz w:val="22"/>
      <w:szCs w:val="22"/>
      <w:lang w:eastAsia="en-US"/>
    </w:rPr>
  </w:style>
  <w:style w:type="paragraph" w:customStyle="1" w:styleId="Nombredireccininterior">
    <w:name w:val="Nombre dirección interior"/>
    <w:basedOn w:val="Normal"/>
    <w:next w:val="Normal"/>
    <w:rsid w:val="008D6425"/>
    <w:pPr>
      <w:spacing w:before="220" w:after="0" w:line="240" w:lineRule="atLeast"/>
      <w:jc w:val="both"/>
    </w:pPr>
    <w:rPr>
      <w:rFonts w:ascii="Arial" w:eastAsia="Batang" w:hAnsi="Arial"/>
      <w:kern w:val="18"/>
      <w:sz w:val="24"/>
      <w:szCs w:val="20"/>
      <w:lang w:val="es-ES"/>
    </w:rPr>
  </w:style>
  <w:style w:type="table" w:customStyle="1" w:styleId="Tablaconcuadrcula11">
    <w:name w:val="Tabla con cuadrícula11"/>
    <w:basedOn w:val="Tablanormal"/>
    <w:next w:val="Tablaconcuadrcula"/>
    <w:uiPriority w:val="59"/>
    <w:rsid w:val="008D64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echa">
    <w:name w:val="Date"/>
    <w:basedOn w:val="Normal"/>
    <w:next w:val="Normal"/>
    <w:link w:val="FechaCar"/>
    <w:uiPriority w:val="99"/>
    <w:semiHidden/>
    <w:unhideWhenUsed/>
    <w:rsid w:val="008D6425"/>
  </w:style>
  <w:style w:type="character" w:customStyle="1" w:styleId="FechaCar">
    <w:name w:val="Fecha Car"/>
    <w:link w:val="Fecha"/>
    <w:uiPriority w:val="99"/>
    <w:semiHidden/>
    <w:rsid w:val="008D6425"/>
    <w:rPr>
      <w:sz w:val="22"/>
      <w:szCs w:val="22"/>
      <w:lang w:eastAsia="en-US"/>
    </w:rPr>
  </w:style>
  <w:style w:type="table" w:styleId="Sombreadoclaro-nfasis4">
    <w:name w:val="Light Shading Accent 4"/>
    <w:basedOn w:val="Tablanormal"/>
    <w:uiPriority w:val="60"/>
    <w:rsid w:val="008D6425"/>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ablanormal41">
    <w:name w:val="Tabla normal 41"/>
    <w:basedOn w:val="Tablanormal"/>
    <w:uiPriority w:val="44"/>
    <w:rsid w:val="008D642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normal11">
    <w:name w:val="Tabla normal 11"/>
    <w:basedOn w:val="Tablanormal"/>
    <w:uiPriority w:val="41"/>
    <w:rsid w:val="008D6425"/>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41">
    <w:name w:val="Tabla de cuadrícula 41"/>
    <w:basedOn w:val="Tablanormal"/>
    <w:uiPriority w:val="49"/>
    <w:rsid w:val="008D6425"/>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nfasis61">
    <w:name w:val="Tabla de cuadrícula 4 - Énfasis 61"/>
    <w:basedOn w:val="Tablanormal"/>
    <w:uiPriority w:val="49"/>
    <w:rsid w:val="008D6425"/>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11">
    <w:name w:val="Tabla de cuadrícula 4 - Énfasis 11"/>
    <w:basedOn w:val="Tablanormal"/>
    <w:uiPriority w:val="49"/>
    <w:rsid w:val="008D642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2-nfasis41">
    <w:name w:val="Tabla de cuadrícula 2 - Énfasis 41"/>
    <w:basedOn w:val="Tablanormal"/>
    <w:uiPriority w:val="47"/>
    <w:rsid w:val="008D6425"/>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decuadrcula6concolores1">
    <w:name w:val="Tabla de cuadrícula 6 con colores1"/>
    <w:basedOn w:val="Tablanormal"/>
    <w:uiPriority w:val="51"/>
    <w:rsid w:val="008D6425"/>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6concolores-nfasis21">
    <w:name w:val="Tabla de cuadrícula 6 con colores - Énfasis 21"/>
    <w:basedOn w:val="Tablanormal"/>
    <w:uiPriority w:val="51"/>
    <w:rsid w:val="008D6425"/>
    <w:rPr>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Tabladecuadrcula6concolores-nfasis51">
    <w:name w:val="Tabla de cuadrícula 6 con colores - Énfasis 51"/>
    <w:basedOn w:val="Tablanormal"/>
    <w:uiPriority w:val="51"/>
    <w:rsid w:val="008D6425"/>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6concolores-nfasis11">
    <w:name w:val="Tabla de cuadrícula 6 con colores - Énfasis 11"/>
    <w:basedOn w:val="Tablanormal"/>
    <w:uiPriority w:val="51"/>
    <w:rsid w:val="008D6425"/>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1clara-nfasis11">
    <w:name w:val="Tabla de cuadrícula 1 clara - Énfasis 11"/>
    <w:basedOn w:val="Tablanormal"/>
    <w:uiPriority w:val="46"/>
    <w:rsid w:val="008D6425"/>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Tablanormal31">
    <w:name w:val="Tabla normal 31"/>
    <w:basedOn w:val="Tablanormal"/>
    <w:uiPriority w:val="43"/>
    <w:rsid w:val="008D6425"/>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Listaclara-nfasis1">
    <w:name w:val="Light List Accent 1"/>
    <w:basedOn w:val="Tablanormal"/>
    <w:uiPriority w:val="61"/>
    <w:rsid w:val="008D6425"/>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Sombreadomedio2-nfasis1">
    <w:name w:val="Medium Shading 2 Accent 1"/>
    <w:basedOn w:val="Tablanormal"/>
    <w:uiPriority w:val="64"/>
    <w:rsid w:val="008D642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Tablaelegante">
    <w:name w:val="Table Elegant"/>
    <w:basedOn w:val="Tablanormal"/>
    <w:rsid w:val="008D6425"/>
    <w:rPr>
      <w:rFonts w:ascii="Times New Roman" w:eastAsia="Times New Roman" w:hAnsi="Times New Roman"/>
      <w:lang w:val="es-ES" w:eastAsia="es-E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Textoindependienteprimerasangra">
    <w:name w:val="Body Text First Indent"/>
    <w:basedOn w:val="Textoindependiente"/>
    <w:link w:val="TextoindependienteprimerasangraCar"/>
    <w:rsid w:val="008D6425"/>
    <w:pPr>
      <w:spacing w:after="0" w:line="240" w:lineRule="auto"/>
      <w:ind w:firstLine="360"/>
    </w:pPr>
    <w:rPr>
      <w:rFonts w:ascii="Times New Roman" w:hAnsi="Times New Roman"/>
      <w:sz w:val="24"/>
      <w:szCs w:val="24"/>
      <w:lang w:val="es-ES" w:eastAsia="es-ES"/>
    </w:rPr>
  </w:style>
  <w:style w:type="character" w:customStyle="1" w:styleId="TextoindependienteprimerasangraCar">
    <w:name w:val="Texto independiente primera sangría Car"/>
    <w:link w:val="Textoindependienteprimerasangra"/>
    <w:rsid w:val="008D6425"/>
    <w:rPr>
      <w:rFonts w:ascii="Times New Roman" w:eastAsia="Times New Roman" w:hAnsi="Times New Roman"/>
      <w:sz w:val="24"/>
      <w:szCs w:val="24"/>
      <w:lang w:val="es-ES" w:eastAsia="es-ES"/>
    </w:rPr>
  </w:style>
  <w:style w:type="character" w:customStyle="1" w:styleId="SinespaciadoCar">
    <w:name w:val="Sin espaciado Car"/>
    <w:link w:val="Sinespaciado"/>
    <w:uiPriority w:val="1"/>
    <w:locked/>
    <w:rsid w:val="008D6425"/>
    <w:rPr>
      <w:rFonts w:eastAsia="Times New Roman"/>
      <w:sz w:val="22"/>
      <w:szCs w:val="22"/>
    </w:rPr>
  </w:style>
  <w:style w:type="paragraph" w:customStyle="1" w:styleId="Body">
    <w:name w:val="Body"/>
    <w:basedOn w:val="Normal"/>
    <w:rsid w:val="008D6425"/>
    <w:rPr>
      <w:color w:val="000000"/>
      <w:lang w:eastAsia="es-CR"/>
    </w:rPr>
  </w:style>
  <w:style w:type="paragraph" w:customStyle="1" w:styleId="Prrafodelista2">
    <w:name w:val="Párrafo de lista2"/>
    <w:basedOn w:val="Normal"/>
    <w:rsid w:val="008D6425"/>
    <w:pPr>
      <w:autoSpaceDE w:val="0"/>
      <w:autoSpaceDN w:val="0"/>
      <w:spacing w:after="0" w:line="240" w:lineRule="auto"/>
      <w:ind w:left="708"/>
      <w:jc w:val="both"/>
    </w:pPr>
    <w:rPr>
      <w:rFonts w:cs="Calibri"/>
      <w:sz w:val="24"/>
      <w:szCs w:val="24"/>
      <w:lang w:val="es-ES" w:eastAsia="es-ES"/>
    </w:rPr>
  </w:style>
  <w:style w:type="paragraph" w:customStyle="1" w:styleId="Prrafodelista1">
    <w:name w:val="Párrafo de lista1"/>
    <w:basedOn w:val="Normal"/>
    <w:rsid w:val="008D6425"/>
    <w:pPr>
      <w:autoSpaceDE w:val="0"/>
      <w:autoSpaceDN w:val="0"/>
      <w:spacing w:after="0" w:line="240" w:lineRule="auto"/>
      <w:ind w:left="720"/>
      <w:jc w:val="both"/>
    </w:pPr>
    <w:rPr>
      <w:rFonts w:cs="Calibri"/>
      <w:sz w:val="24"/>
      <w:szCs w:val="24"/>
      <w:lang w:val="es-ES" w:eastAsia="es-ES"/>
    </w:rPr>
  </w:style>
  <w:style w:type="paragraph" w:customStyle="1" w:styleId="Contenidodelatabla">
    <w:name w:val="Contenido de la tabla"/>
    <w:basedOn w:val="Normal"/>
    <w:rsid w:val="008D6425"/>
    <w:pPr>
      <w:suppressLineNumbers/>
      <w:suppressAutoHyphens/>
    </w:pPr>
    <w:rPr>
      <w:lang w:eastAsia="zh-CN"/>
    </w:rPr>
  </w:style>
  <w:style w:type="paragraph" w:customStyle="1" w:styleId="Estilo1">
    <w:name w:val="Estilo1"/>
    <w:basedOn w:val="Normal"/>
    <w:uiPriority w:val="99"/>
    <w:rsid w:val="008D6425"/>
    <w:pPr>
      <w:spacing w:after="0" w:line="240" w:lineRule="auto"/>
      <w:jc w:val="both"/>
    </w:pPr>
    <w:rPr>
      <w:rFonts w:ascii="Arial" w:eastAsia="Times New Roman" w:hAnsi="Arial" w:cs="Arial"/>
      <w:sz w:val="24"/>
      <w:szCs w:val="24"/>
      <w:lang w:val="es-AR" w:eastAsia="es-ES"/>
    </w:rPr>
  </w:style>
  <w:style w:type="numbering" w:customStyle="1" w:styleId="Sinlista2">
    <w:name w:val="Sin lista2"/>
    <w:next w:val="Sinlista"/>
    <w:uiPriority w:val="99"/>
    <w:semiHidden/>
    <w:unhideWhenUsed/>
    <w:rsid w:val="008D6425"/>
  </w:style>
  <w:style w:type="numbering" w:customStyle="1" w:styleId="Sinlista12">
    <w:name w:val="Sin lista12"/>
    <w:next w:val="Sinlista"/>
    <w:uiPriority w:val="99"/>
    <w:semiHidden/>
    <w:unhideWhenUsed/>
    <w:rsid w:val="008D6425"/>
  </w:style>
  <w:style w:type="table" w:customStyle="1" w:styleId="Tabladecuadrcula2-nfasis311">
    <w:name w:val="Tabla de cuadrícula 2 - Énfasis 311"/>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aconcuadrcula2">
    <w:name w:val="Tabla con cuadrícula2"/>
    <w:basedOn w:val="Tablanormal"/>
    <w:next w:val="Tablaconcuadrcula"/>
    <w:uiPriority w:val="59"/>
    <w:rsid w:val="008D642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11">
    <w:name w:val="Sin lista1111"/>
    <w:next w:val="Sinlista"/>
    <w:uiPriority w:val="99"/>
    <w:semiHidden/>
    <w:unhideWhenUsed/>
    <w:rsid w:val="008D6425"/>
  </w:style>
  <w:style w:type="table" w:customStyle="1" w:styleId="Tabladecuadrcula2-nfasis321">
    <w:name w:val="Tabla de cuadrícula 2 - Énfasis 321"/>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adecuadrcula2-nfasis331">
    <w:name w:val="Tabla de cuadrícula 2 - Énfasis 331"/>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GridTable2Accent31">
    <w:name w:val="Grid Table 2 Accent 31"/>
    <w:basedOn w:val="Tablanormal"/>
    <w:uiPriority w:val="47"/>
    <w:rsid w:val="008D6425"/>
    <w:rPr>
      <w:sz w:val="22"/>
      <w:szCs w:val="22"/>
      <w:lang w:eastAsia="en-US"/>
    </w:rPr>
    <w:tblPr>
      <w:tblStyleRowBandSize w:val="1"/>
      <w:tblStyleColBandSize w:val="1"/>
      <w:tblBorders>
        <w:top w:val="single" w:sz="2" w:space="0" w:color="C2D69B"/>
        <w:bottom w:val="single" w:sz="2" w:space="0" w:color="C2D69B"/>
        <w:insideH w:val="single" w:sz="2" w:space="0" w:color="C2D69B"/>
        <w:insideV w:val="single" w:sz="2" w:space="0" w:color="C2D69B"/>
      </w:tblBorders>
    </w:tblPr>
    <w:tblStylePr w:type="firstRow">
      <w:rPr>
        <w:b/>
        <w:bCs/>
      </w:rPr>
      <w:tblPr/>
      <w:tcPr>
        <w:tcBorders>
          <w:top w:val="nil"/>
          <w:bottom w:val="single" w:sz="12" w:space="0" w:color="C2D69B"/>
          <w:insideH w:val="nil"/>
          <w:insideV w:val="nil"/>
        </w:tcBorders>
        <w:shd w:val="clear" w:color="auto" w:fill="FFFFFF"/>
      </w:tcPr>
    </w:tblStylePr>
    <w:tblStylePr w:type="lastRow">
      <w:rPr>
        <w:b/>
        <w:bCs/>
      </w:rPr>
      <w:tblPr/>
      <w:tcPr>
        <w:tcBorders>
          <w:top w:val="double" w:sz="2" w:space="0" w:color="C2D69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Sombreadoclaro-nfasis41">
    <w:name w:val="Sombreado claro - Énfasis 41"/>
    <w:basedOn w:val="Tablanormal"/>
    <w:next w:val="Sombreadoclaro-nfasis4"/>
    <w:uiPriority w:val="60"/>
    <w:rsid w:val="008D6425"/>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ablanormal411">
    <w:name w:val="Tabla normal 411"/>
    <w:basedOn w:val="Tablanormal"/>
    <w:uiPriority w:val="44"/>
    <w:rsid w:val="008D642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normal111">
    <w:name w:val="Tabla normal 111"/>
    <w:basedOn w:val="Tablanormal"/>
    <w:uiPriority w:val="41"/>
    <w:rsid w:val="008D6425"/>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411">
    <w:name w:val="Tabla de cuadrícula 411"/>
    <w:basedOn w:val="Tablanormal"/>
    <w:uiPriority w:val="49"/>
    <w:rsid w:val="008D6425"/>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nfasis611">
    <w:name w:val="Tabla de cuadrícula 4 - Énfasis 611"/>
    <w:basedOn w:val="Tablanormal"/>
    <w:uiPriority w:val="49"/>
    <w:rsid w:val="008D6425"/>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4-nfasis111">
    <w:name w:val="Tabla de cuadrícula 4 - Énfasis 111"/>
    <w:basedOn w:val="Tablanormal"/>
    <w:uiPriority w:val="49"/>
    <w:rsid w:val="008D642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2-nfasis411">
    <w:name w:val="Tabla de cuadrícula 2 - Énfasis 411"/>
    <w:basedOn w:val="Tablanormal"/>
    <w:uiPriority w:val="47"/>
    <w:rsid w:val="008D6425"/>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decuadrcula6concolores11">
    <w:name w:val="Tabla de cuadrícula 6 con colores11"/>
    <w:basedOn w:val="Tablanormal"/>
    <w:uiPriority w:val="51"/>
    <w:rsid w:val="008D6425"/>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6concolores-nfasis211">
    <w:name w:val="Tabla de cuadrícula 6 con colores - Énfasis 211"/>
    <w:basedOn w:val="Tablanormal"/>
    <w:uiPriority w:val="51"/>
    <w:rsid w:val="008D6425"/>
    <w:rPr>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Tabladecuadrcula6concolores-nfasis511">
    <w:name w:val="Tabla de cuadrícula 6 con colores - Énfasis 511"/>
    <w:basedOn w:val="Tablanormal"/>
    <w:uiPriority w:val="51"/>
    <w:rsid w:val="008D6425"/>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Tabladecuadrcula6concolores-nfasis111">
    <w:name w:val="Tabla de cuadrícula 6 con colores - Énfasis 111"/>
    <w:basedOn w:val="Tablanormal"/>
    <w:uiPriority w:val="51"/>
    <w:rsid w:val="008D6425"/>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decuadrcula1clara-nfasis111">
    <w:name w:val="Tabla de cuadrícula 1 clara - Énfasis 111"/>
    <w:basedOn w:val="Tablanormal"/>
    <w:uiPriority w:val="46"/>
    <w:rsid w:val="008D6425"/>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customStyle="1" w:styleId="Tablanormal311">
    <w:name w:val="Tabla normal 311"/>
    <w:basedOn w:val="Tablanormal"/>
    <w:uiPriority w:val="43"/>
    <w:rsid w:val="008D6425"/>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Listaclara-nfasis11">
    <w:name w:val="Lista clara - Énfasis 11"/>
    <w:basedOn w:val="Tablanormal"/>
    <w:next w:val="Listaclara-nfasis1"/>
    <w:uiPriority w:val="61"/>
    <w:rsid w:val="008D6425"/>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Sombreadomedio2-nfasis11">
    <w:name w:val="Sombreado medio 2 - Énfasis 11"/>
    <w:basedOn w:val="Tablanormal"/>
    <w:next w:val="Sombreadomedio2-nfasis1"/>
    <w:uiPriority w:val="64"/>
    <w:rsid w:val="008D642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ablaelegante1">
    <w:name w:val="Tabla elegante1"/>
    <w:basedOn w:val="Tablanormal"/>
    <w:next w:val="Tablaelegante"/>
    <w:rsid w:val="008D6425"/>
    <w:rPr>
      <w:rFonts w:ascii="Times New Roman" w:eastAsia="Times New Roman" w:hAnsi="Times New Roman"/>
      <w:lang w:val="es-ES" w:eastAsia="es-E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NormalWeb1">
    <w:name w:val="Normal (Web)1"/>
    <w:basedOn w:val="Normal"/>
    <w:rsid w:val="003D54EB"/>
    <w:pPr>
      <w:suppressAutoHyphens/>
      <w:spacing w:before="280" w:after="280" w:line="240" w:lineRule="auto"/>
    </w:pPr>
    <w:rPr>
      <w:rFonts w:ascii="Times New Roman" w:eastAsia="Times New Roman" w:hAnsi="Times New Roman"/>
      <w:sz w:val="24"/>
      <w:szCs w:val="24"/>
      <w:lang w:eastAsia="zh-CN"/>
    </w:rPr>
  </w:style>
  <w:style w:type="character" w:styleId="Mencinsinresolver">
    <w:name w:val="Unresolved Mention"/>
    <w:uiPriority w:val="99"/>
    <w:semiHidden/>
    <w:unhideWhenUsed/>
    <w:rsid w:val="00154C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4544">
      <w:bodyDiv w:val="1"/>
      <w:marLeft w:val="0"/>
      <w:marRight w:val="0"/>
      <w:marTop w:val="0"/>
      <w:marBottom w:val="0"/>
      <w:divBdr>
        <w:top w:val="none" w:sz="0" w:space="0" w:color="auto"/>
        <w:left w:val="none" w:sz="0" w:space="0" w:color="auto"/>
        <w:bottom w:val="none" w:sz="0" w:space="0" w:color="auto"/>
        <w:right w:val="none" w:sz="0" w:space="0" w:color="auto"/>
      </w:divBdr>
    </w:div>
    <w:div w:id="7412786">
      <w:bodyDiv w:val="1"/>
      <w:marLeft w:val="0"/>
      <w:marRight w:val="0"/>
      <w:marTop w:val="0"/>
      <w:marBottom w:val="0"/>
      <w:divBdr>
        <w:top w:val="none" w:sz="0" w:space="0" w:color="auto"/>
        <w:left w:val="none" w:sz="0" w:space="0" w:color="auto"/>
        <w:bottom w:val="none" w:sz="0" w:space="0" w:color="auto"/>
        <w:right w:val="none" w:sz="0" w:space="0" w:color="auto"/>
      </w:divBdr>
    </w:div>
    <w:div w:id="7562210">
      <w:bodyDiv w:val="1"/>
      <w:marLeft w:val="0"/>
      <w:marRight w:val="0"/>
      <w:marTop w:val="0"/>
      <w:marBottom w:val="0"/>
      <w:divBdr>
        <w:top w:val="none" w:sz="0" w:space="0" w:color="auto"/>
        <w:left w:val="none" w:sz="0" w:space="0" w:color="auto"/>
        <w:bottom w:val="none" w:sz="0" w:space="0" w:color="auto"/>
        <w:right w:val="none" w:sz="0" w:space="0" w:color="auto"/>
      </w:divBdr>
    </w:div>
    <w:div w:id="7602511">
      <w:bodyDiv w:val="1"/>
      <w:marLeft w:val="0"/>
      <w:marRight w:val="0"/>
      <w:marTop w:val="0"/>
      <w:marBottom w:val="0"/>
      <w:divBdr>
        <w:top w:val="none" w:sz="0" w:space="0" w:color="auto"/>
        <w:left w:val="none" w:sz="0" w:space="0" w:color="auto"/>
        <w:bottom w:val="none" w:sz="0" w:space="0" w:color="auto"/>
        <w:right w:val="none" w:sz="0" w:space="0" w:color="auto"/>
      </w:divBdr>
    </w:div>
    <w:div w:id="8219293">
      <w:bodyDiv w:val="1"/>
      <w:marLeft w:val="0"/>
      <w:marRight w:val="0"/>
      <w:marTop w:val="0"/>
      <w:marBottom w:val="0"/>
      <w:divBdr>
        <w:top w:val="none" w:sz="0" w:space="0" w:color="auto"/>
        <w:left w:val="none" w:sz="0" w:space="0" w:color="auto"/>
        <w:bottom w:val="none" w:sz="0" w:space="0" w:color="auto"/>
        <w:right w:val="none" w:sz="0" w:space="0" w:color="auto"/>
      </w:divBdr>
    </w:div>
    <w:div w:id="8526803">
      <w:bodyDiv w:val="1"/>
      <w:marLeft w:val="0"/>
      <w:marRight w:val="0"/>
      <w:marTop w:val="0"/>
      <w:marBottom w:val="0"/>
      <w:divBdr>
        <w:top w:val="none" w:sz="0" w:space="0" w:color="auto"/>
        <w:left w:val="none" w:sz="0" w:space="0" w:color="auto"/>
        <w:bottom w:val="none" w:sz="0" w:space="0" w:color="auto"/>
        <w:right w:val="none" w:sz="0" w:space="0" w:color="auto"/>
      </w:divBdr>
    </w:div>
    <w:div w:id="10424167">
      <w:bodyDiv w:val="1"/>
      <w:marLeft w:val="0"/>
      <w:marRight w:val="0"/>
      <w:marTop w:val="0"/>
      <w:marBottom w:val="0"/>
      <w:divBdr>
        <w:top w:val="none" w:sz="0" w:space="0" w:color="auto"/>
        <w:left w:val="none" w:sz="0" w:space="0" w:color="auto"/>
        <w:bottom w:val="none" w:sz="0" w:space="0" w:color="auto"/>
        <w:right w:val="none" w:sz="0" w:space="0" w:color="auto"/>
      </w:divBdr>
    </w:div>
    <w:div w:id="10452521">
      <w:bodyDiv w:val="1"/>
      <w:marLeft w:val="0"/>
      <w:marRight w:val="0"/>
      <w:marTop w:val="0"/>
      <w:marBottom w:val="0"/>
      <w:divBdr>
        <w:top w:val="none" w:sz="0" w:space="0" w:color="auto"/>
        <w:left w:val="none" w:sz="0" w:space="0" w:color="auto"/>
        <w:bottom w:val="none" w:sz="0" w:space="0" w:color="auto"/>
        <w:right w:val="none" w:sz="0" w:space="0" w:color="auto"/>
      </w:divBdr>
    </w:div>
    <w:div w:id="15083435">
      <w:bodyDiv w:val="1"/>
      <w:marLeft w:val="0"/>
      <w:marRight w:val="0"/>
      <w:marTop w:val="0"/>
      <w:marBottom w:val="0"/>
      <w:divBdr>
        <w:top w:val="none" w:sz="0" w:space="0" w:color="auto"/>
        <w:left w:val="none" w:sz="0" w:space="0" w:color="auto"/>
        <w:bottom w:val="none" w:sz="0" w:space="0" w:color="auto"/>
        <w:right w:val="none" w:sz="0" w:space="0" w:color="auto"/>
      </w:divBdr>
    </w:div>
    <w:div w:id="16737207">
      <w:bodyDiv w:val="1"/>
      <w:marLeft w:val="0"/>
      <w:marRight w:val="0"/>
      <w:marTop w:val="0"/>
      <w:marBottom w:val="0"/>
      <w:divBdr>
        <w:top w:val="none" w:sz="0" w:space="0" w:color="auto"/>
        <w:left w:val="none" w:sz="0" w:space="0" w:color="auto"/>
        <w:bottom w:val="none" w:sz="0" w:space="0" w:color="auto"/>
        <w:right w:val="none" w:sz="0" w:space="0" w:color="auto"/>
      </w:divBdr>
    </w:div>
    <w:div w:id="17395321">
      <w:bodyDiv w:val="1"/>
      <w:marLeft w:val="0"/>
      <w:marRight w:val="0"/>
      <w:marTop w:val="0"/>
      <w:marBottom w:val="0"/>
      <w:divBdr>
        <w:top w:val="none" w:sz="0" w:space="0" w:color="auto"/>
        <w:left w:val="none" w:sz="0" w:space="0" w:color="auto"/>
        <w:bottom w:val="none" w:sz="0" w:space="0" w:color="auto"/>
        <w:right w:val="none" w:sz="0" w:space="0" w:color="auto"/>
      </w:divBdr>
    </w:div>
    <w:div w:id="21177652">
      <w:bodyDiv w:val="1"/>
      <w:marLeft w:val="0"/>
      <w:marRight w:val="0"/>
      <w:marTop w:val="0"/>
      <w:marBottom w:val="0"/>
      <w:divBdr>
        <w:top w:val="none" w:sz="0" w:space="0" w:color="auto"/>
        <w:left w:val="none" w:sz="0" w:space="0" w:color="auto"/>
        <w:bottom w:val="none" w:sz="0" w:space="0" w:color="auto"/>
        <w:right w:val="none" w:sz="0" w:space="0" w:color="auto"/>
      </w:divBdr>
    </w:div>
    <w:div w:id="22440679">
      <w:bodyDiv w:val="1"/>
      <w:marLeft w:val="0"/>
      <w:marRight w:val="0"/>
      <w:marTop w:val="0"/>
      <w:marBottom w:val="0"/>
      <w:divBdr>
        <w:top w:val="none" w:sz="0" w:space="0" w:color="auto"/>
        <w:left w:val="none" w:sz="0" w:space="0" w:color="auto"/>
        <w:bottom w:val="none" w:sz="0" w:space="0" w:color="auto"/>
        <w:right w:val="none" w:sz="0" w:space="0" w:color="auto"/>
      </w:divBdr>
    </w:div>
    <w:div w:id="23291448">
      <w:bodyDiv w:val="1"/>
      <w:marLeft w:val="0"/>
      <w:marRight w:val="0"/>
      <w:marTop w:val="0"/>
      <w:marBottom w:val="0"/>
      <w:divBdr>
        <w:top w:val="none" w:sz="0" w:space="0" w:color="auto"/>
        <w:left w:val="none" w:sz="0" w:space="0" w:color="auto"/>
        <w:bottom w:val="none" w:sz="0" w:space="0" w:color="auto"/>
        <w:right w:val="none" w:sz="0" w:space="0" w:color="auto"/>
      </w:divBdr>
    </w:div>
    <w:div w:id="25251709">
      <w:bodyDiv w:val="1"/>
      <w:marLeft w:val="0"/>
      <w:marRight w:val="0"/>
      <w:marTop w:val="0"/>
      <w:marBottom w:val="0"/>
      <w:divBdr>
        <w:top w:val="none" w:sz="0" w:space="0" w:color="auto"/>
        <w:left w:val="none" w:sz="0" w:space="0" w:color="auto"/>
        <w:bottom w:val="none" w:sz="0" w:space="0" w:color="auto"/>
        <w:right w:val="none" w:sz="0" w:space="0" w:color="auto"/>
      </w:divBdr>
    </w:div>
    <w:div w:id="25757513">
      <w:bodyDiv w:val="1"/>
      <w:marLeft w:val="0"/>
      <w:marRight w:val="0"/>
      <w:marTop w:val="0"/>
      <w:marBottom w:val="0"/>
      <w:divBdr>
        <w:top w:val="none" w:sz="0" w:space="0" w:color="auto"/>
        <w:left w:val="none" w:sz="0" w:space="0" w:color="auto"/>
        <w:bottom w:val="none" w:sz="0" w:space="0" w:color="auto"/>
        <w:right w:val="none" w:sz="0" w:space="0" w:color="auto"/>
      </w:divBdr>
    </w:div>
    <w:div w:id="31808484">
      <w:bodyDiv w:val="1"/>
      <w:marLeft w:val="0"/>
      <w:marRight w:val="0"/>
      <w:marTop w:val="0"/>
      <w:marBottom w:val="0"/>
      <w:divBdr>
        <w:top w:val="none" w:sz="0" w:space="0" w:color="auto"/>
        <w:left w:val="none" w:sz="0" w:space="0" w:color="auto"/>
        <w:bottom w:val="none" w:sz="0" w:space="0" w:color="auto"/>
        <w:right w:val="none" w:sz="0" w:space="0" w:color="auto"/>
      </w:divBdr>
    </w:div>
    <w:div w:id="31931579">
      <w:bodyDiv w:val="1"/>
      <w:marLeft w:val="0"/>
      <w:marRight w:val="0"/>
      <w:marTop w:val="0"/>
      <w:marBottom w:val="0"/>
      <w:divBdr>
        <w:top w:val="none" w:sz="0" w:space="0" w:color="auto"/>
        <w:left w:val="none" w:sz="0" w:space="0" w:color="auto"/>
        <w:bottom w:val="none" w:sz="0" w:space="0" w:color="auto"/>
        <w:right w:val="none" w:sz="0" w:space="0" w:color="auto"/>
      </w:divBdr>
    </w:div>
    <w:div w:id="32075220">
      <w:bodyDiv w:val="1"/>
      <w:marLeft w:val="0"/>
      <w:marRight w:val="0"/>
      <w:marTop w:val="0"/>
      <w:marBottom w:val="0"/>
      <w:divBdr>
        <w:top w:val="none" w:sz="0" w:space="0" w:color="auto"/>
        <w:left w:val="none" w:sz="0" w:space="0" w:color="auto"/>
        <w:bottom w:val="none" w:sz="0" w:space="0" w:color="auto"/>
        <w:right w:val="none" w:sz="0" w:space="0" w:color="auto"/>
      </w:divBdr>
    </w:div>
    <w:div w:id="32967296">
      <w:bodyDiv w:val="1"/>
      <w:marLeft w:val="0"/>
      <w:marRight w:val="0"/>
      <w:marTop w:val="0"/>
      <w:marBottom w:val="0"/>
      <w:divBdr>
        <w:top w:val="none" w:sz="0" w:space="0" w:color="auto"/>
        <w:left w:val="none" w:sz="0" w:space="0" w:color="auto"/>
        <w:bottom w:val="none" w:sz="0" w:space="0" w:color="auto"/>
        <w:right w:val="none" w:sz="0" w:space="0" w:color="auto"/>
      </w:divBdr>
    </w:div>
    <w:div w:id="37322352">
      <w:bodyDiv w:val="1"/>
      <w:marLeft w:val="0"/>
      <w:marRight w:val="0"/>
      <w:marTop w:val="0"/>
      <w:marBottom w:val="0"/>
      <w:divBdr>
        <w:top w:val="none" w:sz="0" w:space="0" w:color="auto"/>
        <w:left w:val="none" w:sz="0" w:space="0" w:color="auto"/>
        <w:bottom w:val="none" w:sz="0" w:space="0" w:color="auto"/>
        <w:right w:val="none" w:sz="0" w:space="0" w:color="auto"/>
      </w:divBdr>
    </w:div>
    <w:div w:id="42412585">
      <w:bodyDiv w:val="1"/>
      <w:marLeft w:val="0"/>
      <w:marRight w:val="0"/>
      <w:marTop w:val="0"/>
      <w:marBottom w:val="0"/>
      <w:divBdr>
        <w:top w:val="none" w:sz="0" w:space="0" w:color="auto"/>
        <w:left w:val="none" w:sz="0" w:space="0" w:color="auto"/>
        <w:bottom w:val="none" w:sz="0" w:space="0" w:color="auto"/>
        <w:right w:val="none" w:sz="0" w:space="0" w:color="auto"/>
      </w:divBdr>
    </w:div>
    <w:div w:id="45566076">
      <w:bodyDiv w:val="1"/>
      <w:marLeft w:val="0"/>
      <w:marRight w:val="0"/>
      <w:marTop w:val="0"/>
      <w:marBottom w:val="0"/>
      <w:divBdr>
        <w:top w:val="none" w:sz="0" w:space="0" w:color="auto"/>
        <w:left w:val="none" w:sz="0" w:space="0" w:color="auto"/>
        <w:bottom w:val="none" w:sz="0" w:space="0" w:color="auto"/>
        <w:right w:val="none" w:sz="0" w:space="0" w:color="auto"/>
      </w:divBdr>
    </w:div>
    <w:div w:id="47727200">
      <w:bodyDiv w:val="1"/>
      <w:marLeft w:val="0"/>
      <w:marRight w:val="0"/>
      <w:marTop w:val="0"/>
      <w:marBottom w:val="0"/>
      <w:divBdr>
        <w:top w:val="none" w:sz="0" w:space="0" w:color="auto"/>
        <w:left w:val="none" w:sz="0" w:space="0" w:color="auto"/>
        <w:bottom w:val="none" w:sz="0" w:space="0" w:color="auto"/>
        <w:right w:val="none" w:sz="0" w:space="0" w:color="auto"/>
      </w:divBdr>
    </w:div>
    <w:div w:id="48844677">
      <w:bodyDiv w:val="1"/>
      <w:marLeft w:val="0"/>
      <w:marRight w:val="0"/>
      <w:marTop w:val="0"/>
      <w:marBottom w:val="0"/>
      <w:divBdr>
        <w:top w:val="none" w:sz="0" w:space="0" w:color="auto"/>
        <w:left w:val="none" w:sz="0" w:space="0" w:color="auto"/>
        <w:bottom w:val="none" w:sz="0" w:space="0" w:color="auto"/>
        <w:right w:val="none" w:sz="0" w:space="0" w:color="auto"/>
      </w:divBdr>
    </w:div>
    <w:div w:id="50615125">
      <w:bodyDiv w:val="1"/>
      <w:marLeft w:val="0"/>
      <w:marRight w:val="0"/>
      <w:marTop w:val="0"/>
      <w:marBottom w:val="0"/>
      <w:divBdr>
        <w:top w:val="none" w:sz="0" w:space="0" w:color="auto"/>
        <w:left w:val="none" w:sz="0" w:space="0" w:color="auto"/>
        <w:bottom w:val="none" w:sz="0" w:space="0" w:color="auto"/>
        <w:right w:val="none" w:sz="0" w:space="0" w:color="auto"/>
      </w:divBdr>
    </w:div>
    <w:div w:id="52435448">
      <w:bodyDiv w:val="1"/>
      <w:marLeft w:val="0"/>
      <w:marRight w:val="0"/>
      <w:marTop w:val="0"/>
      <w:marBottom w:val="0"/>
      <w:divBdr>
        <w:top w:val="none" w:sz="0" w:space="0" w:color="auto"/>
        <w:left w:val="none" w:sz="0" w:space="0" w:color="auto"/>
        <w:bottom w:val="none" w:sz="0" w:space="0" w:color="auto"/>
        <w:right w:val="none" w:sz="0" w:space="0" w:color="auto"/>
      </w:divBdr>
    </w:div>
    <w:div w:id="55249203">
      <w:bodyDiv w:val="1"/>
      <w:marLeft w:val="0"/>
      <w:marRight w:val="0"/>
      <w:marTop w:val="0"/>
      <w:marBottom w:val="0"/>
      <w:divBdr>
        <w:top w:val="none" w:sz="0" w:space="0" w:color="auto"/>
        <w:left w:val="none" w:sz="0" w:space="0" w:color="auto"/>
        <w:bottom w:val="none" w:sz="0" w:space="0" w:color="auto"/>
        <w:right w:val="none" w:sz="0" w:space="0" w:color="auto"/>
      </w:divBdr>
    </w:div>
    <w:div w:id="57484950">
      <w:bodyDiv w:val="1"/>
      <w:marLeft w:val="0"/>
      <w:marRight w:val="0"/>
      <w:marTop w:val="0"/>
      <w:marBottom w:val="0"/>
      <w:divBdr>
        <w:top w:val="none" w:sz="0" w:space="0" w:color="auto"/>
        <w:left w:val="none" w:sz="0" w:space="0" w:color="auto"/>
        <w:bottom w:val="none" w:sz="0" w:space="0" w:color="auto"/>
        <w:right w:val="none" w:sz="0" w:space="0" w:color="auto"/>
      </w:divBdr>
    </w:div>
    <w:div w:id="57823455">
      <w:bodyDiv w:val="1"/>
      <w:marLeft w:val="0"/>
      <w:marRight w:val="0"/>
      <w:marTop w:val="0"/>
      <w:marBottom w:val="0"/>
      <w:divBdr>
        <w:top w:val="none" w:sz="0" w:space="0" w:color="auto"/>
        <w:left w:val="none" w:sz="0" w:space="0" w:color="auto"/>
        <w:bottom w:val="none" w:sz="0" w:space="0" w:color="auto"/>
        <w:right w:val="none" w:sz="0" w:space="0" w:color="auto"/>
      </w:divBdr>
    </w:div>
    <w:div w:id="59405633">
      <w:bodyDiv w:val="1"/>
      <w:marLeft w:val="0"/>
      <w:marRight w:val="0"/>
      <w:marTop w:val="0"/>
      <w:marBottom w:val="0"/>
      <w:divBdr>
        <w:top w:val="none" w:sz="0" w:space="0" w:color="auto"/>
        <w:left w:val="none" w:sz="0" w:space="0" w:color="auto"/>
        <w:bottom w:val="none" w:sz="0" w:space="0" w:color="auto"/>
        <w:right w:val="none" w:sz="0" w:space="0" w:color="auto"/>
      </w:divBdr>
    </w:div>
    <w:div w:id="61762285">
      <w:bodyDiv w:val="1"/>
      <w:marLeft w:val="0"/>
      <w:marRight w:val="0"/>
      <w:marTop w:val="0"/>
      <w:marBottom w:val="0"/>
      <w:divBdr>
        <w:top w:val="none" w:sz="0" w:space="0" w:color="auto"/>
        <w:left w:val="none" w:sz="0" w:space="0" w:color="auto"/>
        <w:bottom w:val="none" w:sz="0" w:space="0" w:color="auto"/>
        <w:right w:val="none" w:sz="0" w:space="0" w:color="auto"/>
      </w:divBdr>
    </w:div>
    <w:div w:id="68424708">
      <w:bodyDiv w:val="1"/>
      <w:marLeft w:val="0"/>
      <w:marRight w:val="0"/>
      <w:marTop w:val="0"/>
      <w:marBottom w:val="0"/>
      <w:divBdr>
        <w:top w:val="none" w:sz="0" w:space="0" w:color="auto"/>
        <w:left w:val="none" w:sz="0" w:space="0" w:color="auto"/>
        <w:bottom w:val="none" w:sz="0" w:space="0" w:color="auto"/>
        <w:right w:val="none" w:sz="0" w:space="0" w:color="auto"/>
      </w:divBdr>
    </w:div>
    <w:div w:id="70853627">
      <w:bodyDiv w:val="1"/>
      <w:marLeft w:val="0"/>
      <w:marRight w:val="0"/>
      <w:marTop w:val="0"/>
      <w:marBottom w:val="0"/>
      <w:divBdr>
        <w:top w:val="none" w:sz="0" w:space="0" w:color="auto"/>
        <w:left w:val="none" w:sz="0" w:space="0" w:color="auto"/>
        <w:bottom w:val="none" w:sz="0" w:space="0" w:color="auto"/>
        <w:right w:val="none" w:sz="0" w:space="0" w:color="auto"/>
      </w:divBdr>
    </w:div>
    <w:div w:id="71855877">
      <w:bodyDiv w:val="1"/>
      <w:marLeft w:val="0"/>
      <w:marRight w:val="0"/>
      <w:marTop w:val="0"/>
      <w:marBottom w:val="0"/>
      <w:divBdr>
        <w:top w:val="none" w:sz="0" w:space="0" w:color="auto"/>
        <w:left w:val="none" w:sz="0" w:space="0" w:color="auto"/>
        <w:bottom w:val="none" w:sz="0" w:space="0" w:color="auto"/>
        <w:right w:val="none" w:sz="0" w:space="0" w:color="auto"/>
      </w:divBdr>
    </w:div>
    <w:div w:id="71977883">
      <w:bodyDiv w:val="1"/>
      <w:marLeft w:val="0"/>
      <w:marRight w:val="0"/>
      <w:marTop w:val="0"/>
      <w:marBottom w:val="0"/>
      <w:divBdr>
        <w:top w:val="none" w:sz="0" w:space="0" w:color="auto"/>
        <w:left w:val="none" w:sz="0" w:space="0" w:color="auto"/>
        <w:bottom w:val="none" w:sz="0" w:space="0" w:color="auto"/>
        <w:right w:val="none" w:sz="0" w:space="0" w:color="auto"/>
      </w:divBdr>
    </w:div>
    <w:div w:id="73743969">
      <w:bodyDiv w:val="1"/>
      <w:marLeft w:val="0"/>
      <w:marRight w:val="0"/>
      <w:marTop w:val="0"/>
      <w:marBottom w:val="0"/>
      <w:divBdr>
        <w:top w:val="none" w:sz="0" w:space="0" w:color="auto"/>
        <w:left w:val="none" w:sz="0" w:space="0" w:color="auto"/>
        <w:bottom w:val="none" w:sz="0" w:space="0" w:color="auto"/>
        <w:right w:val="none" w:sz="0" w:space="0" w:color="auto"/>
      </w:divBdr>
    </w:div>
    <w:div w:id="74591959">
      <w:bodyDiv w:val="1"/>
      <w:marLeft w:val="0"/>
      <w:marRight w:val="0"/>
      <w:marTop w:val="0"/>
      <w:marBottom w:val="0"/>
      <w:divBdr>
        <w:top w:val="none" w:sz="0" w:space="0" w:color="auto"/>
        <w:left w:val="none" w:sz="0" w:space="0" w:color="auto"/>
        <w:bottom w:val="none" w:sz="0" w:space="0" w:color="auto"/>
        <w:right w:val="none" w:sz="0" w:space="0" w:color="auto"/>
      </w:divBdr>
    </w:div>
    <w:div w:id="76102047">
      <w:bodyDiv w:val="1"/>
      <w:marLeft w:val="0"/>
      <w:marRight w:val="0"/>
      <w:marTop w:val="0"/>
      <w:marBottom w:val="0"/>
      <w:divBdr>
        <w:top w:val="none" w:sz="0" w:space="0" w:color="auto"/>
        <w:left w:val="none" w:sz="0" w:space="0" w:color="auto"/>
        <w:bottom w:val="none" w:sz="0" w:space="0" w:color="auto"/>
        <w:right w:val="none" w:sz="0" w:space="0" w:color="auto"/>
      </w:divBdr>
    </w:div>
    <w:div w:id="79449325">
      <w:bodyDiv w:val="1"/>
      <w:marLeft w:val="0"/>
      <w:marRight w:val="0"/>
      <w:marTop w:val="0"/>
      <w:marBottom w:val="0"/>
      <w:divBdr>
        <w:top w:val="none" w:sz="0" w:space="0" w:color="auto"/>
        <w:left w:val="none" w:sz="0" w:space="0" w:color="auto"/>
        <w:bottom w:val="none" w:sz="0" w:space="0" w:color="auto"/>
        <w:right w:val="none" w:sz="0" w:space="0" w:color="auto"/>
      </w:divBdr>
    </w:div>
    <w:div w:id="81293933">
      <w:bodyDiv w:val="1"/>
      <w:marLeft w:val="0"/>
      <w:marRight w:val="0"/>
      <w:marTop w:val="0"/>
      <w:marBottom w:val="0"/>
      <w:divBdr>
        <w:top w:val="none" w:sz="0" w:space="0" w:color="auto"/>
        <w:left w:val="none" w:sz="0" w:space="0" w:color="auto"/>
        <w:bottom w:val="none" w:sz="0" w:space="0" w:color="auto"/>
        <w:right w:val="none" w:sz="0" w:space="0" w:color="auto"/>
      </w:divBdr>
    </w:div>
    <w:div w:id="82924050">
      <w:bodyDiv w:val="1"/>
      <w:marLeft w:val="0"/>
      <w:marRight w:val="0"/>
      <w:marTop w:val="0"/>
      <w:marBottom w:val="0"/>
      <w:divBdr>
        <w:top w:val="none" w:sz="0" w:space="0" w:color="auto"/>
        <w:left w:val="none" w:sz="0" w:space="0" w:color="auto"/>
        <w:bottom w:val="none" w:sz="0" w:space="0" w:color="auto"/>
        <w:right w:val="none" w:sz="0" w:space="0" w:color="auto"/>
      </w:divBdr>
    </w:div>
    <w:div w:id="82994878">
      <w:bodyDiv w:val="1"/>
      <w:marLeft w:val="0"/>
      <w:marRight w:val="0"/>
      <w:marTop w:val="0"/>
      <w:marBottom w:val="0"/>
      <w:divBdr>
        <w:top w:val="none" w:sz="0" w:space="0" w:color="auto"/>
        <w:left w:val="none" w:sz="0" w:space="0" w:color="auto"/>
        <w:bottom w:val="none" w:sz="0" w:space="0" w:color="auto"/>
        <w:right w:val="none" w:sz="0" w:space="0" w:color="auto"/>
      </w:divBdr>
    </w:div>
    <w:div w:id="83306629">
      <w:bodyDiv w:val="1"/>
      <w:marLeft w:val="0"/>
      <w:marRight w:val="0"/>
      <w:marTop w:val="0"/>
      <w:marBottom w:val="0"/>
      <w:divBdr>
        <w:top w:val="none" w:sz="0" w:space="0" w:color="auto"/>
        <w:left w:val="none" w:sz="0" w:space="0" w:color="auto"/>
        <w:bottom w:val="none" w:sz="0" w:space="0" w:color="auto"/>
        <w:right w:val="none" w:sz="0" w:space="0" w:color="auto"/>
      </w:divBdr>
    </w:div>
    <w:div w:id="83887332">
      <w:bodyDiv w:val="1"/>
      <w:marLeft w:val="0"/>
      <w:marRight w:val="0"/>
      <w:marTop w:val="0"/>
      <w:marBottom w:val="0"/>
      <w:divBdr>
        <w:top w:val="none" w:sz="0" w:space="0" w:color="auto"/>
        <w:left w:val="none" w:sz="0" w:space="0" w:color="auto"/>
        <w:bottom w:val="none" w:sz="0" w:space="0" w:color="auto"/>
        <w:right w:val="none" w:sz="0" w:space="0" w:color="auto"/>
      </w:divBdr>
    </w:div>
    <w:div w:id="84424045">
      <w:bodyDiv w:val="1"/>
      <w:marLeft w:val="0"/>
      <w:marRight w:val="0"/>
      <w:marTop w:val="0"/>
      <w:marBottom w:val="0"/>
      <w:divBdr>
        <w:top w:val="none" w:sz="0" w:space="0" w:color="auto"/>
        <w:left w:val="none" w:sz="0" w:space="0" w:color="auto"/>
        <w:bottom w:val="none" w:sz="0" w:space="0" w:color="auto"/>
        <w:right w:val="none" w:sz="0" w:space="0" w:color="auto"/>
      </w:divBdr>
    </w:div>
    <w:div w:id="86003838">
      <w:bodyDiv w:val="1"/>
      <w:marLeft w:val="0"/>
      <w:marRight w:val="0"/>
      <w:marTop w:val="0"/>
      <w:marBottom w:val="0"/>
      <w:divBdr>
        <w:top w:val="none" w:sz="0" w:space="0" w:color="auto"/>
        <w:left w:val="none" w:sz="0" w:space="0" w:color="auto"/>
        <w:bottom w:val="none" w:sz="0" w:space="0" w:color="auto"/>
        <w:right w:val="none" w:sz="0" w:space="0" w:color="auto"/>
      </w:divBdr>
    </w:div>
    <w:div w:id="89855124">
      <w:bodyDiv w:val="1"/>
      <w:marLeft w:val="0"/>
      <w:marRight w:val="0"/>
      <w:marTop w:val="0"/>
      <w:marBottom w:val="0"/>
      <w:divBdr>
        <w:top w:val="none" w:sz="0" w:space="0" w:color="auto"/>
        <w:left w:val="none" w:sz="0" w:space="0" w:color="auto"/>
        <w:bottom w:val="none" w:sz="0" w:space="0" w:color="auto"/>
        <w:right w:val="none" w:sz="0" w:space="0" w:color="auto"/>
      </w:divBdr>
    </w:div>
    <w:div w:id="90051967">
      <w:bodyDiv w:val="1"/>
      <w:marLeft w:val="0"/>
      <w:marRight w:val="0"/>
      <w:marTop w:val="0"/>
      <w:marBottom w:val="0"/>
      <w:divBdr>
        <w:top w:val="none" w:sz="0" w:space="0" w:color="auto"/>
        <w:left w:val="none" w:sz="0" w:space="0" w:color="auto"/>
        <w:bottom w:val="none" w:sz="0" w:space="0" w:color="auto"/>
        <w:right w:val="none" w:sz="0" w:space="0" w:color="auto"/>
      </w:divBdr>
    </w:div>
    <w:div w:id="90705305">
      <w:bodyDiv w:val="1"/>
      <w:marLeft w:val="0"/>
      <w:marRight w:val="0"/>
      <w:marTop w:val="0"/>
      <w:marBottom w:val="0"/>
      <w:divBdr>
        <w:top w:val="none" w:sz="0" w:space="0" w:color="auto"/>
        <w:left w:val="none" w:sz="0" w:space="0" w:color="auto"/>
        <w:bottom w:val="none" w:sz="0" w:space="0" w:color="auto"/>
        <w:right w:val="none" w:sz="0" w:space="0" w:color="auto"/>
      </w:divBdr>
    </w:div>
    <w:div w:id="92556872">
      <w:bodyDiv w:val="1"/>
      <w:marLeft w:val="0"/>
      <w:marRight w:val="0"/>
      <w:marTop w:val="0"/>
      <w:marBottom w:val="0"/>
      <w:divBdr>
        <w:top w:val="none" w:sz="0" w:space="0" w:color="auto"/>
        <w:left w:val="none" w:sz="0" w:space="0" w:color="auto"/>
        <w:bottom w:val="none" w:sz="0" w:space="0" w:color="auto"/>
        <w:right w:val="none" w:sz="0" w:space="0" w:color="auto"/>
      </w:divBdr>
    </w:div>
    <w:div w:id="95910254">
      <w:bodyDiv w:val="1"/>
      <w:marLeft w:val="0"/>
      <w:marRight w:val="0"/>
      <w:marTop w:val="0"/>
      <w:marBottom w:val="0"/>
      <w:divBdr>
        <w:top w:val="none" w:sz="0" w:space="0" w:color="auto"/>
        <w:left w:val="none" w:sz="0" w:space="0" w:color="auto"/>
        <w:bottom w:val="none" w:sz="0" w:space="0" w:color="auto"/>
        <w:right w:val="none" w:sz="0" w:space="0" w:color="auto"/>
      </w:divBdr>
    </w:div>
    <w:div w:id="98332305">
      <w:bodyDiv w:val="1"/>
      <w:marLeft w:val="0"/>
      <w:marRight w:val="0"/>
      <w:marTop w:val="0"/>
      <w:marBottom w:val="0"/>
      <w:divBdr>
        <w:top w:val="none" w:sz="0" w:space="0" w:color="auto"/>
        <w:left w:val="none" w:sz="0" w:space="0" w:color="auto"/>
        <w:bottom w:val="none" w:sz="0" w:space="0" w:color="auto"/>
        <w:right w:val="none" w:sz="0" w:space="0" w:color="auto"/>
      </w:divBdr>
    </w:div>
    <w:div w:id="107554142">
      <w:bodyDiv w:val="1"/>
      <w:marLeft w:val="0"/>
      <w:marRight w:val="0"/>
      <w:marTop w:val="0"/>
      <w:marBottom w:val="0"/>
      <w:divBdr>
        <w:top w:val="none" w:sz="0" w:space="0" w:color="auto"/>
        <w:left w:val="none" w:sz="0" w:space="0" w:color="auto"/>
        <w:bottom w:val="none" w:sz="0" w:space="0" w:color="auto"/>
        <w:right w:val="none" w:sz="0" w:space="0" w:color="auto"/>
      </w:divBdr>
    </w:div>
    <w:div w:id="109515908">
      <w:bodyDiv w:val="1"/>
      <w:marLeft w:val="0"/>
      <w:marRight w:val="0"/>
      <w:marTop w:val="0"/>
      <w:marBottom w:val="0"/>
      <w:divBdr>
        <w:top w:val="none" w:sz="0" w:space="0" w:color="auto"/>
        <w:left w:val="none" w:sz="0" w:space="0" w:color="auto"/>
        <w:bottom w:val="none" w:sz="0" w:space="0" w:color="auto"/>
        <w:right w:val="none" w:sz="0" w:space="0" w:color="auto"/>
      </w:divBdr>
    </w:div>
    <w:div w:id="110321068">
      <w:bodyDiv w:val="1"/>
      <w:marLeft w:val="0"/>
      <w:marRight w:val="0"/>
      <w:marTop w:val="0"/>
      <w:marBottom w:val="0"/>
      <w:divBdr>
        <w:top w:val="none" w:sz="0" w:space="0" w:color="auto"/>
        <w:left w:val="none" w:sz="0" w:space="0" w:color="auto"/>
        <w:bottom w:val="none" w:sz="0" w:space="0" w:color="auto"/>
        <w:right w:val="none" w:sz="0" w:space="0" w:color="auto"/>
      </w:divBdr>
    </w:div>
    <w:div w:id="112409442">
      <w:bodyDiv w:val="1"/>
      <w:marLeft w:val="0"/>
      <w:marRight w:val="0"/>
      <w:marTop w:val="0"/>
      <w:marBottom w:val="0"/>
      <w:divBdr>
        <w:top w:val="none" w:sz="0" w:space="0" w:color="auto"/>
        <w:left w:val="none" w:sz="0" w:space="0" w:color="auto"/>
        <w:bottom w:val="none" w:sz="0" w:space="0" w:color="auto"/>
        <w:right w:val="none" w:sz="0" w:space="0" w:color="auto"/>
      </w:divBdr>
    </w:div>
    <w:div w:id="116219755">
      <w:bodyDiv w:val="1"/>
      <w:marLeft w:val="0"/>
      <w:marRight w:val="0"/>
      <w:marTop w:val="0"/>
      <w:marBottom w:val="0"/>
      <w:divBdr>
        <w:top w:val="none" w:sz="0" w:space="0" w:color="auto"/>
        <w:left w:val="none" w:sz="0" w:space="0" w:color="auto"/>
        <w:bottom w:val="none" w:sz="0" w:space="0" w:color="auto"/>
        <w:right w:val="none" w:sz="0" w:space="0" w:color="auto"/>
      </w:divBdr>
    </w:div>
    <w:div w:id="116533383">
      <w:bodyDiv w:val="1"/>
      <w:marLeft w:val="0"/>
      <w:marRight w:val="0"/>
      <w:marTop w:val="0"/>
      <w:marBottom w:val="0"/>
      <w:divBdr>
        <w:top w:val="none" w:sz="0" w:space="0" w:color="auto"/>
        <w:left w:val="none" w:sz="0" w:space="0" w:color="auto"/>
        <w:bottom w:val="none" w:sz="0" w:space="0" w:color="auto"/>
        <w:right w:val="none" w:sz="0" w:space="0" w:color="auto"/>
      </w:divBdr>
    </w:div>
    <w:div w:id="118189541">
      <w:bodyDiv w:val="1"/>
      <w:marLeft w:val="0"/>
      <w:marRight w:val="0"/>
      <w:marTop w:val="0"/>
      <w:marBottom w:val="0"/>
      <w:divBdr>
        <w:top w:val="none" w:sz="0" w:space="0" w:color="auto"/>
        <w:left w:val="none" w:sz="0" w:space="0" w:color="auto"/>
        <w:bottom w:val="none" w:sz="0" w:space="0" w:color="auto"/>
        <w:right w:val="none" w:sz="0" w:space="0" w:color="auto"/>
      </w:divBdr>
    </w:div>
    <w:div w:id="119039073">
      <w:bodyDiv w:val="1"/>
      <w:marLeft w:val="0"/>
      <w:marRight w:val="0"/>
      <w:marTop w:val="0"/>
      <w:marBottom w:val="0"/>
      <w:divBdr>
        <w:top w:val="none" w:sz="0" w:space="0" w:color="auto"/>
        <w:left w:val="none" w:sz="0" w:space="0" w:color="auto"/>
        <w:bottom w:val="none" w:sz="0" w:space="0" w:color="auto"/>
        <w:right w:val="none" w:sz="0" w:space="0" w:color="auto"/>
      </w:divBdr>
    </w:div>
    <w:div w:id="123011085">
      <w:bodyDiv w:val="1"/>
      <w:marLeft w:val="0"/>
      <w:marRight w:val="0"/>
      <w:marTop w:val="0"/>
      <w:marBottom w:val="0"/>
      <w:divBdr>
        <w:top w:val="none" w:sz="0" w:space="0" w:color="auto"/>
        <w:left w:val="none" w:sz="0" w:space="0" w:color="auto"/>
        <w:bottom w:val="none" w:sz="0" w:space="0" w:color="auto"/>
        <w:right w:val="none" w:sz="0" w:space="0" w:color="auto"/>
      </w:divBdr>
    </w:div>
    <w:div w:id="123082451">
      <w:bodyDiv w:val="1"/>
      <w:marLeft w:val="0"/>
      <w:marRight w:val="0"/>
      <w:marTop w:val="0"/>
      <w:marBottom w:val="0"/>
      <w:divBdr>
        <w:top w:val="none" w:sz="0" w:space="0" w:color="auto"/>
        <w:left w:val="none" w:sz="0" w:space="0" w:color="auto"/>
        <w:bottom w:val="none" w:sz="0" w:space="0" w:color="auto"/>
        <w:right w:val="none" w:sz="0" w:space="0" w:color="auto"/>
      </w:divBdr>
    </w:div>
    <w:div w:id="123275006">
      <w:bodyDiv w:val="1"/>
      <w:marLeft w:val="0"/>
      <w:marRight w:val="0"/>
      <w:marTop w:val="0"/>
      <w:marBottom w:val="0"/>
      <w:divBdr>
        <w:top w:val="none" w:sz="0" w:space="0" w:color="auto"/>
        <w:left w:val="none" w:sz="0" w:space="0" w:color="auto"/>
        <w:bottom w:val="none" w:sz="0" w:space="0" w:color="auto"/>
        <w:right w:val="none" w:sz="0" w:space="0" w:color="auto"/>
      </w:divBdr>
    </w:div>
    <w:div w:id="126899182">
      <w:bodyDiv w:val="1"/>
      <w:marLeft w:val="0"/>
      <w:marRight w:val="0"/>
      <w:marTop w:val="0"/>
      <w:marBottom w:val="0"/>
      <w:divBdr>
        <w:top w:val="none" w:sz="0" w:space="0" w:color="auto"/>
        <w:left w:val="none" w:sz="0" w:space="0" w:color="auto"/>
        <w:bottom w:val="none" w:sz="0" w:space="0" w:color="auto"/>
        <w:right w:val="none" w:sz="0" w:space="0" w:color="auto"/>
      </w:divBdr>
    </w:div>
    <w:div w:id="127474670">
      <w:bodyDiv w:val="1"/>
      <w:marLeft w:val="0"/>
      <w:marRight w:val="0"/>
      <w:marTop w:val="0"/>
      <w:marBottom w:val="0"/>
      <w:divBdr>
        <w:top w:val="none" w:sz="0" w:space="0" w:color="auto"/>
        <w:left w:val="none" w:sz="0" w:space="0" w:color="auto"/>
        <w:bottom w:val="none" w:sz="0" w:space="0" w:color="auto"/>
        <w:right w:val="none" w:sz="0" w:space="0" w:color="auto"/>
      </w:divBdr>
    </w:div>
    <w:div w:id="128403027">
      <w:bodyDiv w:val="1"/>
      <w:marLeft w:val="0"/>
      <w:marRight w:val="0"/>
      <w:marTop w:val="0"/>
      <w:marBottom w:val="0"/>
      <w:divBdr>
        <w:top w:val="none" w:sz="0" w:space="0" w:color="auto"/>
        <w:left w:val="none" w:sz="0" w:space="0" w:color="auto"/>
        <w:bottom w:val="none" w:sz="0" w:space="0" w:color="auto"/>
        <w:right w:val="none" w:sz="0" w:space="0" w:color="auto"/>
      </w:divBdr>
    </w:div>
    <w:div w:id="130103594">
      <w:bodyDiv w:val="1"/>
      <w:marLeft w:val="0"/>
      <w:marRight w:val="0"/>
      <w:marTop w:val="0"/>
      <w:marBottom w:val="0"/>
      <w:divBdr>
        <w:top w:val="none" w:sz="0" w:space="0" w:color="auto"/>
        <w:left w:val="none" w:sz="0" w:space="0" w:color="auto"/>
        <w:bottom w:val="none" w:sz="0" w:space="0" w:color="auto"/>
        <w:right w:val="none" w:sz="0" w:space="0" w:color="auto"/>
      </w:divBdr>
    </w:div>
    <w:div w:id="130441807">
      <w:bodyDiv w:val="1"/>
      <w:marLeft w:val="0"/>
      <w:marRight w:val="0"/>
      <w:marTop w:val="0"/>
      <w:marBottom w:val="0"/>
      <w:divBdr>
        <w:top w:val="none" w:sz="0" w:space="0" w:color="auto"/>
        <w:left w:val="none" w:sz="0" w:space="0" w:color="auto"/>
        <w:bottom w:val="none" w:sz="0" w:space="0" w:color="auto"/>
        <w:right w:val="none" w:sz="0" w:space="0" w:color="auto"/>
      </w:divBdr>
    </w:div>
    <w:div w:id="130640299">
      <w:bodyDiv w:val="1"/>
      <w:marLeft w:val="0"/>
      <w:marRight w:val="0"/>
      <w:marTop w:val="0"/>
      <w:marBottom w:val="0"/>
      <w:divBdr>
        <w:top w:val="none" w:sz="0" w:space="0" w:color="auto"/>
        <w:left w:val="none" w:sz="0" w:space="0" w:color="auto"/>
        <w:bottom w:val="none" w:sz="0" w:space="0" w:color="auto"/>
        <w:right w:val="none" w:sz="0" w:space="0" w:color="auto"/>
      </w:divBdr>
    </w:div>
    <w:div w:id="131871758">
      <w:bodyDiv w:val="1"/>
      <w:marLeft w:val="0"/>
      <w:marRight w:val="0"/>
      <w:marTop w:val="0"/>
      <w:marBottom w:val="0"/>
      <w:divBdr>
        <w:top w:val="none" w:sz="0" w:space="0" w:color="auto"/>
        <w:left w:val="none" w:sz="0" w:space="0" w:color="auto"/>
        <w:bottom w:val="none" w:sz="0" w:space="0" w:color="auto"/>
        <w:right w:val="none" w:sz="0" w:space="0" w:color="auto"/>
      </w:divBdr>
    </w:div>
    <w:div w:id="132062751">
      <w:bodyDiv w:val="1"/>
      <w:marLeft w:val="0"/>
      <w:marRight w:val="0"/>
      <w:marTop w:val="0"/>
      <w:marBottom w:val="0"/>
      <w:divBdr>
        <w:top w:val="none" w:sz="0" w:space="0" w:color="auto"/>
        <w:left w:val="none" w:sz="0" w:space="0" w:color="auto"/>
        <w:bottom w:val="none" w:sz="0" w:space="0" w:color="auto"/>
        <w:right w:val="none" w:sz="0" w:space="0" w:color="auto"/>
      </w:divBdr>
    </w:div>
    <w:div w:id="136847719">
      <w:bodyDiv w:val="1"/>
      <w:marLeft w:val="0"/>
      <w:marRight w:val="0"/>
      <w:marTop w:val="0"/>
      <w:marBottom w:val="0"/>
      <w:divBdr>
        <w:top w:val="none" w:sz="0" w:space="0" w:color="auto"/>
        <w:left w:val="none" w:sz="0" w:space="0" w:color="auto"/>
        <w:bottom w:val="none" w:sz="0" w:space="0" w:color="auto"/>
        <w:right w:val="none" w:sz="0" w:space="0" w:color="auto"/>
      </w:divBdr>
    </w:div>
    <w:div w:id="136993051">
      <w:bodyDiv w:val="1"/>
      <w:marLeft w:val="0"/>
      <w:marRight w:val="0"/>
      <w:marTop w:val="0"/>
      <w:marBottom w:val="0"/>
      <w:divBdr>
        <w:top w:val="none" w:sz="0" w:space="0" w:color="auto"/>
        <w:left w:val="none" w:sz="0" w:space="0" w:color="auto"/>
        <w:bottom w:val="none" w:sz="0" w:space="0" w:color="auto"/>
        <w:right w:val="none" w:sz="0" w:space="0" w:color="auto"/>
      </w:divBdr>
    </w:div>
    <w:div w:id="144398725">
      <w:bodyDiv w:val="1"/>
      <w:marLeft w:val="0"/>
      <w:marRight w:val="0"/>
      <w:marTop w:val="0"/>
      <w:marBottom w:val="0"/>
      <w:divBdr>
        <w:top w:val="none" w:sz="0" w:space="0" w:color="auto"/>
        <w:left w:val="none" w:sz="0" w:space="0" w:color="auto"/>
        <w:bottom w:val="none" w:sz="0" w:space="0" w:color="auto"/>
        <w:right w:val="none" w:sz="0" w:space="0" w:color="auto"/>
      </w:divBdr>
    </w:div>
    <w:div w:id="144862242">
      <w:bodyDiv w:val="1"/>
      <w:marLeft w:val="0"/>
      <w:marRight w:val="0"/>
      <w:marTop w:val="0"/>
      <w:marBottom w:val="0"/>
      <w:divBdr>
        <w:top w:val="none" w:sz="0" w:space="0" w:color="auto"/>
        <w:left w:val="none" w:sz="0" w:space="0" w:color="auto"/>
        <w:bottom w:val="none" w:sz="0" w:space="0" w:color="auto"/>
        <w:right w:val="none" w:sz="0" w:space="0" w:color="auto"/>
      </w:divBdr>
    </w:div>
    <w:div w:id="146751931">
      <w:bodyDiv w:val="1"/>
      <w:marLeft w:val="0"/>
      <w:marRight w:val="0"/>
      <w:marTop w:val="0"/>
      <w:marBottom w:val="0"/>
      <w:divBdr>
        <w:top w:val="none" w:sz="0" w:space="0" w:color="auto"/>
        <w:left w:val="none" w:sz="0" w:space="0" w:color="auto"/>
        <w:bottom w:val="none" w:sz="0" w:space="0" w:color="auto"/>
        <w:right w:val="none" w:sz="0" w:space="0" w:color="auto"/>
      </w:divBdr>
    </w:div>
    <w:div w:id="148448577">
      <w:bodyDiv w:val="1"/>
      <w:marLeft w:val="0"/>
      <w:marRight w:val="0"/>
      <w:marTop w:val="0"/>
      <w:marBottom w:val="0"/>
      <w:divBdr>
        <w:top w:val="none" w:sz="0" w:space="0" w:color="auto"/>
        <w:left w:val="none" w:sz="0" w:space="0" w:color="auto"/>
        <w:bottom w:val="none" w:sz="0" w:space="0" w:color="auto"/>
        <w:right w:val="none" w:sz="0" w:space="0" w:color="auto"/>
      </w:divBdr>
    </w:div>
    <w:div w:id="150681217">
      <w:bodyDiv w:val="1"/>
      <w:marLeft w:val="0"/>
      <w:marRight w:val="0"/>
      <w:marTop w:val="0"/>
      <w:marBottom w:val="0"/>
      <w:divBdr>
        <w:top w:val="none" w:sz="0" w:space="0" w:color="auto"/>
        <w:left w:val="none" w:sz="0" w:space="0" w:color="auto"/>
        <w:bottom w:val="none" w:sz="0" w:space="0" w:color="auto"/>
        <w:right w:val="none" w:sz="0" w:space="0" w:color="auto"/>
      </w:divBdr>
    </w:div>
    <w:div w:id="153105987">
      <w:bodyDiv w:val="1"/>
      <w:marLeft w:val="0"/>
      <w:marRight w:val="0"/>
      <w:marTop w:val="0"/>
      <w:marBottom w:val="0"/>
      <w:divBdr>
        <w:top w:val="none" w:sz="0" w:space="0" w:color="auto"/>
        <w:left w:val="none" w:sz="0" w:space="0" w:color="auto"/>
        <w:bottom w:val="none" w:sz="0" w:space="0" w:color="auto"/>
        <w:right w:val="none" w:sz="0" w:space="0" w:color="auto"/>
      </w:divBdr>
    </w:div>
    <w:div w:id="153186929">
      <w:bodyDiv w:val="1"/>
      <w:marLeft w:val="0"/>
      <w:marRight w:val="0"/>
      <w:marTop w:val="0"/>
      <w:marBottom w:val="0"/>
      <w:divBdr>
        <w:top w:val="none" w:sz="0" w:space="0" w:color="auto"/>
        <w:left w:val="none" w:sz="0" w:space="0" w:color="auto"/>
        <w:bottom w:val="none" w:sz="0" w:space="0" w:color="auto"/>
        <w:right w:val="none" w:sz="0" w:space="0" w:color="auto"/>
      </w:divBdr>
    </w:div>
    <w:div w:id="156112827">
      <w:bodyDiv w:val="1"/>
      <w:marLeft w:val="0"/>
      <w:marRight w:val="0"/>
      <w:marTop w:val="0"/>
      <w:marBottom w:val="0"/>
      <w:divBdr>
        <w:top w:val="none" w:sz="0" w:space="0" w:color="auto"/>
        <w:left w:val="none" w:sz="0" w:space="0" w:color="auto"/>
        <w:bottom w:val="none" w:sz="0" w:space="0" w:color="auto"/>
        <w:right w:val="none" w:sz="0" w:space="0" w:color="auto"/>
      </w:divBdr>
    </w:div>
    <w:div w:id="158738502">
      <w:bodyDiv w:val="1"/>
      <w:marLeft w:val="0"/>
      <w:marRight w:val="0"/>
      <w:marTop w:val="0"/>
      <w:marBottom w:val="0"/>
      <w:divBdr>
        <w:top w:val="none" w:sz="0" w:space="0" w:color="auto"/>
        <w:left w:val="none" w:sz="0" w:space="0" w:color="auto"/>
        <w:bottom w:val="none" w:sz="0" w:space="0" w:color="auto"/>
        <w:right w:val="none" w:sz="0" w:space="0" w:color="auto"/>
      </w:divBdr>
    </w:div>
    <w:div w:id="162664560">
      <w:bodyDiv w:val="1"/>
      <w:marLeft w:val="0"/>
      <w:marRight w:val="0"/>
      <w:marTop w:val="0"/>
      <w:marBottom w:val="0"/>
      <w:divBdr>
        <w:top w:val="none" w:sz="0" w:space="0" w:color="auto"/>
        <w:left w:val="none" w:sz="0" w:space="0" w:color="auto"/>
        <w:bottom w:val="none" w:sz="0" w:space="0" w:color="auto"/>
        <w:right w:val="none" w:sz="0" w:space="0" w:color="auto"/>
      </w:divBdr>
    </w:div>
    <w:div w:id="164133359">
      <w:bodyDiv w:val="1"/>
      <w:marLeft w:val="0"/>
      <w:marRight w:val="0"/>
      <w:marTop w:val="0"/>
      <w:marBottom w:val="0"/>
      <w:divBdr>
        <w:top w:val="none" w:sz="0" w:space="0" w:color="auto"/>
        <w:left w:val="none" w:sz="0" w:space="0" w:color="auto"/>
        <w:bottom w:val="none" w:sz="0" w:space="0" w:color="auto"/>
        <w:right w:val="none" w:sz="0" w:space="0" w:color="auto"/>
      </w:divBdr>
    </w:div>
    <w:div w:id="164706044">
      <w:bodyDiv w:val="1"/>
      <w:marLeft w:val="0"/>
      <w:marRight w:val="0"/>
      <w:marTop w:val="0"/>
      <w:marBottom w:val="0"/>
      <w:divBdr>
        <w:top w:val="none" w:sz="0" w:space="0" w:color="auto"/>
        <w:left w:val="none" w:sz="0" w:space="0" w:color="auto"/>
        <w:bottom w:val="none" w:sz="0" w:space="0" w:color="auto"/>
        <w:right w:val="none" w:sz="0" w:space="0" w:color="auto"/>
      </w:divBdr>
    </w:div>
    <w:div w:id="165362248">
      <w:bodyDiv w:val="1"/>
      <w:marLeft w:val="0"/>
      <w:marRight w:val="0"/>
      <w:marTop w:val="0"/>
      <w:marBottom w:val="0"/>
      <w:divBdr>
        <w:top w:val="none" w:sz="0" w:space="0" w:color="auto"/>
        <w:left w:val="none" w:sz="0" w:space="0" w:color="auto"/>
        <w:bottom w:val="none" w:sz="0" w:space="0" w:color="auto"/>
        <w:right w:val="none" w:sz="0" w:space="0" w:color="auto"/>
      </w:divBdr>
    </w:div>
    <w:div w:id="167451332">
      <w:bodyDiv w:val="1"/>
      <w:marLeft w:val="0"/>
      <w:marRight w:val="0"/>
      <w:marTop w:val="0"/>
      <w:marBottom w:val="0"/>
      <w:divBdr>
        <w:top w:val="none" w:sz="0" w:space="0" w:color="auto"/>
        <w:left w:val="none" w:sz="0" w:space="0" w:color="auto"/>
        <w:bottom w:val="none" w:sz="0" w:space="0" w:color="auto"/>
        <w:right w:val="none" w:sz="0" w:space="0" w:color="auto"/>
      </w:divBdr>
    </w:div>
    <w:div w:id="169030658">
      <w:bodyDiv w:val="1"/>
      <w:marLeft w:val="0"/>
      <w:marRight w:val="0"/>
      <w:marTop w:val="0"/>
      <w:marBottom w:val="0"/>
      <w:divBdr>
        <w:top w:val="none" w:sz="0" w:space="0" w:color="auto"/>
        <w:left w:val="none" w:sz="0" w:space="0" w:color="auto"/>
        <w:bottom w:val="none" w:sz="0" w:space="0" w:color="auto"/>
        <w:right w:val="none" w:sz="0" w:space="0" w:color="auto"/>
      </w:divBdr>
    </w:div>
    <w:div w:id="170069322">
      <w:bodyDiv w:val="1"/>
      <w:marLeft w:val="0"/>
      <w:marRight w:val="0"/>
      <w:marTop w:val="0"/>
      <w:marBottom w:val="0"/>
      <w:divBdr>
        <w:top w:val="none" w:sz="0" w:space="0" w:color="auto"/>
        <w:left w:val="none" w:sz="0" w:space="0" w:color="auto"/>
        <w:bottom w:val="none" w:sz="0" w:space="0" w:color="auto"/>
        <w:right w:val="none" w:sz="0" w:space="0" w:color="auto"/>
      </w:divBdr>
    </w:div>
    <w:div w:id="170802610">
      <w:bodyDiv w:val="1"/>
      <w:marLeft w:val="0"/>
      <w:marRight w:val="0"/>
      <w:marTop w:val="0"/>
      <w:marBottom w:val="0"/>
      <w:divBdr>
        <w:top w:val="none" w:sz="0" w:space="0" w:color="auto"/>
        <w:left w:val="none" w:sz="0" w:space="0" w:color="auto"/>
        <w:bottom w:val="none" w:sz="0" w:space="0" w:color="auto"/>
        <w:right w:val="none" w:sz="0" w:space="0" w:color="auto"/>
      </w:divBdr>
    </w:div>
    <w:div w:id="170880582">
      <w:bodyDiv w:val="1"/>
      <w:marLeft w:val="0"/>
      <w:marRight w:val="0"/>
      <w:marTop w:val="0"/>
      <w:marBottom w:val="0"/>
      <w:divBdr>
        <w:top w:val="none" w:sz="0" w:space="0" w:color="auto"/>
        <w:left w:val="none" w:sz="0" w:space="0" w:color="auto"/>
        <w:bottom w:val="none" w:sz="0" w:space="0" w:color="auto"/>
        <w:right w:val="none" w:sz="0" w:space="0" w:color="auto"/>
      </w:divBdr>
    </w:div>
    <w:div w:id="174539915">
      <w:bodyDiv w:val="1"/>
      <w:marLeft w:val="0"/>
      <w:marRight w:val="0"/>
      <w:marTop w:val="0"/>
      <w:marBottom w:val="0"/>
      <w:divBdr>
        <w:top w:val="none" w:sz="0" w:space="0" w:color="auto"/>
        <w:left w:val="none" w:sz="0" w:space="0" w:color="auto"/>
        <w:bottom w:val="none" w:sz="0" w:space="0" w:color="auto"/>
        <w:right w:val="none" w:sz="0" w:space="0" w:color="auto"/>
      </w:divBdr>
    </w:div>
    <w:div w:id="174539937">
      <w:bodyDiv w:val="1"/>
      <w:marLeft w:val="0"/>
      <w:marRight w:val="0"/>
      <w:marTop w:val="0"/>
      <w:marBottom w:val="0"/>
      <w:divBdr>
        <w:top w:val="none" w:sz="0" w:space="0" w:color="auto"/>
        <w:left w:val="none" w:sz="0" w:space="0" w:color="auto"/>
        <w:bottom w:val="none" w:sz="0" w:space="0" w:color="auto"/>
        <w:right w:val="none" w:sz="0" w:space="0" w:color="auto"/>
      </w:divBdr>
    </w:div>
    <w:div w:id="174811842">
      <w:bodyDiv w:val="1"/>
      <w:marLeft w:val="0"/>
      <w:marRight w:val="0"/>
      <w:marTop w:val="0"/>
      <w:marBottom w:val="0"/>
      <w:divBdr>
        <w:top w:val="none" w:sz="0" w:space="0" w:color="auto"/>
        <w:left w:val="none" w:sz="0" w:space="0" w:color="auto"/>
        <w:bottom w:val="none" w:sz="0" w:space="0" w:color="auto"/>
        <w:right w:val="none" w:sz="0" w:space="0" w:color="auto"/>
      </w:divBdr>
    </w:div>
    <w:div w:id="176426519">
      <w:bodyDiv w:val="1"/>
      <w:marLeft w:val="0"/>
      <w:marRight w:val="0"/>
      <w:marTop w:val="0"/>
      <w:marBottom w:val="0"/>
      <w:divBdr>
        <w:top w:val="none" w:sz="0" w:space="0" w:color="auto"/>
        <w:left w:val="none" w:sz="0" w:space="0" w:color="auto"/>
        <w:bottom w:val="none" w:sz="0" w:space="0" w:color="auto"/>
        <w:right w:val="none" w:sz="0" w:space="0" w:color="auto"/>
      </w:divBdr>
    </w:div>
    <w:div w:id="178591702">
      <w:bodyDiv w:val="1"/>
      <w:marLeft w:val="0"/>
      <w:marRight w:val="0"/>
      <w:marTop w:val="0"/>
      <w:marBottom w:val="0"/>
      <w:divBdr>
        <w:top w:val="none" w:sz="0" w:space="0" w:color="auto"/>
        <w:left w:val="none" w:sz="0" w:space="0" w:color="auto"/>
        <w:bottom w:val="none" w:sz="0" w:space="0" w:color="auto"/>
        <w:right w:val="none" w:sz="0" w:space="0" w:color="auto"/>
      </w:divBdr>
    </w:div>
    <w:div w:id="178860917">
      <w:bodyDiv w:val="1"/>
      <w:marLeft w:val="0"/>
      <w:marRight w:val="0"/>
      <w:marTop w:val="0"/>
      <w:marBottom w:val="0"/>
      <w:divBdr>
        <w:top w:val="none" w:sz="0" w:space="0" w:color="auto"/>
        <w:left w:val="none" w:sz="0" w:space="0" w:color="auto"/>
        <w:bottom w:val="none" w:sz="0" w:space="0" w:color="auto"/>
        <w:right w:val="none" w:sz="0" w:space="0" w:color="auto"/>
      </w:divBdr>
    </w:div>
    <w:div w:id="179205646">
      <w:bodyDiv w:val="1"/>
      <w:marLeft w:val="0"/>
      <w:marRight w:val="0"/>
      <w:marTop w:val="0"/>
      <w:marBottom w:val="0"/>
      <w:divBdr>
        <w:top w:val="none" w:sz="0" w:space="0" w:color="auto"/>
        <w:left w:val="none" w:sz="0" w:space="0" w:color="auto"/>
        <w:bottom w:val="none" w:sz="0" w:space="0" w:color="auto"/>
        <w:right w:val="none" w:sz="0" w:space="0" w:color="auto"/>
      </w:divBdr>
    </w:div>
    <w:div w:id="180555141">
      <w:bodyDiv w:val="1"/>
      <w:marLeft w:val="0"/>
      <w:marRight w:val="0"/>
      <w:marTop w:val="0"/>
      <w:marBottom w:val="0"/>
      <w:divBdr>
        <w:top w:val="none" w:sz="0" w:space="0" w:color="auto"/>
        <w:left w:val="none" w:sz="0" w:space="0" w:color="auto"/>
        <w:bottom w:val="none" w:sz="0" w:space="0" w:color="auto"/>
        <w:right w:val="none" w:sz="0" w:space="0" w:color="auto"/>
      </w:divBdr>
    </w:div>
    <w:div w:id="181556364">
      <w:bodyDiv w:val="1"/>
      <w:marLeft w:val="0"/>
      <w:marRight w:val="0"/>
      <w:marTop w:val="0"/>
      <w:marBottom w:val="0"/>
      <w:divBdr>
        <w:top w:val="none" w:sz="0" w:space="0" w:color="auto"/>
        <w:left w:val="none" w:sz="0" w:space="0" w:color="auto"/>
        <w:bottom w:val="none" w:sz="0" w:space="0" w:color="auto"/>
        <w:right w:val="none" w:sz="0" w:space="0" w:color="auto"/>
      </w:divBdr>
    </w:div>
    <w:div w:id="182937808">
      <w:bodyDiv w:val="1"/>
      <w:marLeft w:val="0"/>
      <w:marRight w:val="0"/>
      <w:marTop w:val="0"/>
      <w:marBottom w:val="0"/>
      <w:divBdr>
        <w:top w:val="none" w:sz="0" w:space="0" w:color="auto"/>
        <w:left w:val="none" w:sz="0" w:space="0" w:color="auto"/>
        <w:bottom w:val="none" w:sz="0" w:space="0" w:color="auto"/>
        <w:right w:val="none" w:sz="0" w:space="0" w:color="auto"/>
      </w:divBdr>
    </w:div>
    <w:div w:id="185679805">
      <w:bodyDiv w:val="1"/>
      <w:marLeft w:val="0"/>
      <w:marRight w:val="0"/>
      <w:marTop w:val="0"/>
      <w:marBottom w:val="0"/>
      <w:divBdr>
        <w:top w:val="none" w:sz="0" w:space="0" w:color="auto"/>
        <w:left w:val="none" w:sz="0" w:space="0" w:color="auto"/>
        <w:bottom w:val="none" w:sz="0" w:space="0" w:color="auto"/>
        <w:right w:val="none" w:sz="0" w:space="0" w:color="auto"/>
      </w:divBdr>
    </w:div>
    <w:div w:id="186526321">
      <w:bodyDiv w:val="1"/>
      <w:marLeft w:val="0"/>
      <w:marRight w:val="0"/>
      <w:marTop w:val="0"/>
      <w:marBottom w:val="0"/>
      <w:divBdr>
        <w:top w:val="none" w:sz="0" w:space="0" w:color="auto"/>
        <w:left w:val="none" w:sz="0" w:space="0" w:color="auto"/>
        <w:bottom w:val="none" w:sz="0" w:space="0" w:color="auto"/>
        <w:right w:val="none" w:sz="0" w:space="0" w:color="auto"/>
      </w:divBdr>
    </w:div>
    <w:div w:id="187060224">
      <w:bodyDiv w:val="1"/>
      <w:marLeft w:val="0"/>
      <w:marRight w:val="0"/>
      <w:marTop w:val="0"/>
      <w:marBottom w:val="0"/>
      <w:divBdr>
        <w:top w:val="none" w:sz="0" w:space="0" w:color="auto"/>
        <w:left w:val="none" w:sz="0" w:space="0" w:color="auto"/>
        <w:bottom w:val="none" w:sz="0" w:space="0" w:color="auto"/>
        <w:right w:val="none" w:sz="0" w:space="0" w:color="auto"/>
      </w:divBdr>
    </w:div>
    <w:div w:id="191191259">
      <w:bodyDiv w:val="1"/>
      <w:marLeft w:val="0"/>
      <w:marRight w:val="0"/>
      <w:marTop w:val="0"/>
      <w:marBottom w:val="0"/>
      <w:divBdr>
        <w:top w:val="none" w:sz="0" w:space="0" w:color="auto"/>
        <w:left w:val="none" w:sz="0" w:space="0" w:color="auto"/>
        <w:bottom w:val="none" w:sz="0" w:space="0" w:color="auto"/>
        <w:right w:val="none" w:sz="0" w:space="0" w:color="auto"/>
      </w:divBdr>
    </w:div>
    <w:div w:id="193618559">
      <w:bodyDiv w:val="1"/>
      <w:marLeft w:val="0"/>
      <w:marRight w:val="0"/>
      <w:marTop w:val="0"/>
      <w:marBottom w:val="0"/>
      <w:divBdr>
        <w:top w:val="none" w:sz="0" w:space="0" w:color="auto"/>
        <w:left w:val="none" w:sz="0" w:space="0" w:color="auto"/>
        <w:bottom w:val="none" w:sz="0" w:space="0" w:color="auto"/>
        <w:right w:val="none" w:sz="0" w:space="0" w:color="auto"/>
      </w:divBdr>
    </w:div>
    <w:div w:id="197551846">
      <w:bodyDiv w:val="1"/>
      <w:marLeft w:val="0"/>
      <w:marRight w:val="0"/>
      <w:marTop w:val="0"/>
      <w:marBottom w:val="0"/>
      <w:divBdr>
        <w:top w:val="none" w:sz="0" w:space="0" w:color="auto"/>
        <w:left w:val="none" w:sz="0" w:space="0" w:color="auto"/>
        <w:bottom w:val="none" w:sz="0" w:space="0" w:color="auto"/>
        <w:right w:val="none" w:sz="0" w:space="0" w:color="auto"/>
      </w:divBdr>
    </w:div>
    <w:div w:id="199975255">
      <w:bodyDiv w:val="1"/>
      <w:marLeft w:val="0"/>
      <w:marRight w:val="0"/>
      <w:marTop w:val="0"/>
      <w:marBottom w:val="0"/>
      <w:divBdr>
        <w:top w:val="none" w:sz="0" w:space="0" w:color="auto"/>
        <w:left w:val="none" w:sz="0" w:space="0" w:color="auto"/>
        <w:bottom w:val="none" w:sz="0" w:space="0" w:color="auto"/>
        <w:right w:val="none" w:sz="0" w:space="0" w:color="auto"/>
      </w:divBdr>
    </w:div>
    <w:div w:id="200750698">
      <w:bodyDiv w:val="1"/>
      <w:marLeft w:val="0"/>
      <w:marRight w:val="0"/>
      <w:marTop w:val="0"/>
      <w:marBottom w:val="0"/>
      <w:divBdr>
        <w:top w:val="none" w:sz="0" w:space="0" w:color="auto"/>
        <w:left w:val="none" w:sz="0" w:space="0" w:color="auto"/>
        <w:bottom w:val="none" w:sz="0" w:space="0" w:color="auto"/>
        <w:right w:val="none" w:sz="0" w:space="0" w:color="auto"/>
      </w:divBdr>
    </w:div>
    <w:div w:id="206913277">
      <w:bodyDiv w:val="1"/>
      <w:marLeft w:val="0"/>
      <w:marRight w:val="0"/>
      <w:marTop w:val="0"/>
      <w:marBottom w:val="0"/>
      <w:divBdr>
        <w:top w:val="none" w:sz="0" w:space="0" w:color="auto"/>
        <w:left w:val="none" w:sz="0" w:space="0" w:color="auto"/>
        <w:bottom w:val="none" w:sz="0" w:space="0" w:color="auto"/>
        <w:right w:val="none" w:sz="0" w:space="0" w:color="auto"/>
      </w:divBdr>
    </w:div>
    <w:div w:id="208034533">
      <w:bodyDiv w:val="1"/>
      <w:marLeft w:val="0"/>
      <w:marRight w:val="0"/>
      <w:marTop w:val="0"/>
      <w:marBottom w:val="0"/>
      <w:divBdr>
        <w:top w:val="none" w:sz="0" w:space="0" w:color="auto"/>
        <w:left w:val="none" w:sz="0" w:space="0" w:color="auto"/>
        <w:bottom w:val="none" w:sz="0" w:space="0" w:color="auto"/>
        <w:right w:val="none" w:sz="0" w:space="0" w:color="auto"/>
      </w:divBdr>
    </w:div>
    <w:div w:id="213004950">
      <w:bodyDiv w:val="1"/>
      <w:marLeft w:val="0"/>
      <w:marRight w:val="0"/>
      <w:marTop w:val="0"/>
      <w:marBottom w:val="0"/>
      <w:divBdr>
        <w:top w:val="none" w:sz="0" w:space="0" w:color="auto"/>
        <w:left w:val="none" w:sz="0" w:space="0" w:color="auto"/>
        <w:bottom w:val="none" w:sz="0" w:space="0" w:color="auto"/>
        <w:right w:val="none" w:sz="0" w:space="0" w:color="auto"/>
      </w:divBdr>
    </w:div>
    <w:div w:id="213975701">
      <w:bodyDiv w:val="1"/>
      <w:marLeft w:val="0"/>
      <w:marRight w:val="0"/>
      <w:marTop w:val="0"/>
      <w:marBottom w:val="0"/>
      <w:divBdr>
        <w:top w:val="none" w:sz="0" w:space="0" w:color="auto"/>
        <w:left w:val="none" w:sz="0" w:space="0" w:color="auto"/>
        <w:bottom w:val="none" w:sz="0" w:space="0" w:color="auto"/>
        <w:right w:val="none" w:sz="0" w:space="0" w:color="auto"/>
      </w:divBdr>
    </w:div>
    <w:div w:id="214898714">
      <w:bodyDiv w:val="1"/>
      <w:marLeft w:val="0"/>
      <w:marRight w:val="0"/>
      <w:marTop w:val="0"/>
      <w:marBottom w:val="0"/>
      <w:divBdr>
        <w:top w:val="none" w:sz="0" w:space="0" w:color="auto"/>
        <w:left w:val="none" w:sz="0" w:space="0" w:color="auto"/>
        <w:bottom w:val="none" w:sz="0" w:space="0" w:color="auto"/>
        <w:right w:val="none" w:sz="0" w:space="0" w:color="auto"/>
      </w:divBdr>
    </w:div>
    <w:div w:id="223101905">
      <w:bodyDiv w:val="1"/>
      <w:marLeft w:val="0"/>
      <w:marRight w:val="0"/>
      <w:marTop w:val="0"/>
      <w:marBottom w:val="0"/>
      <w:divBdr>
        <w:top w:val="none" w:sz="0" w:space="0" w:color="auto"/>
        <w:left w:val="none" w:sz="0" w:space="0" w:color="auto"/>
        <w:bottom w:val="none" w:sz="0" w:space="0" w:color="auto"/>
        <w:right w:val="none" w:sz="0" w:space="0" w:color="auto"/>
      </w:divBdr>
    </w:div>
    <w:div w:id="228729866">
      <w:bodyDiv w:val="1"/>
      <w:marLeft w:val="0"/>
      <w:marRight w:val="0"/>
      <w:marTop w:val="0"/>
      <w:marBottom w:val="0"/>
      <w:divBdr>
        <w:top w:val="none" w:sz="0" w:space="0" w:color="auto"/>
        <w:left w:val="none" w:sz="0" w:space="0" w:color="auto"/>
        <w:bottom w:val="none" w:sz="0" w:space="0" w:color="auto"/>
        <w:right w:val="none" w:sz="0" w:space="0" w:color="auto"/>
      </w:divBdr>
    </w:div>
    <w:div w:id="229271835">
      <w:bodyDiv w:val="1"/>
      <w:marLeft w:val="0"/>
      <w:marRight w:val="0"/>
      <w:marTop w:val="0"/>
      <w:marBottom w:val="0"/>
      <w:divBdr>
        <w:top w:val="none" w:sz="0" w:space="0" w:color="auto"/>
        <w:left w:val="none" w:sz="0" w:space="0" w:color="auto"/>
        <w:bottom w:val="none" w:sz="0" w:space="0" w:color="auto"/>
        <w:right w:val="none" w:sz="0" w:space="0" w:color="auto"/>
      </w:divBdr>
    </w:div>
    <w:div w:id="229343034">
      <w:bodyDiv w:val="1"/>
      <w:marLeft w:val="0"/>
      <w:marRight w:val="0"/>
      <w:marTop w:val="0"/>
      <w:marBottom w:val="0"/>
      <w:divBdr>
        <w:top w:val="none" w:sz="0" w:space="0" w:color="auto"/>
        <w:left w:val="none" w:sz="0" w:space="0" w:color="auto"/>
        <w:bottom w:val="none" w:sz="0" w:space="0" w:color="auto"/>
        <w:right w:val="none" w:sz="0" w:space="0" w:color="auto"/>
      </w:divBdr>
    </w:div>
    <w:div w:id="234366121">
      <w:bodyDiv w:val="1"/>
      <w:marLeft w:val="0"/>
      <w:marRight w:val="0"/>
      <w:marTop w:val="0"/>
      <w:marBottom w:val="0"/>
      <w:divBdr>
        <w:top w:val="none" w:sz="0" w:space="0" w:color="auto"/>
        <w:left w:val="none" w:sz="0" w:space="0" w:color="auto"/>
        <w:bottom w:val="none" w:sz="0" w:space="0" w:color="auto"/>
        <w:right w:val="none" w:sz="0" w:space="0" w:color="auto"/>
      </w:divBdr>
    </w:div>
    <w:div w:id="235020302">
      <w:bodyDiv w:val="1"/>
      <w:marLeft w:val="0"/>
      <w:marRight w:val="0"/>
      <w:marTop w:val="0"/>
      <w:marBottom w:val="0"/>
      <w:divBdr>
        <w:top w:val="none" w:sz="0" w:space="0" w:color="auto"/>
        <w:left w:val="none" w:sz="0" w:space="0" w:color="auto"/>
        <w:bottom w:val="none" w:sz="0" w:space="0" w:color="auto"/>
        <w:right w:val="none" w:sz="0" w:space="0" w:color="auto"/>
      </w:divBdr>
    </w:div>
    <w:div w:id="242614729">
      <w:bodyDiv w:val="1"/>
      <w:marLeft w:val="0"/>
      <w:marRight w:val="0"/>
      <w:marTop w:val="0"/>
      <w:marBottom w:val="0"/>
      <w:divBdr>
        <w:top w:val="none" w:sz="0" w:space="0" w:color="auto"/>
        <w:left w:val="none" w:sz="0" w:space="0" w:color="auto"/>
        <w:bottom w:val="none" w:sz="0" w:space="0" w:color="auto"/>
        <w:right w:val="none" w:sz="0" w:space="0" w:color="auto"/>
      </w:divBdr>
    </w:div>
    <w:div w:id="245110401">
      <w:bodyDiv w:val="1"/>
      <w:marLeft w:val="0"/>
      <w:marRight w:val="0"/>
      <w:marTop w:val="0"/>
      <w:marBottom w:val="0"/>
      <w:divBdr>
        <w:top w:val="none" w:sz="0" w:space="0" w:color="auto"/>
        <w:left w:val="none" w:sz="0" w:space="0" w:color="auto"/>
        <w:bottom w:val="none" w:sz="0" w:space="0" w:color="auto"/>
        <w:right w:val="none" w:sz="0" w:space="0" w:color="auto"/>
      </w:divBdr>
    </w:div>
    <w:div w:id="245117391">
      <w:bodyDiv w:val="1"/>
      <w:marLeft w:val="0"/>
      <w:marRight w:val="0"/>
      <w:marTop w:val="0"/>
      <w:marBottom w:val="0"/>
      <w:divBdr>
        <w:top w:val="none" w:sz="0" w:space="0" w:color="auto"/>
        <w:left w:val="none" w:sz="0" w:space="0" w:color="auto"/>
        <w:bottom w:val="none" w:sz="0" w:space="0" w:color="auto"/>
        <w:right w:val="none" w:sz="0" w:space="0" w:color="auto"/>
      </w:divBdr>
    </w:div>
    <w:div w:id="245967899">
      <w:bodyDiv w:val="1"/>
      <w:marLeft w:val="0"/>
      <w:marRight w:val="0"/>
      <w:marTop w:val="0"/>
      <w:marBottom w:val="0"/>
      <w:divBdr>
        <w:top w:val="none" w:sz="0" w:space="0" w:color="auto"/>
        <w:left w:val="none" w:sz="0" w:space="0" w:color="auto"/>
        <w:bottom w:val="none" w:sz="0" w:space="0" w:color="auto"/>
        <w:right w:val="none" w:sz="0" w:space="0" w:color="auto"/>
      </w:divBdr>
    </w:div>
    <w:div w:id="247540981">
      <w:bodyDiv w:val="1"/>
      <w:marLeft w:val="0"/>
      <w:marRight w:val="0"/>
      <w:marTop w:val="0"/>
      <w:marBottom w:val="0"/>
      <w:divBdr>
        <w:top w:val="none" w:sz="0" w:space="0" w:color="auto"/>
        <w:left w:val="none" w:sz="0" w:space="0" w:color="auto"/>
        <w:bottom w:val="none" w:sz="0" w:space="0" w:color="auto"/>
        <w:right w:val="none" w:sz="0" w:space="0" w:color="auto"/>
      </w:divBdr>
    </w:div>
    <w:div w:id="249586178">
      <w:bodyDiv w:val="1"/>
      <w:marLeft w:val="0"/>
      <w:marRight w:val="0"/>
      <w:marTop w:val="0"/>
      <w:marBottom w:val="0"/>
      <w:divBdr>
        <w:top w:val="none" w:sz="0" w:space="0" w:color="auto"/>
        <w:left w:val="none" w:sz="0" w:space="0" w:color="auto"/>
        <w:bottom w:val="none" w:sz="0" w:space="0" w:color="auto"/>
        <w:right w:val="none" w:sz="0" w:space="0" w:color="auto"/>
      </w:divBdr>
    </w:div>
    <w:div w:id="254363032">
      <w:bodyDiv w:val="1"/>
      <w:marLeft w:val="0"/>
      <w:marRight w:val="0"/>
      <w:marTop w:val="0"/>
      <w:marBottom w:val="0"/>
      <w:divBdr>
        <w:top w:val="none" w:sz="0" w:space="0" w:color="auto"/>
        <w:left w:val="none" w:sz="0" w:space="0" w:color="auto"/>
        <w:bottom w:val="none" w:sz="0" w:space="0" w:color="auto"/>
        <w:right w:val="none" w:sz="0" w:space="0" w:color="auto"/>
      </w:divBdr>
    </w:div>
    <w:div w:id="260381363">
      <w:bodyDiv w:val="1"/>
      <w:marLeft w:val="0"/>
      <w:marRight w:val="0"/>
      <w:marTop w:val="0"/>
      <w:marBottom w:val="0"/>
      <w:divBdr>
        <w:top w:val="none" w:sz="0" w:space="0" w:color="auto"/>
        <w:left w:val="none" w:sz="0" w:space="0" w:color="auto"/>
        <w:bottom w:val="none" w:sz="0" w:space="0" w:color="auto"/>
        <w:right w:val="none" w:sz="0" w:space="0" w:color="auto"/>
      </w:divBdr>
    </w:div>
    <w:div w:id="262686174">
      <w:bodyDiv w:val="1"/>
      <w:marLeft w:val="0"/>
      <w:marRight w:val="0"/>
      <w:marTop w:val="0"/>
      <w:marBottom w:val="0"/>
      <w:divBdr>
        <w:top w:val="none" w:sz="0" w:space="0" w:color="auto"/>
        <w:left w:val="none" w:sz="0" w:space="0" w:color="auto"/>
        <w:bottom w:val="none" w:sz="0" w:space="0" w:color="auto"/>
        <w:right w:val="none" w:sz="0" w:space="0" w:color="auto"/>
      </w:divBdr>
    </w:div>
    <w:div w:id="262812169">
      <w:bodyDiv w:val="1"/>
      <w:marLeft w:val="0"/>
      <w:marRight w:val="0"/>
      <w:marTop w:val="0"/>
      <w:marBottom w:val="0"/>
      <w:divBdr>
        <w:top w:val="none" w:sz="0" w:space="0" w:color="auto"/>
        <w:left w:val="none" w:sz="0" w:space="0" w:color="auto"/>
        <w:bottom w:val="none" w:sz="0" w:space="0" w:color="auto"/>
        <w:right w:val="none" w:sz="0" w:space="0" w:color="auto"/>
      </w:divBdr>
    </w:div>
    <w:div w:id="263656625">
      <w:bodyDiv w:val="1"/>
      <w:marLeft w:val="0"/>
      <w:marRight w:val="0"/>
      <w:marTop w:val="0"/>
      <w:marBottom w:val="0"/>
      <w:divBdr>
        <w:top w:val="none" w:sz="0" w:space="0" w:color="auto"/>
        <w:left w:val="none" w:sz="0" w:space="0" w:color="auto"/>
        <w:bottom w:val="none" w:sz="0" w:space="0" w:color="auto"/>
        <w:right w:val="none" w:sz="0" w:space="0" w:color="auto"/>
      </w:divBdr>
    </w:div>
    <w:div w:id="264387776">
      <w:bodyDiv w:val="1"/>
      <w:marLeft w:val="0"/>
      <w:marRight w:val="0"/>
      <w:marTop w:val="0"/>
      <w:marBottom w:val="0"/>
      <w:divBdr>
        <w:top w:val="none" w:sz="0" w:space="0" w:color="auto"/>
        <w:left w:val="none" w:sz="0" w:space="0" w:color="auto"/>
        <w:bottom w:val="none" w:sz="0" w:space="0" w:color="auto"/>
        <w:right w:val="none" w:sz="0" w:space="0" w:color="auto"/>
      </w:divBdr>
    </w:div>
    <w:div w:id="265164001">
      <w:bodyDiv w:val="1"/>
      <w:marLeft w:val="0"/>
      <w:marRight w:val="0"/>
      <w:marTop w:val="0"/>
      <w:marBottom w:val="0"/>
      <w:divBdr>
        <w:top w:val="none" w:sz="0" w:space="0" w:color="auto"/>
        <w:left w:val="none" w:sz="0" w:space="0" w:color="auto"/>
        <w:bottom w:val="none" w:sz="0" w:space="0" w:color="auto"/>
        <w:right w:val="none" w:sz="0" w:space="0" w:color="auto"/>
      </w:divBdr>
    </w:div>
    <w:div w:id="271909633">
      <w:bodyDiv w:val="1"/>
      <w:marLeft w:val="0"/>
      <w:marRight w:val="0"/>
      <w:marTop w:val="0"/>
      <w:marBottom w:val="0"/>
      <w:divBdr>
        <w:top w:val="none" w:sz="0" w:space="0" w:color="auto"/>
        <w:left w:val="none" w:sz="0" w:space="0" w:color="auto"/>
        <w:bottom w:val="none" w:sz="0" w:space="0" w:color="auto"/>
        <w:right w:val="none" w:sz="0" w:space="0" w:color="auto"/>
      </w:divBdr>
    </w:div>
    <w:div w:id="274290190">
      <w:bodyDiv w:val="1"/>
      <w:marLeft w:val="0"/>
      <w:marRight w:val="0"/>
      <w:marTop w:val="0"/>
      <w:marBottom w:val="0"/>
      <w:divBdr>
        <w:top w:val="none" w:sz="0" w:space="0" w:color="auto"/>
        <w:left w:val="none" w:sz="0" w:space="0" w:color="auto"/>
        <w:bottom w:val="none" w:sz="0" w:space="0" w:color="auto"/>
        <w:right w:val="none" w:sz="0" w:space="0" w:color="auto"/>
      </w:divBdr>
    </w:div>
    <w:div w:id="278225196">
      <w:bodyDiv w:val="1"/>
      <w:marLeft w:val="0"/>
      <w:marRight w:val="0"/>
      <w:marTop w:val="0"/>
      <w:marBottom w:val="0"/>
      <w:divBdr>
        <w:top w:val="none" w:sz="0" w:space="0" w:color="auto"/>
        <w:left w:val="none" w:sz="0" w:space="0" w:color="auto"/>
        <w:bottom w:val="none" w:sz="0" w:space="0" w:color="auto"/>
        <w:right w:val="none" w:sz="0" w:space="0" w:color="auto"/>
      </w:divBdr>
    </w:div>
    <w:div w:id="287778794">
      <w:bodyDiv w:val="1"/>
      <w:marLeft w:val="0"/>
      <w:marRight w:val="0"/>
      <w:marTop w:val="0"/>
      <w:marBottom w:val="0"/>
      <w:divBdr>
        <w:top w:val="none" w:sz="0" w:space="0" w:color="auto"/>
        <w:left w:val="none" w:sz="0" w:space="0" w:color="auto"/>
        <w:bottom w:val="none" w:sz="0" w:space="0" w:color="auto"/>
        <w:right w:val="none" w:sz="0" w:space="0" w:color="auto"/>
      </w:divBdr>
    </w:div>
    <w:div w:id="290868372">
      <w:bodyDiv w:val="1"/>
      <w:marLeft w:val="0"/>
      <w:marRight w:val="0"/>
      <w:marTop w:val="0"/>
      <w:marBottom w:val="0"/>
      <w:divBdr>
        <w:top w:val="none" w:sz="0" w:space="0" w:color="auto"/>
        <w:left w:val="none" w:sz="0" w:space="0" w:color="auto"/>
        <w:bottom w:val="none" w:sz="0" w:space="0" w:color="auto"/>
        <w:right w:val="none" w:sz="0" w:space="0" w:color="auto"/>
      </w:divBdr>
    </w:div>
    <w:div w:id="293365836">
      <w:bodyDiv w:val="1"/>
      <w:marLeft w:val="0"/>
      <w:marRight w:val="0"/>
      <w:marTop w:val="0"/>
      <w:marBottom w:val="0"/>
      <w:divBdr>
        <w:top w:val="none" w:sz="0" w:space="0" w:color="auto"/>
        <w:left w:val="none" w:sz="0" w:space="0" w:color="auto"/>
        <w:bottom w:val="none" w:sz="0" w:space="0" w:color="auto"/>
        <w:right w:val="none" w:sz="0" w:space="0" w:color="auto"/>
      </w:divBdr>
    </w:div>
    <w:div w:id="294484289">
      <w:bodyDiv w:val="1"/>
      <w:marLeft w:val="0"/>
      <w:marRight w:val="0"/>
      <w:marTop w:val="0"/>
      <w:marBottom w:val="0"/>
      <w:divBdr>
        <w:top w:val="none" w:sz="0" w:space="0" w:color="auto"/>
        <w:left w:val="none" w:sz="0" w:space="0" w:color="auto"/>
        <w:bottom w:val="none" w:sz="0" w:space="0" w:color="auto"/>
        <w:right w:val="none" w:sz="0" w:space="0" w:color="auto"/>
      </w:divBdr>
    </w:div>
    <w:div w:id="295766827">
      <w:bodyDiv w:val="1"/>
      <w:marLeft w:val="0"/>
      <w:marRight w:val="0"/>
      <w:marTop w:val="0"/>
      <w:marBottom w:val="0"/>
      <w:divBdr>
        <w:top w:val="none" w:sz="0" w:space="0" w:color="auto"/>
        <w:left w:val="none" w:sz="0" w:space="0" w:color="auto"/>
        <w:bottom w:val="none" w:sz="0" w:space="0" w:color="auto"/>
        <w:right w:val="none" w:sz="0" w:space="0" w:color="auto"/>
      </w:divBdr>
    </w:div>
    <w:div w:id="295988247">
      <w:bodyDiv w:val="1"/>
      <w:marLeft w:val="0"/>
      <w:marRight w:val="0"/>
      <w:marTop w:val="0"/>
      <w:marBottom w:val="0"/>
      <w:divBdr>
        <w:top w:val="none" w:sz="0" w:space="0" w:color="auto"/>
        <w:left w:val="none" w:sz="0" w:space="0" w:color="auto"/>
        <w:bottom w:val="none" w:sz="0" w:space="0" w:color="auto"/>
        <w:right w:val="none" w:sz="0" w:space="0" w:color="auto"/>
      </w:divBdr>
    </w:div>
    <w:div w:id="298726493">
      <w:bodyDiv w:val="1"/>
      <w:marLeft w:val="0"/>
      <w:marRight w:val="0"/>
      <w:marTop w:val="0"/>
      <w:marBottom w:val="0"/>
      <w:divBdr>
        <w:top w:val="none" w:sz="0" w:space="0" w:color="auto"/>
        <w:left w:val="none" w:sz="0" w:space="0" w:color="auto"/>
        <w:bottom w:val="none" w:sz="0" w:space="0" w:color="auto"/>
        <w:right w:val="none" w:sz="0" w:space="0" w:color="auto"/>
      </w:divBdr>
    </w:div>
    <w:div w:id="302007542">
      <w:bodyDiv w:val="1"/>
      <w:marLeft w:val="0"/>
      <w:marRight w:val="0"/>
      <w:marTop w:val="0"/>
      <w:marBottom w:val="0"/>
      <w:divBdr>
        <w:top w:val="none" w:sz="0" w:space="0" w:color="auto"/>
        <w:left w:val="none" w:sz="0" w:space="0" w:color="auto"/>
        <w:bottom w:val="none" w:sz="0" w:space="0" w:color="auto"/>
        <w:right w:val="none" w:sz="0" w:space="0" w:color="auto"/>
      </w:divBdr>
    </w:div>
    <w:div w:id="311064920">
      <w:bodyDiv w:val="1"/>
      <w:marLeft w:val="0"/>
      <w:marRight w:val="0"/>
      <w:marTop w:val="0"/>
      <w:marBottom w:val="0"/>
      <w:divBdr>
        <w:top w:val="none" w:sz="0" w:space="0" w:color="auto"/>
        <w:left w:val="none" w:sz="0" w:space="0" w:color="auto"/>
        <w:bottom w:val="none" w:sz="0" w:space="0" w:color="auto"/>
        <w:right w:val="none" w:sz="0" w:space="0" w:color="auto"/>
      </w:divBdr>
    </w:div>
    <w:div w:id="316107546">
      <w:bodyDiv w:val="1"/>
      <w:marLeft w:val="0"/>
      <w:marRight w:val="0"/>
      <w:marTop w:val="0"/>
      <w:marBottom w:val="0"/>
      <w:divBdr>
        <w:top w:val="none" w:sz="0" w:space="0" w:color="auto"/>
        <w:left w:val="none" w:sz="0" w:space="0" w:color="auto"/>
        <w:bottom w:val="none" w:sz="0" w:space="0" w:color="auto"/>
        <w:right w:val="none" w:sz="0" w:space="0" w:color="auto"/>
      </w:divBdr>
    </w:div>
    <w:div w:id="316613841">
      <w:bodyDiv w:val="1"/>
      <w:marLeft w:val="0"/>
      <w:marRight w:val="0"/>
      <w:marTop w:val="0"/>
      <w:marBottom w:val="0"/>
      <w:divBdr>
        <w:top w:val="none" w:sz="0" w:space="0" w:color="auto"/>
        <w:left w:val="none" w:sz="0" w:space="0" w:color="auto"/>
        <w:bottom w:val="none" w:sz="0" w:space="0" w:color="auto"/>
        <w:right w:val="none" w:sz="0" w:space="0" w:color="auto"/>
      </w:divBdr>
    </w:div>
    <w:div w:id="318078423">
      <w:bodyDiv w:val="1"/>
      <w:marLeft w:val="0"/>
      <w:marRight w:val="0"/>
      <w:marTop w:val="0"/>
      <w:marBottom w:val="0"/>
      <w:divBdr>
        <w:top w:val="none" w:sz="0" w:space="0" w:color="auto"/>
        <w:left w:val="none" w:sz="0" w:space="0" w:color="auto"/>
        <w:bottom w:val="none" w:sz="0" w:space="0" w:color="auto"/>
        <w:right w:val="none" w:sz="0" w:space="0" w:color="auto"/>
      </w:divBdr>
    </w:div>
    <w:div w:id="321734531">
      <w:bodyDiv w:val="1"/>
      <w:marLeft w:val="0"/>
      <w:marRight w:val="0"/>
      <w:marTop w:val="0"/>
      <w:marBottom w:val="0"/>
      <w:divBdr>
        <w:top w:val="none" w:sz="0" w:space="0" w:color="auto"/>
        <w:left w:val="none" w:sz="0" w:space="0" w:color="auto"/>
        <w:bottom w:val="none" w:sz="0" w:space="0" w:color="auto"/>
        <w:right w:val="none" w:sz="0" w:space="0" w:color="auto"/>
      </w:divBdr>
    </w:div>
    <w:div w:id="322779027">
      <w:bodyDiv w:val="1"/>
      <w:marLeft w:val="0"/>
      <w:marRight w:val="0"/>
      <w:marTop w:val="0"/>
      <w:marBottom w:val="0"/>
      <w:divBdr>
        <w:top w:val="none" w:sz="0" w:space="0" w:color="auto"/>
        <w:left w:val="none" w:sz="0" w:space="0" w:color="auto"/>
        <w:bottom w:val="none" w:sz="0" w:space="0" w:color="auto"/>
        <w:right w:val="none" w:sz="0" w:space="0" w:color="auto"/>
      </w:divBdr>
    </w:div>
    <w:div w:id="331564392">
      <w:bodyDiv w:val="1"/>
      <w:marLeft w:val="0"/>
      <w:marRight w:val="0"/>
      <w:marTop w:val="0"/>
      <w:marBottom w:val="0"/>
      <w:divBdr>
        <w:top w:val="none" w:sz="0" w:space="0" w:color="auto"/>
        <w:left w:val="none" w:sz="0" w:space="0" w:color="auto"/>
        <w:bottom w:val="none" w:sz="0" w:space="0" w:color="auto"/>
        <w:right w:val="none" w:sz="0" w:space="0" w:color="auto"/>
      </w:divBdr>
    </w:div>
    <w:div w:id="333529369">
      <w:bodyDiv w:val="1"/>
      <w:marLeft w:val="0"/>
      <w:marRight w:val="0"/>
      <w:marTop w:val="0"/>
      <w:marBottom w:val="0"/>
      <w:divBdr>
        <w:top w:val="none" w:sz="0" w:space="0" w:color="auto"/>
        <w:left w:val="none" w:sz="0" w:space="0" w:color="auto"/>
        <w:bottom w:val="none" w:sz="0" w:space="0" w:color="auto"/>
        <w:right w:val="none" w:sz="0" w:space="0" w:color="auto"/>
      </w:divBdr>
    </w:div>
    <w:div w:id="334457617">
      <w:bodyDiv w:val="1"/>
      <w:marLeft w:val="0"/>
      <w:marRight w:val="0"/>
      <w:marTop w:val="0"/>
      <w:marBottom w:val="0"/>
      <w:divBdr>
        <w:top w:val="none" w:sz="0" w:space="0" w:color="auto"/>
        <w:left w:val="none" w:sz="0" w:space="0" w:color="auto"/>
        <w:bottom w:val="none" w:sz="0" w:space="0" w:color="auto"/>
        <w:right w:val="none" w:sz="0" w:space="0" w:color="auto"/>
      </w:divBdr>
    </w:div>
    <w:div w:id="339814817">
      <w:bodyDiv w:val="1"/>
      <w:marLeft w:val="0"/>
      <w:marRight w:val="0"/>
      <w:marTop w:val="0"/>
      <w:marBottom w:val="0"/>
      <w:divBdr>
        <w:top w:val="none" w:sz="0" w:space="0" w:color="auto"/>
        <w:left w:val="none" w:sz="0" w:space="0" w:color="auto"/>
        <w:bottom w:val="none" w:sz="0" w:space="0" w:color="auto"/>
        <w:right w:val="none" w:sz="0" w:space="0" w:color="auto"/>
      </w:divBdr>
    </w:div>
    <w:div w:id="344286879">
      <w:bodyDiv w:val="1"/>
      <w:marLeft w:val="0"/>
      <w:marRight w:val="0"/>
      <w:marTop w:val="0"/>
      <w:marBottom w:val="0"/>
      <w:divBdr>
        <w:top w:val="none" w:sz="0" w:space="0" w:color="auto"/>
        <w:left w:val="none" w:sz="0" w:space="0" w:color="auto"/>
        <w:bottom w:val="none" w:sz="0" w:space="0" w:color="auto"/>
        <w:right w:val="none" w:sz="0" w:space="0" w:color="auto"/>
      </w:divBdr>
    </w:div>
    <w:div w:id="344552278">
      <w:bodyDiv w:val="1"/>
      <w:marLeft w:val="0"/>
      <w:marRight w:val="0"/>
      <w:marTop w:val="0"/>
      <w:marBottom w:val="0"/>
      <w:divBdr>
        <w:top w:val="none" w:sz="0" w:space="0" w:color="auto"/>
        <w:left w:val="none" w:sz="0" w:space="0" w:color="auto"/>
        <w:bottom w:val="none" w:sz="0" w:space="0" w:color="auto"/>
        <w:right w:val="none" w:sz="0" w:space="0" w:color="auto"/>
      </w:divBdr>
    </w:div>
    <w:div w:id="345638192">
      <w:bodyDiv w:val="1"/>
      <w:marLeft w:val="0"/>
      <w:marRight w:val="0"/>
      <w:marTop w:val="0"/>
      <w:marBottom w:val="0"/>
      <w:divBdr>
        <w:top w:val="none" w:sz="0" w:space="0" w:color="auto"/>
        <w:left w:val="none" w:sz="0" w:space="0" w:color="auto"/>
        <w:bottom w:val="none" w:sz="0" w:space="0" w:color="auto"/>
        <w:right w:val="none" w:sz="0" w:space="0" w:color="auto"/>
      </w:divBdr>
    </w:div>
    <w:div w:id="348141114">
      <w:bodyDiv w:val="1"/>
      <w:marLeft w:val="0"/>
      <w:marRight w:val="0"/>
      <w:marTop w:val="0"/>
      <w:marBottom w:val="0"/>
      <w:divBdr>
        <w:top w:val="none" w:sz="0" w:space="0" w:color="auto"/>
        <w:left w:val="none" w:sz="0" w:space="0" w:color="auto"/>
        <w:bottom w:val="none" w:sz="0" w:space="0" w:color="auto"/>
        <w:right w:val="none" w:sz="0" w:space="0" w:color="auto"/>
      </w:divBdr>
    </w:div>
    <w:div w:id="351959033">
      <w:bodyDiv w:val="1"/>
      <w:marLeft w:val="0"/>
      <w:marRight w:val="0"/>
      <w:marTop w:val="0"/>
      <w:marBottom w:val="0"/>
      <w:divBdr>
        <w:top w:val="none" w:sz="0" w:space="0" w:color="auto"/>
        <w:left w:val="none" w:sz="0" w:space="0" w:color="auto"/>
        <w:bottom w:val="none" w:sz="0" w:space="0" w:color="auto"/>
        <w:right w:val="none" w:sz="0" w:space="0" w:color="auto"/>
      </w:divBdr>
    </w:div>
    <w:div w:id="354119378">
      <w:bodyDiv w:val="1"/>
      <w:marLeft w:val="0"/>
      <w:marRight w:val="0"/>
      <w:marTop w:val="0"/>
      <w:marBottom w:val="0"/>
      <w:divBdr>
        <w:top w:val="none" w:sz="0" w:space="0" w:color="auto"/>
        <w:left w:val="none" w:sz="0" w:space="0" w:color="auto"/>
        <w:bottom w:val="none" w:sz="0" w:space="0" w:color="auto"/>
        <w:right w:val="none" w:sz="0" w:space="0" w:color="auto"/>
      </w:divBdr>
    </w:div>
    <w:div w:id="355741721">
      <w:bodyDiv w:val="1"/>
      <w:marLeft w:val="0"/>
      <w:marRight w:val="0"/>
      <w:marTop w:val="0"/>
      <w:marBottom w:val="0"/>
      <w:divBdr>
        <w:top w:val="none" w:sz="0" w:space="0" w:color="auto"/>
        <w:left w:val="none" w:sz="0" w:space="0" w:color="auto"/>
        <w:bottom w:val="none" w:sz="0" w:space="0" w:color="auto"/>
        <w:right w:val="none" w:sz="0" w:space="0" w:color="auto"/>
      </w:divBdr>
    </w:div>
    <w:div w:id="357776824">
      <w:bodyDiv w:val="1"/>
      <w:marLeft w:val="0"/>
      <w:marRight w:val="0"/>
      <w:marTop w:val="0"/>
      <w:marBottom w:val="0"/>
      <w:divBdr>
        <w:top w:val="none" w:sz="0" w:space="0" w:color="auto"/>
        <w:left w:val="none" w:sz="0" w:space="0" w:color="auto"/>
        <w:bottom w:val="none" w:sz="0" w:space="0" w:color="auto"/>
        <w:right w:val="none" w:sz="0" w:space="0" w:color="auto"/>
      </w:divBdr>
    </w:div>
    <w:div w:id="358359936">
      <w:bodyDiv w:val="1"/>
      <w:marLeft w:val="0"/>
      <w:marRight w:val="0"/>
      <w:marTop w:val="0"/>
      <w:marBottom w:val="0"/>
      <w:divBdr>
        <w:top w:val="none" w:sz="0" w:space="0" w:color="auto"/>
        <w:left w:val="none" w:sz="0" w:space="0" w:color="auto"/>
        <w:bottom w:val="none" w:sz="0" w:space="0" w:color="auto"/>
        <w:right w:val="none" w:sz="0" w:space="0" w:color="auto"/>
      </w:divBdr>
    </w:div>
    <w:div w:id="359821110">
      <w:bodyDiv w:val="1"/>
      <w:marLeft w:val="0"/>
      <w:marRight w:val="0"/>
      <w:marTop w:val="0"/>
      <w:marBottom w:val="0"/>
      <w:divBdr>
        <w:top w:val="none" w:sz="0" w:space="0" w:color="auto"/>
        <w:left w:val="none" w:sz="0" w:space="0" w:color="auto"/>
        <w:bottom w:val="none" w:sz="0" w:space="0" w:color="auto"/>
        <w:right w:val="none" w:sz="0" w:space="0" w:color="auto"/>
      </w:divBdr>
    </w:div>
    <w:div w:id="361588097">
      <w:bodyDiv w:val="1"/>
      <w:marLeft w:val="0"/>
      <w:marRight w:val="0"/>
      <w:marTop w:val="0"/>
      <w:marBottom w:val="0"/>
      <w:divBdr>
        <w:top w:val="none" w:sz="0" w:space="0" w:color="auto"/>
        <w:left w:val="none" w:sz="0" w:space="0" w:color="auto"/>
        <w:bottom w:val="none" w:sz="0" w:space="0" w:color="auto"/>
        <w:right w:val="none" w:sz="0" w:space="0" w:color="auto"/>
      </w:divBdr>
    </w:div>
    <w:div w:id="366226349">
      <w:bodyDiv w:val="1"/>
      <w:marLeft w:val="0"/>
      <w:marRight w:val="0"/>
      <w:marTop w:val="0"/>
      <w:marBottom w:val="0"/>
      <w:divBdr>
        <w:top w:val="none" w:sz="0" w:space="0" w:color="auto"/>
        <w:left w:val="none" w:sz="0" w:space="0" w:color="auto"/>
        <w:bottom w:val="none" w:sz="0" w:space="0" w:color="auto"/>
        <w:right w:val="none" w:sz="0" w:space="0" w:color="auto"/>
      </w:divBdr>
    </w:div>
    <w:div w:id="367729349">
      <w:bodyDiv w:val="1"/>
      <w:marLeft w:val="0"/>
      <w:marRight w:val="0"/>
      <w:marTop w:val="0"/>
      <w:marBottom w:val="0"/>
      <w:divBdr>
        <w:top w:val="none" w:sz="0" w:space="0" w:color="auto"/>
        <w:left w:val="none" w:sz="0" w:space="0" w:color="auto"/>
        <w:bottom w:val="none" w:sz="0" w:space="0" w:color="auto"/>
        <w:right w:val="none" w:sz="0" w:space="0" w:color="auto"/>
      </w:divBdr>
    </w:div>
    <w:div w:id="369458861">
      <w:bodyDiv w:val="1"/>
      <w:marLeft w:val="0"/>
      <w:marRight w:val="0"/>
      <w:marTop w:val="0"/>
      <w:marBottom w:val="0"/>
      <w:divBdr>
        <w:top w:val="none" w:sz="0" w:space="0" w:color="auto"/>
        <w:left w:val="none" w:sz="0" w:space="0" w:color="auto"/>
        <w:bottom w:val="none" w:sz="0" w:space="0" w:color="auto"/>
        <w:right w:val="none" w:sz="0" w:space="0" w:color="auto"/>
      </w:divBdr>
    </w:div>
    <w:div w:id="371661310">
      <w:bodyDiv w:val="1"/>
      <w:marLeft w:val="0"/>
      <w:marRight w:val="0"/>
      <w:marTop w:val="0"/>
      <w:marBottom w:val="0"/>
      <w:divBdr>
        <w:top w:val="none" w:sz="0" w:space="0" w:color="auto"/>
        <w:left w:val="none" w:sz="0" w:space="0" w:color="auto"/>
        <w:bottom w:val="none" w:sz="0" w:space="0" w:color="auto"/>
        <w:right w:val="none" w:sz="0" w:space="0" w:color="auto"/>
      </w:divBdr>
    </w:div>
    <w:div w:id="374818855">
      <w:bodyDiv w:val="1"/>
      <w:marLeft w:val="0"/>
      <w:marRight w:val="0"/>
      <w:marTop w:val="0"/>
      <w:marBottom w:val="0"/>
      <w:divBdr>
        <w:top w:val="none" w:sz="0" w:space="0" w:color="auto"/>
        <w:left w:val="none" w:sz="0" w:space="0" w:color="auto"/>
        <w:bottom w:val="none" w:sz="0" w:space="0" w:color="auto"/>
        <w:right w:val="none" w:sz="0" w:space="0" w:color="auto"/>
      </w:divBdr>
    </w:div>
    <w:div w:id="376010544">
      <w:bodyDiv w:val="1"/>
      <w:marLeft w:val="0"/>
      <w:marRight w:val="0"/>
      <w:marTop w:val="0"/>
      <w:marBottom w:val="0"/>
      <w:divBdr>
        <w:top w:val="none" w:sz="0" w:space="0" w:color="auto"/>
        <w:left w:val="none" w:sz="0" w:space="0" w:color="auto"/>
        <w:bottom w:val="none" w:sz="0" w:space="0" w:color="auto"/>
        <w:right w:val="none" w:sz="0" w:space="0" w:color="auto"/>
      </w:divBdr>
    </w:div>
    <w:div w:id="378676671">
      <w:bodyDiv w:val="1"/>
      <w:marLeft w:val="0"/>
      <w:marRight w:val="0"/>
      <w:marTop w:val="0"/>
      <w:marBottom w:val="0"/>
      <w:divBdr>
        <w:top w:val="none" w:sz="0" w:space="0" w:color="auto"/>
        <w:left w:val="none" w:sz="0" w:space="0" w:color="auto"/>
        <w:bottom w:val="none" w:sz="0" w:space="0" w:color="auto"/>
        <w:right w:val="none" w:sz="0" w:space="0" w:color="auto"/>
      </w:divBdr>
    </w:div>
    <w:div w:id="380204083">
      <w:bodyDiv w:val="1"/>
      <w:marLeft w:val="0"/>
      <w:marRight w:val="0"/>
      <w:marTop w:val="0"/>
      <w:marBottom w:val="0"/>
      <w:divBdr>
        <w:top w:val="none" w:sz="0" w:space="0" w:color="auto"/>
        <w:left w:val="none" w:sz="0" w:space="0" w:color="auto"/>
        <w:bottom w:val="none" w:sz="0" w:space="0" w:color="auto"/>
        <w:right w:val="none" w:sz="0" w:space="0" w:color="auto"/>
      </w:divBdr>
    </w:div>
    <w:div w:id="385690782">
      <w:bodyDiv w:val="1"/>
      <w:marLeft w:val="0"/>
      <w:marRight w:val="0"/>
      <w:marTop w:val="0"/>
      <w:marBottom w:val="0"/>
      <w:divBdr>
        <w:top w:val="none" w:sz="0" w:space="0" w:color="auto"/>
        <w:left w:val="none" w:sz="0" w:space="0" w:color="auto"/>
        <w:bottom w:val="none" w:sz="0" w:space="0" w:color="auto"/>
        <w:right w:val="none" w:sz="0" w:space="0" w:color="auto"/>
      </w:divBdr>
    </w:div>
    <w:div w:id="388109703">
      <w:bodyDiv w:val="1"/>
      <w:marLeft w:val="0"/>
      <w:marRight w:val="0"/>
      <w:marTop w:val="0"/>
      <w:marBottom w:val="0"/>
      <w:divBdr>
        <w:top w:val="none" w:sz="0" w:space="0" w:color="auto"/>
        <w:left w:val="none" w:sz="0" w:space="0" w:color="auto"/>
        <w:bottom w:val="none" w:sz="0" w:space="0" w:color="auto"/>
        <w:right w:val="none" w:sz="0" w:space="0" w:color="auto"/>
      </w:divBdr>
    </w:div>
    <w:div w:id="389305572">
      <w:bodyDiv w:val="1"/>
      <w:marLeft w:val="0"/>
      <w:marRight w:val="0"/>
      <w:marTop w:val="0"/>
      <w:marBottom w:val="0"/>
      <w:divBdr>
        <w:top w:val="none" w:sz="0" w:space="0" w:color="auto"/>
        <w:left w:val="none" w:sz="0" w:space="0" w:color="auto"/>
        <w:bottom w:val="none" w:sz="0" w:space="0" w:color="auto"/>
        <w:right w:val="none" w:sz="0" w:space="0" w:color="auto"/>
      </w:divBdr>
    </w:div>
    <w:div w:id="389695629">
      <w:bodyDiv w:val="1"/>
      <w:marLeft w:val="0"/>
      <w:marRight w:val="0"/>
      <w:marTop w:val="0"/>
      <w:marBottom w:val="0"/>
      <w:divBdr>
        <w:top w:val="none" w:sz="0" w:space="0" w:color="auto"/>
        <w:left w:val="none" w:sz="0" w:space="0" w:color="auto"/>
        <w:bottom w:val="none" w:sz="0" w:space="0" w:color="auto"/>
        <w:right w:val="none" w:sz="0" w:space="0" w:color="auto"/>
      </w:divBdr>
    </w:div>
    <w:div w:id="390811259">
      <w:bodyDiv w:val="1"/>
      <w:marLeft w:val="0"/>
      <w:marRight w:val="0"/>
      <w:marTop w:val="0"/>
      <w:marBottom w:val="0"/>
      <w:divBdr>
        <w:top w:val="none" w:sz="0" w:space="0" w:color="auto"/>
        <w:left w:val="none" w:sz="0" w:space="0" w:color="auto"/>
        <w:bottom w:val="none" w:sz="0" w:space="0" w:color="auto"/>
        <w:right w:val="none" w:sz="0" w:space="0" w:color="auto"/>
      </w:divBdr>
    </w:div>
    <w:div w:id="391387047">
      <w:bodyDiv w:val="1"/>
      <w:marLeft w:val="0"/>
      <w:marRight w:val="0"/>
      <w:marTop w:val="0"/>
      <w:marBottom w:val="0"/>
      <w:divBdr>
        <w:top w:val="none" w:sz="0" w:space="0" w:color="auto"/>
        <w:left w:val="none" w:sz="0" w:space="0" w:color="auto"/>
        <w:bottom w:val="none" w:sz="0" w:space="0" w:color="auto"/>
        <w:right w:val="none" w:sz="0" w:space="0" w:color="auto"/>
      </w:divBdr>
    </w:div>
    <w:div w:id="395518288">
      <w:bodyDiv w:val="1"/>
      <w:marLeft w:val="0"/>
      <w:marRight w:val="0"/>
      <w:marTop w:val="0"/>
      <w:marBottom w:val="0"/>
      <w:divBdr>
        <w:top w:val="none" w:sz="0" w:space="0" w:color="auto"/>
        <w:left w:val="none" w:sz="0" w:space="0" w:color="auto"/>
        <w:bottom w:val="none" w:sz="0" w:space="0" w:color="auto"/>
        <w:right w:val="none" w:sz="0" w:space="0" w:color="auto"/>
      </w:divBdr>
    </w:div>
    <w:div w:id="396319818">
      <w:bodyDiv w:val="1"/>
      <w:marLeft w:val="0"/>
      <w:marRight w:val="0"/>
      <w:marTop w:val="0"/>
      <w:marBottom w:val="0"/>
      <w:divBdr>
        <w:top w:val="none" w:sz="0" w:space="0" w:color="auto"/>
        <w:left w:val="none" w:sz="0" w:space="0" w:color="auto"/>
        <w:bottom w:val="none" w:sz="0" w:space="0" w:color="auto"/>
        <w:right w:val="none" w:sz="0" w:space="0" w:color="auto"/>
      </w:divBdr>
    </w:div>
    <w:div w:id="397099208">
      <w:bodyDiv w:val="1"/>
      <w:marLeft w:val="0"/>
      <w:marRight w:val="0"/>
      <w:marTop w:val="0"/>
      <w:marBottom w:val="0"/>
      <w:divBdr>
        <w:top w:val="none" w:sz="0" w:space="0" w:color="auto"/>
        <w:left w:val="none" w:sz="0" w:space="0" w:color="auto"/>
        <w:bottom w:val="none" w:sz="0" w:space="0" w:color="auto"/>
        <w:right w:val="none" w:sz="0" w:space="0" w:color="auto"/>
      </w:divBdr>
    </w:div>
    <w:div w:id="399405710">
      <w:bodyDiv w:val="1"/>
      <w:marLeft w:val="0"/>
      <w:marRight w:val="0"/>
      <w:marTop w:val="0"/>
      <w:marBottom w:val="0"/>
      <w:divBdr>
        <w:top w:val="none" w:sz="0" w:space="0" w:color="auto"/>
        <w:left w:val="none" w:sz="0" w:space="0" w:color="auto"/>
        <w:bottom w:val="none" w:sz="0" w:space="0" w:color="auto"/>
        <w:right w:val="none" w:sz="0" w:space="0" w:color="auto"/>
      </w:divBdr>
    </w:div>
    <w:div w:id="403533865">
      <w:bodyDiv w:val="1"/>
      <w:marLeft w:val="0"/>
      <w:marRight w:val="0"/>
      <w:marTop w:val="0"/>
      <w:marBottom w:val="0"/>
      <w:divBdr>
        <w:top w:val="none" w:sz="0" w:space="0" w:color="auto"/>
        <w:left w:val="none" w:sz="0" w:space="0" w:color="auto"/>
        <w:bottom w:val="none" w:sz="0" w:space="0" w:color="auto"/>
        <w:right w:val="none" w:sz="0" w:space="0" w:color="auto"/>
      </w:divBdr>
    </w:div>
    <w:div w:id="403647301">
      <w:bodyDiv w:val="1"/>
      <w:marLeft w:val="0"/>
      <w:marRight w:val="0"/>
      <w:marTop w:val="0"/>
      <w:marBottom w:val="0"/>
      <w:divBdr>
        <w:top w:val="none" w:sz="0" w:space="0" w:color="auto"/>
        <w:left w:val="none" w:sz="0" w:space="0" w:color="auto"/>
        <w:bottom w:val="none" w:sz="0" w:space="0" w:color="auto"/>
        <w:right w:val="none" w:sz="0" w:space="0" w:color="auto"/>
      </w:divBdr>
    </w:div>
    <w:div w:id="405420658">
      <w:bodyDiv w:val="1"/>
      <w:marLeft w:val="0"/>
      <w:marRight w:val="0"/>
      <w:marTop w:val="0"/>
      <w:marBottom w:val="0"/>
      <w:divBdr>
        <w:top w:val="none" w:sz="0" w:space="0" w:color="auto"/>
        <w:left w:val="none" w:sz="0" w:space="0" w:color="auto"/>
        <w:bottom w:val="none" w:sz="0" w:space="0" w:color="auto"/>
        <w:right w:val="none" w:sz="0" w:space="0" w:color="auto"/>
      </w:divBdr>
    </w:div>
    <w:div w:id="409885493">
      <w:bodyDiv w:val="1"/>
      <w:marLeft w:val="0"/>
      <w:marRight w:val="0"/>
      <w:marTop w:val="0"/>
      <w:marBottom w:val="0"/>
      <w:divBdr>
        <w:top w:val="none" w:sz="0" w:space="0" w:color="auto"/>
        <w:left w:val="none" w:sz="0" w:space="0" w:color="auto"/>
        <w:bottom w:val="none" w:sz="0" w:space="0" w:color="auto"/>
        <w:right w:val="none" w:sz="0" w:space="0" w:color="auto"/>
      </w:divBdr>
    </w:div>
    <w:div w:id="411244223">
      <w:bodyDiv w:val="1"/>
      <w:marLeft w:val="0"/>
      <w:marRight w:val="0"/>
      <w:marTop w:val="0"/>
      <w:marBottom w:val="0"/>
      <w:divBdr>
        <w:top w:val="none" w:sz="0" w:space="0" w:color="auto"/>
        <w:left w:val="none" w:sz="0" w:space="0" w:color="auto"/>
        <w:bottom w:val="none" w:sz="0" w:space="0" w:color="auto"/>
        <w:right w:val="none" w:sz="0" w:space="0" w:color="auto"/>
      </w:divBdr>
    </w:div>
    <w:div w:id="412287222">
      <w:bodyDiv w:val="1"/>
      <w:marLeft w:val="0"/>
      <w:marRight w:val="0"/>
      <w:marTop w:val="0"/>
      <w:marBottom w:val="0"/>
      <w:divBdr>
        <w:top w:val="none" w:sz="0" w:space="0" w:color="auto"/>
        <w:left w:val="none" w:sz="0" w:space="0" w:color="auto"/>
        <w:bottom w:val="none" w:sz="0" w:space="0" w:color="auto"/>
        <w:right w:val="none" w:sz="0" w:space="0" w:color="auto"/>
      </w:divBdr>
    </w:div>
    <w:div w:id="413279214">
      <w:bodyDiv w:val="1"/>
      <w:marLeft w:val="0"/>
      <w:marRight w:val="0"/>
      <w:marTop w:val="0"/>
      <w:marBottom w:val="0"/>
      <w:divBdr>
        <w:top w:val="none" w:sz="0" w:space="0" w:color="auto"/>
        <w:left w:val="none" w:sz="0" w:space="0" w:color="auto"/>
        <w:bottom w:val="none" w:sz="0" w:space="0" w:color="auto"/>
        <w:right w:val="none" w:sz="0" w:space="0" w:color="auto"/>
      </w:divBdr>
    </w:div>
    <w:div w:id="417872444">
      <w:bodyDiv w:val="1"/>
      <w:marLeft w:val="0"/>
      <w:marRight w:val="0"/>
      <w:marTop w:val="0"/>
      <w:marBottom w:val="0"/>
      <w:divBdr>
        <w:top w:val="none" w:sz="0" w:space="0" w:color="auto"/>
        <w:left w:val="none" w:sz="0" w:space="0" w:color="auto"/>
        <w:bottom w:val="none" w:sz="0" w:space="0" w:color="auto"/>
        <w:right w:val="none" w:sz="0" w:space="0" w:color="auto"/>
      </w:divBdr>
    </w:div>
    <w:div w:id="418908098">
      <w:bodyDiv w:val="1"/>
      <w:marLeft w:val="0"/>
      <w:marRight w:val="0"/>
      <w:marTop w:val="0"/>
      <w:marBottom w:val="0"/>
      <w:divBdr>
        <w:top w:val="none" w:sz="0" w:space="0" w:color="auto"/>
        <w:left w:val="none" w:sz="0" w:space="0" w:color="auto"/>
        <w:bottom w:val="none" w:sz="0" w:space="0" w:color="auto"/>
        <w:right w:val="none" w:sz="0" w:space="0" w:color="auto"/>
      </w:divBdr>
    </w:div>
    <w:div w:id="421801629">
      <w:bodyDiv w:val="1"/>
      <w:marLeft w:val="0"/>
      <w:marRight w:val="0"/>
      <w:marTop w:val="0"/>
      <w:marBottom w:val="0"/>
      <w:divBdr>
        <w:top w:val="none" w:sz="0" w:space="0" w:color="auto"/>
        <w:left w:val="none" w:sz="0" w:space="0" w:color="auto"/>
        <w:bottom w:val="none" w:sz="0" w:space="0" w:color="auto"/>
        <w:right w:val="none" w:sz="0" w:space="0" w:color="auto"/>
      </w:divBdr>
    </w:div>
    <w:div w:id="423569725">
      <w:bodyDiv w:val="1"/>
      <w:marLeft w:val="0"/>
      <w:marRight w:val="0"/>
      <w:marTop w:val="0"/>
      <w:marBottom w:val="0"/>
      <w:divBdr>
        <w:top w:val="none" w:sz="0" w:space="0" w:color="auto"/>
        <w:left w:val="none" w:sz="0" w:space="0" w:color="auto"/>
        <w:bottom w:val="none" w:sz="0" w:space="0" w:color="auto"/>
        <w:right w:val="none" w:sz="0" w:space="0" w:color="auto"/>
      </w:divBdr>
    </w:div>
    <w:div w:id="426777257">
      <w:bodyDiv w:val="1"/>
      <w:marLeft w:val="0"/>
      <w:marRight w:val="0"/>
      <w:marTop w:val="0"/>
      <w:marBottom w:val="0"/>
      <w:divBdr>
        <w:top w:val="none" w:sz="0" w:space="0" w:color="auto"/>
        <w:left w:val="none" w:sz="0" w:space="0" w:color="auto"/>
        <w:bottom w:val="none" w:sz="0" w:space="0" w:color="auto"/>
        <w:right w:val="none" w:sz="0" w:space="0" w:color="auto"/>
      </w:divBdr>
    </w:div>
    <w:div w:id="428158953">
      <w:bodyDiv w:val="1"/>
      <w:marLeft w:val="0"/>
      <w:marRight w:val="0"/>
      <w:marTop w:val="0"/>
      <w:marBottom w:val="0"/>
      <w:divBdr>
        <w:top w:val="none" w:sz="0" w:space="0" w:color="auto"/>
        <w:left w:val="none" w:sz="0" w:space="0" w:color="auto"/>
        <w:bottom w:val="none" w:sz="0" w:space="0" w:color="auto"/>
        <w:right w:val="none" w:sz="0" w:space="0" w:color="auto"/>
      </w:divBdr>
    </w:div>
    <w:div w:id="428160186">
      <w:bodyDiv w:val="1"/>
      <w:marLeft w:val="0"/>
      <w:marRight w:val="0"/>
      <w:marTop w:val="0"/>
      <w:marBottom w:val="0"/>
      <w:divBdr>
        <w:top w:val="none" w:sz="0" w:space="0" w:color="auto"/>
        <w:left w:val="none" w:sz="0" w:space="0" w:color="auto"/>
        <w:bottom w:val="none" w:sz="0" w:space="0" w:color="auto"/>
        <w:right w:val="none" w:sz="0" w:space="0" w:color="auto"/>
      </w:divBdr>
    </w:div>
    <w:div w:id="436751570">
      <w:bodyDiv w:val="1"/>
      <w:marLeft w:val="0"/>
      <w:marRight w:val="0"/>
      <w:marTop w:val="0"/>
      <w:marBottom w:val="0"/>
      <w:divBdr>
        <w:top w:val="none" w:sz="0" w:space="0" w:color="auto"/>
        <w:left w:val="none" w:sz="0" w:space="0" w:color="auto"/>
        <w:bottom w:val="none" w:sz="0" w:space="0" w:color="auto"/>
        <w:right w:val="none" w:sz="0" w:space="0" w:color="auto"/>
      </w:divBdr>
    </w:div>
    <w:div w:id="440496715">
      <w:bodyDiv w:val="1"/>
      <w:marLeft w:val="0"/>
      <w:marRight w:val="0"/>
      <w:marTop w:val="0"/>
      <w:marBottom w:val="0"/>
      <w:divBdr>
        <w:top w:val="none" w:sz="0" w:space="0" w:color="auto"/>
        <w:left w:val="none" w:sz="0" w:space="0" w:color="auto"/>
        <w:bottom w:val="none" w:sz="0" w:space="0" w:color="auto"/>
        <w:right w:val="none" w:sz="0" w:space="0" w:color="auto"/>
      </w:divBdr>
    </w:div>
    <w:div w:id="441654372">
      <w:bodyDiv w:val="1"/>
      <w:marLeft w:val="0"/>
      <w:marRight w:val="0"/>
      <w:marTop w:val="0"/>
      <w:marBottom w:val="0"/>
      <w:divBdr>
        <w:top w:val="none" w:sz="0" w:space="0" w:color="auto"/>
        <w:left w:val="none" w:sz="0" w:space="0" w:color="auto"/>
        <w:bottom w:val="none" w:sz="0" w:space="0" w:color="auto"/>
        <w:right w:val="none" w:sz="0" w:space="0" w:color="auto"/>
      </w:divBdr>
    </w:div>
    <w:div w:id="443380692">
      <w:bodyDiv w:val="1"/>
      <w:marLeft w:val="0"/>
      <w:marRight w:val="0"/>
      <w:marTop w:val="0"/>
      <w:marBottom w:val="0"/>
      <w:divBdr>
        <w:top w:val="none" w:sz="0" w:space="0" w:color="auto"/>
        <w:left w:val="none" w:sz="0" w:space="0" w:color="auto"/>
        <w:bottom w:val="none" w:sz="0" w:space="0" w:color="auto"/>
        <w:right w:val="none" w:sz="0" w:space="0" w:color="auto"/>
      </w:divBdr>
    </w:div>
    <w:div w:id="447703436">
      <w:bodyDiv w:val="1"/>
      <w:marLeft w:val="0"/>
      <w:marRight w:val="0"/>
      <w:marTop w:val="0"/>
      <w:marBottom w:val="0"/>
      <w:divBdr>
        <w:top w:val="none" w:sz="0" w:space="0" w:color="auto"/>
        <w:left w:val="none" w:sz="0" w:space="0" w:color="auto"/>
        <w:bottom w:val="none" w:sz="0" w:space="0" w:color="auto"/>
        <w:right w:val="none" w:sz="0" w:space="0" w:color="auto"/>
      </w:divBdr>
    </w:div>
    <w:div w:id="449782183">
      <w:bodyDiv w:val="1"/>
      <w:marLeft w:val="0"/>
      <w:marRight w:val="0"/>
      <w:marTop w:val="0"/>
      <w:marBottom w:val="0"/>
      <w:divBdr>
        <w:top w:val="none" w:sz="0" w:space="0" w:color="auto"/>
        <w:left w:val="none" w:sz="0" w:space="0" w:color="auto"/>
        <w:bottom w:val="none" w:sz="0" w:space="0" w:color="auto"/>
        <w:right w:val="none" w:sz="0" w:space="0" w:color="auto"/>
      </w:divBdr>
    </w:div>
    <w:div w:id="450438437">
      <w:bodyDiv w:val="1"/>
      <w:marLeft w:val="0"/>
      <w:marRight w:val="0"/>
      <w:marTop w:val="0"/>
      <w:marBottom w:val="0"/>
      <w:divBdr>
        <w:top w:val="none" w:sz="0" w:space="0" w:color="auto"/>
        <w:left w:val="none" w:sz="0" w:space="0" w:color="auto"/>
        <w:bottom w:val="none" w:sz="0" w:space="0" w:color="auto"/>
        <w:right w:val="none" w:sz="0" w:space="0" w:color="auto"/>
      </w:divBdr>
    </w:div>
    <w:div w:id="456528845">
      <w:bodyDiv w:val="1"/>
      <w:marLeft w:val="0"/>
      <w:marRight w:val="0"/>
      <w:marTop w:val="0"/>
      <w:marBottom w:val="0"/>
      <w:divBdr>
        <w:top w:val="none" w:sz="0" w:space="0" w:color="auto"/>
        <w:left w:val="none" w:sz="0" w:space="0" w:color="auto"/>
        <w:bottom w:val="none" w:sz="0" w:space="0" w:color="auto"/>
        <w:right w:val="none" w:sz="0" w:space="0" w:color="auto"/>
      </w:divBdr>
    </w:div>
    <w:div w:id="456876448">
      <w:bodyDiv w:val="1"/>
      <w:marLeft w:val="0"/>
      <w:marRight w:val="0"/>
      <w:marTop w:val="0"/>
      <w:marBottom w:val="0"/>
      <w:divBdr>
        <w:top w:val="none" w:sz="0" w:space="0" w:color="auto"/>
        <w:left w:val="none" w:sz="0" w:space="0" w:color="auto"/>
        <w:bottom w:val="none" w:sz="0" w:space="0" w:color="auto"/>
        <w:right w:val="none" w:sz="0" w:space="0" w:color="auto"/>
      </w:divBdr>
    </w:div>
    <w:div w:id="457375807">
      <w:bodyDiv w:val="1"/>
      <w:marLeft w:val="0"/>
      <w:marRight w:val="0"/>
      <w:marTop w:val="0"/>
      <w:marBottom w:val="0"/>
      <w:divBdr>
        <w:top w:val="none" w:sz="0" w:space="0" w:color="auto"/>
        <w:left w:val="none" w:sz="0" w:space="0" w:color="auto"/>
        <w:bottom w:val="none" w:sz="0" w:space="0" w:color="auto"/>
        <w:right w:val="none" w:sz="0" w:space="0" w:color="auto"/>
      </w:divBdr>
    </w:div>
    <w:div w:id="459034959">
      <w:bodyDiv w:val="1"/>
      <w:marLeft w:val="0"/>
      <w:marRight w:val="0"/>
      <w:marTop w:val="0"/>
      <w:marBottom w:val="0"/>
      <w:divBdr>
        <w:top w:val="none" w:sz="0" w:space="0" w:color="auto"/>
        <w:left w:val="none" w:sz="0" w:space="0" w:color="auto"/>
        <w:bottom w:val="none" w:sz="0" w:space="0" w:color="auto"/>
        <w:right w:val="none" w:sz="0" w:space="0" w:color="auto"/>
      </w:divBdr>
    </w:div>
    <w:div w:id="459110413">
      <w:bodyDiv w:val="1"/>
      <w:marLeft w:val="0"/>
      <w:marRight w:val="0"/>
      <w:marTop w:val="0"/>
      <w:marBottom w:val="0"/>
      <w:divBdr>
        <w:top w:val="none" w:sz="0" w:space="0" w:color="auto"/>
        <w:left w:val="none" w:sz="0" w:space="0" w:color="auto"/>
        <w:bottom w:val="none" w:sz="0" w:space="0" w:color="auto"/>
        <w:right w:val="none" w:sz="0" w:space="0" w:color="auto"/>
      </w:divBdr>
    </w:div>
    <w:div w:id="462776641">
      <w:bodyDiv w:val="1"/>
      <w:marLeft w:val="0"/>
      <w:marRight w:val="0"/>
      <w:marTop w:val="0"/>
      <w:marBottom w:val="0"/>
      <w:divBdr>
        <w:top w:val="none" w:sz="0" w:space="0" w:color="auto"/>
        <w:left w:val="none" w:sz="0" w:space="0" w:color="auto"/>
        <w:bottom w:val="none" w:sz="0" w:space="0" w:color="auto"/>
        <w:right w:val="none" w:sz="0" w:space="0" w:color="auto"/>
      </w:divBdr>
    </w:div>
    <w:div w:id="463080246">
      <w:bodyDiv w:val="1"/>
      <w:marLeft w:val="0"/>
      <w:marRight w:val="0"/>
      <w:marTop w:val="0"/>
      <w:marBottom w:val="0"/>
      <w:divBdr>
        <w:top w:val="none" w:sz="0" w:space="0" w:color="auto"/>
        <w:left w:val="none" w:sz="0" w:space="0" w:color="auto"/>
        <w:bottom w:val="none" w:sz="0" w:space="0" w:color="auto"/>
        <w:right w:val="none" w:sz="0" w:space="0" w:color="auto"/>
      </w:divBdr>
    </w:div>
    <w:div w:id="465005895">
      <w:bodyDiv w:val="1"/>
      <w:marLeft w:val="0"/>
      <w:marRight w:val="0"/>
      <w:marTop w:val="0"/>
      <w:marBottom w:val="0"/>
      <w:divBdr>
        <w:top w:val="none" w:sz="0" w:space="0" w:color="auto"/>
        <w:left w:val="none" w:sz="0" w:space="0" w:color="auto"/>
        <w:bottom w:val="none" w:sz="0" w:space="0" w:color="auto"/>
        <w:right w:val="none" w:sz="0" w:space="0" w:color="auto"/>
      </w:divBdr>
    </w:div>
    <w:div w:id="466121958">
      <w:bodyDiv w:val="1"/>
      <w:marLeft w:val="0"/>
      <w:marRight w:val="0"/>
      <w:marTop w:val="0"/>
      <w:marBottom w:val="0"/>
      <w:divBdr>
        <w:top w:val="none" w:sz="0" w:space="0" w:color="auto"/>
        <w:left w:val="none" w:sz="0" w:space="0" w:color="auto"/>
        <w:bottom w:val="none" w:sz="0" w:space="0" w:color="auto"/>
        <w:right w:val="none" w:sz="0" w:space="0" w:color="auto"/>
      </w:divBdr>
    </w:div>
    <w:div w:id="466319324">
      <w:bodyDiv w:val="1"/>
      <w:marLeft w:val="0"/>
      <w:marRight w:val="0"/>
      <w:marTop w:val="0"/>
      <w:marBottom w:val="0"/>
      <w:divBdr>
        <w:top w:val="none" w:sz="0" w:space="0" w:color="auto"/>
        <w:left w:val="none" w:sz="0" w:space="0" w:color="auto"/>
        <w:bottom w:val="none" w:sz="0" w:space="0" w:color="auto"/>
        <w:right w:val="none" w:sz="0" w:space="0" w:color="auto"/>
      </w:divBdr>
    </w:div>
    <w:div w:id="468398792">
      <w:bodyDiv w:val="1"/>
      <w:marLeft w:val="0"/>
      <w:marRight w:val="0"/>
      <w:marTop w:val="0"/>
      <w:marBottom w:val="0"/>
      <w:divBdr>
        <w:top w:val="none" w:sz="0" w:space="0" w:color="auto"/>
        <w:left w:val="none" w:sz="0" w:space="0" w:color="auto"/>
        <w:bottom w:val="none" w:sz="0" w:space="0" w:color="auto"/>
        <w:right w:val="none" w:sz="0" w:space="0" w:color="auto"/>
      </w:divBdr>
    </w:div>
    <w:div w:id="468667930">
      <w:bodyDiv w:val="1"/>
      <w:marLeft w:val="0"/>
      <w:marRight w:val="0"/>
      <w:marTop w:val="0"/>
      <w:marBottom w:val="0"/>
      <w:divBdr>
        <w:top w:val="none" w:sz="0" w:space="0" w:color="auto"/>
        <w:left w:val="none" w:sz="0" w:space="0" w:color="auto"/>
        <w:bottom w:val="none" w:sz="0" w:space="0" w:color="auto"/>
        <w:right w:val="none" w:sz="0" w:space="0" w:color="auto"/>
      </w:divBdr>
    </w:div>
    <w:div w:id="469328542">
      <w:bodyDiv w:val="1"/>
      <w:marLeft w:val="0"/>
      <w:marRight w:val="0"/>
      <w:marTop w:val="0"/>
      <w:marBottom w:val="0"/>
      <w:divBdr>
        <w:top w:val="none" w:sz="0" w:space="0" w:color="auto"/>
        <w:left w:val="none" w:sz="0" w:space="0" w:color="auto"/>
        <w:bottom w:val="none" w:sz="0" w:space="0" w:color="auto"/>
        <w:right w:val="none" w:sz="0" w:space="0" w:color="auto"/>
      </w:divBdr>
    </w:div>
    <w:div w:id="470053496">
      <w:bodyDiv w:val="1"/>
      <w:marLeft w:val="0"/>
      <w:marRight w:val="0"/>
      <w:marTop w:val="0"/>
      <w:marBottom w:val="0"/>
      <w:divBdr>
        <w:top w:val="none" w:sz="0" w:space="0" w:color="auto"/>
        <w:left w:val="none" w:sz="0" w:space="0" w:color="auto"/>
        <w:bottom w:val="none" w:sz="0" w:space="0" w:color="auto"/>
        <w:right w:val="none" w:sz="0" w:space="0" w:color="auto"/>
      </w:divBdr>
    </w:div>
    <w:div w:id="476917301">
      <w:bodyDiv w:val="1"/>
      <w:marLeft w:val="0"/>
      <w:marRight w:val="0"/>
      <w:marTop w:val="0"/>
      <w:marBottom w:val="0"/>
      <w:divBdr>
        <w:top w:val="none" w:sz="0" w:space="0" w:color="auto"/>
        <w:left w:val="none" w:sz="0" w:space="0" w:color="auto"/>
        <w:bottom w:val="none" w:sz="0" w:space="0" w:color="auto"/>
        <w:right w:val="none" w:sz="0" w:space="0" w:color="auto"/>
      </w:divBdr>
    </w:div>
    <w:div w:id="477383794">
      <w:bodyDiv w:val="1"/>
      <w:marLeft w:val="0"/>
      <w:marRight w:val="0"/>
      <w:marTop w:val="0"/>
      <w:marBottom w:val="0"/>
      <w:divBdr>
        <w:top w:val="none" w:sz="0" w:space="0" w:color="auto"/>
        <w:left w:val="none" w:sz="0" w:space="0" w:color="auto"/>
        <w:bottom w:val="none" w:sz="0" w:space="0" w:color="auto"/>
        <w:right w:val="none" w:sz="0" w:space="0" w:color="auto"/>
      </w:divBdr>
    </w:div>
    <w:div w:id="478618406">
      <w:bodyDiv w:val="1"/>
      <w:marLeft w:val="0"/>
      <w:marRight w:val="0"/>
      <w:marTop w:val="0"/>
      <w:marBottom w:val="0"/>
      <w:divBdr>
        <w:top w:val="none" w:sz="0" w:space="0" w:color="auto"/>
        <w:left w:val="none" w:sz="0" w:space="0" w:color="auto"/>
        <w:bottom w:val="none" w:sz="0" w:space="0" w:color="auto"/>
        <w:right w:val="none" w:sz="0" w:space="0" w:color="auto"/>
      </w:divBdr>
    </w:div>
    <w:div w:id="479151769">
      <w:bodyDiv w:val="1"/>
      <w:marLeft w:val="0"/>
      <w:marRight w:val="0"/>
      <w:marTop w:val="0"/>
      <w:marBottom w:val="0"/>
      <w:divBdr>
        <w:top w:val="none" w:sz="0" w:space="0" w:color="auto"/>
        <w:left w:val="none" w:sz="0" w:space="0" w:color="auto"/>
        <w:bottom w:val="none" w:sz="0" w:space="0" w:color="auto"/>
        <w:right w:val="none" w:sz="0" w:space="0" w:color="auto"/>
      </w:divBdr>
    </w:div>
    <w:div w:id="479418584">
      <w:bodyDiv w:val="1"/>
      <w:marLeft w:val="0"/>
      <w:marRight w:val="0"/>
      <w:marTop w:val="0"/>
      <w:marBottom w:val="0"/>
      <w:divBdr>
        <w:top w:val="none" w:sz="0" w:space="0" w:color="auto"/>
        <w:left w:val="none" w:sz="0" w:space="0" w:color="auto"/>
        <w:bottom w:val="none" w:sz="0" w:space="0" w:color="auto"/>
        <w:right w:val="none" w:sz="0" w:space="0" w:color="auto"/>
      </w:divBdr>
    </w:div>
    <w:div w:id="483548000">
      <w:bodyDiv w:val="1"/>
      <w:marLeft w:val="0"/>
      <w:marRight w:val="0"/>
      <w:marTop w:val="0"/>
      <w:marBottom w:val="0"/>
      <w:divBdr>
        <w:top w:val="none" w:sz="0" w:space="0" w:color="auto"/>
        <w:left w:val="none" w:sz="0" w:space="0" w:color="auto"/>
        <w:bottom w:val="none" w:sz="0" w:space="0" w:color="auto"/>
        <w:right w:val="none" w:sz="0" w:space="0" w:color="auto"/>
      </w:divBdr>
    </w:div>
    <w:div w:id="485365909">
      <w:bodyDiv w:val="1"/>
      <w:marLeft w:val="0"/>
      <w:marRight w:val="0"/>
      <w:marTop w:val="0"/>
      <w:marBottom w:val="0"/>
      <w:divBdr>
        <w:top w:val="none" w:sz="0" w:space="0" w:color="auto"/>
        <w:left w:val="none" w:sz="0" w:space="0" w:color="auto"/>
        <w:bottom w:val="none" w:sz="0" w:space="0" w:color="auto"/>
        <w:right w:val="none" w:sz="0" w:space="0" w:color="auto"/>
      </w:divBdr>
    </w:div>
    <w:div w:id="487133740">
      <w:bodyDiv w:val="1"/>
      <w:marLeft w:val="0"/>
      <w:marRight w:val="0"/>
      <w:marTop w:val="0"/>
      <w:marBottom w:val="0"/>
      <w:divBdr>
        <w:top w:val="none" w:sz="0" w:space="0" w:color="auto"/>
        <w:left w:val="none" w:sz="0" w:space="0" w:color="auto"/>
        <w:bottom w:val="none" w:sz="0" w:space="0" w:color="auto"/>
        <w:right w:val="none" w:sz="0" w:space="0" w:color="auto"/>
      </w:divBdr>
    </w:div>
    <w:div w:id="490104849">
      <w:bodyDiv w:val="1"/>
      <w:marLeft w:val="0"/>
      <w:marRight w:val="0"/>
      <w:marTop w:val="0"/>
      <w:marBottom w:val="0"/>
      <w:divBdr>
        <w:top w:val="none" w:sz="0" w:space="0" w:color="auto"/>
        <w:left w:val="none" w:sz="0" w:space="0" w:color="auto"/>
        <w:bottom w:val="none" w:sz="0" w:space="0" w:color="auto"/>
        <w:right w:val="none" w:sz="0" w:space="0" w:color="auto"/>
      </w:divBdr>
    </w:div>
    <w:div w:id="496192497">
      <w:bodyDiv w:val="1"/>
      <w:marLeft w:val="0"/>
      <w:marRight w:val="0"/>
      <w:marTop w:val="0"/>
      <w:marBottom w:val="0"/>
      <w:divBdr>
        <w:top w:val="none" w:sz="0" w:space="0" w:color="auto"/>
        <w:left w:val="none" w:sz="0" w:space="0" w:color="auto"/>
        <w:bottom w:val="none" w:sz="0" w:space="0" w:color="auto"/>
        <w:right w:val="none" w:sz="0" w:space="0" w:color="auto"/>
      </w:divBdr>
    </w:div>
    <w:div w:id="496308574">
      <w:bodyDiv w:val="1"/>
      <w:marLeft w:val="0"/>
      <w:marRight w:val="0"/>
      <w:marTop w:val="0"/>
      <w:marBottom w:val="0"/>
      <w:divBdr>
        <w:top w:val="none" w:sz="0" w:space="0" w:color="auto"/>
        <w:left w:val="none" w:sz="0" w:space="0" w:color="auto"/>
        <w:bottom w:val="none" w:sz="0" w:space="0" w:color="auto"/>
        <w:right w:val="none" w:sz="0" w:space="0" w:color="auto"/>
      </w:divBdr>
    </w:div>
    <w:div w:id="498691331">
      <w:bodyDiv w:val="1"/>
      <w:marLeft w:val="0"/>
      <w:marRight w:val="0"/>
      <w:marTop w:val="0"/>
      <w:marBottom w:val="0"/>
      <w:divBdr>
        <w:top w:val="none" w:sz="0" w:space="0" w:color="auto"/>
        <w:left w:val="none" w:sz="0" w:space="0" w:color="auto"/>
        <w:bottom w:val="none" w:sz="0" w:space="0" w:color="auto"/>
        <w:right w:val="none" w:sz="0" w:space="0" w:color="auto"/>
      </w:divBdr>
    </w:div>
    <w:div w:id="501513380">
      <w:bodyDiv w:val="1"/>
      <w:marLeft w:val="0"/>
      <w:marRight w:val="0"/>
      <w:marTop w:val="0"/>
      <w:marBottom w:val="0"/>
      <w:divBdr>
        <w:top w:val="none" w:sz="0" w:space="0" w:color="auto"/>
        <w:left w:val="none" w:sz="0" w:space="0" w:color="auto"/>
        <w:bottom w:val="none" w:sz="0" w:space="0" w:color="auto"/>
        <w:right w:val="none" w:sz="0" w:space="0" w:color="auto"/>
      </w:divBdr>
    </w:div>
    <w:div w:id="501629974">
      <w:bodyDiv w:val="1"/>
      <w:marLeft w:val="0"/>
      <w:marRight w:val="0"/>
      <w:marTop w:val="0"/>
      <w:marBottom w:val="0"/>
      <w:divBdr>
        <w:top w:val="none" w:sz="0" w:space="0" w:color="auto"/>
        <w:left w:val="none" w:sz="0" w:space="0" w:color="auto"/>
        <w:bottom w:val="none" w:sz="0" w:space="0" w:color="auto"/>
        <w:right w:val="none" w:sz="0" w:space="0" w:color="auto"/>
      </w:divBdr>
    </w:div>
    <w:div w:id="502742955">
      <w:bodyDiv w:val="1"/>
      <w:marLeft w:val="0"/>
      <w:marRight w:val="0"/>
      <w:marTop w:val="0"/>
      <w:marBottom w:val="0"/>
      <w:divBdr>
        <w:top w:val="none" w:sz="0" w:space="0" w:color="auto"/>
        <w:left w:val="none" w:sz="0" w:space="0" w:color="auto"/>
        <w:bottom w:val="none" w:sz="0" w:space="0" w:color="auto"/>
        <w:right w:val="none" w:sz="0" w:space="0" w:color="auto"/>
      </w:divBdr>
    </w:div>
    <w:div w:id="503471633">
      <w:bodyDiv w:val="1"/>
      <w:marLeft w:val="0"/>
      <w:marRight w:val="0"/>
      <w:marTop w:val="0"/>
      <w:marBottom w:val="0"/>
      <w:divBdr>
        <w:top w:val="none" w:sz="0" w:space="0" w:color="auto"/>
        <w:left w:val="none" w:sz="0" w:space="0" w:color="auto"/>
        <w:bottom w:val="none" w:sz="0" w:space="0" w:color="auto"/>
        <w:right w:val="none" w:sz="0" w:space="0" w:color="auto"/>
      </w:divBdr>
    </w:div>
    <w:div w:id="508374901">
      <w:bodyDiv w:val="1"/>
      <w:marLeft w:val="0"/>
      <w:marRight w:val="0"/>
      <w:marTop w:val="0"/>
      <w:marBottom w:val="0"/>
      <w:divBdr>
        <w:top w:val="none" w:sz="0" w:space="0" w:color="auto"/>
        <w:left w:val="none" w:sz="0" w:space="0" w:color="auto"/>
        <w:bottom w:val="none" w:sz="0" w:space="0" w:color="auto"/>
        <w:right w:val="none" w:sz="0" w:space="0" w:color="auto"/>
      </w:divBdr>
    </w:div>
    <w:div w:id="510461286">
      <w:bodyDiv w:val="1"/>
      <w:marLeft w:val="0"/>
      <w:marRight w:val="0"/>
      <w:marTop w:val="0"/>
      <w:marBottom w:val="0"/>
      <w:divBdr>
        <w:top w:val="none" w:sz="0" w:space="0" w:color="auto"/>
        <w:left w:val="none" w:sz="0" w:space="0" w:color="auto"/>
        <w:bottom w:val="none" w:sz="0" w:space="0" w:color="auto"/>
        <w:right w:val="none" w:sz="0" w:space="0" w:color="auto"/>
      </w:divBdr>
    </w:div>
    <w:div w:id="513572157">
      <w:bodyDiv w:val="1"/>
      <w:marLeft w:val="0"/>
      <w:marRight w:val="0"/>
      <w:marTop w:val="0"/>
      <w:marBottom w:val="0"/>
      <w:divBdr>
        <w:top w:val="none" w:sz="0" w:space="0" w:color="auto"/>
        <w:left w:val="none" w:sz="0" w:space="0" w:color="auto"/>
        <w:bottom w:val="none" w:sz="0" w:space="0" w:color="auto"/>
        <w:right w:val="none" w:sz="0" w:space="0" w:color="auto"/>
      </w:divBdr>
    </w:div>
    <w:div w:id="515852516">
      <w:bodyDiv w:val="1"/>
      <w:marLeft w:val="0"/>
      <w:marRight w:val="0"/>
      <w:marTop w:val="0"/>
      <w:marBottom w:val="0"/>
      <w:divBdr>
        <w:top w:val="none" w:sz="0" w:space="0" w:color="auto"/>
        <w:left w:val="none" w:sz="0" w:space="0" w:color="auto"/>
        <w:bottom w:val="none" w:sz="0" w:space="0" w:color="auto"/>
        <w:right w:val="none" w:sz="0" w:space="0" w:color="auto"/>
      </w:divBdr>
    </w:div>
    <w:div w:id="517812841">
      <w:bodyDiv w:val="1"/>
      <w:marLeft w:val="0"/>
      <w:marRight w:val="0"/>
      <w:marTop w:val="0"/>
      <w:marBottom w:val="0"/>
      <w:divBdr>
        <w:top w:val="none" w:sz="0" w:space="0" w:color="auto"/>
        <w:left w:val="none" w:sz="0" w:space="0" w:color="auto"/>
        <w:bottom w:val="none" w:sz="0" w:space="0" w:color="auto"/>
        <w:right w:val="none" w:sz="0" w:space="0" w:color="auto"/>
      </w:divBdr>
    </w:div>
    <w:div w:id="521482905">
      <w:bodyDiv w:val="1"/>
      <w:marLeft w:val="0"/>
      <w:marRight w:val="0"/>
      <w:marTop w:val="0"/>
      <w:marBottom w:val="0"/>
      <w:divBdr>
        <w:top w:val="none" w:sz="0" w:space="0" w:color="auto"/>
        <w:left w:val="none" w:sz="0" w:space="0" w:color="auto"/>
        <w:bottom w:val="none" w:sz="0" w:space="0" w:color="auto"/>
        <w:right w:val="none" w:sz="0" w:space="0" w:color="auto"/>
      </w:divBdr>
    </w:div>
    <w:div w:id="525994173">
      <w:bodyDiv w:val="1"/>
      <w:marLeft w:val="0"/>
      <w:marRight w:val="0"/>
      <w:marTop w:val="0"/>
      <w:marBottom w:val="0"/>
      <w:divBdr>
        <w:top w:val="none" w:sz="0" w:space="0" w:color="auto"/>
        <w:left w:val="none" w:sz="0" w:space="0" w:color="auto"/>
        <w:bottom w:val="none" w:sz="0" w:space="0" w:color="auto"/>
        <w:right w:val="none" w:sz="0" w:space="0" w:color="auto"/>
      </w:divBdr>
    </w:div>
    <w:div w:id="528614370">
      <w:bodyDiv w:val="1"/>
      <w:marLeft w:val="0"/>
      <w:marRight w:val="0"/>
      <w:marTop w:val="0"/>
      <w:marBottom w:val="0"/>
      <w:divBdr>
        <w:top w:val="none" w:sz="0" w:space="0" w:color="auto"/>
        <w:left w:val="none" w:sz="0" w:space="0" w:color="auto"/>
        <w:bottom w:val="none" w:sz="0" w:space="0" w:color="auto"/>
        <w:right w:val="none" w:sz="0" w:space="0" w:color="auto"/>
      </w:divBdr>
    </w:div>
    <w:div w:id="528689336">
      <w:bodyDiv w:val="1"/>
      <w:marLeft w:val="0"/>
      <w:marRight w:val="0"/>
      <w:marTop w:val="0"/>
      <w:marBottom w:val="0"/>
      <w:divBdr>
        <w:top w:val="none" w:sz="0" w:space="0" w:color="auto"/>
        <w:left w:val="none" w:sz="0" w:space="0" w:color="auto"/>
        <w:bottom w:val="none" w:sz="0" w:space="0" w:color="auto"/>
        <w:right w:val="none" w:sz="0" w:space="0" w:color="auto"/>
      </w:divBdr>
    </w:div>
    <w:div w:id="530340501">
      <w:bodyDiv w:val="1"/>
      <w:marLeft w:val="0"/>
      <w:marRight w:val="0"/>
      <w:marTop w:val="0"/>
      <w:marBottom w:val="0"/>
      <w:divBdr>
        <w:top w:val="none" w:sz="0" w:space="0" w:color="auto"/>
        <w:left w:val="none" w:sz="0" w:space="0" w:color="auto"/>
        <w:bottom w:val="none" w:sz="0" w:space="0" w:color="auto"/>
        <w:right w:val="none" w:sz="0" w:space="0" w:color="auto"/>
      </w:divBdr>
    </w:div>
    <w:div w:id="531038826">
      <w:bodyDiv w:val="1"/>
      <w:marLeft w:val="0"/>
      <w:marRight w:val="0"/>
      <w:marTop w:val="0"/>
      <w:marBottom w:val="0"/>
      <w:divBdr>
        <w:top w:val="none" w:sz="0" w:space="0" w:color="auto"/>
        <w:left w:val="none" w:sz="0" w:space="0" w:color="auto"/>
        <w:bottom w:val="none" w:sz="0" w:space="0" w:color="auto"/>
        <w:right w:val="none" w:sz="0" w:space="0" w:color="auto"/>
      </w:divBdr>
    </w:div>
    <w:div w:id="533612751">
      <w:bodyDiv w:val="1"/>
      <w:marLeft w:val="0"/>
      <w:marRight w:val="0"/>
      <w:marTop w:val="0"/>
      <w:marBottom w:val="0"/>
      <w:divBdr>
        <w:top w:val="none" w:sz="0" w:space="0" w:color="auto"/>
        <w:left w:val="none" w:sz="0" w:space="0" w:color="auto"/>
        <w:bottom w:val="none" w:sz="0" w:space="0" w:color="auto"/>
        <w:right w:val="none" w:sz="0" w:space="0" w:color="auto"/>
      </w:divBdr>
    </w:div>
    <w:div w:id="534537062">
      <w:bodyDiv w:val="1"/>
      <w:marLeft w:val="0"/>
      <w:marRight w:val="0"/>
      <w:marTop w:val="0"/>
      <w:marBottom w:val="0"/>
      <w:divBdr>
        <w:top w:val="none" w:sz="0" w:space="0" w:color="auto"/>
        <w:left w:val="none" w:sz="0" w:space="0" w:color="auto"/>
        <w:bottom w:val="none" w:sz="0" w:space="0" w:color="auto"/>
        <w:right w:val="none" w:sz="0" w:space="0" w:color="auto"/>
      </w:divBdr>
    </w:div>
    <w:div w:id="534729941">
      <w:bodyDiv w:val="1"/>
      <w:marLeft w:val="0"/>
      <w:marRight w:val="0"/>
      <w:marTop w:val="0"/>
      <w:marBottom w:val="0"/>
      <w:divBdr>
        <w:top w:val="none" w:sz="0" w:space="0" w:color="auto"/>
        <w:left w:val="none" w:sz="0" w:space="0" w:color="auto"/>
        <w:bottom w:val="none" w:sz="0" w:space="0" w:color="auto"/>
        <w:right w:val="none" w:sz="0" w:space="0" w:color="auto"/>
      </w:divBdr>
    </w:div>
    <w:div w:id="537855367">
      <w:bodyDiv w:val="1"/>
      <w:marLeft w:val="0"/>
      <w:marRight w:val="0"/>
      <w:marTop w:val="0"/>
      <w:marBottom w:val="0"/>
      <w:divBdr>
        <w:top w:val="none" w:sz="0" w:space="0" w:color="auto"/>
        <w:left w:val="none" w:sz="0" w:space="0" w:color="auto"/>
        <w:bottom w:val="none" w:sz="0" w:space="0" w:color="auto"/>
        <w:right w:val="none" w:sz="0" w:space="0" w:color="auto"/>
      </w:divBdr>
    </w:div>
    <w:div w:id="538902934">
      <w:bodyDiv w:val="1"/>
      <w:marLeft w:val="0"/>
      <w:marRight w:val="0"/>
      <w:marTop w:val="0"/>
      <w:marBottom w:val="0"/>
      <w:divBdr>
        <w:top w:val="none" w:sz="0" w:space="0" w:color="auto"/>
        <w:left w:val="none" w:sz="0" w:space="0" w:color="auto"/>
        <w:bottom w:val="none" w:sz="0" w:space="0" w:color="auto"/>
        <w:right w:val="none" w:sz="0" w:space="0" w:color="auto"/>
      </w:divBdr>
    </w:div>
    <w:div w:id="539324544">
      <w:bodyDiv w:val="1"/>
      <w:marLeft w:val="0"/>
      <w:marRight w:val="0"/>
      <w:marTop w:val="0"/>
      <w:marBottom w:val="0"/>
      <w:divBdr>
        <w:top w:val="none" w:sz="0" w:space="0" w:color="auto"/>
        <w:left w:val="none" w:sz="0" w:space="0" w:color="auto"/>
        <w:bottom w:val="none" w:sz="0" w:space="0" w:color="auto"/>
        <w:right w:val="none" w:sz="0" w:space="0" w:color="auto"/>
      </w:divBdr>
    </w:div>
    <w:div w:id="540442103">
      <w:bodyDiv w:val="1"/>
      <w:marLeft w:val="0"/>
      <w:marRight w:val="0"/>
      <w:marTop w:val="0"/>
      <w:marBottom w:val="0"/>
      <w:divBdr>
        <w:top w:val="none" w:sz="0" w:space="0" w:color="auto"/>
        <w:left w:val="none" w:sz="0" w:space="0" w:color="auto"/>
        <w:bottom w:val="none" w:sz="0" w:space="0" w:color="auto"/>
        <w:right w:val="none" w:sz="0" w:space="0" w:color="auto"/>
      </w:divBdr>
    </w:div>
    <w:div w:id="540552348">
      <w:bodyDiv w:val="1"/>
      <w:marLeft w:val="0"/>
      <w:marRight w:val="0"/>
      <w:marTop w:val="0"/>
      <w:marBottom w:val="0"/>
      <w:divBdr>
        <w:top w:val="none" w:sz="0" w:space="0" w:color="auto"/>
        <w:left w:val="none" w:sz="0" w:space="0" w:color="auto"/>
        <w:bottom w:val="none" w:sz="0" w:space="0" w:color="auto"/>
        <w:right w:val="none" w:sz="0" w:space="0" w:color="auto"/>
      </w:divBdr>
    </w:div>
    <w:div w:id="544216707">
      <w:bodyDiv w:val="1"/>
      <w:marLeft w:val="0"/>
      <w:marRight w:val="0"/>
      <w:marTop w:val="0"/>
      <w:marBottom w:val="0"/>
      <w:divBdr>
        <w:top w:val="none" w:sz="0" w:space="0" w:color="auto"/>
        <w:left w:val="none" w:sz="0" w:space="0" w:color="auto"/>
        <w:bottom w:val="none" w:sz="0" w:space="0" w:color="auto"/>
        <w:right w:val="none" w:sz="0" w:space="0" w:color="auto"/>
      </w:divBdr>
    </w:div>
    <w:div w:id="546065598">
      <w:bodyDiv w:val="1"/>
      <w:marLeft w:val="0"/>
      <w:marRight w:val="0"/>
      <w:marTop w:val="0"/>
      <w:marBottom w:val="0"/>
      <w:divBdr>
        <w:top w:val="none" w:sz="0" w:space="0" w:color="auto"/>
        <w:left w:val="none" w:sz="0" w:space="0" w:color="auto"/>
        <w:bottom w:val="none" w:sz="0" w:space="0" w:color="auto"/>
        <w:right w:val="none" w:sz="0" w:space="0" w:color="auto"/>
      </w:divBdr>
    </w:div>
    <w:div w:id="546842558">
      <w:bodyDiv w:val="1"/>
      <w:marLeft w:val="0"/>
      <w:marRight w:val="0"/>
      <w:marTop w:val="0"/>
      <w:marBottom w:val="0"/>
      <w:divBdr>
        <w:top w:val="none" w:sz="0" w:space="0" w:color="auto"/>
        <w:left w:val="none" w:sz="0" w:space="0" w:color="auto"/>
        <w:bottom w:val="none" w:sz="0" w:space="0" w:color="auto"/>
        <w:right w:val="none" w:sz="0" w:space="0" w:color="auto"/>
      </w:divBdr>
    </w:div>
    <w:div w:id="547231156">
      <w:bodyDiv w:val="1"/>
      <w:marLeft w:val="0"/>
      <w:marRight w:val="0"/>
      <w:marTop w:val="0"/>
      <w:marBottom w:val="0"/>
      <w:divBdr>
        <w:top w:val="none" w:sz="0" w:space="0" w:color="auto"/>
        <w:left w:val="none" w:sz="0" w:space="0" w:color="auto"/>
        <w:bottom w:val="none" w:sz="0" w:space="0" w:color="auto"/>
        <w:right w:val="none" w:sz="0" w:space="0" w:color="auto"/>
      </w:divBdr>
    </w:div>
    <w:div w:id="548495818">
      <w:bodyDiv w:val="1"/>
      <w:marLeft w:val="0"/>
      <w:marRight w:val="0"/>
      <w:marTop w:val="0"/>
      <w:marBottom w:val="0"/>
      <w:divBdr>
        <w:top w:val="none" w:sz="0" w:space="0" w:color="auto"/>
        <w:left w:val="none" w:sz="0" w:space="0" w:color="auto"/>
        <w:bottom w:val="none" w:sz="0" w:space="0" w:color="auto"/>
        <w:right w:val="none" w:sz="0" w:space="0" w:color="auto"/>
      </w:divBdr>
    </w:div>
    <w:div w:id="548882825">
      <w:bodyDiv w:val="1"/>
      <w:marLeft w:val="0"/>
      <w:marRight w:val="0"/>
      <w:marTop w:val="0"/>
      <w:marBottom w:val="0"/>
      <w:divBdr>
        <w:top w:val="none" w:sz="0" w:space="0" w:color="auto"/>
        <w:left w:val="none" w:sz="0" w:space="0" w:color="auto"/>
        <w:bottom w:val="none" w:sz="0" w:space="0" w:color="auto"/>
        <w:right w:val="none" w:sz="0" w:space="0" w:color="auto"/>
      </w:divBdr>
    </w:div>
    <w:div w:id="551190397">
      <w:bodyDiv w:val="1"/>
      <w:marLeft w:val="0"/>
      <w:marRight w:val="0"/>
      <w:marTop w:val="0"/>
      <w:marBottom w:val="0"/>
      <w:divBdr>
        <w:top w:val="none" w:sz="0" w:space="0" w:color="auto"/>
        <w:left w:val="none" w:sz="0" w:space="0" w:color="auto"/>
        <w:bottom w:val="none" w:sz="0" w:space="0" w:color="auto"/>
        <w:right w:val="none" w:sz="0" w:space="0" w:color="auto"/>
      </w:divBdr>
    </w:div>
    <w:div w:id="554583275">
      <w:bodyDiv w:val="1"/>
      <w:marLeft w:val="0"/>
      <w:marRight w:val="0"/>
      <w:marTop w:val="0"/>
      <w:marBottom w:val="0"/>
      <w:divBdr>
        <w:top w:val="none" w:sz="0" w:space="0" w:color="auto"/>
        <w:left w:val="none" w:sz="0" w:space="0" w:color="auto"/>
        <w:bottom w:val="none" w:sz="0" w:space="0" w:color="auto"/>
        <w:right w:val="none" w:sz="0" w:space="0" w:color="auto"/>
      </w:divBdr>
    </w:div>
    <w:div w:id="558831540">
      <w:bodyDiv w:val="1"/>
      <w:marLeft w:val="0"/>
      <w:marRight w:val="0"/>
      <w:marTop w:val="0"/>
      <w:marBottom w:val="0"/>
      <w:divBdr>
        <w:top w:val="none" w:sz="0" w:space="0" w:color="auto"/>
        <w:left w:val="none" w:sz="0" w:space="0" w:color="auto"/>
        <w:bottom w:val="none" w:sz="0" w:space="0" w:color="auto"/>
        <w:right w:val="none" w:sz="0" w:space="0" w:color="auto"/>
      </w:divBdr>
    </w:div>
    <w:div w:id="562179535">
      <w:bodyDiv w:val="1"/>
      <w:marLeft w:val="0"/>
      <w:marRight w:val="0"/>
      <w:marTop w:val="0"/>
      <w:marBottom w:val="0"/>
      <w:divBdr>
        <w:top w:val="none" w:sz="0" w:space="0" w:color="auto"/>
        <w:left w:val="none" w:sz="0" w:space="0" w:color="auto"/>
        <w:bottom w:val="none" w:sz="0" w:space="0" w:color="auto"/>
        <w:right w:val="none" w:sz="0" w:space="0" w:color="auto"/>
      </w:divBdr>
    </w:div>
    <w:div w:id="563486944">
      <w:bodyDiv w:val="1"/>
      <w:marLeft w:val="0"/>
      <w:marRight w:val="0"/>
      <w:marTop w:val="0"/>
      <w:marBottom w:val="0"/>
      <w:divBdr>
        <w:top w:val="none" w:sz="0" w:space="0" w:color="auto"/>
        <w:left w:val="none" w:sz="0" w:space="0" w:color="auto"/>
        <w:bottom w:val="none" w:sz="0" w:space="0" w:color="auto"/>
        <w:right w:val="none" w:sz="0" w:space="0" w:color="auto"/>
      </w:divBdr>
    </w:div>
    <w:div w:id="566846996">
      <w:bodyDiv w:val="1"/>
      <w:marLeft w:val="0"/>
      <w:marRight w:val="0"/>
      <w:marTop w:val="0"/>
      <w:marBottom w:val="0"/>
      <w:divBdr>
        <w:top w:val="none" w:sz="0" w:space="0" w:color="auto"/>
        <w:left w:val="none" w:sz="0" w:space="0" w:color="auto"/>
        <w:bottom w:val="none" w:sz="0" w:space="0" w:color="auto"/>
        <w:right w:val="none" w:sz="0" w:space="0" w:color="auto"/>
      </w:divBdr>
    </w:div>
    <w:div w:id="567224283">
      <w:bodyDiv w:val="1"/>
      <w:marLeft w:val="0"/>
      <w:marRight w:val="0"/>
      <w:marTop w:val="0"/>
      <w:marBottom w:val="0"/>
      <w:divBdr>
        <w:top w:val="none" w:sz="0" w:space="0" w:color="auto"/>
        <w:left w:val="none" w:sz="0" w:space="0" w:color="auto"/>
        <w:bottom w:val="none" w:sz="0" w:space="0" w:color="auto"/>
        <w:right w:val="none" w:sz="0" w:space="0" w:color="auto"/>
      </w:divBdr>
    </w:div>
    <w:div w:id="569313991">
      <w:bodyDiv w:val="1"/>
      <w:marLeft w:val="0"/>
      <w:marRight w:val="0"/>
      <w:marTop w:val="0"/>
      <w:marBottom w:val="0"/>
      <w:divBdr>
        <w:top w:val="none" w:sz="0" w:space="0" w:color="auto"/>
        <w:left w:val="none" w:sz="0" w:space="0" w:color="auto"/>
        <w:bottom w:val="none" w:sz="0" w:space="0" w:color="auto"/>
        <w:right w:val="none" w:sz="0" w:space="0" w:color="auto"/>
      </w:divBdr>
    </w:div>
    <w:div w:id="575751249">
      <w:bodyDiv w:val="1"/>
      <w:marLeft w:val="0"/>
      <w:marRight w:val="0"/>
      <w:marTop w:val="0"/>
      <w:marBottom w:val="0"/>
      <w:divBdr>
        <w:top w:val="none" w:sz="0" w:space="0" w:color="auto"/>
        <w:left w:val="none" w:sz="0" w:space="0" w:color="auto"/>
        <w:bottom w:val="none" w:sz="0" w:space="0" w:color="auto"/>
        <w:right w:val="none" w:sz="0" w:space="0" w:color="auto"/>
      </w:divBdr>
    </w:div>
    <w:div w:id="576330783">
      <w:bodyDiv w:val="1"/>
      <w:marLeft w:val="0"/>
      <w:marRight w:val="0"/>
      <w:marTop w:val="0"/>
      <w:marBottom w:val="0"/>
      <w:divBdr>
        <w:top w:val="none" w:sz="0" w:space="0" w:color="auto"/>
        <w:left w:val="none" w:sz="0" w:space="0" w:color="auto"/>
        <w:bottom w:val="none" w:sz="0" w:space="0" w:color="auto"/>
        <w:right w:val="none" w:sz="0" w:space="0" w:color="auto"/>
      </w:divBdr>
    </w:div>
    <w:div w:id="576794032">
      <w:bodyDiv w:val="1"/>
      <w:marLeft w:val="0"/>
      <w:marRight w:val="0"/>
      <w:marTop w:val="0"/>
      <w:marBottom w:val="0"/>
      <w:divBdr>
        <w:top w:val="none" w:sz="0" w:space="0" w:color="auto"/>
        <w:left w:val="none" w:sz="0" w:space="0" w:color="auto"/>
        <w:bottom w:val="none" w:sz="0" w:space="0" w:color="auto"/>
        <w:right w:val="none" w:sz="0" w:space="0" w:color="auto"/>
      </w:divBdr>
    </w:div>
    <w:div w:id="577590698">
      <w:bodyDiv w:val="1"/>
      <w:marLeft w:val="0"/>
      <w:marRight w:val="0"/>
      <w:marTop w:val="0"/>
      <w:marBottom w:val="0"/>
      <w:divBdr>
        <w:top w:val="none" w:sz="0" w:space="0" w:color="auto"/>
        <w:left w:val="none" w:sz="0" w:space="0" w:color="auto"/>
        <w:bottom w:val="none" w:sz="0" w:space="0" w:color="auto"/>
        <w:right w:val="none" w:sz="0" w:space="0" w:color="auto"/>
      </w:divBdr>
    </w:div>
    <w:div w:id="578636004">
      <w:bodyDiv w:val="1"/>
      <w:marLeft w:val="0"/>
      <w:marRight w:val="0"/>
      <w:marTop w:val="0"/>
      <w:marBottom w:val="0"/>
      <w:divBdr>
        <w:top w:val="none" w:sz="0" w:space="0" w:color="auto"/>
        <w:left w:val="none" w:sz="0" w:space="0" w:color="auto"/>
        <w:bottom w:val="none" w:sz="0" w:space="0" w:color="auto"/>
        <w:right w:val="none" w:sz="0" w:space="0" w:color="auto"/>
      </w:divBdr>
    </w:div>
    <w:div w:id="579676289">
      <w:bodyDiv w:val="1"/>
      <w:marLeft w:val="0"/>
      <w:marRight w:val="0"/>
      <w:marTop w:val="0"/>
      <w:marBottom w:val="0"/>
      <w:divBdr>
        <w:top w:val="none" w:sz="0" w:space="0" w:color="auto"/>
        <w:left w:val="none" w:sz="0" w:space="0" w:color="auto"/>
        <w:bottom w:val="none" w:sz="0" w:space="0" w:color="auto"/>
        <w:right w:val="none" w:sz="0" w:space="0" w:color="auto"/>
      </w:divBdr>
    </w:div>
    <w:div w:id="580674380">
      <w:bodyDiv w:val="1"/>
      <w:marLeft w:val="0"/>
      <w:marRight w:val="0"/>
      <w:marTop w:val="0"/>
      <w:marBottom w:val="0"/>
      <w:divBdr>
        <w:top w:val="none" w:sz="0" w:space="0" w:color="auto"/>
        <w:left w:val="none" w:sz="0" w:space="0" w:color="auto"/>
        <w:bottom w:val="none" w:sz="0" w:space="0" w:color="auto"/>
        <w:right w:val="none" w:sz="0" w:space="0" w:color="auto"/>
      </w:divBdr>
    </w:div>
    <w:div w:id="580680613">
      <w:bodyDiv w:val="1"/>
      <w:marLeft w:val="0"/>
      <w:marRight w:val="0"/>
      <w:marTop w:val="0"/>
      <w:marBottom w:val="0"/>
      <w:divBdr>
        <w:top w:val="none" w:sz="0" w:space="0" w:color="auto"/>
        <w:left w:val="none" w:sz="0" w:space="0" w:color="auto"/>
        <w:bottom w:val="none" w:sz="0" w:space="0" w:color="auto"/>
        <w:right w:val="none" w:sz="0" w:space="0" w:color="auto"/>
      </w:divBdr>
    </w:div>
    <w:div w:id="583533858">
      <w:bodyDiv w:val="1"/>
      <w:marLeft w:val="0"/>
      <w:marRight w:val="0"/>
      <w:marTop w:val="0"/>
      <w:marBottom w:val="0"/>
      <w:divBdr>
        <w:top w:val="none" w:sz="0" w:space="0" w:color="auto"/>
        <w:left w:val="none" w:sz="0" w:space="0" w:color="auto"/>
        <w:bottom w:val="none" w:sz="0" w:space="0" w:color="auto"/>
        <w:right w:val="none" w:sz="0" w:space="0" w:color="auto"/>
      </w:divBdr>
    </w:div>
    <w:div w:id="585117247">
      <w:bodyDiv w:val="1"/>
      <w:marLeft w:val="0"/>
      <w:marRight w:val="0"/>
      <w:marTop w:val="0"/>
      <w:marBottom w:val="0"/>
      <w:divBdr>
        <w:top w:val="none" w:sz="0" w:space="0" w:color="auto"/>
        <w:left w:val="none" w:sz="0" w:space="0" w:color="auto"/>
        <w:bottom w:val="none" w:sz="0" w:space="0" w:color="auto"/>
        <w:right w:val="none" w:sz="0" w:space="0" w:color="auto"/>
      </w:divBdr>
    </w:div>
    <w:div w:id="586117514">
      <w:bodyDiv w:val="1"/>
      <w:marLeft w:val="0"/>
      <w:marRight w:val="0"/>
      <w:marTop w:val="0"/>
      <w:marBottom w:val="0"/>
      <w:divBdr>
        <w:top w:val="none" w:sz="0" w:space="0" w:color="auto"/>
        <w:left w:val="none" w:sz="0" w:space="0" w:color="auto"/>
        <w:bottom w:val="none" w:sz="0" w:space="0" w:color="auto"/>
        <w:right w:val="none" w:sz="0" w:space="0" w:color="auto"/>
      </w:divBdr>
    </w:div>
    <w:div w:id="587352041">
      <w:bodyDiv w:val="1"/>
      <w:marLeft w:val="0"/>
      <w:marRight w:val="0"/>
      <w:marTop w:val="0"/>
      <w:marBottom w:val="0"/>
      <w:divBdr>
        <w:top w:val="none" w:sz="0" w:space="0" w:color="auto"/>
        <w:left w:val="none" w:sz="0" w:space="0" w:color="auto"/>
        <w:bottom w:val="none" w:sz="0" w:space="0" w:color="auto"/>
        <w:right w:val="none" w:sz="0" w:space="0" w:color="auto"/>
      </w:divBdr>
    </w:div>
    <w:div w:id="587815392">
      <w:bodyDiv w:val="1"/>
      <w:marLeft w:val="0"/>
      <w:marRight w:val="0"/>
      <w:marTop w:val="0"/>
      <w:marBottom w:val="0"/>
      <w:divBdr>
        <w:top w:val="none" w:sz="0" w:space="0" w:color="auto"/>
        <w:left w:val="none" w:sz="0" w:space="0" w:color="auto"/>
        <w:bottom w:val="none" w:sz="0" w:space="0" w:color="auto"/>
        <w:right w:val="none" w:sz="0" w:space="0" w:color="auto"/>
      </w:divBdr>
    </w:div>
    <w:div w:id="588079395">
      <w:bodyDiv w:val="1"/>
      <w:marLeft w:val="0"/>
      <w:marRight w:val="0"/>
      <w:marTop w:val="0"/>
      <w:marBottom w:val="0"/>
      <w:divBdr>
        <w:top w:val="none" w:sz="0" w:space="0" w:color="auto"/>
        <w:left w:val="none" w:sz="0" w:space="0" w:color="auto"/>
        <w:bottom w:val="none" w:sz="0" w:space="0" w:color="auto"/>
        <w:right w:val="none" w:sz="0" w:space="0" w:color="auto"/>
      </w:divBdr>
    </w:div>
    <w:div w:id="588780883">
      <w:bodyDiv w:val="1"/>
      <w:marLeft w:val="0"/>
      <w:marRight w:val="0"/>
      <w:marTop w:val="0"/>
      <w:marBottom w:val="0"/>
      <w:divBdr>
        <w:top w:val="none" w:sz="0" w:space="0" w:color="auto"/>
        <w:left w:val="none" w:sz="0" w:space="0" w:color="auto"/>
        <w:bottom w:val="none" w:sz="0" w:space="0" w:color="auto"/>
        <w:right w:val="none" w:sz="0" w:space="0" w:color="auto"/>
      </w:divBdr>
    </w:div>
    <w:div w:id="588932939">
      <w:bodyDiv w:val="1"/>
      <w:marLeft w:val="0"/>
      <w:marRight w:val="0"/>
      <w:marTop w:val="0"/>
      <w:marBottom w:val="0"/>
      <w:divBdr>
        <w:top w:val="none" w:sz="0" w:space="0" w:color="auto"/>
        <w:left w:val="none" w:sz="0" w:space="0" w:color="auto"/>
        <w:bottom w:val="none" w:sz="0" w:space="0" w:color="auto"/>
        <w:right w:val="none" w:sz="0" w:space="0" w:color="auto"/>
      </w:divBdr>
    </w:div>
    <w:div w:id="592863230">
      <w:bodyDiv w:val="1"/>
      <w:marLeft w:val="0"/>
      <w:marRight w:val="0"/>
      <w:marTop w:val="0"/>
      <w:marBottom w:val="0"/>
      <w:divBdr>
        <w:top w:val="none" w:sz="0" w:space="0" w:color="auto"/>
        <w:left w:val="none" w:sz="0" w:space="0" w:color="auto"/>
        <w:bottom w:val="none" w:sz="0" w:space="0" w:color="auto"/>
        <w:right w:val="none" w:sz="0" w:space="0" w:color="auto"/>
      </w:divBdr>
    </w:div>
    <w:div w:id="593176035">
      <w:bodyDiv w:val="1"/>
      <w:marLeft w:val="0"/>
      <w:marRight w:val="0"/>
      <w:marTop w:val="0"/>
      <w:marBottom w:val="0"/>
      <w:divBdr>
        <w:top w:val="none" w:sz="0" w:space="0" w:color="auto"/>
        <w:left w:val="none" w:sz="0" w:space="0" w:color="auto"/>
        <w:bottom w:val="none" w:sz="0" w:space="0" w:color="auto"/>
        <w:right w:val="none" w:sz="0" w:space="0" w:color="auto"/>
      </w:divBdr>
    </w:div>
    <w:div w:id="595945421">
      <w:bodyDiv w:val="1"/>
      <w:marLeft w:val="0"/>
      <w:marRight w:val="0"/>
      <w:marTop w:val="0"/>
      <w:marBottom w:val="0"/>
      <w:divBdr>
        <w:top w:val="none" w:sz="0" w:space="0" w:color="auto"/>
        <w:left w:val="none" w:sz="0" w:space="0" w:color="auto"/>
        <w:bottom w:val="none" w:sz="0" w:space="0" w:color="auto"/>
        <w:right w:val="none" w:sz="0" w:space="0" w:color="auto"/>
      </w:divBdr>
    </w:div>
    <w:div w:id="598753390">
      <w:bodyDiv w:val="1"/>
      <w:marLeft w:val="0"/>
      <w:marRight w:val="0"/>
      <w:marTop w:val="0"/>
      <w:marBottom w:val="0"/>
      <w:divBdr>
        <w:top w:val="none" w:sz="0" w:space="0" w:color="auto"/>
        <w:left w:val="none" w:sz="0" w:space="0" w:color="auto"/>
        <w:bottom w:val="none" w:sz="0" w:space="0" w:color="auto"/>
        <w:right w:val="none" w:sz="0" w:space="0" w:color="auto"/>
      </w:divBdr>
    </w:div>
    <w:div w:id="599222772">
      <w:bodyDiv w:val="1"/>
      <w:marLeft w:val="0"/>
      <w:marRight w:val="0"/>
      <w:marTop w:val="0"/>
      <w:marBottom w:val="0"/>
      <w:divBdr>
        <w:top w:val="none" w:sz="0" w:space="0" w:color="auto"/>
        <w:left w:val="none" w:sz="0" w:space="0" w:color="auto"/>
        <w:bottom w:val="none" w:sz="0" w:space="0" w:color="auto"/>
        <w:right w:val="none" w:sz="0" w:space="0" w:color="auto"/>
      </w:divBdr>
    </w:div>
    <w:div w:id="603417491">
      <w:bodyDiv w:val="1"/>
      <w:marLeft w:val="0"/>
      <w:marRight w:val="0"/>
      <w:marTop w:val="0"/>
      <w:marBottom w:val="0"/>
      <w:divBdr>
        <w:top w:val="none" w:sz="0" w:space="0" w:color="auto"/>
        <w:left w:val="none" w:sz="0" w:space="0" w:color="auto"/>
        <w:bottom w:val="none" w:sz="0" w:space="0" w:color="auto"/>
        <w:right w:val="none" w:sz="0" w:space="0" w:color="auto"/>
      </w:divBdr>
    </w:div>
    <w:div w:id="606039365">
      <w:bodyDiv w:val="1"/>
      <w:marLeft w:val="0"/>
      <w:marRight w:val="0"/>
      <w:marTop w:val="0"/>
      <w:marBottom w:val="0"/>
      <w:divBdr>
        <w:top w:val="none" w:sz="0" w:space="0" w:color="auto"/>
        <w:left w:val="none" w:sz="0" w:space="0" w:color="auto"/>
        <w:bottom w:val="none" w:sz="0" w:space="0" w:color="auto"/>
        <w:right w:val="none" w:sz="0" w:space="0" w:color="auto"/>
      </w:divBdr>
    </w:div>
    <w:div w:id="606885405">
      <w:bodyDiv w:val="1"/>
      <w:marLeft w:val="0"/>
      <w:marRight w:val="0"/>
      <w:marTop w:val="0"/>
      <w:marBottom w:val="0"/>
      <w:divBdr>
        <w:top w:val="none" w:sz="0" w:space="0" w:color="auto"/>
        <w:left w:val="none" w:sz="0" w:space="0" w:color="auto"/>
        <w:bottom w:val="none" w:sz="0" w:space="0" w:color="auto"/>
        <w:right w:val="none" w:sz="0" w:space="0" w:color="auto"/>
      </w:divBdr>
    </w:div>
    <w:div w:id="608784459">
      <w:bodyDiv w:val="1"/>
      <w:marLeft w:val="0"/>
      <w:marRight w:val="0"/>
      <w:marTop w:val="0"/>
      <w:marBottom w:val="0"/>
      <w:divBdr>
        <w:top w:val="none" w:sz="0" w:space="0" w:color="auto"/>
        <w:left w:val="none" w:sz="0" w:space="0" w:color="auto"/>
        <w:bottom w:val="none" w:sz="0" w:space="0" w:color="auto"/>
        <w:right w:val="none" w:sz="0" w:space="0" w:color="auto"/>
      </w:divBdr>
    </w:div>
    <w:div w:id="615021451">
      <w:bodyDiv w:val="1"/>
      <w:marLeft w:val="0"/>
      <w:marRight w:val="0"/>
      <w:marTop w:val="0"/>
      <w:marBottom w:val="0"/>
      <w:divBdr>
        <w:top w:val="none" w:sz="0" w:space="0" w:color="auto"/>
        <w:left w:val="none" w:sz="0" w:space="0" w:color="auto"/>
        <w:bottom w:val="none" w:sz="0" w:space="0" w:color="auto"/>
        <w:right w:val="none" w:sz="0" w:space="0" w:color="auto"/>
      </w:divBdr>
    </w:div>
    <w:div w:id="615336283">
      <w:bodyDiv w:val="1"/>
      <w:marLeft w:val="0"/>
      <w:marRight w:val="0"/>
      <w:marTop w:val="0"/>
      <w:marBottom w:val="0"/>
      <w:divBdr>
        <w:top w:val="none" w:sz="0" w:space="0" w:color="auto"/>
        <w:left w:val="none" w:sz="0" w:space="0" w:color="auto"/>
        <w:bottom w:val="none" w:sz="0" w:space="0" w:color="auto"/>
        <w:right w:val="none" w:sz="0" w:space="0" w:color="auto"/>
      </w:divBdr>
    </w:div>
    <w:div w:id="617219939">
      <w:bodyDiv w:val="1"/>
      <w:marLeft w:val="0"/>
      <w:marRight w:val="0"/>
      <w:marTop w:val="0"/>
      <w:marBottom w:val="0"/>
      <w:divBdr>
        <w:top w:val="none" w:sz="0" w:space="0" w:color="auto"/>
        <w:left w:val="none" w:sz="0" w:space="0" w:color="auto"/>
        <w:bottom w:val="none" w:sz="0" w:space="0" w:color="auto"/>
        <w:right w:val="none" w:sz="0" w:space="0" w:color="auto"/>
      </w:divBdr>
    </w:div>
    <w:div w:id="618070098">
      <w:bodyDiv w:val="1"/>
      <w:marLeft w:val="0"/>
      <w:marRight w:val="0"/>
      <w:marTop w:val="0"/>
      <w:marBottom w:val="0"/>
      <w:divBdr>
        <w:top w:val="none" w:sz="0" w:space="0" w:color="auto"/>
        <w:left w:val="none" w:sz="0" w:space="0" w:color="auto"/>
        <w:bottom w:val="none" w:sz="0" w:space="0" w:color="auto"/>
        <w:right w:val="none" w:sz="0" w:space="0" w:color="auto"/>
      </w:divBdr>
    </w:div>
    <w:div w:id="618223935">
      <w:bodyDiv w:val="1"/>
      <w:marLeft w:val="0"/>
      <w:marRight w:val="0"/>
      <w:marTop w:val="0"/>
      <w:marBottom w:val="0"/>
      <w:divBdr>
        <w:top w:val="none" w:sz="0" w:space="0" w:color="auto"/>
        <w:left w:val="none" w:sz="0" w:space="0" w:color="auto"/>
        <w:bottom w:val="none" w:sz="0" w:space="0" w:color="auto"/>
        <w:right w:val="none" w:sz="0" w:space="0" w:color="auto"/>
      </w:divBdr>
    </w:div>
    <w:div w:id="619344105">
      <w:bodyDiv w:val="1"/>
      <w:marLeft w:val="0"/>
      <w:marRight w:val="0"/>
      <w:marTop w:val="0"/>
      <w:marBottom w:val="0"/>
      <w:divBdr>
        <w:top w:val="none" w:sz="0" w:space="0" w:color="auto"/>
        <w:left w:val="none" w:sz="0" w:space="0" w:color="auto"/>
        <w:bottom w:val="none" w:sz="0" w:space="0" w:color="auto"/>
        <w:right w:val="none" w:sz="0" w:space="0" w:color="auto"/>
      </w:divBdr>
    </w:div>
    <w:div w:id="620454994">
      <w:bodyDiv w:val="1"/>
      <w:marLeft w:val="0"/>
      <w:marRight w:val="0"/>
      <w:marTop w:val="0"/>
      <w:marBottom w:val="0"/>
      <w:divBdr>
        <w:top w:val="none" w:sz="0" w:space="0" w:color="auto"/>
        <w:left w:val="none" w:sz="0" w:space="0" w:color="auto"/>
        <w:bottom w:val="none" w:sz="0" w:space="0" w:color="auto"/>
        <w:right w:val="none" w:sz="0" w:space="0" w:color="auto"/>
      </w:divBdr>
    </w:div>
    <w:div w:id="621304584">
      <w:bodyDiv w:val="1"/>
      <w:marLeft w:val="0"/>
      <w:marRight w:val="0"/>
      <w:marTop w:val="0"/>
      <w:marBottom w:val="0"/>
      <w:divBdr>
        <w:top w:val="none" w:sz="0" w:space="0" w:color="auto"/>
        <w:left w:val="none" w:sz="0" w:space="0" w:color="auto"/>
        <w:bottom w:val="none" w:sz="0" w:space="0" w:color="auto"/>
        <w:right w:val="none" w:sz="0" w:space="0" w:color="auto"/>
      </w:divBdr>
    </w:div>
    <w:div w:id="622618397">
      <w:bodyDiv w:val="1"/>
      <w:marLeft w:val="0"/>
      <w:marRight w:val="0"/>
      <w:marTop w:val="0"/>
      <w:marBottom w:val="0"/>
      <w:divBdr>
        <w:top w:val="none" w:sz="0" w:space="0" w:color="auto"/>
        <w:left w:val="none" w:sz="0" w:space="0" w:color="auto"/>
        <w:bottom w:val="none" w:sz="0" w:space="0" w:color="auto"/>
        <w:right w:val="none" w:sz="0" w:space="0" w:color="auto"/>
      </w:divBdr>
    </w:div>
    <w:div w:id="626158800">
      <w:bodyDiv w:val="1"/>
      <w:marLeft w:val="0"/>
      <w:marRight w:val="0"/>
      <w:marTop w:val="0"/>
      <w:marBottom w:val="0"/>
      <w:divBdr>
        <w:top w:val="none" w:sz="0" w:space="0" w:color="auto"/>
        <w:left w:val="none" w:sz="0" w:space="0" w:color="auto"/>
        <w:bottom w:val="none" w:sz="0" w:space="0" w:color="auto"/>
        <w:right w:val="none" w:sz="0" w:space="0" w:color="auto"/>
      </w:divBdr>
    </w:div>
    <w:div w:id="627048783">
      <w:bodyDiv w:val="1"/>
      <w:marLeft w:val="0"/>
      <w:marRight w:val="0"/>
      <w:marTop w:val="0"/>
      <w:marBottom w:val="0"/>
      <w:divBdr>
        <w:top w:val="none" w:sz="0" w:space="0" w:color="auto"/>
        <w:left w:val="none" w:sz="0" w:space="0" w:color="auto"/>
        <w:bottom w:val="none" w:sz="0" w:space="0" w:color="auto"/>
        <w:right w:val="none" w:sz="0" w:space="0" w:color="auto"/>
      </w:divBdr>
    </w:div>
    <w:div w:id="628435843">
      <w:bodyDiv w:val="1"/>
      <w:marLeft w:val="0"/>
      <w:marRight w:val="0"/>
      <w:marTop w:val="0"/>
      <w:marBottom w:val="0"/>
      <w:divBdr>
        <w:top w:val="none" w:sz="0" w:space="0" w:color="auto"/>
        <w:left w:val="none" w:sz="0" w:space="0" w:color="auto"/>
        <w:bottom w:val="none" w:sz="0" w:space="0" w:color="auto"/>
        <w:right w:val="none" w:sz="0" w:space="0" w:color="auto"/>
      </w:divBdr>
    </w:div>
    <w:div w:id="629093961">
      <w:bodyDiv w:val="1"/>
      <w:marLeft w:val="0"/>
      <w:marRight w:val="0"/>
      <w:marTop w:val="0"/>
      <w:marBottom w:val="0"/>
      <w:divBdr>
        <w:top w:val="none" w:sz="0" w:space="0" w:color="auto"/>
        <w:left w:val="none" w:sz="0" w:space="0" w:color="auto"/>
        <w:bottom w:val="none" w:sz="0" w:space="0" w:color="auto"/>
        <w:right w:val="none" w:sz="0" w:space="0" w:color="auto"/>
      </w:divBdr>
    </w:div>
    <w:div w:id="630671286">
      <w:bodyDiv w:val="1"/>
      <w:marLeft w:val="0"/>
      <w:marRight w:val="0"/>
      <w:marTop w:val="0"/>
      <w:marBottom w:val="0"/>
      <w:divBdr>
        <w:top w:val="none" w:sz="0" w:space="0" w:color="auto"/>
        <w:left w:val="none" w:sz="0" w:space="0" w:color="auto"/>
        <w:bottom w:val="none" w:sz="0" w:space="0" w:color="auto"/>
        <w:right w:val="none" w:sz="0" w:space="0" w:color="auto"/>
      </w:divBdr>
    </w:div>
    <w:div w:id="630742862">
      <w:bodyDiv w:val="1"/>
      <w:marLeft w:val="0"/>
      <w:marRight w:val="0"/>
      <w:marTop w:val="0"/>
      <w:marBottom w:val="0"/>
      <w:divBdr>
        <w:top w:val="none" w:sz="0" w:space="0" w:color="auto"/>
        <w:left w:val="none" w:sz="0" w:space="0" w:color="auto"/>
        <w:bottom w:val="none" w:sz="0" w:space="0" w:color="auto"/>
        <w:right w:val="none" w:sz="0" w:space="0" w:color="auto"/>
      </w:divBdr>
    </w:div>
    <w:div w:id="632322157">
      <w:bodyDiv w:val="1"/>
      <w:marLeft w:val="0"/>
      <w:marRight w:val="0"/>
      <w:marTop w:val="0"/>
      <w:marBottom w:val="0"/>
      <w:divBdr>
        <w:top w:val="none" w:sz="0" w:space="0" w:color="auto"/>
        <w:left w:val="none" w:sz="0" w:space="0" w:color="auto"/>
        <w:bottom w:val="none" w:sz="0" w:space="0" w:color="auto"/>
        <w:right w:val="none" w:sz="0" w:space="0" w:color="auto"/>
      </w:divBdr>
    </w:div>
    <w:div w:id="632559061">
      <w:bodyDiv w:val="1"/>
      <w:marLeft w:val="0"/>
      <w:marRight w:val="0"/>
      <w:marTop w:val="0"/>
      <w:marBottom w:val="0"/>
      <w:divBdr>
        <w:top w:val="none" w:sz="0" w:space="0" w:color="auto"/>
        <w:left w:val="none" w:sz="0" w:space="0" w:color="auto"/>
        <w:bottom w:val="none" w:sz="0" w:space="0" w:color="auto"/>
        <w:right w:val="none" w:sz="0" w:space="0" w:color="auto"/>
      </w:divBdr>
    </w:div>
    <w:div w:id="634219766">
      <w:bodyDiv w:val="1"/>
      <w:marLeft w:val="0"/>
      <w:marRight w:val="0"/>
      <w:marTop w:val="0"/>
      <w:marBottom w:val="0"/>
      <w:divBdr>
        <w:top w:val="none" w:sz="0" w:space="0" w:color="auto"/>
        <w:left w:val="none" w:sz="0" w:space="0" w:color="auto"/>
        <w:bottom w:val="none" w:sz="0" w:space="0" w:color="auto"/>
        <w:right w:val="none" w:sz="0" w:space="0" w:color="auto"/>
      </w:divBdr>
    </w:div>
    <w:div w:id="637297664">
      <w:bodyDiv w:val="1"/>
      <w:marLeft w:val="0"/>
      <w:marRight w:val="0"/>
      <w:marTop w:val="0"/>
      <w:marBottom w:val="0"/>
      <w:divBdr>
        <w:top w:val="none" w:sz="0" w:space="0" w:color="auto"/>
        <w:left w:val="none" w:sz="0" w:space="0" w:color="auto"/>
        <w:bottom w:val="none" w:sz="0" w:space="0" w:color="auto"/>
        <w:right w:val="none" w:sz="0" w:space="0" w:color="auto"/>
      </w:divBdr>
    </w:div>
    <w:div w:id="638848788">
      <w:bodyDiv w:val="1"/>
      <w:marLeft w:val="0"/>
      <w:marRight w:val="0"/>
      <w:marTop w:val="0"/>
      <w:marBottom w:val="0"/>
      <w:divBdr>
        <w:top w:val="none" w:sz="0" w:space="0" w:color="auto"/>
        <w:left w:val="none" w:sz="0" w:space="0" w:color="auto"/>
        <w:bottom w:val="none" w:sz="0" w:space="0" w:color="auto"/>
        <w:right w:val="none" w:sz="0" w:space="0" w:color="auto"/>
      </w:divBdr>
    </w:div>
    <w:div w:id="638849144">
      <w:bodyDiv w:val="1"/>
      <w:marLeft w:val="0"/>
      <w:marRight w:val="0"/>
      <w:marTop w:val="0"/>
      <w:marBottom w:val="0"/>
      <w:divBdr>
        <w:top w:val="none" w:sz="0" w:space="0" w:color="auto"/>
        <w:left w:val="none" w:sz="0" w:space="0" w:color="auto"/>
        <w:bottom w:val="none" w:sz="0" w:space="0" w:color="auto"/>
        <w:right w:val="none" w:sz="0" w:space="0" w:color="auto"/>
      </w:divBdr>
    </w:div>
    <w:div w:id="639849546">
      <w:bodyDiv w:val="1"/>
      <w:marLeft w:val="0"/>
      <w:marRight w:val="0"/>
      <w:marTop w:val="0"/>
      <w:marBottom w:val="0"/>
      <w:divBdr>
        <w:top w:val="none" w:sz="0" w:space="0" w:color="auto"/>
        <w:left w:val="none" w:sz="0" w:space="0" w:color="auto"/>
        <w:bottom w:val="none" w:sz="0" w:space="0" w:color="auto"/>
        <w:right w:val="none" w:sz="0" w:space="0" w:color="auto"/>
      </w:divBdr>
    </w:div>
    <w:div w:id="639962496">
      <w:bodyDiv w:val="1"/>
      <w:marLeft w:val="0"/>
      <w:marRight w:val="0"/>
      <w:marTop w:val="0"/>
      <w:marBottom w:val="0"/>
      <w:divBdr>
        <w:top w:val="none" w:sz="0" w:space="0" w:color="auto"/>
        <w:left w:val="none" w:sz="0" w:space="0" w:color="auto"/>
        <w:bottom w:val="none" w:sz="0" w:space="0" w:color="auto"/>
        <w:right w:val="none" w:sz="0" w:space="0" w:color="auto"/>
      </w:divBdr>
    </w:div>
    <w:div w:id="640185534">
      <w:bodyDiv w:val="1"/>
      <w:marLeft w:val="0"/>
      <w:marRight w:val="0"/>
      <w:marTop w:val="0"/>
      <w:marBottom w:val="0"/>
      <w:divBdr>
        <w:top w:val="none" w:sz="0" w:space="0" w:color="auto"/>
        <w:left w:val="none" w:sz="0" w:space="0" w:color="auto"/>
        <w:bottom w:val="none" w:sz="0" w:space="0" w:color="auto"/>
        <w:right w:val="none" w:sz="0" w:space="0" w:color="auto"/>
      </w:divBdr>
    </w:div>
    <w:div w:id="640384593">
      <w:bodyDiv w:val="1"/>
      <w:marLeft w:val="0"/>
      <w:marRight w:val="0"/>
      <w:marTop w:val="0"/>
      <w:marBottom w:val="0"/>
      <w:divBdr>
        <w:top w:val="none" w:sz="0" w:space="0" w:color="auto"/>
        <w:left w:val="none" w:sz="0" w:space="0" w:color="auto"/>
        <w:bottom w:val="none" w:sz="0" w:space="0" w:color="auto"/>
        <w:right w:val="none" w:sz="0" w:space="0" w:color="auto"/>
      </w:divBdr>
    </w:div>
    <w:div w:id="641733038">
      <w:bodyDiv w:val="1"/>
      <w:marLeft w:val="0"/>
      <w:marRight w:val="0"/>
      <w:marTop w:val="0"/>
      <w:marBottom w:val="0"/>
      <w:divBdr>
        <w:top w:val="none" w:sz="0" w:space="0" w:color="auto"/>
        <w:left w:val="none" w:sz="0" w:space="0" w:color="auto"/>
        <w:bottom w:val="none" w:sz="0" w:space="0" w:color="auto"/>
        <w:right w:val="none" w:sz="0" w:space="0" w:color="auto"/>
      </w:divBdr>
    </w:div>
    <w:div w:id="644117870">
      <w:bodyDiv w:val="1"/>
      <w:marLeft w:val="0"/>
      <w:marRight w:val="0"/>
      <w:marTop w:val="0"/>
      <w:marBottom w:val="0"/>
      <w:divBdr>
        <w:top w:val="none" w:sz="0" w:space="0" w:color="auto"/>
        <w:left w:val="none" w:sz="0" w:space="0" w:color="auto"/>
        <w:bottom w:val="none" w:sz="0" w:space="0" w:color="auto"/>
        <w:right w:val="none" w:sz="0" w:space="0" w:color="auto"/>
      </w:divBdr>
    </w:div>
    <w:div w:id="646938118">
      <w:bodyDiv w:val="1"/>
      <w:marLeft w:val="0"/>
      <w:marRight w:val="0"/>
      <w:marTop w:val="0"/>
      <w:marBottom w:val="0"/>
      <w:divBdr>
        <w:top w:val="none" w:sz="0" w:space="0" w:color="auto"/>
        <w:left w:val="none" w:sz="0" w:space="0" w:color="auto"/>
        <w:bottom w:val="none" w:sz="0" w:space="0" w:color="auto"/>
        <w:right w:val="none" w:sz="0" w:space="0" w:color="auto"/>
      </w:divBdr>
    </w:div>
    <w:div w:id="646974183">
      <w:bodyDiv w:val="1"/>
      <w:marLeft w:val="0"/>
      <w:marRight w:val="0"/>
      <w:marTop w:val="0"/>
      <w:marBottom w:val="0"/>
      <w:divBdr>
        <w:top w:val="none" w:sz="0" w:space="0" w:color="auto"/>
        <w:left w:val="none" w:sz="0" w:space="0" w:color="auto"/>
        <w:bottom w:val="none" w:sz="0" w:space="0" w:color="auto"/>
        <w:right w:val="none" w:sz="0" w:space="0" w:color="auto"/>
      </w:divBdr>
    </w:div>
    <w:div w:id="647592810">
      <w:bodyDiv w:val="1"/>
      <w:marLeft w:val="0"/>
      <w:marRight w:val="0"/>
      <w:marTop w:val="0"/>
      <w:marBottom w:val="0"/>
      <w:divBdr>
        <w:top w:val="none" w:sz="0" w:space="0" w:color="auto"/>
        <w:left w:val="none" w:sz="0" w:space="0" w:color="auto"/>
        <w:bottom w:val="none" w:sz="0" w:space="0" w:color="auto"/>
        <w:right w:val="none" w:sz="0" w:space="0" w:color="auto"/>
      </w:divBdr>
    </w:div>
    <w:div w:id="649141894">
      <w:bodyDiv w:val="1"/>
      <w:marLeft w:val="0"/>
      <w:marRight w:val="0"/>
      <w:marTop w:val="0"/>
      <w:marBottom w:val="0"/>
      <w:divBdr>
        <w:top w:val="none" w:sz="0" w:space="0" w:color="auto"/>
        <w:left w:val="none" w:sz="0" w:space="0" w:color="auto"/>
        <w:bottom w:val="none" w:sz="0" w:space="0" w:color="auto"/>
        <w:right w:val="none" w:sz="0" w:space="0" w:color="auto"/>
      </w:divBdr>
    </w:div>
    <w:div w:id="651712539">
      <w:bodyDiv w:val="1"/>
      <w:marLeft w:val="0"/>
      <w:marRight w:val="0"/>
      <w:marTop w:val="0"/>
      <w:marBottom w:val="0"/>
      <w:divBdr>
        <w:top w:val="none" w:sz="0" w:space="0" w:color="auto"/>
        <w:left w:val="none" w:sz="0" w:space="0" w:color="auto"/>
        <w:bottom w:val="none" w:sz="0" w:space="0" w:color="auto"/>
        <w:right w:val="none" w:sz="0" w:space="0" w:color="auto"/>
      </w:divBdr>
    </w:div>
    <w:div w:id="653802396">
      <w:bodyDiv w:val="1"/>
      <w:marLeft w:val="0"/>
      <w:marRight w:val="0"/>
      <w:marTop w:val="0"/>
      <w:marBottom w:val="0"/>
      <w:divBdr>
        <w:top w:val="none" w:sz="0" w:space="0" w:color="auto"/>
        <w:left w:val="none" w:sz="0" w:space="0" w:color="auto"/>
        <w:bottom w:val="none" w:sz="0" w:space="0" w:color="auto"/>
        <w:right w:val="none" w:sz="0" w:space="0" w:color="auto"/>
      </w:divBdr>
    </w:div>
    <w:div w:id="655567895">
      <w:bodyDiv w:val="1"/>
      <w:marLeft w:val="0"/>
      <w:marRight w:val="0"/>
      <w:marTop w:val="0"/>
      <w:marBottom w:val="0"/>
      <w:divBdr>
        <w:top w:val="none" w:sz="0" w:space="0" w:color="auto"/>
        <w:left w:val="none" w:sz="0" w:space="0" w:color="auto"/>
        <w:bottom w:val="none" w:sz="0" w:space="0" w:color="auto"/>
        <w:right w:val="none" w:sz="0" w:space="0" w:color="auto"/>
      </w:divBdr>
    </w:div>
    <w:div w:id="656031638">
      <w:bodyDiv w:val="1"/>
      <w:marLeft w:val="0"/>
      <w:marRight w:val="0"/>
      <w:marTop w:val="0"/>
      <w:marBottom w:val="0"/>
      <w:divBdr>
        <w:top w:val="none" w:sz="0" w:space="0" w:color="auto"/>
        <w:left w:val="none" w:sz="0" w:space="0" w:color="auto"/>
        <w:bottom w:val="none" w:sz="0" w:space="0" w:color="auto"/>
        <w:right w:val="none" w:sz="0" w:space="0" w:color="auto"/>
      </w:divBdr>
    </w:div>
    <w:div w:id="657197610">
      <w:bodyDiv w:val="1"/>
      <w:marLeft w:val="0"/>
      <w:marRight w:val="0"/>
      <w:marTop w:val="0"/>
      <w:marBottom w:val="0"/>
      <w:divBdr>
        <w:top w:val="none" w:sz="0" w:space="0" w:color="auto"/>
        <w:left w:val="none" w:sz="0" w:space="0" w:color="auto"/>
        <w:bottom w:val="none" w:sz="0" w:space="0" w:color="auto"/>
        <w:right w:val="none" w:sz="0" w:space="0" w:color="auto"/>
      </w:divBdr>
    </w:div>
    <w:div w:id="660741885">
      <w:bodyDiv w:val="1"/>
      <w:marLeft w:val="0"/>
      <w:marRight w:val="0"/>
      <w:marTop w:val="0"/>
      <w:marBottom w:val="0"/>
      <w:divBdr>
        <w:top w:val="none" w:sz="0" w:space="0" w:color="auto"/>
        <w:left w:val="none" w:sz="0" w:space="0" w:color="auto"/>
        <w:bottom w:val="none" w:sz="0" w:space="0" w:color="auto"/>
        <w:right w:val="none" w:sz="0" w:space="0" w:color="auto"/>
      </w:divBdr>
    </w:div>
    <w:div w:id="661616434">
      <w:bodyDiv w:val="1"/>
      <w:marLeft w:val="0"/>
      <w:marRight w:val="0"/>
      <w:marTop w:val="0"/>
      <w:marBottom w:val="0"/>
      <w:divBdr>
        <w:top w:val="none" w:sz="0" w:space="0" w:color="auto"/>
        <w:left w:val="none" w:sz="0" w:space="0" w:color="auto"/>
        <w:bottom w:val="none" w:sz="0" w:space="0" w:color="auto"/>
        <w:right w:val="none" w:sz="0" w:space="0" w:color="auto"/>
      </w:divBdr>
    </w:div>
    <w:div w:id="664864537">
      <w:bodyDiv w:val="1"/>
      <w:marLeft w:val="0"/>
      <w:marRight w:val="0"/>
      <w:marTop w:val="0"/>
      <w:marBottom w:val="0"/>
      <w:divBdr>
        <w:top w:val="none" w:sz="0" w:space="0" w:color="auto"/>
        <w:left w:val="none" w:sz="0" w:space="0" w:color="auto"/>
        <w:bottom w:val="none" w:sz="0" w:space="0" w:color="auto"/>
        <w:right w:val="none" w:sz="0" w:space="0" w:color="auto"/>
      </w:divBdr>
    </w:div>
    <w:div w:id="666519699">
      <w:bodyDiv w:val="1"/>
      <w:marLeft w:val="0"/>
      <w:marRight w:val="0"/>
      <w:marTop w:val="0"/>
      <w:marBottom w:val="0"/>
      <w:divBdr>
        <w:top w:val="none" w:sz="0" w:space="0" w:color="auto"/>
        <w:left w:val="none" w:sz="0" w:space="0" w:color="auto"/>
        <w:bottom w:val="none" w:sz="0" w:space="0" w:color="auto"/>
        <w:right w:val="none" w:sz="0" w:space="0" w:color="auto"/>
      </w:divBdr>
    </w:div>
    <w:div w:id="667051691">
      <w:bodyDiv w:val="1"/>
      <w:marLeft w:val="0"/>
      <w:marRight w:val="0"/>
      <w:marTop w:val="0"/>
      <w:marBottom w:val="0"/>
      <w:divBdr>
        <w:top w:val="none" w:sz="0" w:space="0" w:color="auto"/>
        <w:left w:val="none" w:sz="0" w:space="0" w:color="auto"/>
        <w:bottom w:val="none" w:sz="0" w:space="0" w:color="auto"/>
        <w:right w:val="none" w:sz="0" w:space="0" w:color="auto"/>
      </w:divBdr>
    </w:div>
    <w:div w:id="668218007">
      <w:bodyDiv w:val="1"/>
      <w:marLeft w:val="0"/>
      <w:marRight w:val="0"/>
      <w:marTop w:val="0"/>
      <w:marBottom w:val="0"/>
      <w:divBdr>
        <w:top w:val="none" w:sz="0" w:space="0" w:color="auto"/>
        <w:left w:val="none" w:sz="0" w:space="0" w:color="auto"/>
        <w:bottom w:val="none" w:sz="0" w:space="0" w:color="auto"/>
        <w:right w:val="none" w:sz="0" w:space="0" w:color="auto"/>
      </w:divBdr>
    </w:div>
    <w:div w:id="670067717">
      <w:bodyDiv w:val="1"/>
      <w:marLeft w:val="0"/>
      <w:marRight w:val="0"/>
      <w:marTop w:val="0"/>
      <w:marBottom w:val="0"/>
      <w:divBdr>
        <w:top w:val="none" w:sz="0" w:space="0" w:color="auto"/>
        <w:left w:val="none" w:sz="0" w:space="0" w:color="auto"/>
        <w:bottom w:val="none" w:sz="0" w:space="0" w:color="auto"/>
        <w:right w:val="none" w:sz="0" w:space="0" w:color="auto"/>
      </w:divBdr>
    </w:div>
    <w:div w:id="671101967">
      <w:bodyDiv w:val="1"/>
      <w:marLeft w:val="0"/>
      <w:marRight w:val="0"/>
      <w:marTop w:val="0"/>
      <w:marBottom w:val="0"/>
      <w:divBdr>
        <w:top w:val="none" w:sz="0" w:space="0" w:color="auto"/>
        <w:left w:val="none" w:sz="0" w:space="0" w:color="auto"/>
        <w:bottom w:val="none" w:sz="0" w:space="0" w:color="auto"/>
        <w:right w:val="none" w:sz="0" w:space="0" w:color="auto"/>
      </w:divBdr>
    </w:div>
    <w:div w:id="673922017">
      <w:bodyDiv w:val="1"/>
      <w:marLeft w:val="0"/>
      <w:marRight w:val="0"/>
      <w:marTop w:val="0"/>
      <w:marBottom w:val="0"/>
      <w:divBdr>
        <w:top w:val="none" w:sz="0" w:space="0" w:color="auto"/>
        <w:left w:val="none" w:sz="0" w:space="0" w:color="auto"/>
        <w:bottom w:val="none" w:sz="0" w:space="0" w:color="auto"/>
        <w:right w:val="none" w:sz="0" w:space="0" w:color="auto"/>
      </w:divBdr>
    </w:div>
    <w:div w:id="675037621">
      <w:bodyDiv w:val="1"/>
      <w:marLeft w:val="0"/>
      <w:marRight w:val="0"/>
      <w:marTop w:val="0"/>
      <w:marBottom w:val="0"/>
      <w:divBdr>
        <w:top w:val="none" w:sz="0" w:space="0" w:color="auto"/>
        <w:left w:val="none" w:sz="0" w:space="0" w:color="auto"/>
        <w:bottom w:val="none" w:sz="0" w:space="0" w:color="auto"/>
        <w:right w:val="none" w:sz="0" w:space="0" w:color="auto"/>
      </w:divBdr>
    </w:div>
    <w:div w:id="675380103">
      <w:bodyDiv w:val="1"/>
      <w:marLeft w:val="0"/>
      <w:marRight w:val="0"/>
      <w:marTop w:val="0"/>
      <w:marBottom w:val="0"/>
      <w:divBdr>
        <w:top w:val="none" w:sz="0" w:space="0" w:color="auto"/>
        <w:left w:val="none" w:sz="0" w:space="0" w:color="auto"/>
        <w:bottom w:val="none" w:sz="0" w:space="0" w:color="auto"/>
        <w:right w:val="none" w:sz="0" w:space="0" w:color="auto"/>
      </w:divBdr>
    </w:div>
    <w:div w:id="679040706">
      <w:bodyDiv w:val="1"/>
      <w:marLeft w:val="0"/>
      <w:marRight w:val="0"/>
      <w:marTop w:val="0"/>
      <w:marBottom w:val="0"/>
      <w:divBdr>
        <w:top w:val="none" w:sz="0" w:space="0" w:color="auto"/>
        <w:left w:val="none" w:sz="0" w:space="0" w:color="auto"/>
        <w:bottom w:val="none" w:sz="0" w:space="0" w:color="auto"/>
        <w:right w:val="none" w:sz="0" w:space="0" w:color="auto"/>
      </w:divBdr>
    </w:div>
    <w:div w:id="679428189">
      <w:bodyDiv w:val="1"/>
      <w:marLeft w:val="0"/>
      <w:marRight w:val="0"/>
      <w:marTop w:val="0"/>
      <w:marBottom w:val="0"/>
      <w:divBdr>
        <w:top w:val="none" w:sz="0" w:space="0" w:color="auto"/>
        <w:left w:val="none" w:sz="0" w:space="0" w:color="auto"/>
        <w:bottom w:val="none" w:sz="0" w:space="0" w:color="auto"/>
        <w:right w:val="none" w:sz="0" w:space="0" w:color="auto"/>
      </w:divBdr>
    </w:div>
    <w:div w:id="684133009">
      <w:bodyDiv w:val="1"/>
      <w:marLeft w:val="0"/>
      <w:marRight w:val="0"/>
      <w:marTop w:val="0"/>
      <w:marBottom w:val="0"/>
      <w:divBdr>
        <w:top w:val="none" w:sz="0" w:space="0" w:color="auto"/>
        <w:left w:val="none" w:sz="0" w:space="0" w:color="auto"/>
        <w:bottom w:val="none" w:sz="0" w:space="0" w:color="auto"/>
        <w:right w:val="none" w:sz="0" w:space="0" w:color="auto"/>
      </w:divBdr>
    </w:div>
    <w:div w:id="684484313">
      <w:bodyDiv w:val="1"/>
      <w:marLeft w:val="0"/>
      <w:marRight w:val="0"/>
      <w:marTop w:val="0"/>
      <w:marBottom w:val="0"/>
      <w:divBdr>
        <w:top w:val="none" w:sz="0" w:space="0" w:color="auto"/>
        <w:left w:val="none" w:sz="0" w:space="0" w:color="auto"/>
        <w:bottom w:val="none" w:sz="0" w:space="0" w:color="auto"/>
        <w:right w:val="none" w:sz="0" w:space="0" w:color="auto"/>
      </w:divBdr>
    </w:div>
    <w:div w:id="685908397">
      <w:bodyDiv w:val="1"/>
      <w:marLeft w:val="0"/>
      <w:marRight w:val="0"/>
      <w:marTop w:val="0"/>
      <w:marBottom w:val="0"/>
      <w:divBdr>
        <w:top w:val="none" w:sz="0" w:space="0" w:color="auto"/>
        <w:left w:val="none" w:sz="0" w:space="0" w:color="auto"/>
        <w:bottom w:val="none" w:sz="0" w:space="0" w:color="auto"/>
        <w:right w:val="none" w:sz="0" w:space="0" w:color="auto"/>
      </w:divBdr>
    </w:div>
    <w:div w:id="687801386">
      <w:bodyDiv w:val="1"/>
      <w:marLeft w:val="0"/>
      <w:marRight w:val="0"/>
      <w:marTop w:val="0"/>
      <w:marBottom w:val="0"/>
      <w:divBdr>
        <w:top w:val="none" w:sz="0" w:space="0" w:color="auto"/>
        <w:left w:val="none" w:sz="0" w:space="0" w:color="auto"/>
        <w:bottom w:val="none" w:sz="0" w:space="0" w:color="auto"/>
        <w:right w:val="none" w:sz="0" w:space="0" w:color="auto"/>
      </w:divBdr>
    </w:div>
    <w:div w:id="690421958">
      <w:bodyDiv w:val="1"/>
      <w:marLeft w:val="0"/>
      <w:marRight w:val="0"/>
      <w:marTop w:val="0"/>
      <w:marBottom w:val="0"/>
      <w:divBdr>
        <w:top w:val="none" w:sz="0" w:space="0" w:color="auto"/>
        <w:left w:val="none" w:sz="0" w:space="0" w:color="auto"/>
        <w:bottom w:val="none" w:sz="0" w:space="0" w:color="auto"/>
        <w:right w:val="none" w:sz="0" w:space="0" w:color="auto"/>
      </w:divBdr>
    </w:div>
    <w:div w:id="690684995">
      <w:bodyDiv w:val="1"/>
      <w:marLeft w:val="0"/>
      <w:marRight w:val="0"/>
      <w:marTop w:val="0"/>
      <w:marBottom w:val="0"/>
      <w:divBdr>
        <w:top w:val="none" w:sz="0" w:space="0" w:color="auto"/>
        <w:left w:val="none" w:sz="0" w:space="0" w:color="auto"/>
        <w:bottom w:val="none" w:sz="0" w:space="0" w:color="auto"/>
        <w:right w:val="none" w:sz="0" w:space="0" w:color="auto"/>
      </w:divBdr>
    </w:div>
    <w:div w:id="691222497">
      <w:bodyDiv w:val="1"/>
      <w:marLeft w:val="0"/>
      <w:marRight w:val="0"/>
      <w:marTop w:val="0"/>
      <w:marBottom w:val="0"/>
      <w:divBdr>
        <w:top w:val="none" w:sz="0" w:space="0" w:color="auto"/>
        <w:left w:val="none" w:sz="0" w:space="0" w:color="auto"/>
        <w:bottom w:val="none" w:sz="0" w:space="0" w:color="auto"/>
        <w:right w:val="none" w:sz="0" w:space="0" w:color="auto"/>
      </w:divBdr>
    </w:div>
    <w:div w:id="691343924">
      <w:bodyDiv w:val="1"/>
      <w:marLeft w:val="0"/>
      <w:marRight w:val="0"/>
      <w:marTop w:val="0"/>
      <w:marBottom w:val="0"/>
      <w:divBdr>
        <w:top w:val="none" w:sz="0" w:space="0" w:color="auto"/>
        <w:left w:val="none" w:sz="0" w:space="0" w:color="auto"/>
        <w:bottom w:val="none" w:sz="0" w:space="0" w:color="auto"/>
        <w:right w:val="none" w:sz="0" w:space="0" w:color="auto"/>
      </w:divBdr>
    </w:div>
    <w:div w:id="693381820">
      <w:bodyDiv w:val="1"/>
      <w:marLeft w:val="0"/>
      <w:marRight w:val="0"/>
      <w:marTop w:val="0"/>
      <w:marBottom w:val="0"/>
      <w:divBdr>
        <w:top w:val="none" w:sz="0" w:space="0" w:color="auto"/>
        <w:left w:val="none" w:sz="0" w:space="0" w:color="auto"/>
        <w:bottom w:val="none" w:sz="0" w:space="0" w:color="auto"/>
        <w:right w:val="none" w:sz="0" w:space="0" w:color="auto"/>
      </w:divBdr>
    </w:div>
    <w:div w:id="694110950">
      <w:bodyDiv w:val="1"/>
      <w:marLeft w:val="0"/>
      <w:marRight w:val="0"/>
      <w:marTop w:val="0"/>
      <w:marBottom w:val="0"/>
      <w:divBdr>
        <w:top w:val="none" w:sz="0" w:space="0" w:color="auto"/>
        <w:left w:val="none" w:sz="0" w:space="0" w:color="auto"/>
        <w:bottom w:val="none" w:sz="0" w:space="0" w:color="auto"/>
        <w:right w:val="none" w:sz="0" w:space="0" w:color="auto"/>
      </w:divBdr>
    </w:div>
    <w:div w:id="698698287">
      <w:bodyDiv w:val="1"/>
      <w:marLeft w:val="0"/>
      <w:marRight w:val="0"/>
      <w:marTop w:val="0"/>
      <w:marBottom w:val="0"/>
      <w:divBdr>
        <w:top w:val="none" w:sz="0" w:space="0" w:color="auto"/>
        <w:left w:val="none" w:sz="0" w:space="0" w:color="auto"/>
        <w:bottom w:val="none" w:sz="0" w:space="0" w:color="auto"/>
        <w:right w:val="none" w:sz="0" w:space="0" w:color="auto"/>
      </w:divBdr>
    </w:div>
    <w:div w:id="699741156">
      <w:bodyDiv w:val="1"/>
      <w:marLeft w:val="0"/>
      <w:marRight w:val="0"/>
      <w:marTop w:val="0"/>
      <w:marBottom w:val="0"/>
      <w:divBdr>
        <w:top w:val="none" w:sz="0" w:space="0" w:color="auto"/>
        <w:left w:val="none" w:sz="0" w:space="0" w:color="auto"/>
        <w:bottom w:val="none" w:sz="0" w:space="0" w:color="auto"/>
        <w:right w:val="none" w:sz="0" w:space="0" w:color="auto"/>
      </w:divBdr>
    </w:div>
    <w:div w:id="699866163">
      <w:bodyDiv w:val="1"/>
      <w:marLeft w:val="0"/>
      <w:marRight w:val="0"/>
      <w:marTop w:val="0"/>
      <w:marBottom w:val="0"/>
      <w:divBdr>
        <w:top w:val="none" w:sz="0" w:space="0" w:color="auto"/>
        <w:left w:val="none" w:sz="0" w:space="0" w:color="auto"/>
        <w:bottom w:val="none" w:sz="0" w:space="0" w:color="auto"/>
        <w:right w:val="none" w:sz="0" w:space="0" w:color="auto"/>
      </w:divBdr>
    </w:div>
    <w:div w:id="700059585">
      <w:bodyDiv w:val="1"/>
      <w:marLeft w:val="0"/>
      <w:marRight w:val="0"/>
      <w:marTop w:val="0"/>
      <w:marBottom w:val="0"/>
      <w:divBdr>
        <w:top w:val="none" w:sz="0" w:space="0" w:color="auto"/>
        <w:left w:val="none" w:sz="0" w:space="0" w:color="auto"/>
        <w:bottom w:val="none" w:sz="0" w:space="0" w:color="auto"/>
        <w:right w:val="none" w:sz="0" w:space="0" w:color="auto"/>
      </w:divBdr>
    </w:div>
    <w:div w:id="702903862">
      <w:bodyDiv w:val="1"/>
      <w:marLeft w:val="0"/>
      <w:marRight w:val="0"/>
      <w:marTop w:val="0"/>
      <w:marBottom w:val="0"/>
      <w:divBdr>
        <w:top w:val="none" w:sz="0" w:space="0" w:color="auto"/>
        <w:left w:val="none" w:sz="0" w:space="0" w:color="auto"/>
        <w:bottom w:val="none" w:sz="0" w:space="0" w:color="auto"/>
        <w:right w:val="none" w:sz="0" w:space="0" w:color="auto"/>
      </w:divBdr>
    </w:div>
    <w:div w:id="704788426">
      <w:bodyDiv w:val="1"/>
      <w:marLeft w:val="0"/>
      <w:marRight w:val="0"/>
      <w:marTop w:val="0"/>
      <w:marBottom w:val="0"/>
      <w:divBdr>
        <w:top w:val="none" w:sz="0" w:space="0" w:color="auto"/>
        <w:left w:val="none" w:sz="0" w:space="0" w:color="auto"/>
        <w:bottom w:val="none" w:sz="0" w:space="0" w:color="auto"/>
        <w:right w:val="none" w:sz="0" w:space="0" w:color="auto"/>
      </w:divBdr>
    </w:div>
    <w:div w:id="707341760">
      <w:bodyDiv w:val="1"/>
      <w:marLeft w:val="0"/>
      <w:marRight w:val="0"/>
      <w:marTop w:val="0"/>
      <w:marBottom w:val="0"/>
      <w:divBdr>
        <w:top w:val="none" w:sz="0" w:space="0" w:color="auto"/>
        <w:left w:val="none" w:sz="0" w:space="0" w:color="auto"/>
        <w:bottom w:val="none" w:sz="0" w:space="0" w:color="auto"/>
        <w:right w:val="none" w:sz="0" w:space="0" w:color="auto"/>
      </w:divBdr>
    </w:div>
    <w:div w:id="707804961">
      <w:bodyDiv w:val="1"/>
      <w:marLeft w:val="0"/>
      <w:marRight w:val="0"/>
      <w:marTop w:val="0"/>
      <w:marBottom w:val="0"/>
      <w:divBdr>
        <w:top w:val="none" w:sz="0" w:space="0" w:color="auto"/>
        <w:left w:val="none" w:sz="0" w:space="0" w:color="auto"/>
        <w:bottom w:val="none" w:sz="0" w:space="0" w:color="auto"/>
        <w:right w:val="none" w:sz="0" w:space="0" w:color="auto"/>
      </w:divBdr>
    </w:div>
    <w:div w:id="709498318">
      <w:bodyDiv w:val="1"/>
      <w:marLeft w:val="0"/>
      <w:marRight w:val="0"/>
      <w:marTop w:val="0"/>
      <w:marBottom w:val="0"/>
      <w:divBdr>
        <w:top w:val="none" w:sz="0" w:space="0" w:color="auto"/>
        <w:left w:val="none" w:sz="0" w:space="0" w:color="auto"/>
        <w:bottom w:val="none" w:sz="0" w:space="0" w:color="auto"/>
        <w:right w:val="none" w:sz="0" w:space="0" w:color="auto"/>
      </w:divBdr>
    </w:div>
    <w:div w:id="711461241">
      <w:bodyDiv w:val="1"/>
      <w:marLeft w:val="0"/>
      <w:marRight w:val="0"/>
      <w:marTop w:val="0"/>
      <w:marBottom w:val="0"/>
      <w:divBdr>
        <w:top w:val="none" w:sz="0" w:space="0" w:color="auto"/>
        <w:left w:val="none" w:sz="0" w:space="0" w:color="auto"/>
        <w:bottom w:val="none" w:sz="0" w:space="0" w:color="auto"/>
        <w:right w:val="none" w:sz="0" w:space="0" w:color="auto"/>
      </w:divBdr>
    </w:div>
    <w:div w:id="711468073">
      <w:bodyDiv w:val="1"/>
      <w:marLeft w:val="0"/>
      <w:marRight w:val="0"/>
      <w:marTop w:val="0"/>
      <w:marBottom w:val="0"/>
      <w:divBdr>
        <w:top w:val="none" w:sz="0" w:space="0" w:color="auto"/>
        <w:left w:val="none" w:sz="0" w:space="0" w:color="auto"/>
        <w:bottom w:val="none" w:sz="0" w:space="0" w:color="auto"/>
        <w:right w:val="none" w:sz="0" w:space="0" w:color="auto"/>
      </w:divBdr>
    </w:div>
    <w:div w:id="712197899">
      <w:bodyDiv w:val="1"/>
      <w:marLeft w:val="0"/>
      <w:marRight w:val="0"/>
      <w:marTop w:val="0"/>
      <w:marBottom w:val="0"/>
      <w:divBdr>
        <w:top w:val="none" w:sz="0" w:space="0" w:color="auto"/>
        <w:left w:val="none" w:sz="0" w:space="0" w:color="auto"/>
        <w:bottom w:val="none" w:sz="0" w:space="0" w:color="auto"/>
        <w:right w:val="none" w:sz="0" w:space="0" w:color="auto"/>
      </w:divBdr>
    </w:div>
    <w:div w:id="712731502">
      <w:bodyDiv w:val="1"/>
      <w:marLeft w:val="0"/>
      <w:marRight w:val="0"/>
      <w:marTop w:val="0"/>
      <w:marBottom w:val="0"/>
      <w:divBdr>
        <w:top w:val="none" w:sz="0" w:space="0" w:color="auto"/>
        <w:left w:val="none" w:sz="0" w:space="0" w:color="auto"/>
        <w:bottom w:val="none" w:sz="0" w:space="0" w:color="auto"/>
        <w:right w:val="none" w:sz="0" w:space="0" w:color="auto"/>
      </w:divBdr>
    </w:div>
    <w:div w:id="714544796">
      <w:bodyDiv w:val="1"/>
      <w:marLeft w:val="0"/>
      <w:marRight w:val="0"/>
      <w:marTop w:val="0"/>
      <w:marBottom w:val="0"/>
      <w:divBdr>
        <w:top w:val="none" w:sz="0" w:space="0" w:color="auto"/>
        <w:left w:val="none" w:sz="0" w:space="0" w:color="auto"/>
        <w:bottom w:val="none" w:sz="0" w:space="0" w:color="auto"/>
        <w:right w:val="none" w:sz="0" w:space="0" w:color="auto"/>
      </w:divBdr>
    </w:div>
    <w:div w:id="715353200">
      <w:bodyDiv w:val="1"/>
      <w:marLeft w:val="0"/>
      <w:marRight w:val="0"/>
      <w:marTop w:val="0"/>
      <w:marBottom w:val="0"/>
      <w:divBdr>
        <w:top w:val="none" w:sz="0" w:space="0" w:color="auto"/>
        <w:left w:val="none" w:sz="0" w:space="0" w:color="auto"/>
        <w:bottom w:val="none" w:sz="0" w:space="0" w:color="auto"/>
        <w:right w:val="none" w:sz="0" w:space="0" w:color="auto"/>
      </w:divBdr>
    </w:div>
    <w:div w:id="716852708">
      <w:bodyDiv w:val="1"/>
      <w:marLeft w:val="0"/>
      <w:marRight w:val="0"/>
      <w:marTop w:val="0"/>
      <w:marBottom w:val="0"/>
      <w:divBdr>
        <w:top w:val="none" w:sz="0" w:space="0" w:color="auto"/>
        <w:left w:val="none" w:sz="0" w:space="0" w:color="auto"/>
        <w:bottom w:val="none" w:sz="0" w:space="0" w:color="auto"/>
        <w:right w:val="none" w:sz="0" w:space="0" w:color="auto"/>
      </w:divBdr>
    </w:div>
    <w:div w:id="717126095">
      <w:bodyDiv w:val="1"/>
      <w:marLeft w:val="0"/>
      <w:marRight w:val="0"/>
      <w:marTop w:val="0"/>
      <w:marBottom w:val="0"/>
      <w:divBdr>
        <w:top w:val="none" w:sz="0" w:space="0" w:color="auto"/>
        <w:left w:val="none" w:sz="0" w:space="0" w:color="auto"/>
        <w:bottom w:val="none" w:sz="0" w:space="0" w:color="auto"/>
        <w:right w:val="none" w:sz="0" w:space="0" w:color="auto"/>
      </w:divBdr>
    </w:div>
    <w:div w:id="717704030">
      <w:bodyDiv w:val="1"/>
      <w:marLeft w:val="0"/>
      <w:marRight w:val="0"/>
      <w:marTop w:val="0"/>
      <w:marBottom w:val="0"/>
      <w:divBdr>
        <w:top w:val="none" w:sz="0" w:space="0" w:color="auto"/>
        <w:left w:val="none" w:sz="0" w:space="0" w:color="auto"/>
        <w:bottom w:val="none" w:sz="0" w:space="0" w:color="auto"/>
        <w:right w:val="none" w:sz="0" w:space="0" w:color="auto"/>
      </w:divBdr>
    </w:div>
    <w:div w:id="718432162">
      <w:bodyDiv w:val="1"/>
      <w:marLeft w:val="0"/>
      <w:marRight w:val="0"/>
      <w:marTop w:val="0"/>
      <w:marBottom w:val="0"/>
      <w:divBdr>
        <w:top w:val="none" w:sz="0" w:space="0" w:color="auto"/>
        <w:left w:val="none" w:sz="0" w:space="0" w:color="auto"/>
        <w:bottom w:val="none" w:sz="0" w:space="0" w:color="auto"/>
        <w:right w:val="none" w:sz="0" w:space="0" w:color="auto"/>
      </w:divBdr>
    </w:div>
    <w:div w:id="718893550">
      <w:bodyDiv w:val="1"/>
      <w:marLeft w:val="0"/>
      <w:marRight w:val="0"/>
      <w:marTop w:val="0"/>
      <w:marBottom w:val="0"/>
      <w:divBdr>
        <w:top w:val="none" w:sz="0" w:space="0" w:color="auto"/>
        <w:left w:val="none" w:sz="0" w:space="0" w:color="auto"/>
        <w:bottom w:val="none" w:sz="0" w:space="0" w:color="auto"/>
        <w:right w:val="none" w:sz="0" w:space="0" w:color="auto"/>
      </w:divBdr>
    </w:div>
    <w:div w:id="720444922">
      <w:bodyDiv w:val="1"/>
      <w:marLeft w:val="0"/>
      <w:marRight w:val="0"/>
      <w:marTop w:val="0"/>
      <w:marBottom w:val="0"/>
      <w:divBdr>
        <w:top w:val="none" w:sz="0" w:space="0" w:color="auto"/>
        <w:left w:val="none" w:sz="0" w:space="0" w:color="auto"/>
        <w:bottom w:val="none" w:sz="0" w:space="0" w:color="auto"/>
        <w:right w:val="none" w:sz="0" w:space="0" w:color="auto"/>
      </w:divBdr>
    </w:div>
    <w:div w:id="721903956">
      <w:bodyDiv w:val="1"/>
      <w:marLeft w:val="0"/>
      <w:marRight w:val="0"/>
      <w:marTop w:val="0"/>
      <w:marBottom w:val="0"/>
      <w:divBdr>
        <w:top w:val="none" w:sz="0" w:space="0" w:color="auto"/>
        <w:left w:val="none" w:sz="0" w:space="0" w:color="auto"/>
        <w:bottom w:val="none" w:sz="0" w:space="0" w:color="auto"/>
        <w:right w:val="none" w:sz="0" w:space="0" w:color="auto"/>
      </w:divBdr>
    </w:div>
    <w:div w:id="722098755">
      <w:bodyDiv w:val="1"/>
      <w:marLeft w:val="0"/>
      <w:marRight w:val="0"/>
      <w:marTop w:val="0"/>
      <w:marBottom w:val="0"/>
      <w:divBdr>
        <w:top w:val="none" w:sz="0" w:space="0" w:color="auto"/>
        <w:left w:val="none" w:sz="0" w:space="0" w:color="auto"/>
        <w:bottom w:val="none" w:sz="0" w:space="0" w:color="auto"/>
        <w:right w:val="none" w:sz="0" w:space="0" w:color="auto"/>
      </w:divBdr>
    </w:div>
    <w:div w:id="722753101">
      <w:bodyDiv w:val="1"/>
      <w:marLeft w:val="0"/>
      <w:marRight w:val="0"/>
      <w:marTop w:val="0"/>
      <w:marBottom w:val="0"/>
      <w:divBdr>
        <w:top w:val="none" w:sz="0" w:space="0" w:color="auto"/>
        <w:left w:val="none" w:sz="0" w:space="0" w:color="auto"/>
        <w:bottom w:val="none" w:sz="0" w:space="0" w:color="auto"/>
        <w:right w:val="none" w:sz="0" w:space="0" w:color="auto"/>
      </w:divBdr>
    </w:div>
    <w:div w:id="726496497">
      <w:bodyDiv w:val="1"/>
      <w:marLeft w:val="0"/>
      <w:marRight w:val="0"/>
      <w:marTop w:val="0"/>
      <w:marBottom w:val="0"/>
      <w:divBdr>
        <w:top w:val="none" w:sz="0" w:space="0" w:color="auto"/>
        <w:left w:val="none" w:sz="0" w:space="0" w:color="auto"/>
        <w:bottom w:val="none" w:sz="0" w:space="0" w:color="auto"/>
        <w:right w:val="none" w:sz="0" w:space="0" w:color="auto"/>
      </w:divBdr>
    </w:div>
    <w:div w:id="726536342">
      <w:bodyDiv w:val="1"/>
      <w:marLeft w:val="0"/>
      <w:marRight w:val="0"/>
      <w:marTop w:val="0"/>
      <w:marBottom w:val="0"/>
      <w:divBdr>
        <w:top w:val="none" w:sz="0" w:space="0" w:color="auto"/>
        <w:left w:val="none" w:sz="0" w:space="0" w:color="auto"/>
        <w:bottom w:val="none" w:sz="0" w:space="0" w:color="auto"/>
        <w:right w:val="none" w:sz="0" w:space="0" w:color="auto"/>
      </w:divBdr>
    </w:div>
    <w:div w:id="727847551">
      <w:bodyDiv w:val="1"/>
      <w:marLeft w:val="0"/>
      <w:marRight w:val="0"/>
      <w:marTop w:val="0"/>
      <w:marBottom w:val="0"/>
      <w:divBdr>
        <w:top w:val="none" w:sz="0" w:space="0" w:color="auto"/>
        <w:left w:val="none" w:sz="0" w:space="0" w:color="auto"/>
        <w:bottom w:val="none" w:sz="0" w:space="0" w:color="auto"/>
        <w:right w:val="none" w:sz="0" w:space="0" w:color="auto"/>
      </w:divBdr>
    </w:div>
    <w:div w:id="730621165">
      <w:bodyDiv w:val="1"/>
      <w:marLeft w:val="0"/>
      <w:marRight w:val="0"/>
      <w:marTop w:val="0"/>
      <w:marBottom w:val="0"/>
      <w:divBdr>
        <w:top w:val="none" w:sz="0" w:space="0" w:color="auto"/>
        <w:left w:val="none" w:sz="0" w:space="0" w:color="auto"/>
        <w:bottom w:val="none" w:sz="0" w:space="0" w:color="auto"/>
        <w:right w:val="none" w:sz="0" w:space="0" w:color="auto"/>
      </w:divBdr>
    </w:div>
    <w:div w:id="731075492">
      <w:bodyDiv w:val="1"/>
      <w:marLeft w:val="0"/>
      <w:marRight w:val="0"/>
      <w:marTop w:val="0"/>
      <w:marBottom w:val="0"/>
      <w:divBdr>
        <w:top w:val="none" w:sz="0" w:space="0" w:color="auto"/>
        <w:left w:val="none" w:sz="0" w:space="0" w:color="auto"/>
        <w:bottom w:val="none" w:sz="0" w:space="0" w:color="auto"/>
        <w:right w:val="none" w:sz="0" w:space="0" w:color="auto"/>
      </w:divBdr>
    </w:div>
    <w:div w:id="732040792">
      <w:bodyDiv w:val="1"/>
      <w:marLeft w:val="0"/>
      <w:marRight w:val="0"/>
      <w:marTop w:val="0"/>
      <w:marBottom w:val="0"/>
      <w:divBdr>
        <w:top w:val="none" w:sz="0" w:space="0" w:color="auto"/>
        <w:left w:val="none" w:sz="0" w:space="0" w:color="auto"/>
        <w:bottom w:val="none" w:sz="0" w:space="0" w:color="auto"/>
        <w:right w:val="none" w:sz="0" w:space="0" w:color="auto"/>
      </w:divBdr>
    </w:div>
    <w:div w:id="732503118">
      <w:bodyDiv w:val="1"/>
      <w:marLeft w:val="0"/>
      <w:marRight w:val="0"/>
      <w:marTop w:val="0"/>
      <w:marBottom w:val="0"/>
      <w:divBdr>
        <w:top w:val="none" w:sz="0" w:space="0" w:color="auto"/>
        <w:left w:val="none" w:sz="0" w:space="0" w:color="auto"/>
        <w:bottom w:val="none" w:sz="0" w:space="0" w:color="auto"/>
        <w:right w:val="none" w:sz="0" w:space="0" w:color="auto"/>
      </w:divBdr>
    </w:div>
    <w:div w:id="733815788">
      <w:bodyDiv w:val="1"/>
      <w:marLeft w:val="0"/>
      <w:marRight w:val="0"/>
      <w:marTop w:val="0"/>
      <w:marBottom w:val="0"/>
      <w:divBdr>
        <w:top w:val="none" w:sz="0" w:space="0" w:color="auto"/>
        <w:left w:val="none" w:sz="0" w:space="0" w:color="auto"/>
        <w:bottom w:val="none" w:sz="0" w:space="0" w:color="auto"/>
        <w:right w:val="none" w:sz="0" w:space="0" w:color="auto"/>
      </w:divBdr>
    </w:div>
    <w:div w:id="736170201">
      <w:bodyDiv w:val="1"/>
      <w:marLeft w:val="0"/>
      <w:marRight w:val="0"/>
      <w:marTop w:val="0"/>
      <w:marBottom w:val="0"/>
      <w:divBdr>
        <w:top w:val="none" w:sz="0" w:space="0" w:color="auto"/>
        <w:left w:val="none" w:sz="0" w:space="0" w:color="auto"/>
        <w:bottom w:val="none" w:sz="0" w:space="0" w:color="auto"/>
        <w:right w:val="none" w:sz="0" w:space="0" w:color="auto"/>
      </w:divBdr>
    </w:div>
    <w:div w:id="737091301">
      <w:bodyDiv w:val="1"/>
      <w:marLeft w:val="0"/>
      <w:marRight w:val="0"/>
      <w:marTop w:val="0"/>
      <w:marBottom w:val="0"/>
      <w:divBdr>
        <w:top w:val="none" w:sz="0" w:space="0" w:color="auto"/>
        <w:left w:val="none" w:sz="0" w:space="0" w:color="auto"/>
        <w:bottom w:val="none" w:sz="0" w:space="0" w:color="auto"/>
        <w:right w:val="none" w:sz="0" w:space="0" w:color="auto"/>
      </w:divBdr>
    </w:div>
    <w:div w:id="737636215">
      <w:bodyDiv w:val="1"/>
      <w:marLeft w:val="0"/>
      <w:marRight w:val="0"/>
      <w:marTop w:val="0"/>
      <w:marBottom w:val="0"/>
      <w:divBdr>
        <w:top w:val="none" w:sz="0" w:space="0" w:color="auto"/>
        <w:left w:val="none" w:sz="0" w:space="0" w:color="auto"/>
        <w:bottom w:val="none" w:sz="0" w:space="0" w:color="auto"/>
        <w:right w:val="none" w:sz="0" w:space="0" w:color="auto"/>
      </w:divBdr>
    </w:div>
    <w:div w:id="737748510">
      <w:bodyDiv w:val="1"/>
      <w:marLeft w:val="0"/>
      <w:marRight w:val="0"/>
      <w:marTop w:val="0"/>
      <w:marBottom w:val="0"/>
      <w:divBdr>
        <w:top w:val="none" w:sz="0" w:space="0" w:color="auto"/>
        <w:left w:val="none" w:sz="0" w:space="0" w:color="auto"/>
        <w:bottom w:val="none" w:sz="0" w:space="0" w:color="auto"/>
        <w:right w:val="none" w:sz="0" w:space="0" w:color="auto"/>
      </w:divBdr>
    </w:div>
    <w:div w:id="739401126">
      <w:bodyDiv w:val="1"/>
      <w:marLeft w:val="0"/>
      <w:marRight w:val="0"/>
      <w:marTop w:val="0"/>
      <w:marBottom w:val="0"/>
      <w:divBdr>
        <w:top w:val="none" w:sz="0" w:space="0" w:color="auto"/>
        <w:left w:val="none" w:sz="0" w:space="0" w:color="auto"/>
        <w:bottom w:val="none" w:sz="0" w:space="0" w:color="auto"/>
        <w:right w:val="none" w:sz="0" w:space="0" w:color="auto"/>
      </w:divBdr>
    </w:div>
    <w:div w:id="741175655">
      <w:bodyDiv w:val="1"/>
      <w:marLeft w:val="0"/>
      <w:marRight w:val="0"/>
      <w:marTop w:val="0"/>
      <w:marBottom w:val="0"/>
      <w:divBdr>
        <w:top w:val="none" w:sz="0" w:space="0" w:color="auto"/>
        <w:left w:val="none" w:sz="0" w:space="0" w:color="auto"/>
        <w:bottom w:val="none" w:sz="0" w:space="0" w:color="auto"/>
        <w:right w:val="none" w:sz="0" w:space="0" w:color="auto"/>
      </w:divBdr>
    </w:div>
    <w:div w:id="742413568">
      <w:bodyDiv w:val="1"/>
      <w:marLeft w:val="0"/>
      <w:marRight w:val="0"/>
      <w:marTop w:val="0"/>
      <w:marBottom w:val="0"/>
      <w:divBdr>
        <w:top w:val="none" w:sz="0" w:space="0" w:color="auto"/>
        <w:left w:val="none" w:sz="0" w:space="0" w:color="auto"/>
        <w:bottom w:val="none" w:sz="0" w:space="0" w:color="auto"/>
        <w:right w:val="none" w:sz="0" w:space="0" w:color="auto"/>
      </w:divBdr>
    </w:div>
    <w:div w:id="744686159">
      <w:bodyDiv w:val="1"/>
      <w:marLeft w:val="0"/>
      <w:marRight w:val="0"/>
      <w:marTop w:val="0"/>
      <w:marBottom w:val="0"/>
      <w:divBdr>
        <w:top w:val="none" w:sz="0" w:space="0" w:color="auto"/>
        <w:left w:val="none" w:sz="0" w:space="0" w:color="auto"/>
        <w:bottom w:val="none" w:sz="0" w:space="0" w:color="auto"/>
        <w:right w:val="none" w:sz="0" w:space="0" w:color="auto"/>
      </w:divBdr>
    </w:div>
    <w:div w:id="744688580">
      <w:bodyDiv w:val="1"/>
      <w:marLeft w:val="0"/>
      <w:marRight w:val="0"/>
      <w:marTop w:val="0"/>
      <w:marBottom w:val="0"/>
      <w:divBdr>
        <w:top w:val="none" w:sz="0" w:space="0" w:color="auto"/>
        <w:left w:val="none" w:sz="0" w:space="0" w:color="auto"/>
        <w:bottom w:val="none" w:sz="0" w:space="0" w:color="auto"/>
        <w:right w:val="none" w:sz="0" w:space="0" w:color="auto"/>
      </w:divBdr>
    </w:div>
    <w:div w:id="747119695">
      <w:bodyDiv w:val="1"/>
      <w:marLeft w:val="0"/>
      <w:marRight w:val="0"/>
      <w:marTop w:val="0"/>
      <w:marBottom w:val="0"/>
      <w:divBdr>
        <w:top w:val="none" w:sz="0" w:space="0" w:color="auto"/>
        <w:left w:val="none" w:sz="0" w:space="0" w:color="auto"/>
        <w:bottom w:val="none" w:sz="0" w:space="0" w:color="auto"/>
        <w:right w:val="none" w:sz="0" w:space="0" w:color="auto"/>
      </w:divBdr>
    </w:div>
    <w:div w:id="754787181">
      <w:bodyDiv w:val="1"/>
      <w:marLeft w:val="0"/>
      <w:marRight w:val="0"/>
      <w:marTop w:val="0"/>
      <w:marBottom w:val="0"/>
      <w:divBdr>
        <w:top w:val="none" w:sz="0" w:space="0" w:color="auto"/>
        <w:left w:val="none" w:sz="0" w:space="0" w:color="auto"/>
        <w:bottom w:val="none" w:sz="0" w:space="0" w:color="auto"/>
        <w:right w:val="none" w:sz="0" w:space="0" w:color="auto"/>
      </w:divBdr>
    </w:div>
    <w:div w:id="755446070">
      <w:bodyDiv w:val="1"/>
      <w:marLeft w:val="0"/>
      <w:marRight w:val="0"/>
      <w:marTop w:val="0"/>
      <w:marBottom w:val="0"/>
      <w:divBdr>
        <w:top w:val="none" w:sz="0" w:space="0" w:color="auto"/>
        <w:left w:val="none" w:sz="0" w:space="0" w:color="auto"/>
        <w:bottom w:val="none" w:sz="0" w:space="0" w:color="auto"/>
        <w:right w:val="none" w:sz="0" w:space="0" w:color="auto"/>
      </w:divBdr>
    </w:div>
    <w:div w:id="760418341">
      <w:bodyDiv w:val="1"/>
      <w:marLeft w:val="0"/>
      <w:marRight w:val="0"/>
      <w:marTop w:val="0"/>
      <w:marBottom w:val="0"/>
      <w:divBdr>
        <w:top w:val="none" w:sz="0" w:space="0" w:color="auto"/>
        <w:left w:val="none" w:sz="0" w:space="0" w:color="auto"/>
        <w:bottom w:val="none" w:sz="0" w:space="0" w:color="auto"/>
        <w:right w:val="none" w:sz="0" w:space="0" w:color="auto"/>
      </w:divBdr>
    </w:div>
    <w:div w:id="761145329">
      <w:bodyDiv w:val="1"/>
      <w:marLeft w:val="0"/>
      <w:marRight w:val="0"/>
      <w:marTop w:val="0"/>
      <w:marBottom w:val="0"/>
      <w:divBdr>
        <w:top w:val="none" w:sz="0" w:space="0" w:color="auto"/>
        <w:left w:val="none" w:sz="0" w:space="0" w:color="auto"/>
        <w:bottom w:val="none" w:sz="0" w:space="0" w:color="auto"/>
        <w:right w:val="none" w:sz="0" w:space="0" w:color="auto"/>
      </w:divBdr>
    </w:div>
    <w:div w:id="762142039">
      <w:bodyDiv w:val="1"/>
      <w:marLeft w:val="0"/>
      <w:marRight w:val="0"/>
      <w:marTop w:val="0"/>
      <w:marBottom w:val="0"/>
      <w:divBdr>
        <w:top w:val="none" w:sz="0" w:space="0" w:color="auto"/>
        <w:left w:val="none" w:sz="0" w:space="0" w:color="auto"/>
        <w:bottom w:val="none" w:sz="0" w:space="0" w:color="auto"/>
        <w:right w:val="none" w:sz="0" w:space="0" w:color="auto"/>
      </w:divBdr>
    </w:div>
    <w:div w:id="772555053">
      <w:bodyDiv w:val="1"/>
      <w:marLeft w:val="0"/>
      <w:marRight w:val="0"/>
      <w:marTop w:val="0"/>
      <w:marBottom w:val="0"/>
      <w:divBdr>
        <w:top w:val="none" w:sz="0" w:space="0" w:color="auto"/>
        <w:left w:val="none" w:sz="0" w:space="0" w:color="auto"/>
        <w:bottom w:val="none" w:sz="0" w:space="0" w:color="auto"/>
        <w:right w:val="none" w:sz="0" w:space="0" w:color="auto"/>
      </w:divBdr>
    </w:div>
    <w:div w:id="774248426">
      <w:bodyDiv w:val="1"/>
      <w:marLeft w:val="0"/>
      <w:marRight w:val="0"/>
      <w:marTop w:val="0"/>
      <w:marBottom w:val="0"/>
      <w:divBdr>
        <w:top w:val="none" w:sz="0" w:space="0" w:color="auto"/>
        <w:left w:val="none" w:sz="0" w:space="0" w:color="auto"/>
        <w:bottom w:val="none" w:sz="0" w:space="0" w:color="auto"/>
        <w:right w:val="none" w:sz="0" w:space="0" w:color="auto"/>
      </w:divBdr>
    </w:div>
    <w:div w:id="774523113">
      <w:bodyDiv w:val="1"/>
      <w:marLeft w:val="0"/>
      <w:marRight w:val="0"/>
      <w:marTop w:val="0"/>
      <w:marBottom w:val="0"/>
      <w:divBdr>
        <w:top w:val="none" w:sz="0" w:space="0" w:color="auto"/>
        <w:left w:val="none" w:sz="0" w:space="0" w:color="auto"/>
        <w:bottom w:val="none" w:sz="0" w:space="0" w:color="auto"/>
        <w:right w:val="none" w:sz="0" w:space="0" w:color="auto"/>
      </w:divBdr>
    </w:div>
    <w:div w:id="775754433">
      <w:bodyDiv w:val="1"/>
      <w:marLeft w:val="0"/>
      <w:marRight w:val="0"/>
      <w:marTop w:val="0"/>
      <w:marBottom w:val="0"/>
      <w:divBdr>
        <w:top w:val="none" w:sz="0" w:space="0" w:color="auto"/>
        <w:left w:val="none" w:sz="0" w:space="0" w:color="auto"/>
        <w:bottom w:val="none" w:sz="0" w:space="0" w:color="auto"/>
        <w:right w:val="none" w:sz="0" w:space="0" w:color="auto"/>
      </w:divBdr>
    </w:div>
    <w:div w:id="776297007">
      <w:bodyDiv w:val="1"/>
      <w:marLeft w:val="0"/>
      <w:marRight w:val="0"/>
      <w:marTop w:val="0"/>
      <w:marBottom w:val="0"/>
      <w:divBdr>
        <w:top w:val="none" w:sz="0" w:space="0" w:color="auto"/>
        <w:left w:val="none" w:sz="0" w:space="0" w:color="auto"/>
        <w:bottom w:val="none" w:sz="0" w:space="0" w:color="auto"/>
        <w:right w:val="none" w:sz="0" w:space="0" w:color="auto"/>
      </w:divBdr>
    </w:div>
    <w:div w:id="778305614">
      <w:bodyDiv w:val="1"/>
      <w:marLeft w:val="0"/>
      <w:marRight w:val="0"/>
      <w:marTop w:val="0"/>
      <w:marBottom w:val="0"/>
      <w:divBdr>
        <w:top w:val="none" w:sz="0" w:space="0" w:color="auto"/>
        <w:left w:val="none" w:sz="0" w:space="0" w:color="auto"/>
        <w:bottom w:val="none" w:sz="0" w:space="0" w:color="auto"/>
        <w:right w:val="none" w:sz="0" w:space="0" w:color="auto"/>
      </w:divBdr>
    </w:div>
    <w:div w:id="779759148">
      <w:bodyDiv w:val="1"/>
      <w:marLeft w:val="0"/>
      <w:marRight w:val="0"/>
      <w:marTop w:val="0"/>
      <w:marBottom w:val="0"/>
      <w:divBdr>
        <w:top w:val="none" w:sz="0" w:space="0" w:color="auto"/>
        <w:left w:val="none" w:sz="0" w:space="0" w:color="auto"/>
        <w:bottom w:val="none" w:sz="0" w:space="0" w:color="auto"/>
        <w:right w:val="none" w:sz="0" w:space="0" w:color="auto"/>
      </w:divBdr>
    </w:div>
    <w:div w:id="780879161">
      <w:bodyDiv w:val="1"/>
      <w:marLeft w:val="0"/>
      <w:marRight w:val="0"/>
      <w:marTop w:val="0"/>
      <w:marBottom w:val="0"/>
      <w:divBdr>
        <w:top w:val="none" w:sz="0" w:space="0" w:color="auto"/>
        <w:left w:val="none" w:sz="0" w:space="0" w:color="auto"/>
        <w:bottom w:val="none" w:sz="0" w:space="0" w:color="auto"/>
        <w:right w:val="none" w:sz="0" w:space="0" w:color="auto"/>
      </w:divBdr>
    </w:div>
    <w:div w:id="784158742">
      <w:bodyDiv w:val="1"/>
      <w:marLeft w:val="0"/>
      <w:marRight w:val="0"/>
      <w:marTop w:val="0"/>
      <w:marBottom w:val="0"/>
      <w:divBdr>
        <w:top w:val="none" w:sz="0" w:space="0" w:color="auto"/>
        <w:left w:val="none" w:sz="0" w:space="0" w:color="auto"/>
        <w:bottom w:val="none" w:sz="0" w:space="0" w:color="auto"/>
        <w:right w:val="none" w:sz="0" w:space="0" w:color="auto"/>
      </w:divBdr>
    </w:div>
    <w:div w:id="784235634">
      <w:bodyDiv w:val="1"/>
      <w:marLeft w:val="0"/>
      <w:marRight w:val="0"/>
      <w:marTop w:val="0"/>
      <w:marBottom w:val="0"/>
      <w:divBdr>
        <w:top w:val="none" w:sz="0" w:space="0" w:color="auto"/>
        <w:left w:val="none" w:sz="0" w:space="0" w:color="auto"/>
        <w:bottom w:val="none" w:sz="0" w:space="0" w:color="auto"/>
        <w:right w:val="none" w:sz="0" w:space="0" w:color="auto"/>
      </w:divBdr>
    </w:div>
    <w:div w:id="784618996">
      <w:bodyDiv w:val="1"/>
      <w:marLeft w:val="0"/>
      <w:marRight w:val="0"/>
      <w:marTop w:val="0"/>
      <w:marBottom w:val="0"/>
      <w:divBdr>
        <w:top w:val="none" w:sz="0" w:space="0" w:color="auto"/>
        <w:left w:val="none" w:sz="0" w:space="0" w:color="auto"/>
        <w:bottom w:val="none" w:sz="0" w:space="0" w:color="auto"/>
        <w:right w:val="none" w:sz="0" w:space="0" w:color="auto"/>
      </w:divBdr>
    </w:div>
    <w:div w:id="785270889">
      <w:bodyDiv w:val="1"/>
      <w:marLeft w:val="0"/>
      <w:marRight w:val="0"/>
      <w:marTop w:val="0"/>
      <w:marBottom w:val="0"/>
      <w:divBdr>
        <w:top w:val="none" w:sz="0" w:space="0" w:color="auto"/>
        <w:left w:val="none" w:sz="0" w:space="0" w:color="auto"/>
        <w:bottom w:val="none" w:sz="0" w:space="0" w:color="auto"/>
        <w:right w:val="none" w:sz="0" w:space="0" w:color="auto"/>
      </w:divBdr>
    </w:div>
    <w:div w:id="786893271">
      <w:bodyDiv w:val="1"/>
      <w:marLeft w:val="0"/>
      <w:marRight w:val="0"/>
      <w:marTop w:val="0"/>
      <w:marBottom w:val="0"/>
      <w:divBdr>
        <w:top w:val="none" w:sz="0" w:space="0" w:color="auto"/>
        <w:left w:val="none" w:sz="0" w:space="0" w:color="auto"/>
        <w:bottom w:val="none" w:sz="0" w:space="0" w:color="auto"/>
        <w:right w:val="none" w:sz="0" w:space="0" w:color="auto"/>
      </w:divBdr>
    </w:div>
    <w:div w:id="787235788">
      <w:bodyDiv w:val="1"/>
      <w:marLeft w:val="0"/>
      <w:marRight w:val="0"/>
      <w:marTop w:val="0"/>
      <w:marBottom w:val="0"/>
      <w:divBdr>
        <w:top w:val="none" w:sz="0" w:space="0" w:color="auto"/>
        <w:left w:val="none" w:sz="0" w:space="0" w:color="auto"/>
        <w:bottom w:val="none" w:sz="0" w:space="0" w:color="auto"/>
        <w:right w:val="none" w:sz="0" w:space="0" w:color="auto"/>
      </w:divBdr>
    </w:div>
    <w:div w:id="788739120">
      <w:bodyDiv w:val="1"/>
      <w:marLeft w:val="0"/>
      <w:marRight w:val="0"/>
      <w:marTop w:val="0"/>
      <w:marBottom w:val="0"/>
      <w:divBdr>
        <w:top w:val="none" w:sz="0" w:space="0" w:color="auto"/>
        <w:left w:val="none" w:sz="0" w:space="0" w:color="auto"/>
        <w:bottom w:val="none" w:sz="0" w:space="0" w:color="auto"/>
        <w:right w:val="none" w:sz="0" w:space="0" w:color="auto"/>
      </w:divBdr>
    </w:div>
    <w:div w:id="789519915">
      <w:bodyDiv w:val="1"/>
      <w:marLeft w:val="0"/>
      <w:marRight w:val="0"/>
      <w:marTop w:val="0"/>
      <w:marBottom w:val="0"/>
      <w:divBdr>
        <w:top w:val="none" w:sz="0" w:space="0" w:color="auto"/>
        <w:left w:val="none" w:sz="0" w:space="0" w:color="auto"/>
        <w:bottom w:val="none" w:sz="0" w:space="0" w:color="auto"/>
        <w:right w:val="none" w:sz="0" w:space="0" w:color="auto"/>
      </w:divBdr>
    </w:div>
    <w:div w:id="789668750">
      <w:bodyDiv w:val="1"/>
      <w:marLeft w:val="0"/>
      <w:marRight w:val="0"/>
      <w:marTop w:val="0"/>
      <w:marBottom w:val="0"/>
      <w:divBdr>
        <w:top w:val="none" w:sz="0" w:space="0" w:color="auto"/>
        <w:left w:val="none" w:sz="0" w:space="0" w:color="auto"/>
        <w:bottom w:val="none" w:sz="0" w:space="0" w:color="auto"/>
        <w:right w:val="none" w:sz="0" w:space="0" w:color="auto"/>
      </w:divBdr>
    </w:div>
    <w:div w:id="790175652">
      <w:bodyDiv w:val="1"/>
      <w:marLeft w:val="0"/>
      <w:marRight w:val="0"/>
      <w:marTop w:val="0"/>
      <w:marBottom w:val="0"/>
      <w:divBdr>
        <w:top w:val="none" w:sz="0" w:space="0" w:color="auto"/>
        <w:left w:val="none" w:sz="0" w:space="0" w:color="auto"/>
        <w:bottom w:val="none" w:sz="0" w:space="0" w:color="auto"/>
        <w:right w:val="none" w:sz="0" w:space="0" w:color="auto"/>
      </w:divBdr>
    </w:div>
    <w:div w:id="792138861">
      <w:bodyDiv w:val="1"/>
      <w:marLeft w:val="0"/>
      <w:marRight w:val="0"/>
      <w:marTop w:val="0"/>
      <w:marBottom w:val="0"/>
      <w:divBdr>
        <w:top w:val="none" w:sz="0" w:space="0" w:color="auto"/>
        <w:left w:val="none" w:sz="0" w:space="0" w:color="auto"/>
        <w:bottom w:val="none" w:sz="0" w:space="0" w:color="auto"/>
        <w:right w:val="none" w:sz="0" w:space="0" w:color="auto"/>
      </w:divBdr>
    </w:div>
    <w:div w:id="792333127">
      <w:bodyDiv w:val="1"/>
      <w:marLeft w:val="0"/>
      <w:marRight w:val="0"/>
      <w:marTop w:val="0"/>
      <w:marBottom w:val="0"/>
      <w:divBdr>
        <w:top w:val="none" w:sz="0" w:space="0" w:color="auto"/>
        <w:left w:val="none" w:sz="0" w:space="0" w:color="auto"/>
        <w:bottom w:val="none" w:sz="0" w:space="0" w:color="auto"/>
        <w:right w:val="none" w:sz="0" w:space="0" w:color="auto"/>
      </w:divBdr>
    </w:div>
    <w:div w:id="792405954">
      <w:bodyDiv w:val="1"/>
      <w:marLeft w:val="0"/>
      <w:marRight w:val="0"/>
      <w:marTop w:val="0"/>
      <w:marBottom w:val="0"/>
      <w:divBdr>
        <w:top w:val="none" w:sz="0" w:space="0" w:color="auto"/>
        <w:left w:val="none" w:sz="0" w:space="0" w:color="auto"/>
        <w:bottom w:val="none" w:sz="0" w:space="0" w:color="auto"/>
        <w:right w:val="none" w:sz="0" w:space="0" w:color="auto"/>
      </w:divBdr>
    </w:div>
    <w:div w:id="793911405">
      <w:bodyDiv w:val="1"/>
      <w:marLeft w:val="0"/>
      <w:marRight w:val="0"/>
      <w:marTop w:val="0"/>
      <w:marBottom w:val="0"/>
      <w:divBdr>
        <w:top w:val="none" w:sz="0" w:space="0" w:color="auto"/>
        <w:left w:val="none" w:sz="0" w:space="0" w:color="auto"/>
        <w:bottom w:val="none" w:sz="0" w:space="0" w:color="auto"/>
        <w:right w:val="none" w:sz="0" w:space="0" w:color="auto"/>
      </w:divBdr>
    </w:div>
    <w:div w:id="796066131">
      <w:bodyDiv w:val="1"/>
      <w:marLeft w:val="0"/>
      <w:marRight w:val="0"/>
      <w:marTop w:val="0"/>
      <w:marBottom w:val="0"/>
      <w:divBdr>
        <w:top w:val="none" w:sz="0" w:space="0" w:color="auto"/>
        <w:left w:val="none" w:sz="0" w:space="0" w:color="auto"/>
        <w:bottom w:val="none" w:sz="0" w:space="0" w:color="auto"/>
        <w:right w:val="none" w:sz="0" w:space="0" w:color="auto"/>
      </w:divBdr>
    </w:div>
    <w:div w:id="798456574">
      <w:bodyDiv w:val="1"/>
      <w:marLeft w:val="0"/>
      <w:marRight w:val="0"/>
      <w:marTop w:val="0"/>
      <w:marBottom w:val="0"/>
      <w:divBdr>
        <w:top w:val="none" w:sz="0" w:space="0" w:color="auto"/>
        <w:left w:val="none" w:sz="0" w:space="0" w:color="auto"/>
        <w:bottom w:val="none" w:sz="0" w:space="0" w:color="auto"/>
        <w:right w:val="none" w:sz="0" w:space="0" w:color="auto"/>
      </w:divBdr>
    </w:div>
    <w:div w:id="800344974">
      <w:bodyDiv w:val="1"/>
      <w:marLeft w:val="0"/>
      <w:marRight w:val="0"/>
      <w:marTop w:val="0"/>
      <w:marBottom w:val="0"/>
      <w:divBdr>
        <w:top w:val="none" w:sz="0" w:space="0" w:color="auto"/>
        <w:left w:val="none" w:sz="0" w:space="0" w:color="auto"/>
        <w:bottom w:val="none" w:sz="0" w:space="0" w:color="auto"/>
        <w:right w:val="none" w:sz="0" w:space="0" w:color="auto"/>
      </w:divBdr>
    </w:div>
    <w:div w:id="801537064">
      <w:bodyDiv w:val="1"/>
      <w:marLeft w:val="0"/>
      <w:marRight w:val="0"/>
      <w:marTop w:val="0"/>
      <w:marBottom w:val="0"/>
      <w:divBdr>
        <w:top w:val="none" w:sz="0" w:space="0" w:color="auto"/>
        <w:left w:val="none" w:sz="0" w:space="0" w:color="auto"/>
        <w:bottom w:val="none" w:sz="0" w:space="0" w:color="auto"/>
        <w:right w:val="none" w:sz="0" w:space="0" w:color="auto"/>
      </w:divBdr>
    </w:div>
    <w:div w:id="806122638">
      <w:bodyDiv w:val="1"/>
      <w:marLeft w:val="0"/>
      <w:marRight w:val="0"/>
      <w:marTop w:val="0"/>
      <w:marBottom w:val="0"/>
      <w:divBdr>
        <w:top w:val="none" w:sz="0" w:space="0" w:color="auto"/>
        <w:left w:val="none" w:sz="0" w:space="0" w:color="auto"/>
        <w:bottom w:val="none" w:sz="0" w:space="0" w:color="auto"/>
        <w:right w:val="none" w:sz="0" w:space="0" w:color="auto"/>
      </w:divBdr>
    </w:div>
    <w:div w:id="807019115">
      <w:bodyDiv w:val="1"/>
      <w:marLeft w:val="0"/>
      <w:marRight w:val="0"/>
      <w:marTop w:val="0"/>
      <w:marBottom w:val="0"/>
      <w:divBdr>
        <w:top w:val="none" w:sz="0" w:space="0" w:color="auto"/>
        <w:left w:val="none" w:sz="0" w:space="0" w:color="auto"/>
        <w:bottom w:val="none" w:sz="0" w:space="0" w:color="auto"/>
        <w:right w:val="none" w:sz="0" w:space="0" w:color="auto"/>
      </w:divBdr>
    </w:div>
    <w:div w:id="808480785">
      <w:bodyDiv w:val="1"/>
      <w:marLeft w:val="0"/>
      <w:marRight w:val="0"/>
      <w:marTop w:val="0"/>
      <w:marBottom w:val="0"/>
      <w:divBdr>
        <w:top w:val="none" w:sz="0" w:space="0" w:color="auto"/>
        <w:left w:val="none" w:sz="0" w:space="0" w:color="auto"/>
        <w:bottom w:val="none" w:sz="0" w:space="0" w:color="auto"/>
        <w:right w:val="none" w:sz="0" w:space="0" w:color="auto"/>
      </w:divBdr>
    </w:div>
    <w:div w:id="808742412">
      <w:bodyDiv w:val="1"/>
      <w:marLeft w:val="0"/>
      <w:marRight w:val="0"/>
      <w:marTop w:val="0"/>
      <w:marBottom w:val="0"/>
      <w:divBdr>
        <w:top w:val="none" w:sz="0" w:space="0" w:color="auto"/>
        <w:left w:val="none" w:sz="0" w:space="0" w:color="auto"/>
        <w:bottom w:val="none" w:sz="0" w:space="0" w:color="auto"/>
        <w:right w:val="none" w:sz="0" w:space="0" w:color="auto"/>
      </w:divBdr>
    </w:div>
    <w:div w:id="808976922">
      <w:bodyDiv w:val="1"/>
      <w:marLeft w:val="0"/>
      <w:marRight w:val="0"/>
      <w:marTop w:val="0"/>
      <w:marBottom w:val="0"/>
      <w:divBdr>
        <w:top w:val="none" w:sz="0" w:space="0" w:color="auto"/>
        <w:left w:val="none" w:sz="0" w:space="0" w:color="auto"/>
        <w:bottom w:val="none" w:sz="0" w:space="0" w:color="auto"/>
        <w:right w:val="none" w:sz="0" w:space="0" w:color="auto"/>
      </w:divBdr>
    </w:div>
    <w:div w:id="810290822">
      <w:bodyDiv w:val="1"/>
      <w:marLeft w:val="0"/>
      <w:marRight w:val="0"/>
      <w:marTop w:val="0"/>
      <w:marBottom w:val="0"/>
      <w:divBdr>
        <w:top w:val="none" w:sz="0" w:space="0" w:color="auto"/>
        <w:left w:val="none" w:sz="0" w:space="0" w:color="auto"/>
        <w:bottom w:val="none" w:sz="0" w:space="0" w:color="auto"/>
        <w:right w:val="none" w:sz="0" w:space="0" w:color="auto"/>
      </w:divBdr>
    </w:div>
    <w:div w:id="814568228">
      <w:bodyDiv w:val="1"/>
      <w:marLeft w:val="0"/>
      <w:marRight w:val="0"/>
      <w:marTop w:val="0"/>
      <w:marBottom w:val="0"/>
      <w:divBdr>
        <w:top w:val="none" w:sz="0" w:space="0" w:color="auto"/>
        <w:left w:val="none" w:sz="0" w:space="0" w:color="auto"/>
        <w:bottom w:val="none" w:sz="0" w:space="0" w:color="auto"/>
        <w:right w:val="none" w:sz="0" w:space="0" w:color="auto"/>
      </w:divBdr>
    </w:div>
    <w:div w:id="815998517">
      <w:bodyDiv w:val="1"/>
      <w:marLeft w:val="0"/>
      <w:marRight w:val="0"/>
      <w:marTop w:val="0"/>
      <w:marBottom w:val="0"/>
      <w:divBdr>
        <w:top w:val="none" w:sz="0" w:space="0" w:color="auto"/>
        <w:left w:val="none" w:sz="0" w:space="0" w:color="auto"/>
        <w:bottom w:val="none" w:sz="0" w:space="0" w:color="auto"/>
        <w:right w:val="none" w:sz="0" w:space="0" w:color="auto"/>
      </w:divBdr>
    </w:div>
    <w:div w:id="819661307">
      <w:bodyDiv w:val="1"/>
      <w:marLeft w:val="0"/>
      <w:marRight w:val="0"/>
      <w:marTop w:val="0"/>
      <w:marBottom w:val="0"/>
      <w:divBdr>
        <w:top w:val="none" w:sz="0" w:space="0" w:color="auto"/>
        <w:left w:val="none" w:sz="0" w:space="0" w:color="auto"/>
        <w:bottom w:val="none" w:sz="0" w:space="0" w:color="auto"/>
        <w:right w:val="none" w:sz="0" w:space="0" w:color="auto"/>
      </w:divBdr>
    </w:div>
    <w:div w:id="829442870">
      <w:bodyDiv w:val="1"/>
      <w:marLeft w:val="0"/>
      <w:marRight w:val="0"/>
      <w:marTop w:val="0"/>
      <w:marBottom w:val="0"/>
      <w:divBdr>
        <w:top w:val="none" w:sz="0" w:space="0" w:color="auto"/>
        <w:left w:val="none" w:sz="0" w:space="0" w:color="auto"/>
        <w:bottom w:val="none" w:sz="0" w:space="0" w:color="auto"/>
        <w:right w:val="none" w:sz="0" w:space="0" w:color="auto"/>
      </w:divBdr>
    </w:div>
    <w:div w:id="833034310">
      <w:bodyDiv w:val="1"/>
      <w:marLeft w:val="0"/>
      <w:marRight w:val="0"/>
      <w:marTop w:val="0"/>
      <w:marBottom w:val="0"/>
      <w:divBdr>
        <w:top w:val="none" w:sz="0" w:space="0" w:color="auto"/>
        <w:left w:val="none" w:sz="0" w:space="0" w:color="auto"/>
        <w:bottom w:val="none" w:sz="0" w:space="0" w:color="auto"/>
        <w:right w:val="none" w:sz="0" w:space="0" w:color="auto"/>
      </w:divBdr>
    </w:div>
    <w:div w:id="833423761">
      <w:bodyDiv w:val="1"/>
      <w:marLeft w:val="0"/>
      <w:marRight w:val="0"/>
      <w:marTop w:val="0"/>
      <w:marBottom w:val="0"/>
      <w:divBdr>
        <w:top w:val="none" w:sz="0" w:space="0" w:color="auto"/>
        <w:left w:val="none" w:sz="0" w:space="0" w:color="auto"/>
        <w:bottom w:val="none" w:sz="0" w:space="0" w:color="auto"/>
        <w:right w:val="none" w:sz="0" w:space="0" w:color="auto"/>
      </w:divBdr>
    </w:div>
    <w:div w:id="834347045">
      <w:bodyDiv w:val="1"/>
      <w:marLeft w:val="0"/>
      <w:marRight w:val="0"/>
      <w:marTop w:val="0"/>
      <w:marBottom w:val="0"/>
      <w:divBdr>
        <w:top w:val="none" w:sz="0" w:space="0" w:color="auto"/>
        <w:left w:val="none" w:sz="0" w:space="0" w:color="auto"/>
        <w:bottom w:val="none" w:sz="0" w:space="0" w:color="auto"/>
        <w:right w:val="none" w:sz="0" w:space="0" w:color="auto"/>
      </w:divBdr>
    </w:div>
    <w:div w:id="843517560">
      <w:bodyDiv w:val="1"/>
      <w:marLeft w:val="0"/>
      <w:marRight w:val="0"/>
      <w:marTop w:val="0"/>
      <w:marBottom w:val="0"/>
      <w:divBdr>
        <w:top w:val="none" w:sz="0" w:space="0" w:color="auto"/>
        <w:left w:val="none" w:sz="0" w:space="0" w:color="auto"/>
        <w:bottom w:val="none" w:sz="0" w:space="0" w:color="auto"/>
        <w:right w:val="none" w:sz="0" w:space="0" w:color="auto"/>
      </w:divBdr>
    </w:div>
    <w:div w:id="845362857">
      <w:bodyDiv w:val="1"/>
      <w:marLeft w:val="0"/>
      <w:marRight w:val="0"/>
      <w:marTop w:val="0"/>
      <w:marBottom w:val="0"/>
      <w:divBdr>
        <w:top w:val="none" w:sz="0" w:space="0" w:color="auto"/>
        <w:left w:val="none" w:sz="0" w:space="0" w:color="auto"/>
        <w:bottom w:val="none" w:sz="0" w:space="0" w:color="auto"/>
        <w:right w:val="none" w:sz="0" w:space="0" w:color="auto"/>
      </w:divBdr>
    </w:div>
    <w:div w:id="846016171">
      <w:bodyDiv w:val="1"/>
      <w:marLeft w:val="0"/>
      <w:marRight w:val="0"/>
      <w:marTop w:val="0"/>
      <w:marBottom w:val="0"/>
      <w:divBdr>
        <w:top w:val="none" w:sz="0" w:space="0" w:color="auto"/>
        <w:left w:val="none" w:sz="0" w:space="0" w:color="auto"/>
        <w:bottom w:val="none" w:sz="0" w:space="0" w:color="auto"/>
        <w:right w:val="none" w:sz="0" w:space="0" w:color="auto"/>
      </w:divBdr>
    </w:div>
    <w:div w:id="847601288">
      <w:bodyDiv w:val="1"/>
      <w:marLeft w:val="0"/>
      <w:marRight w:val="0"/>
      <w:marTop w:val="0"/>
      <w:marBottom w:val="0"/>
      <w:divBdr>
        <w:top w:val="none" w:sz="0" w:space="0" w:color="auto"/>
        <w:left w:val="none" w:sz="0" w:space="0" w:color="auto"/>
        <w:bottom w:val="none" w:sz="0" w:space="0" w:color="auto"/>
        <w:right w:val="none" w:sz="0" w:space="0" w:color="auto"/>
      </w:divBdr>
    </w:div>
    <w:div w:id="851526471">
      <w:bodyDiv w:val="1"/>
      <w:marLeft w:val="0"/>
      <w:marRight w:val="0"/>
      <w:marTop w:val="0"/>
      <w:marBottom w:val="0"/>
      <w:divBdr>
        <w:top w:val="none" w:sz="0" w:space="0" w:color="auto"/>
        <w:left w:val="none" w:sz="0" w:space="0" w:color="auto"/>
        <w:bottom w:val="none" w:sz="0" w:space="0" w:color="auto"/>
        <w:right w:val="none" w:sz="0" w:space="0" w:color="auto"/>
      </w:divBdr>
    </w:div>
    <w:div w:id="852300466">
      <w:bodyDiv w:val="1"/>
      <w:marLeft w:val="0"/>
      <w:marRight w:val="0"/>
      <w:marTop w:val="0"/>
      <w:marBottom w:val="0"/>
      <w:divBdr>
        <w:top w:val="none" w:sz="0" w:space="0" w:color="auto"/>
        <w:left w:val="none" w:sz="0" w:space="0" w:color="auto"/>
        <w:bottom w:val="none" w:sz="0" w:space="0" w:color="auto"/>
        <w:right w:val="none" w:sz="0" w:space="0" w:color="auto"/>
      </w:divBdr>
    </w:div>
    <w:div w:id="853036448">
      <w:bodyDiv w:val="1"/>
      <w:marLeft w:val="0"/>
      <w:marRight w:val="0"/>
      <w:marTop w:val="0"/>
      <w:marBottom w:val="0"/>
      <w:divBdr>
        <w:top w:val="none" w:sz="0" w:space="0" w:color="auto"/>
        <w:left w:val="none" w:sz="0" w:space="0" w:color="auto"/>
        <w:bottom w:val="none" w:sz="0" w:space="0" w:color="auto"/>
        <w:right w:val="none" w:sz="0" w:space="0" w:color="auto"/>
      </w:divBdr>
    </w:div>
    <w:div w:id="857232338">
      <w:bodyDiv w:val="1"/>
      <w:marLeft w:val="0"/>
      <w:marRight w:val="0"/>
      <w:marTop w:val="0"/>
      <w:marBottom w:val="0"/>
      <w:divBdr>
        <w:top w:val="none" w:sz="0" w:space="0" w:color="auto"/>
        <w:left w:val="none" w:sz="0" w:space="0" w:color="auto"/>
        <w:bottom w:val="none" w:sz="0" w:space="0" w:color="auto"/>
        <w:right w:val="none" w:sz="0" w:space="0" w:color="auto"/>
      </w:divBdr>
    </w:div>
    <w:div w:id="857424244">
      <w:bodyDiv w:val="1"/>
      <w:marLeft w:val="0"/>
      <w:marRight w:val="0"/>
      <w:marTop w:val="0"/>
      <w:marBottom w:val="0"/>
      <w:divBdr>
        <w:top w:val="none" w:sz="0" w:space="0" w:color="auto"/>
        <w:left w:val="none" w:sz="0" w:space="0" w:color="auto"/>
        <w:bottom w:val="none" w:sz="0" w:space="0" w:color="auto"/>
        <w:right w:val="none" w:sz="0" w:space="0" w:color="auto"/>
      </w:divBdr>
    </w:div>
    <w:div w:id="858856618">
      <w:bodyDiv w:val="1"/>
      <w:marLeft w:val="0"/>
      <w:marRight w:val="0"/>
      <w:marTop w:val="0"/>
      <w:marBottom w:val="0"/>
      <w:divBdr>
        <w:top w:val="none" w:sz="0" w:space="0" w:color="auto"/>
        <w:left w:val="none" w:sz="0" w:space="0" w:color="auto"/>
        <w:bottom w:val="none" w:sz="0" w:space="0" w:color="auto"/>
        <w:right w:val="none" w:sz="0" w:space="0" w:color="auto"/>
      </w:divBdr>
    </w:div>
    <w:div w:id="860363085">
      <w:bodyDiv w:val="1"/>
      <w:marLeft w:val="0"/>
      <w:marRight w:val="0"/>
      <w:marTop w:val="0"/>
      <w:marBottom w:val="0"/>
      <w:divBdr>
        <w:top w:val="none" w:sz="0" w:space="0" w:color="auto"/>
        <w:left w:val="none" w:sz="0" w:space="0" w:color="auto"/>
        <w:bottom w:val="none" w:sz="0" w:space="0" w:color="auto"/>
        <w:right w:val="none" w:sz="0" w:space="0" w:color="auto"/>
      </w:divBdr>
    </w:div>
    <w:div w:id="860896382">
      <w:bodyDiv w:val="1"/>
      <w:marLeft w:val="0"/>
      <w:marRight w:val="0"/>
      <w:marTop w:val="0"/>
      <w:marBottom w:val="0"/>
      <w:divBdr>
        <w:top w:val="none" w:sz="0" w:space="0" w:color="auto"/>
        <w:left w:val="none" w:sz="0" w:space="0" w:color="auto"/>
        <w:bottom w:val="none" w:sz="0" w:space="0" w:color="auto"/>
        <w:right w:val="none" w:sz="0" w:space="0" w:color="auto"/>
      </w:divBdr>
    </w:div>
    <w:div w:id="862745023">
      <w:bodyDiv w:val="1"/>
      <w:marLeft w:val="0"/>
      <w:marRight w:val="0"/>
      <w:marTop w:val="0"/>
      <w:marBottom w:val="0"/>
      <w:divBdr>
        <w:top w:val="none" w:sz="0" w:space="0" w:color="auto"/>
        <w:left w:val="none" w:sz="0" w:space="0" w:color="auto"/>
        <w:bottom w:val="none" w:sz="0" w:space="0" w:color="auto"/>
        <w:right w:val="none" w:sz="0" w:space="0" w:color="auto"/>
      </w:divBdr>
    </w:div>
    <w:div w:id="862937323">
      <w:bodyDiv w:val="1"/>
      <w:marLeft w:val="0"/>
      <w:marRight w:val="0"/>
      <w:marTop w:val="0"/>
      <w:marBottom w:val="0"/>
      <w:divBdr>
        <w:top w:val="none" w:sz="0" w:space="0" w:color="auto"/>
        <w:left w:val="none" w:sz="0" w:space="0" w:color="auto"/>
        <w:bottom w:val="none" w:sz="0" w:space="0" w:color="auto"/>
        <w:right w:val="none" w:sz="0" w:space="0" w:color="auto"/>
      </w:divBdr>
    </w:div>
    <w:div w:id="867988383">
      <w:bodyDiv w:val="1"/>
      <w:marLeft w:val="0"/>
      <w:marRight w:val="0"/>
      <w:marTop w:val="0"/>
      <w:marBottom w:val="0"/>
      <w:divBdr>
        <w:top w:val="none" w:sz="0" w:space="0" w:color="auto"/>
        <w:left w:val="none" w:sz="0" w:space="0" w:color="auto"/>
        <w:bottom w:val="none" w:sz="0" w:space="0" w:color="auto"/>
        <w:right w:val="none" w:sz="0" w:space="0" w:color="auto"/>
      </w:divBdr>
    </w:div>
    <w:div w:id="869682300">
      <w:bodyDiv w:val="1"/>
      <w:marLeft w:val="0"/>
      <w:marRight w:val="0"/>
      <w:marTop w:val="0"/>
      <w:marBottom w:val="0"/>
      <w:divBdr>
        <w:top w:val="none" w:sz="0" w:space="0" w:color="auto"/>
        <w:left w:val="none" w:sz="0" w:space="0" w:color="auto"/>
        <w:bottom w:val="none" w:sz="0" w:space="0" w:color="auto"/>
        <w:right w:val="none" w:sz="0" w:space="0" w:color="auto"/>
      </w:divBdr>
    </w:div>
    <w:div w:id="872613746">
      <w:bodyDiv w:val="1"/>
      <w:marLeft w:val="0"/>
      <w:marRight w:val="0"/>
      <w:marTop w:val="0"/>
      <w:marBottom w:val="0"/>
      <w:divBdr>
        <w:top w:val="none" w:sz="0" w:space="0" w:color="auto"/>
        <w:left w:val="none" w:sz="0" w:space="0" w:color="auto"/>
        <w:bottom w:val="none" w:sz="0" w:space="0" w:color="auto"/>
        <w:right w:val="none" w:sz="0" w:space="0" w:color="auto"/>
      </w:divBdr>
    </w:div>
    <w:div w:id="875658006">
      <w:bodyDiv w:val="1"/>
      <w:marLeft w:val="0"/>
      <w:marRight w:val="0"/>
      <w:marTop w:val="0"/>
      <w:marBottom w:val="0"/>
      <w:divBdr>
        <w:top w:val="none" w:sz="0" w:space="0" w:color="auto"/>
        <w:left w:val="none" w:sz="0" w:space="0" w:color="auto"/>
        <w:bottom w:val="none" w:sz="0" w:space="0" w:color="auto"/>
        <w:right w:val="none" w:sz="0" w:space="0" w:color="auto"/>
      </w:divBdr>
    </w:div>
    <w:div w:id="877860416">
      <w:bodyDiv w:val="1"/>
      <w:marLeft w:val="0"/>
      <w:marRight w:val="0"/>
      <w:marTop w:val="0"/>
      <w:marBottom w:val="0"/>
      <w:divBdr>
        <w:top w:val="none" w:sz="0" w:space="0" w:color="auto"/>
        <w:left w:val="none" w:sz="0" w:space="0" w:color="auto"/>
        <w:bottom w:val="none" w:sz="0" w:space="0" w:color="auto"/>
        <w:right w:val="none" w:sz="0" w:space="0" w:color="auto"/>
      </w:divBdr>
    </w:div>
    <w:div w:id="878322218">
      <w:bodyDiv w:val="1"/>
      <w:marLeft w:val="0"/>
      <w:marRight w:val="0"/>
      <w:marTop w:val="0"/>
      <w:marBottom w:val="0"/>
      <w:divBdr>
        <w:top w:val="none" w:sz="0" w:space="0" w:color="auto"/>
        <w:left w:val="none" w:sz="0" w:space="0" w:color="auto"/>
        <w:bottom w:val="none" w:sz="0" w:space="0" w:color="auto"/>
        <w:right w:val="none" w:sz="0" w:space="0" w:color="auto"/>
      </w:divBdr>
    </w:div>
    <w:div w:id="883565402">
      <w:bodyDiv w:val="1"/>
      <w:marLeft w:val="0"/>
      <w:marRight w:val="0"/>
      <w:marTop w:val="0"/>
      <w:marBottom w:val="0"/>
      <w:divBdr>
        <w:top w:val="none" w:sz="0" w:space="0" w:color="auto"/>
        <w:left w:val="none" w:sz="0" w:space="0" w:color="auto"/>
        <w:bottom w:val="none" w:sz="0" w:space="0" w:color="auto"/>
        <w:right w:val="none" w:sz="0" w:space="0" w:color="auto"/>
      </w:divBdr>
    </w:div>
    <w:div w:id="884097944">
      <w:bodyDiv w:val="1"/>
      <w:marLeft w:val="0"/>
      <w:marRight w:val="0"/>
      <w:marTop w:val="0"/>
      <w:marBottom w:val="0"/>
      <w:divBdr>
        <w:top w:val="none" w:sz="0" w:space="0" w:color="auto"/>
        <w:left w:val="none" w:sz="0" w:space="0" w:color="auto"/>
        <w:bottom w:val="none" w:sz="0" w:space="0" w:color="auto"/>
        <w:right w:val="none" w:sz="0" w:space="0" w:color="auto"/>
      </w:divBdr>
    </w:div>
    <w:div w:id="884803065">
      <w:bodyDiv w:val="1"/>
      <w:marLeft w:val="0"/>
      <w:marRight w:val="0"/>
      <w:marTop w:val="0"/>
      <w:marBottom w:val="0"/>
      <w:divBdr>
        <w:top w:val="none" w:sz="0" w:space="0" w:color="auto"/>
        <w:left w:val="none" w:sz="0" w:space="0" w:color="auto"/>
        <w:bottom w:val="none" w:sz="0" w:space="0" w:color="auto"/>
        <w:right w:val="none" w:sz="0" w:space="0" w:color="auto"/>
      </w:divBdr>
    </w:div>
    <w:div w:id="887450661">
      <w:bodyDiv w:val="1"/>
      <w:marLeft w:val="0"/>
      <w:marRight w:val="0"/>
      <w:marTop w:val="0"/>
      <w:marBottom w:val="0"/>
      <w:divBdr>
        <w:top w:val="none" w:sz="0" w:space="0" w:color="auto"/>
        <w:left w:val="none" w:sz="0" w:space="0" w:color="auto"/>
        <w:bottom w:val="none" w:sz="0" w:space="0" w:color="auto"/>
        <w:right w:val="none" w:sz="0" w:space="0" w:color="auto"/>
      </w:divBdr>
    </w:div>
    <w:div w:id="891187008">
      <w:bodyDiv w:val="1"/>
      <w:marLeft w:val="0"/>
      <w:marRight w:val="0"/>
      <w:marTop w:val="0"/>
      <w:marBottom w:val="0"/>
      <w:divBdr>
        <w:top w:val="none" w:sz="0" w:space="0" w:color="auto"/>
        <w:left w:val="none" w:sz="0" w:space="0" w:color="auto"/>
        <w:bottom w:val="none" w:sz="0" w:space="0" w:color="auto"/>
        <w:right w:val="none" w:sz="0" w:space="0" w:color="auto"/>
      </w:divBdr>
    </w:div>
    <w:div w:id="892689945">
      <w:bodyDiv w:val="1"/>
      <w:marLeft w:val="0"/>
      <w:marRight w:val="0"/>
      <w:marTop w:val="0"/>
      <w:marBottom w:val="0"/>
      <w:divBdr>
        <w:top w:val="none" w:sz="0" w:space="0" w:color="auto"/>
        <w:left w:val="none" w:sz="0" w:space="0" w:color="auto"/>
        <w:bottom w:val="none" w:sz="0" w:space="0" w:color="auto"/>
        <w:right w:val="none" w:sz="0" w:space="0" w:color="auto"/>
      </w:divBdr>
    </w:div>
    <w:div w:id="893470410">
      <w:bodyDiv w:val="1"/>
      <w:marLeft w:val="0"/>
      <w:marRight w:val="0"/>
      <w:marTop w:val="0"/>
      <w:marBottom w:val="0"/>
      <w:divBdr>
        <w:top w:val="none" w:sz="0" w:space="0" w:color="auto"/>
        <w:left w:val="none" w:sz="0" w:space="0" w:color="auto"/>
        <w:bottom w:val="none" w:sz="0" w:space="0" w:color="auto"/>
        <w:right w:val="none" w:sz="0" w:space="0" w:color="auto"/>
      </w:divBdr>
    </w:div>
    <w:div w:id="894510252">
      <w:bodyDiv w:val="1"/>
      <w:marLeft w:val="0"/>
      <w:marRight w:val="0"/>
      <w:marTop w:val="0"/>
      <w:marBottom w:val="0"/>
      <w:divBdr>
        <w:top w:val="none" w:sz="0" w:space="0" w:color="auto"/>
        <w:left w:val="none" w:sz="0" w:space="0" w:color="auto"/>
        <w:bottom w:val="none" w:sz="0" w:space="0" w:color="auto"/>
        <w:right w:val="none" w:sz="0" w:space="0" w:color="auto"/>
      </w:divBdr>
    </w:div>
    <w:div w:id="897669316">
      <w:bodyDiv w:val="1"/>
      <w:marLeft w:val="0"/>
      <w:marRight w:val="0"/>
      <w:marTop w:val="0"/>
      <w:marBottom w:val="0"/>
      <w:divBdr>
        <w:top w:val="none" w:sz="0" w:space="0" w:color="auto"/>
        <w:left w:val="none" w:sz="0" w:space="0" w:color="auto"/>
        <w:bottom w:val="none" w:sz="0" w:space="0" w:color="auto"/>
        <w:right w:val="none" w:sz="0" w:space="0" w:color="auto"/>
      </w:divBdr>
    </w:div>
    <w:div w:id="905996861">
      <w:bodyDiv w:val="1"/>
      <w:marLeft w:val="0"/>
      <w:marRight w:val="0"/>
      <w:marTop w:val="0"/>
      <w:marBottom w:val="0"/>
      <w:divBdr>
        <w:top w:val="none" w:sz="0" w:space="0" w:color="auto"/>
        <w:left w:val="none" w:sz="0" w:space="0" w:color="auto"/>
        <w:bottom w:val="none" w:sz="0" w:space="0" w:color="auto"/>
        <w:right w:val="none" w:sz="0" w:space="0" w:color="auto"/>
      </w:divBdr>
    </w:div>
    <w:div w:id="906459533">
      <w:bodyDiv w:val="1"/>
      <w:marLeft w:val="0"/>
      <w:marRight w:val="0"/>
      <w:marTop w:val="0"/>
      <w:marBottom w:val="0"/>
      <w:divBdr>
        <w:top w:val="none" w:sz="0" w:space="0" w:color="auto"/>
        <w:left w:val="none" w:sz="0" w:space="0" w:color="auto"/>
        <w:bottom w:val="none" w:sz="0" w:space="0" w:color="auto"/>
        <w:right w:val="none" w:sz="0" w:space="0" w:color="auto"/>
      </w:divBdr>
    </w:div>
    <w:div w:id="906722417">
      <w:bodyDiv w:val="1"/>
      <w:marLeft w:val="0"/>
      <w:marRight w:val="0"/>
      <w:marTop w:val="0"/>
      <w:marBottom w:val="0"/>
      <w:divBdr>
        <w:top w:val="none" w:sz="0" w:space="0" w:color="auto"/>
        <w:left w:val="none" w:sz="0" w:space="0" w:color="auto"/>
        <w:bottom w:val="none" w:sz="0" w:space="0" w:color="auto"/>
        <w:right w:val="none" w:sz="0" w:space="0" w:color="auto"/>
      </w:divBdr>
    </w:div>
    <w:div w:id="906919281">
      <w:bodyDiv w:val="1"/>
      <w:marLeft w:val="0"/>
      <w:marRight w:val="0"/>
      <w:marTop w:val="0"/>
      <w:marBottom w:val="0"/>
      <w:divBdr>
        <w:top w:val="none" w:sz="0" w:space="0" w:color="auto"/>
        <w:left w:val="none" w:sz="0" w:space="0" w:color="auto"/>
        <w:bottom w:val="none" w:sz="0" w:space="0" w:color="auto"/>
        <w:right w:val="none" w:sz="0" w:space="0" w:color="auto"/>
      </w:divBdr>
    </w:div>
    <w:div w:id="907419986">
      <w:bodyDiv w:val="1"/>
      <w:marLeft w:val="0"/>
      <w:marRight w:val="0"/>
      <w:marTop w:val="0"/>
      <w:marBottom w:val="0"/>
      <w:divBdr>
        <w:top w:val="none" w:sz="0" w:space="0" w:color="auto"/>
        <w:left w:val="none" w:sz="0" w:space="0" w:color="auto"/>
        <w:bottom w:val="none" w:sz="0" w:space="0" w:color="auto"/>
        <w:right w:val="none" w:sz="0" w:space="0" w:color="auto"/>
      </w:divBdr>
    </w:div>
    <w:div w:id="908031183">
      <w:bodyDiv w:val="1"/>
      <w:marLeft w:val="0"/>
      <w:marRight w:val="0"/>
      <w:marTop w:val="0"/>
      <w:marBottom w:val="0"/>
      <w:divBdr>
        <w:top w:val="none" w:sz="0" w:space="0" w:color="auto"/>
        <w:left w:val="none" w:sz="0" w:space="0" w:color="auto"/>
        <w:bottom w:val="none" w:sz="0" w:space="0" w:color="auto"/>
        <w:right w:val="none" w:sz="0" w:space="0" w:color="auto"/>
      </w:divBdr>
    </w:div>
    <w:div w:id="908153165">
      <w:bodyDiv w:val="1"/>
      <w:marLeft w:val="0"/>
      <w:marRight w:val="0"/>
      <w:marTop w:val="0"/>
      <w:marBottom w:val="0"/>
      <w:divBdr>
        <w:top w:val="none" w:sz="0" w:space="0" w:color="auto"/>
        <w:left w:val="none" w:sz="0" w:space="0" w:color="auto"/>
        <w:bottom w:val="none" w:sz="0" w:space="0" w:color="auto"/>
        <w:right w:val="none" w:sz="0" w:space="0" w:color="auto"/>
      </w:divBdr>
    </w:div>
    <w:div w:id="908804365">
      <w:bodyDiv w:val="1"/>
      <w:marLeft w:val="0"/>
      <w:marRight w:val="0"/>
      <w:marTop w:val="0"/>
      <w:marBottom w:val="0"/>
      <w:divBdr>
        <w:top w:val="none" w:sz="0" w:space="0" w:color="auto"/>
        <w:left w:val="none" w:sz="0" w:space="0" w:color="auto"/>
        <w:bottom w:val="none" w:sz="0" w:space="0" w:color="auto"/>
        <w:right w:val="none" w:sz="0" w:space="0" w:color="auto"/>
      </w:divBdr>
    </w:div>
    <w:div w:id="909463201">
      <w:bodyDiv w:val="1"/>
      <w:marLeft w:val="0"/>
      <w:marRight w:val="0"/>
      <w:marTop w:val="0"/>
      <w:marBottom w:val="0"/>
      <w:divBdr>
        <w:top w:val="none" w:sz="0" w:space="0" w:color="auto"/>
        <w:left w:val="none" w:sz="0" w:space="0" w:color="auto"/>
        <w:bottom w:val="none" w:sz="0" w:space="0" w:color="auto"/>
        <w:right w:val="none" w:sz="0" w:space="0" w:color="auto"/>
      </w:divBdr>
    </w:div>
    <w:div w:id="913052960">
      <w:bodyDiv w:val="1"/>
      <w:marLeft w:val="0"/>
      <w:marRight w:val="0"/>
      <w:marTop w:val="0"/>
      <w:marBottom w:val="0"/>
      <w:divBdr>
        <w:top w:val="none" w:sz="0" w:space="0" w:color="auto"/>
        <w:left w:val="none" w:sz="0" w:space="0" w:color="auto"/>
        <w:bottom w:val="none" w:sz="0" w:space="0" w:color="auto"/>
        <w:right w:val="none" w:sz="0" w:space="0" w:color="auto"/>
      </w:divBdr>
    </w:div>
    <w:div w:id="916289002">
      <w:bodyDiv w:val="1"/>
      <w:marLeft w:val="0"/>
      <w:marRight w:val="0"/>
      <w:marTop w:val="0"/>
      <w:marBottom w:val="0"/>
      <w:divBdr>
        <w:top w:val="none" w:sz="0" w:space="0" w:color="auto"/>
        <w:left w:val="none" w:sz="0" w:space="0" w:color="auto"/>
        <w:bottom w:val="none" w:sz="0" w:space="0" w:color="auto"/>
        <w:right w:val="none" w:sz="0" w:space="0" w:color="auto"/>
      </w:divBdr>
    </w:div>
    <w:div w:id="916863788">
      <w:bodyDiv w:val="1"/>
      <w:marLeft w:val="0"/>
      <w:marRight w:val="0"/>
      <w:marTop w:val="0"/>
      <w:marBottom w:val="0"/>
      <w:divBdr>
        <w:top w:val="none" w:sz="0" w:space="0" w:color="auto"/>
        <w:left w:val="none" w:sz="0" w:space="0" w:color="auto"/>
        <w:bottom w:val="none" w:sz="0" w:space="0" w:color="auto"/>
        <w:right w:val="none" w:sz="0" w:space="0" w:color="auto"/>
      </w:divBdr>
    </w:div>
    <w:div w:id="917130132">
      <w:bodyDiv w:val="1"/>
      <w:marLeft w:val="0"/>
      <w:marRight w:val="0"/>
      <w:marTop w:val="0"/>
      <w:marBottom w:val="0"/>
      <w:divBdr>
        <w:top w:val="none" w:sz="0" w:space="0" w:color="auto"/>
        <w:left w:val="none" w:sz="0" w:space="0" w:color="auto"/>
        <w:bottom w:val="none" w:sz="0" w:space="0" w:color="auto"/>
        <w:right w:val="none" w:sz="0" w:space="0" w:color="auto"/>
      </w:divBdr>
    </w:div>
    <w:div w:id="917667016">
      <w:bodyDiv w:val="1"/>
      <w:marLeft w:val="0"/>
      <w:marRight w:val="0"/>
      <w:marTop w:val="0"/>
      <w:marBottom w:val="0"/>
      <w:divBdr>
        <w:top w:val="none" w:sz="0" w:space="0" w:color="auto"/>
        <w:left w:val="none" w:sz="0" w:space="0" w:color="auto"/>
        <w:bottom w:val="none" w:sz="0" w:space="0" w:color="auto"/>
        <w:right w:val="none" w:sz="0" w:space="0" w:color="auto"/>
      </w:divBdr>
    </w:div>
    <w:div w:id="924611838">
      <w:bodyDiv w:val="1"/>
      <w:marLeft w:val="0"/>
      <w:marRight w:val="0"/>
      <w:marTop w:val="0"/>
      <w:marBottom w:val="0"/>
      <w:divBdr>
        <w:top w:val="none" w:sz="0" w:space="0" w:color="auto"/>
        <w:left w:val="none" w:sz="0" w:space="0" w:color="auto"/>
        <w:bottom w:val="none" w:sz="0" w:space="0" w:color="auto"/>
        <w:right w:val="none" w:sz="0" w:space="0" w:color="auto"/>
      </w:divBdr>
    </w:div>
    <w:div w:id="926160432">
      <w:bodyDiv w:val="1"/>
      <w:marLeft w:val="0"/>
      <w:marRight w:val="0"/>
      <w:marTop w:val="0"/>
      <w:marBottom w:val="0"/>
      <w:divBdr>
        <w:top w:val="none" w:sz="0" w:space="0" w:color="auto"/>
        <w:left w:val="none" w:sz="0" w:space="0" w:color="auto"/>
        <w:bottom w:val="none" w:sz="0" w:space="0" w:color="auto"/>
        <w:right w:val="none" w:sz="0" w:space="0" w:color="auto"/>
      </w:divBdr>
    </w:div>
    <w:div w:id="926622203">
      <w:bodyDiv w:val="1"/>
      <w:marLeft w:val="0"/>
      <w:marRight w:val="0"/>
      <w:marTop w:val="0"/>
      <w:marBottom w:val="0"/>
      <w:divBdr>
        <w:top w:val="none" w:sz="0" w:space="0" w:color="auto"/>
        <w:left w:val="none" w:sz="0" w:space="0" w:color="auto"/>
        <w:bottom w:val="none" w:sz="0" w:space="0" w:color="auto"/>
        <w:right w:val="none" w:sz="0" w:space="0" w:color="auto"/>
      </w:divBdr>
    </w:div>
    <w:div w:id="928386738">
      <w:bodyDiv w:val="1"/>
      <w:marLeft w:val="0"/>
      <w:marRight w:val="0"/>
      <w:marTop w:val="0"/>
      <w:marBottom w:val="0"/>
      <w:divBdr>
        <w:top w:val="none" w:sz="0" w:space="0" w:color="auto"/>
        <w:left w:val="none" w:sz="0" w:space="0" w:color="auto"/>
        <w:bottom w:val="none" w:sz="0" w:space="0" w:color="auto"/>
        <w:right w:val="none" w:sz="0" w:space="0" w:color="auto"/>
      </w:divBdr>
    </w:div>
    <w:div w:id="928465215">
      <w:bodyDiv w:val="1"/>
      <w:marLeft w:val="0"/>
      <w:marRight w:val="0"/>
      <w:marTop w:val="0"/>
      <w:marBottom w:val="0"/>
      <w:divBdr>
        <w:top w:val="none" w:sz="0" w:space="0" w:color="auto"/>
        <w:left w:val="none" w:sz="0" w:space="0" w:color="auto"/>
        <w:bottom w:val="none" w:sz="0" w:space="0" w:color="auto"/>
        <w:right w:val="none" w:sz="0" w:space="0" w:color="auto"/>
      </w:divBdr>
    </w:div>
    <w:div w:id="930772071">
      <w:bodyDiv w:val="1"/>
      <w:marLeft w:val="0"/>
      <w:marRight w:val="0"/>
      <w:marTop w:val="0"/>
      <w:marBottom w:val="0"/>
      <w:divBdr>
        <w:top w:val="none" w:sz="0" w:space="0" w:color="auto"/>
        <w:left w:val="none" w:sz="0" w:space="0" w:color="auto"/>
        <w:bottom w:val="none" w:sz="0" w:space="0" w:color="auto"/>
        <w:right w:val="none" w:sz="0" w:space="0" w:color="auto"/>
      </w:divBdr>
    </w:div>
    <w:div w:id="932317988">
      <w:bodyDiv w:val="1"/>
      <w:marLeft w:val="0"/>
      <w:marRight w:val="0"/>
      <w:marTop w:val="0"/>
      <w:marBottom w:val="0"/>
      <w:divBdr>
        <w:top w:val="none" w:sz="0" w:space="0" w:color="auto"/>
        <w:left w:val="none" w:sz="0" w:space="0" w:color="auto"/>
        <w:bottom w:val="none" w:sz="0" w:space="0" w:color="auto"/>
        <w:right w:val="none" w:sz="0" w:space="0" w:color="auto"/>
      </w:divBdr>
    </w:div>
    <w:div w:id="933784326">
      <w:bodyDiv w:val="1"/>
      <w:marLeft w:val="0"/>
      <w:marRight w:val="0"/>
      <w:marTop w:val="0"/>
      <w:marBottom w:val="0"/>
      <w:divBdr>
        <w:top w:val="none" w:sz="0" w:space="0" w:color="auto"/>
        <w:left w:val="none" w:sz="0" w:space="0" w:color="auto"/>
        <w:bottom w:val="none" w:sz="0" w:space="0" w:color="auto"/>
        <w:right w:val="none" w:sz="0" w:space="0" w:color="auto"/>
      </w:divBdr>
    </w:div>
    <w:div w:id="935988611">
      <w:bodyDiv w:val="1"/>
      <w:marLeft w:val="0"/>
      <w:marRight w:val="0"/>
      <w:marTop w:val="0"/>
      <w:marBottom w:val="0"/>
      <w:divBdr>
        <w:top w:val="none" w:sz="0" w:space="0" w:color="auto"/>
        <w:left w:val="none" w:sz="0" w:space="0" w:color="auto"/>
        <w:bottom w:val="none" w:sz="0" w:space="0" w:color="auto"/>
        <w:right w:val="none" w:sz="0" w:space="0" w:color="auto"/>
      </w:divBdr>
    </w:div>
    <w:div w:id="937520944">
      <w:bodyDiv w:val="1"/>
      <w:marLeft w:val="0"/>
      <w:marRight w:val="0"/>
      <w:marTop w:val="0"/>
      <w:marBottom w:val="0"/>
      <w:divBdr>
        <w:top w:val="none" w:sz="0" w:space="0" w:color="auto"/>
        <w:left w:val="none" w:sz="0" w:space="0" w:color="auto"/>
        <w:bottom w:val="none" w:sz="0" w:space="0" w:color="auto"/>
        <w:right w:val="none" w:sz="0" w:space="0" w:color="auto"/>
      </w:divBdr>
    </w:div>
    <w:div w:id="937910778">
      <w:bodyDiv w:val="1"/>
      <w:marLeft w:val="0"/>
      <w:marRight w:val="0"/>
      <w:marTop w:val="0"/>
      <w:marBottom w:val="0"/>
      <w:divBdr>
        <w:top w:val="none" w:sz="0" w:space="0" w:color="auto"/>
        <w:left w:val="none" w:sz="0" w:space="0" w:color="auto"/>
        <w:bottom w:val="none" w:sz="0" w:space="0" w:color="auto"/>
        <w:right w:val="none" w:sz="0" w:space="0" w:color="auto"/>
      </w:divBdr>
    </w:div>
    <w:div w:id="938024450">
      <w:bodyDiv w:val="1"/>
      <w:marLeft w:val="0"/>
      <w:marRight w:val="0"/>
      <w:marTop w:val="0"/>
      <w:marBottom w:val="0"/>
      <w:divBdr>
        <w:top w:val="none" w:sz="0" w:space="0" w:color="auto"/>
        <w:left w:val="none" w:sz="0" w:space="0" w:color="auto"/>
        <w:bottom w:val="none" w:sz="0" w:space="0" w:color="auto"/>
        <w:right w:val="none" w:sz="0" w:space="0" w:color="auto"/>
      </w:divBdr>
    </w:div>
    <w:div w:id="940572689">
      <w:bodyDiv w:val="1"/>
      <w:marLeft w:val="0"/>
      <w:marRight w:val="0"/>
      <w:marTop w:val="0"/>
      <w:marBottom w:val="0"/>
      <w:divBdr>
        <w:top w:val="none" w:sz="0" w:space="0" w:color="auto"/>
        <w:left w:val="none" w:sz="0" w:space="0" w:color="auto"/>
        <w:bottom w:val="none" w:sz="0" w:space="0" w:color="auto"/>
        <w:right w:val="none" w:sz="0" w:space="0" w:color="auto"/>
      </w:divBdr>
    </w:div>
    <w:div w:id="940601518">
      <w:bodyDiv w:val="1"/>
      <w:marLeft w:val="0"/>
      <w:marRight w:val="0"/>
      <w:marTop w:val="0"/>
      <w:marBottom w:val="0"/>
      <w:divBdr>
        <w:top w:val="none" w:sz="0" w:space="0" w:color="auto"/>
        <w:left w:val="none" w:sz="0" w:space="0" w:color="auto"/>
        <w:bottom w:val="none" w:sz="0" w:space="0" w:color="auto"/>
        <w:right w:val="none" w:sz="0" w:space="0" w:color="auto"/>
      </w:divBdr>
    </w:div>
    <w:div w:id="940801456">
      <w:bodyDiv w:val="1"/>
      <w:marLeft w:val="0"/>
      <w:marRight w:val="0"/>
      <w:marTop w:val="0"/>
      <w:marBottom w:val="0"/>
      <w:divBdr>
        <w:top w:val="none" w:sz="0" w:space="0" w:color="auto"/>
        <w:left w:val="none" w:sz="0" w:space="0" w:color="auto"/>
        <w:bottom w:val="none" w:sz="0" w:space="0" w:color="auto"/>
        <w:right w:val="none" w:sz="0" w:space="0" w:color="auto"/>
      </w:divBdr>
    </w:div>
    <w:div w:id="944535366">
      <w:bodyDiv w:val="1"/>
      <w:marLeft w:val="0"/>
      <w:marRight w:val="0"/>
      <w:marTop w:val="0"/>
      <w:marBottom w:val="0"/>
      <w:divBdr>
        <w:top w:val="none" w:sz="0" w:space="0" w:color="auto"/>
        <w:left w:val="none" w:sz="0" w:space="0" w:color="auto"/>
        <w:bottom w:val="none" w:sz="0" w:space="0" w:color="auto"/>
        <w:right w:val="none" w:sz="0" w:space="0" w:color="auto"/>
      </w:divBdr>
    </w:div>
    <w:div w:id="948467519">
      <w:bodyDiv w:val="1"/>
      <w:marLeft w:val="0"/>
      <w:marRight w:val="0"/>
      <w:marTop w:val="0"/>
      <w:marBottom w:val="0"/>
      <w:divBdr>
        <w:top w:val="none" w:sz="0" w:space="0" w:color="auto"/>
        <w:left w:val="none" w:sz="0" w:space="0" w:color="auto"/>
        <w:bottom w:val="none" w:sz="0" w:space="0" w:color="auto"/>
        <w:right w:val="none" w:sz="0" w:space="0" w:color="auto"/>
      </w:divBdr>
    </w:div>
    <w:div w:id="949044602">
      <w:bodyDiv w:val="1"/>
      <w:marLeft w:val="0"/>
      <w:marRight w:val="0"/>
      <w:marTop w:val="0"/>
      <w:marBottom w:val="0"/>
      <w:divBdr>
        <w:top w:val="none" w:sz="0" w:space="0" w:color="auto"/>
        <w:left w:val="none" w:sz="0" w:space="0" w:color="auto"/>
        <w:bottom w:val="none" w:sz="0" w:space="0" w:color="auto"/>
        <w:right w:val="none" w:sz="0" w:space="0" w:color="auto"/>
      </w:divBdr>
    </w:div>
    <w:div w:id="949580447">
      <w:bodyDiv w:val="1"/>
      <w:marLeft w:val="0"/>
      <w:marRight w:val="0"/>
      <w:marTop w:val="0"/>
      <w:marBottom w:val="0"/>
      <w:divBdr>
        <w:top w:val="none" w:sz="0" w:space="0" w:color="auto"/>
        <w:left w:val="none" w:sz="0" w:space="0" w:color="auto"/>
        <w:bottom w:val="none" w:sz="0" w:space="0" w:color="auto"/>
        <w:right w:val="none" w:sz="0" w:space="0" w:color="auto"/>
      </w:divBdr>
    </w:div>
    <w:div w:id="949895050">
      <w:bodyDiv w:val="1"/>
      <w:marLeft w:val="0"/>
      <w:marRight w:val="0"/>
      <w:marTop w:val="0"/>
      <w:marBottom w:val="0"/>
      <w:divBdr>
        <w:top w:val="none" w:sz="0" w:space="0" w:color="auto"/>
        <w:left w:val="none" w:sz="0" w:space="0" w:color="auto"/>
        <w:bottom w:val="none" w:sz="0" w:space="0" w:color="auto"/>
        <w:right w:val="none" w:sz="0" w:space="0" w:color="auto"/>
      </w:divBdr>
    </w:div>
    <w:div w:id="956447628">
      <w:bodyDiv w:val="1"/>
      <w:marLeft w:val="0"/>
      <w:marRight w:val="0"/>
      <w:marTop w:val="0"/>
      <w:marBottom w:val="0"/>
      <w:divBdr>
        <w:top w:val="none" w:sz="0" w:space="0" w:color="auto"/>
        <w:left w:val="none" w:sz="0" w:space="0" w:color="auto"/>
        <w:bottom w:val="none" w:sz="0" w:space="0" w:color="auto"/>
        <w:right w:val="none" w:sz="0" w:space="0" w:color="auto"/>
      </w:divBdr>
    </w:div>
    <w:div w:id="956909430">
      <w:bodyDiv w:val="1"/>
      <w:marLeft w:val="0"/>
      <w:marRight w:val="0"/>
      <w:marTop w:val="0"/>
      <w:marBottom w:val="0"/>
      <w:divBdr>
        <w:top w:val="none" w:sz="0" w:space="0" w:color="auto"/>
        <w:left w:val="none" w:sz="0" w:space="0" w:color="auto"/>
        <w:bottom w:val="none" w:sz="0" w:space="0" w:color="auto"/>
        <w:right w:val="none" w:sz="0" w:space="0" w:color="auto"/>
      </w:divBdr>
    </w:div>
    <w:div w:id="960383090">
      <w:bodyDiv w:val="1"/>
      <w:marLeft w:val="0"/>
      <w:marRight w:val="0"/>
      <w:marTop w:val="0"/>
      <w:marBottom w:val="0"/>
      <w:divBdr>
        <w:top w:val="none" w:sz="0" w:space="0" w:color="auto"/>
        <w:left w:val="none" w:sz="0" w:space="0" w:color="auto"/>
        <w:bottom w:val="none" w:sz="0" w:space="0" w:color="auto"/>
        <w:right w:val="none" w:sz="0" w:space="0" w:color="auto"/>
      </w:divBdr>
    </w:div>
    <w:div w:id="961879730">
      <w:bodyDiv w:val="1"/>
      <w:marLeft w:val="0"/>
      <w:marRight w:val="0"/>
      <w:marTop w:val="0"/>
      <w:marBottom w:val="0"/>
      <w:divBdr>
        <w:top w:val="none" w:sz="0" w:space="0" w:color="auto"/>
        <w:left w:val="none" w:sz="0" w:space="0" w:color="auto"/>
        <w:bottom w:val="none" w:sz="0" w:space="0" w:color="auto"/>
        <w:right w:val="none" w:sz="0" w:space="0" w:color="auto"/>
      </w:divBdr>
    </w:div>
    <w:div w:id="966355886">
      <w:bodyDiv w:val="1"/>
      <w:marLeft w:val="0"/>
      <w:marRight w:val="0"/>
      <w:marTop w:val="0"/>
      <w:marBottom w:val="0"/>
      <w:divBdr>
        <w:top w:val="none" w:sz="0" w:space="0" w:color="auto"/>
        <w:left w:val="none" w:sz="0" w:space="0" w:color="auto"/>
        <w:bottom w:val="none" w:sz="0" w:space="0" w:color="auto"/>
        <w:right w:val="none" w:sz="0" w:space="0" w:color="auto"/>
      </w:divBdr>
    </w:div>
    <w:div w:id="968361424">
      <w:bodyDiv w:val="1"/>
      <w:marLeft w:val="0"/>
      <w:marRight w:val="0"/>
      <w:marTop w:val="0"/>
      <w:marBottom w:val="0"/>
      <w:divBdr>
        <w:top w:val="none" w:sz="0" w:space="0" w:color="auto"/>
        <w:left w:val="none" w:sz="0" w:space="0" w:color="auto"/>
        <w:bottom w:val="none" w:sz="0" w:space="0" w:color="auto"/>
        <w:right w:val="none" w:sz="0" w:space="0" w:color="auto"/>
      </w:divBdr>
    </w:div>
    <w:div w:id="969288940">
      <w:bodyDiv w:val="1"/>
      <w:marLeft w:val="0"/>
      <w:marRight w:val="0"/>
      <w:marTop w:val="0"/>
      <w:marBottom w:val="0"/>
      <w:divBdr>
        <w:top w:val="none" w:sz="0" w:space="0" w:color="auto"/>
        <w:left w:val="none" w:sz="0" w:space="0" w:color="auto"/>
        <w:bottom w:val="none" w:sz="0" w:space="0" w:color="auto"/>
        <w:right w:val="none" w:sz="0" w:space="0" w:color="auto"/>
      </w:divBdr>
    </w:div>
    <w:div w:id="973365694">
      <w:bodyDiv w:val="1"/>
      <w:marLeft w:val="0"/>
      <w:marRight w:val="0"/>
      <w:marTop w:val="0"/>
      <w:marBottom w:val="0"/>
      <w:divBdr>
        <w:top w:val="none" w:sz="0" w:space="0" w:color="auto"/>
        <w:left w:val="none" w:sz="0" w:space="0" w:color="auto"/>
        <w:bottom w:val="none" w:sz="0" w:space="0" w:color="auto"/>
        <w:right w:val="none" w:sz="0" w:space="0" w:color="auto"/>
      </w:divBdr>
    </w:div>
    <w:div w:id="973800367">
      <w:bodyDiv w:val="1"/>
      <w:marLeft w:val="0"/>
      <w:marRight w:val="0"/>
      <w:marTop w:val="0"/>
      <w:marBottom w:val="0"/>
      <w:divBdr>
        <w:top w:val="none" w:sz="0" w:space="0" w:color="auto"/>
        <w:left w:val="none" w:sz="0" w:space="0" w:color="auto"/>
        <w:bottom w:val="none" w:sz="0" w:space="0" w:color="auto"/>
        <w:right w:val="none" w:sz="0" w:space="0" w:color="auto"/>
      </w:divBdr>
    </w:div>
    <w:div w:id="978846208">
      <w:bodyDiv w:val="1"/>
      <w:marLeft w:val="0"/>
      <w:marRight w:val="0"/>
      <w:marTop w:val="0"/>
      <w:marBottom w:val="0"/>
      <w:divBdr>
        <w:top w:val="none" w:sz="0" w:space="0" w:color="auto"/>
        <w:left w:val="none" w:sz="0" w:space="0" w:color="auto"/>
        <w:bottom w:val="none" w:sz="0" w:space="0" w:color="auto"/>
        <w:right w:val="none" w:sz="0" w:space="0" w:color="auto"/>
      </w:divBdr>
    </w:div>
    <w:div w:id="979186030">
      <w:bodyDiv w:val="1"/>
      <w:marLeft w:val="0"/>
      <w:marRight w:val="0"/>
      <w:marTop w:val="0"/>
      <w:marBottom w:val="0"/>
      <w:divBdr>
        <w:top w:val="none" w:sz="0" w:space="0" w:color="auto"/>
        <w:left w:val="none" w:sz="0" w:space="0" w:color="auto"/>
        <w:bottom w:val="none" w:sz="0" w:space="0" w:color="auto"/>
        <w:right w:val="none" w:sz="0" w:space="0" w:color="auto"/>
      </w:divBdr>
    </w:div>
    <w:div w:id="979459568">
      <w:bodyDiv w:val="1"/>
      <w:marLeft w:val="0"/>
      <w:marRight w:val="0"/>
      <w:marTop w:val="0"/>
      <w:marBottom w:val="0"/>
      <w:divBdr>
        <w:top w:val="none" w:sz="0" w:space="0" w:color="auto"/>
        <w:left w:val="none" w:sz="0" w:space="0" w:color="auto"/>
        <w:bottom w:val="none" w:sz="0" w:space="0" w:color="auto"/>
        <w:right w:val="none" w:sz="0" w:space="0" w:color="auto"/>
      </w:divBdr>
    </w:div>
    <w:div w:id="979462675">
      <w:bodyDiv w:val="1"/>
      <w:marLeft w:val="0"/>
      <w:marRight w:val="0"/>
      <w:marTop w:val="0"/>
      <w:marBottom w:val="0"/>
      <w:divBdr>
        <w:top w:val="none" w:sz="0" w:space="0" w:color="auto"/>
        <w:left w:val="none" w:sz="0" w:space="0" w:color="auto"/>
        <w:bottom w:val="none" w:sz="0" w:space="0" w:color="auto"/>
        <w:right w:val="none" w:sz="0" w:space="0" w:color="auto"/>
      </w:divBdr>
    </w:div>
    <w:div w:id="980185462">
      <w:bodyDiv w:val="1"/>
      <w:marLeft w:val="0"/>
      <w:marRight w:val="0"/>
      <w:marTop w:val="0"/>
      <w:marBottom w:val="0"/>
      <w:divBdr>
        <w:top w:val="none" w:sz="0" w:space="0" w:color="auto"/>
        <w:left w:val="none" w:sz="0" w:space="0" w:color="auto"/>
        <w:bottom w:val="none" w:sz="0" w:space="0" w:color="auto"/>
        <w:right w:val="none" w:sz="0" w:space="0" w:color="auto"/>
      </w:divBdr>
    </w:div>
    <w:div w:id="987242535">
      <w:bodyDiv w:val="1"/>
      <w:marLeft w:val="0"/>
      <w:marRight w:val="0"/>
      <w:marTop w:val="0"/>
      <w:marBottom w:val="0"/>
      <w:divBdr>
        <w:top w:val="none" w:sz="0" w:space="0" w:color="auto"/>
        <w:left w:val="none" w:sz="0" w:space="0" w:color="auto"/>
        <w:bottom w:val="none" w:sz="0" w:space="0" w:color="auto"/>
        <w:right w:val="none" w:sz="0" w:space="0" w:color="auto"/>
      </w:divBdr>
    </w:div>
    <w:div w:id="988556426">
      <w:bodyDiv w:val="1"/>
      <w:marLeft w:val="0"/>
      <w:marRight w:val="0"/>
      <w:marTop w:val="0"/>
      <w:marBottom w:val="0"/>
      <w:divBdr>
        <w:top w:val="none" w:sz="0" w:space="0" w:color="auto"/>
        <w:left w:val="none" w:sz="0" w:space="0" w:color="auto"/>
        <w:bottom w:val="none" w:sz="0" w:space="0" w:color="auto"/>
        <w:right w:val="none" w:sz="0" w:space="0" w:color="auto"/>
      </w:divBdr>
    </w:div>
    <w:div w:id="993527904">
      <w:bodyDiv w:val="1"/>
      <w:marLeft w:val="0"/>
      <w:marRight w:val="0"/>
      <w:marTop w:val="0"/>
      <w:marBottom w:val="0"/>
      <w:divBdr>
        <w:top w:val="none" w:sz="0" w:space="0" w:color="auto"/>
        <w:left w:val="none" w:sz="0" w:space="0" w:color="auto"/>
        <w:bottom w:val="none" w:sz="0" w:space="0" w:color="auto"/>
        <w:right w:val="none" w:sz="0" w:space="0" w:color="auto"/>
      </w:divBdr>
    </w:div>
    <w:div w:id="999307269">
      <w:bodyDiv w:val="1"/>
      <w:marLeft w:val="0"/>
      <w:marRight w:val="0"/>
      <w:marTop w:val="0"/>
      <w:marBottom w:val="0"/>
      <w:divBdr>
        <w:top w:val="none" w:sz="0" w:space="0" w:color="auto"/>
        <w:left w:val="none" w:sz="0" w:space="0" w:color="auto"/>
        <w:bottom w:val="none" w:sz="0" w:space="0" w:color="auto"/>
        <w:right w:val="none" w:sz="0" w:space="0" w:color="auto"/>
      </w:divBdr>
    </w:div>
    <w:div w:id="1001930580">
      <w:bodyDiv w:val="1"/>
      <w:marLeft w:val="0"/>
      <w:marRight w:val="0"/>
      <w:marTop w:val="0"/>
      <w:marBottom w:val="0"/>
      <w:divBdr>
        <w:top w:val="none" w:sz="0" w:space="0" w:color="auto"/>
        <w:left w:val="none" w:sz="0" w:space="0" w:color="auto"/>
        <w:bottom w:val="none" w:sz="0" w:space="0" w:color="auto"/>
        <w:right w:val="none" w:sz="0" w:space="0" w:color="auto"/>
      </w:divBdr>
    </w:div>
    <w:div w:id="1002701471">
      <w:bodyDiv w:val="1"/>
      <w:marLeft w:val="0"/>
      <w:marRight w:val="0"/>
      <w:marTop w:val="0"/>
      <w:marBottom w:val="0"/>
      <w:divBdr>
        <w:top w:val="none" w:sz="0" w:space="0" w:color="auto"/>
        <w:left w:val="none" w:sz="0" w:space="0" w:color="auto"/>
        <w:bottom w:val="none" w:sz="0" w:space="0" w:color="auto"/>
        <w:right w:val="none" w:sz="0" w:space="0" w:color="auto"/>
      </w:divBdr>
    </w:div>
    <w:div w:id="1008367054">
      <w:bodyDiv w:val="1"/>
      <w:marLeft w:val="0"/>
      <w:marRight w:val="0"/>
      <w:marTop w:val="0"/>
      <w:marBottom w:val="0"/>
      <w:divBdr>
        <w:top w:val="none" w:sz="0" w:space="0" w:color="auto"/>
        <w:left w:val="none" w:sz="0" w:space="0" w:color="auto"/>
        <w:bottom w:val="none" w:sz="0" w:space="0" w:color="auto"/>
        <w:right w:val="none" w:sz="0" w:space="0" w:color="auto"/>
      </w:divBdr>
    </w:div>
    <w:div w:id="1009911052">
      <w:bodyDiv w:val="1"/>
      <w:marLeft w:val="0"/>
      <w:marRight w:val="0"/>
      <w:marTop w:val="0"/>
      <w:marBottom w:val="0"/>
      <w:divBdr>
        <w:top w:val="none" w:sz="0" w:space="0" w:color="auto"/>
        <w:left w:val="none" w:sz="0" w:space="0" w:color="auto"/>
        <w:bottom w:val="none" w:sz="0" w:space="0" w:color="auto"/>
        <w:right w:val="none" w:sz="0" w:space="0" w:color="auto"/>
      </w:divBdr>
    </w:div>
    <w:div w:id="1010445678">
      <w:bodyDiv w:val="1"/>
      <w:marLeft w:val="0"/>
      <w:marRight w:val="0"/>
      <w:marTop w:val="0"/>
      <w:marBottom w:val="0"/>
      <w:divBdr>
        <w:top w:val="none" w:sz="0" w:space="0" w:color="auto"/>
        <w:left w:val="none" w:sz="0" w:space="0" w:color="auto"/>
        <w:bottom w:val="none" w:sz="0" w:space="0" w:color="auto"/>
        <w:right w:val="none" w:sz="0" w:space="0" w:color="auto"/>
      </w:divBdr>
    </w:div>
    <w:div w:id="1012755823">
      <w:bodyDiv w:val="1"/>
      <w:marLeft w:val="0"/>
      <w:marRight w:val="0"/>
      <w:marTop w:val="0"/>
      <w:marBottom w:val="0"/>
      <w:divBdr>
        <w:top w:val="none" w:sz="0" w:space="0" w:color="auto"/>
        <w:left w:val="none" w:sz="0" w:space="0" w:color="auto"/>
        <w:bottom w:val="none" w:sz="0" w:space="0" w:color="auto"/>
        <w:right w:val="none" w:sz="0" w:space="0" w:color="auto"/>
      </w:divBdr>
    </w:div>
    <w:div w:id="1013142580">
      <w:bodyDiv w:val="1"/>
      <w:marLeft w:val="0"/>
      <w:marRight w:val="0"/>
      <w:marTop w:val="0"/>
      <w:marBottom w:val="0"/>
      <w:divBdr>
        <w:top w:val="none" w:sz="0" w:space="0" w:color="auto"/>
        <w:left w:val="none" w:sz="0" w:space="0" w:color="auto"/>
        <w:bottom w:val="none" w:sz="0" w:space="0" w:color="auto"/>
        <w:right w:val="none" w:sz="0" w:space="0" w:color="auto"/>
      </w:divBdr>
    </w:div>
    <w:div w:id="1014577555">
      <w:bodyDiv w:val="1"/>
      <w:marLeft w:val="0"/>
      <w:marRight w:val="0"/>
      <w:marTop w:val="0"/>
      <w:marBottom w:val="0"/>
      <w:divBdr>
        <w:top w:val="none" w:sz="0" w:space="0" w:color="auto"/>
        <w:left w:val="none" w:sz="0" w:space="0" w:color="auto"/>
        <w:bottom w:val="none" w:sz="0" w:space="0" w:color="auto"/>
        <w:right w:val="none" w:sz="0" w:space="0" w:color="auto"/>
      </w:divBdr>
    </w:div>
    <w:div w:id="1019741937">
      <w:bodyDiv w:val="1"/>
      <w:marLeft w:val="0"/>
      <w:marRight w:val="0"/>
      <w:marTop w:val="0"/>
      <w:marBottom w:val="0"/>
      <w:divBdr>
        <w:top w:val="none" w:sz="0" w:space="0" w:color="auto"/>
        <w:left w:val="none" w:sz="0" w:space="0" w:color="auto"/>
        <w:bottom w:val="none" w:sz="0" w:space="0" w:color="auto"/>
        <w:right w:val="none" w:sz="0" w:space="0" w:color="auto"/>
      </w:divBdr>
    </w:div>
    <w:div w:id="1027217433">
      <w:bodyDiv w:val="1"/>
      <w:marLeft w:val="0"/>
      <w:marRight w:val="0"/>
      <w:marTop w:val="0"/>
      <w:marBottom w:val="0"/>
      <w:divBdr>
        <w:top w:val="none" w:sz="0" w:space="0" w:color="auto"/>
        <w:left w:val="none" w:sz="0" w:space="0" w:color="auto"/>
        <w:bottom w:val="none" w:sz="0" w:space="0" w:color="auto"/>
        <w:right w:val="none" w:sz="0" w:space="0" w:color="auto"/>
      </w:divBdr>
    </w:div>
    <w:div w:id="1027680106">
      <w:bodyDiv w:val="1"/>
      <w:marLeft w:val="0"/>
      <w:marRight w:val="0"/>
      <w:marTop w:val="0"/>
      <w:marBottom w:val="0"/>
      <w:divBdr>
        <w:top w:val="none" w:sz="0" w:space="0" w:color="auto"/>
        <w:left w:val="none" w:sz="0" w:space="0" w:color="auto"/>
        <w:bottom w:val="none" w:sz="0" w:space="0" w:color="auto"/>
        <w:right w:val="none" w:sz="0" w:space="0" w:color="auto"/>
      </w:divBdr>
    </w:div>
    <w:div w:id="1031959246">
      <w:bodyDiv w:val="1"/>
      <w:marLeft w:val="0"/>
      <w:marRight w:val="0"/>
      <w:marTop w:val="0"/>
      <w:marBottom w:val="0"/>
      <w:divBdr>
        <w:top w:val="none" w:sz="0" w:space="0" w:color="auto"/>
        <w:left w:val="none" w:sz="0" w:space="0" w:color="auto"/>
        <w:bottom w:val="none" w:sz="0" w:space="0" w:color="auto"/>
        <w:right w:val="none" w:sz="0" w:space="0" w:color="auto"/>
      </w:divBdr>
    </w:div>
    <w:div w:id="1033117733">
      <w:bodyDiv w:val="1"/>
      <w:marLeft w:val="0"/>
      <w:marRight w:val="0"/>
      <w:marTop w:val="0"/>
      <w:marBottom w:val="0"/>
      <w:divBdr>
        <w:top w:val="none" w:sz="0" w:space="0" w:color="auto"/>
        <w:left w:val="none" w:sz="0" w:space="0" w:color="auto"/>
        <w:bottom w:val="none" w:sz="0" w:space="0" w:color="auto"/>
        <w:right w:val="none" w:sz="0" w:space="0" w:color="auto"/>
      </w:divBdr>
    </w:div>
    <w:div w:id="1035155985">
      <w:bodyDiv w:val="1"/>
      <w:marLeft w:val="0"/>
      <w:marRight w:val="0"/>
      <w:marTop w:val="0"/>
      <w:marBottom w:val="0"/>
      <w:divBdr>
        <w:top w:val="none" w:sz="0" w:space="0" w:color="auto"/>
        <w:left w:val="none" w:sz="0" w:space="0" w:color="auto"/>
        <w:bottom w:val="none" w:sz="0" w:space="0" w:color="auto"/>
        <w:right w:val="none" w:sz="0" w:space="0" w:color="auto"/>
      </w:divBdr>
    </w:div>
    <w:div w:id="1035809855">
      <w:bodyDiv w:val="1"/>
      <w:marLeft w:val="0"/>
      <w:marRight w:val="0"/>
      <w:marTop w:val="0"/>
      <w:marBottom w:val="0"/>
      <w:divBdr>
        <w:top w:val="none" w:sz="0" w:space="0" w:color="auto"/>
        <w:left w:val="none" w:sz="0" w:space="0" w:color="auto"/>
        <w:bottom w:val="none" w:sz="0" w:space="0" w:color="auto"/>
        <w:right w:val="none" w:sz="0" w:space="0" w:color="auto"/>
      </w:divBdr>
    </w:div>
    <w:div w:id="1038119152">
      <w:bodyDiv w:val="1"/>
      <w:marLeft w:val="0"/>
      <w:marRight w:val="0"/>
      <w:marTop w:val="0"/>
      <w:marBottom w:val="0"/>
      <w:divBdr>
        <w:top w:val="none" w:sz="0" w:space="0" w:color="auto"/>
        <w:left w:val="none" w:sz="0" w:space="0" w:color="auto"/>
        <w:bottom w:val="none" w:sz="0" w:space="0" w:color="auto"/>
        <w:right w:val="none" w:sz="0" w:space="0" w:color="auto"/>
      </w:divBdr>
    </w:div>
    <w:div w:id="1039663957">
      <w:bodyDiv w:val="1"/>
      <w:marLeft w:val="0"/>
      <w:marRight w:val="0"/>
      <w:marTop w:val="0"/>
      <w:marBottom w:val="0"/>
      <w:divBdr>
        <w:top w:val="none" w:sz="0" w:space="0" w:color="auto"/>
        <w:left w:val="none" w:sz="0" w:space="0" w:color="auto"/>
        <w:bottom w:val="none" w:sz="0" w:space="0" w:color="auto"/>
        <w:right w:val="none" w:sz="0" w:space="0" w:color="auto"/>
      </w:divBdr>
    </w:div>
    <w:div w:id="1040083975">
      <w:bodyDiv w:val="1"/>
      <w:marLeft w:val="0"/>
      <w:marRight w:val="0"/>
      <w:marTop w:val="0"/>
      <w:marBottom w:val="0"/>
      <w:divBdr>
        <w:top w:val="none" w:sz="0" w:space="0" w:color="auto"/>
        <w:left w:val="none" w:sz="0" w:space="0" w:color="auto"/>
        <w:bottom w:val="none" w:sz="0" w:space="0" w:color="auto"/>
        <w:right w:val="none" w:sz="0" w:space="0" w:color="auto"/>
      </w:divBdr>
    </w:div>
    <w:div w:id="1041396776">
      <w:bodyDiv w:val="1"/>
      <w:marLeft w:val="0"/>
      <w:marRight w:val="0"/>
      <w:marTop w:val="0"/>
      <w:marBottom w:val="0"/>
      <w:divBdr>
        <w:top w:val="none" w:sz="0" w:space="0" w:color="auto"/>
        <w:left w:val="none" w:sz="0" w:space="0" w:color="auto"/>
        <w:bottom w:val="none" w:sz="0" w:space="0" w:color="auto"/>
        <w:right w:val="none" w:sz="0" w:space="0" w:color="auto"/>
      </w:divBdr>
    </w:div>
    <w:div w:id="1048258003">
      <w:bodyDiv w:val="1"/>
      <w:marLeft w:val="0"/>
      <w:marRight w:val="0"/>
      <w:marTop w:val="0"/>
      <w:marBottom w:val="0"/>
      <w:divBdr>
        <w:top w:val="none" w:sz="0" w:space="0" w:color="auto"/>
        <w:left w:val="none" w:sz="0" w:space="0" w:color="auto"/>
        <w:bottom w:val="none" w:sz="0" w:space="0" w:color="auto"/>
        <w:right w:val="none" w:sz="0" w:space="0" w:color="auto"/>
      </w:divBdr>
    </w:div>
    <w:div w:id="1048526008">
      <w:bodyDiv w:val="1"/>
      <w:marLeft w:val="0"/>
      <w:marRight w:val="0"/>
      <w:marTop w:val="0"/>
      <w:marBottom w:val="0"/>
      <w:divBdr>
        <w:top w:val="none" w:sz="0" w:space="0" w:color="auto"/>
        <w:left w:val="none" w:sz="0" w:space="0" w:color="auto"/>
        <w:bottom w:val="none" w:sz="0" w:space="0" w:color="auto"/>
        <w:right w:val="none" w:sz="0" w:space="0" w:color="auto"/>
      </w:divBdr>
    </w:div>
    <w:div w:id="1052539945">
      <w:bodyDiv w:val="1"/>
      <w:marLeft w:val="0"/>
      <w:marRight w:val="0"/>
      <w:marTop w:val="0"/>
      <w:marBottom w:val="0"/>
      <w:divBdr>
        <w:top w:val="none" w:sz="0" w:space="0" w:color="auto"/>
        <w:left w:val="none" w:sz="0" w:space="0" w:color="auto"/>
        <w:bottom w:val="none" w:sz="0" w:space="0" w:color="auto"/>
        <w:right w:val="none" w:sz="0" w:space="0" w:color="auto"/>
      </w:divBdr>
    </w:div>
    <w:div w:id="1058165686">
      <w:bodyDiv w:val="1"/>
      <w:marLeft w:val="0"/>
      <w:marRight w:val="0"/>
      <w:marTop w:val="0"/>
      <w:marBottom w:val="0"/>
      <w:divBdr>
        <w:top w:val="none" w:sz="0" w:space="0" w:color="auto"/>
        <w:left w:val="none" w:sz="0" w:space="0" w:color="auto"/>
        <w:bottom w:val="none" w:sz="0" w:space="0" w:color="auto"/>
        <w:right w:val="none" w:sz="0" w:space="0" w:color="auto"/>
      </w:divBdr>
    </w:div>
    <w:div w:id="1059791551">
      <w:bodyDiv w:val="1"/>
      <w:marLeft w:val="0"/>
      <w:marRight w:val="0"/>
      <w:marTop w:val="0"/>
      <w:marBottom w:val="0"/>
      <w:divBdr>
        <w:top w:val="none" w:sz="0" w:space="0" w:color="auto"/>
        <w:left w:val="none" w:sz="0" w:space="0" w:color="auto"/>
        <w:bottom w:val="none" w:sz="0" w:space="0" w:color="auto"/>
        <w:right w:val="none" w:sz="0" w:space="0" w:color="auto"/>
      </w:divBdr>
    </w:div>
    <w:div w:id="1063021669">
      <w:bodyDiv w:val="1"/>
      <w:marLeft w:val="0"/>
      <w:marRight w:val="0"/>
      <w:marTop w:val="0"/>
      <w:marBottom w:val="0"/>
      <w:divBdr>
        <w:top w:val="none" w:sz="0" w:space="0" w:color="auto"/>
        <w:left w:val="none" w:sz="0" w:space="0" w:color="auto"/>
        <w:bottom w:val="none" w:sz="0" w:space="0" w:color="auto"/>
        <w:right w:val="none" w:sz="0" w:space="0" w:color="auto"/>
      </w:divBdr>
    </w:div>
    <w:div w:id="1063410161">
      <w:bodyDiv w:val="1"/>
      <w:marLeft w:val="0"/>
      <w:marRight w:val="0"/>
      <w:marTop w:val="0"/>
      <w:marBottom w:val="0"/>
      <w:divBdr>
        <w:top w:val="none" w:sz="0" w:space="0" w:color="auto"/>
        <w:left w:val="none" w:sz="0" w:space="0" w:color="auto"/>
        <w:bottom w:val="none" w:sz="0" w:space="0" w:color="auto"/>
        <w:right w:val="none" w:sz="0" w:space="0" w:color="auto"/>
      </w:divBdr>
    </w:div>
    <w:div w:id="1069621889">
      <w:bodyDiv w:val="1"/>
      <w:marLeft w:val="0"/>
      <w:marRight w:val="0"/>
      <w:marTop w:val="0"/>
      <w:marBottom w:val="0"/>
      <w:divBdr>
        <w:top w:val="none" w:sz="0" w:space="0" w:color="auto"/>
        <w:left w:val="none" w:sz="0" w:space="0" w:color="auto"/>
        <w:bottom w:val="none" w:sz="0" w:space="0" w:color="auto"/>
        <w:right w:val="none" w:sz="0" w:space="0" w:color="auto"/>
      </w:divBdr>
    </w:div>
    <w:div w:id="1075281237">
      <w:bodyDiv w:val="1"/>
      <w:marLeft w:val="0"/>
      <w:marRight w:val="0"/>
      <w:marTop w:val="0"/>
      <w:marBottom w:val="0"/>
      <w:divBdr>
        <w:top w:val="none" w:sz="0" w:space="0" w:color="auto"/>
        <w:left w:val="none" w:sz="0" w:space="0" w:color="auto"/>
        <w:bottom w:val="none" w:sz="0" w:space="0" w:color="auto"/>
        <w:right w:val="none" w:sz="0" w:space="0" w:color="auto"/>
      </w:divBdr>
    </w:div>
    <w:div w:id="1075586839">
      <w:bodyDiv w:val="1"/>
      <w:marLeft w:val="0"/>
      <w:marRight w:val="0"/>
      <w:marTop w:val="0"/>
      <w:marBottom w:val="0"/>
      <w:divBdr>
        <w:top w:val="none" w:sz="0" w:space="0" w:color="auto"/>
        <w:left w:val="none" w:sz="0" w:space="0" w:color="auto"/>
        <w:bottom w:val="none" w:sz="0" w:space="0" w:color="auto"/>
        <w:right w:val="none" w:sz="0" w:space="0" w:color="auto"/>
      </w:divBdr>
    </w:div>
    <w:div w:id="1078139574">
      <w:bodyDiv w:val="1"/>
      <w:marLeft w:val="0"/>
      <w:marRight w:val="0"/>
      <w:marTop w:val="0"/>
      <w:marBottom w:val="0"/>
      <w:divBdr>
        <w:top w:val="none" w:sz="0" w:space="0" w:color="auto"/>
        <w:left w:val="none" w:sz="0" w:space="0" w:color="auto"/>
        <w:bottom w:val="none" w:sz="0" w:space="0" w:color="auto"/>
        <w:right w:val="none" w:sz="0" w:space="0" w:color="auto"/>
      </w:divBdr>
    </w:div>
    <w:div w:id="1083989562">
      <w:bodyDiv w:val="1"/>
      <w:marLeft w:val="0"/>
      <w:marRight w:val="0"/>
      <w:marTop w:val="0"/>
      <w:marBottom w:val="0"/>
      <w:divBdr>
        <w:top w:val="none" w:sz="0" w:space="0" w:color="auto"/>
        <w:left w:val="none" w:sz="0" w:space="0" w:color="auto"/>
        <w:bottom w:val="none" w:sz="0" w:space="0" w:color="auto"/>
        <w:right w:val="none" w:sz="0" w:space="0" w:color="auto"/>
      </w:divBdr>
    </w:div>
    <w:div w:id="1085300543">
      <w:bodyDiv w:val="1"/>
      <w:marLeft w:val="0"/>
      <w:marRight w:val="0"/>
      <w:marTop w:val="0"/>
      <w:marBottom w:val="0"/>
      <w:divBdr>
        <w:top w:val="none" w:sz="0" w:space="0" w:color="auto"/>
        <w:left w:val="none" w:sz="0" w:space="0" w:color="auto"/>
        <w:bottom w:val="none" w:sz="0" w:space="0" w:color="auto"/>
        <w:right w:val="none" w:sz="0" w:space="0" w:color="auto"/>
      </w:divBdr>
    </w:div>
    <w:div w:id="1086072679">
      <w:bodyDiv w:val="1"/>
      <w:marLeft w:val="0"/>
      <w:marRight w:val="0"/>
      <w:marTop w:val="0"/>
      <w:marBottom w:val="0"/>
      <w:divBdr>
        <w:top w:val="none" w:sz="0" w:space="0" w:color="auto"/>
        <w:left w:val="none" w:sz="0" w:space="0" w:color="auto"/>
        <w:bottom w:val="none" w:sz="0" w:space="0" w:color="auto"/>
        <w:right w:val="none" w:sz="0" w:space="0" w:color="auto"/>
      </w:divBdr>
    </w:div>
    <w:div w:id="1086726672">
      <w:bodyDiv w:val="1"/>
      <w:marLeft w:val="0"/>
      <w:marRight w:val="0"/>
      <w:marTop w:val="0"/>
      <w:marBottom w:val="0"/>
      <w:divBdr>
        <w:top w:val="none" w:sz="0" w:space="0" w:color="auto"/>
        <w:left w:val="none" w:sz="0" w:space="0" w:color="auto"/>
        <w:bottom w:val="none" w:sz="0" w:space="0" w:color="auto"/>
        <w:right w:val="none" w:sz="0" w:space="0" w:color="auto"/>
      </w:divBdr>
    </w:div>
    <w:div w:id="1088313016">
      <w:bodyDiv w:val="1"/>
      <w:marLeft w:val="0"/>
      <w:marRight w:val="0"/>
      <w:marTop w:val="0"/>
      <w:marBottom w:val="0"/>
      <w:divBdr>
        <w:top w:val="none" w:sz="0" w:space="0" w:color="auto"/>
        <w:left w:val="none" w:sz="0" w:space="0" w:color="auto"/>
        <w:bottom w:val="none" w:sz="0" w:space="0" w:color="auto"/>
        <w:right w:val="none" w:sz="0" w:space="0" w:color="auto"/>
      </w:divBdr>
    </w:div>
    <w:div w:id="1088502530">
      <w:bodyDiv w:val="1"/>
      <w:marLeft w:val="0"/>
      <w:marRight w:val="0"/>
      <w:marTop w:val="0"/>
      <w:marBottom w:val="0"/>
      <w:divBdr>
        <w:top w:val="none" w:sz="0" w:space="0" w:color="auto"/>
        <w:left w:val="none" w:sz="0" w:space="0" w:color="auto"/>
        <w:bottom w:val="none" w:sz="0" w:space="0" w:color="auto"/>
        <w:right w:val="none" w:sz="0" w:space="0" w:color="auto"/>
      </w:divBdr>
    </w:div>
    <w:div w:id="1089543619">
      <w:bodyDiv w:val="1"/>
      <w:marLeft w:val="0"/>
      <w:marRight w:val="0"/>
      <w:marTop w:val="0"/>
      <w:marBottom w:val="0"/>
      <w:divBdr>
        <w:top w:val="none" w:sz="0" w:space="0" w:color="auto"/>
        <w:left w:val="none" w:sz="0" w:space="0" w:color="auto"/>
        <w:bottom w:val="none" w:sz="0" w:space="0" w:color="auto"/>
        <w:right w:val="none" w:sz="0" w:space="0" w:color="auto"/>
      </w:divBdr>
    </w:div>
    <w:div w:id="1091658018">
      <w:bodyDiv w:val="1"/>
      <w:marLeft w:val="0"/>
      <w:marRight w:val="0"/>
      <w:marTop w:val="0"/>
      <w:marBottom w:val="0"/>
      <w:divBdr>
        <w:top w:val="none" w:sz="0" w:space="0" w:color="auto"/>
        <w:left w:val="none" w:sz="0" w:space="0" w:color="auto"/>
        <w:bottom w:val="none" w:sz="0" w:space="0" w:color="auto"/>
        <w:right w:val="none" w:sz="0" w:space="0" w:color="auto"/>
      </w:divBdr>
    </w:div>
    <w:div w:id="1093353872">
      <w:bodyDiv w:val="1"/>
      <w:marLeft w:val="0"/>
      <w:marRight w:val="0"/>
      <w:marTop w:val="0"/>
      <w:marBottom w:val="0"/>
      <w:divBdr>
        <w:top w:val="none" w:sz="0" w:space="0" w:color="auto"/>
        <w:left w:val="none" w:sz="0" w:space="0" w:color="auto"/>
        <w:bottom w:val="none" w:sz="0" w:space="0" w:color="auto"/>
        <w:right w:val="none" w:sz="0" w:space="0" w:color="auto"/>
      </w:divBdr>
    </w:div>
    <w:div w:id="1093816391">
      <w:bodyDiv w:val="1"/>
      <w:marLeft w:val="0"/>
      <w:marRight w:val="0"/>
      <w:marTop w:val="0"/>
      <w:marBottom w:val="0"/>
      <w:divBdr>
        <w:top w:val="none" w:sz="0" w:space="0" w:color="auto"/>
        <w:left w:val="none" w:sz="0" w:space="0" w:color="auto"/>
        <w:bottom w:val="none" w:sz="0" w:space="0" w:color="auto"/>
        <w:right w:val="none" w:sz="0" w:space="0" w:color="auto"/>
      </w:divBdr>
    </w:div>
    <w:div w:id="1094206260">
      <w:bodyDiv w:val="1"/>
      <w:marLeft w:val="0"/>
      <w:marRight w:val="0"/>
      <w:marTop w:val="0"/>
      <w:marBottom w:val="0"/>
      <w:divBdr>
        <w:top w:val="none" w:sz="0" w:space="0" w:color="auto"/>
        <w:left w:val="none" w:sz="0" w:space="0" w:color="auto"/>
        <w:bottom w:val="none" w:sz="0" w:space="0" w:color="auto"/>
        <w:right w:val="none" w:sz="0" w:space="0" w:color="auto"/>
      </w:divBdr>
    </w:div>
    <w:div w:id="1094745569">
      <w:bodyDiv w:val="1"/>
      <w:marLeft w:val="0"/>
      <w:marRight w:val="0"/>
      <w:marTop w:val="0"/>
      <w:marBottom w:val="0"/>
      <w:divBdr>
        <w:top w:val="none" w:sz="0" w:space="0" w:color="auto"/>
        <w:left w:val="none" w:sz="0" w:space="0" w:color="auto"/>
        <w:bottom w:val="none" w:sz="0" w:space="0" w:color="auto"/>
        <w:right w:val="none" w:sz="0" w:space="0" w:color="auto"/>
      </w:divBdr>
    </w:div>
    <w:div w:id="1096294657">
      <w:bodyDiv w:val="1"/>
      <w:marLeft w:val="0"/>
      <w:marRight w:val="0"/>
      <w:marTop w:val="0"/>
      <w:marBottom w:val="0"/>
      <w:divBdr>
        <w:top w:val="none" w:sz="0" w:space="0" w:color="auto"/>
        <w:left w:val="none" w:sz="0" w:space="0" w:color="auto"/>
        <w:bottom w:val="none" w:sz="0" w:space="0" w:color="auto"/>
        <w:right w:val="none" w:sz="0" w:space="0" w:color="auto"/>
      </w:divBdr>
    </w:div>
    <w:div w:id="1096439639">
      <w:bodyDiv w:val="1"/>
      <w:marLeft w:val="0"/>
      <w:marRight w:val="0"/>
      <w:marTop w:val="0"/>
      <w:marBottom w:val="0"/>
      <w:divBdr>
        <w:top w:val="none" w:sz="0" w:space="0" w:color="auto"/>
        <w:left w:val="none" w:sz="0" w:space="0" w:color="auto"/>
        <w:bottom w:val="none" w:sz="0" w:space="0" w:color="auto"/>
        <w:right w:val="none" w:sz="0" w:space="0" w:color="auto"/>
      </w:divBdr>
    </w:div>
    <w:div w:id="1103958063">
      <w:bodyDiv w:val="1"/>
      <w:marLeft w:val="0"/>
      <w:marRight w:val="0"/>
      <w:marTop w:val="0"/>
      <w:marBottom w:val="0"/>
      <w:divBdr>
        <w:top w:val="none" w:sz="0" w:space="0" w:color="auto"/>
        <w:left w:val="none" w:sz="0" w:space="0" w:color="auto"/>
        <w:bottom w:val="none" w:sz="0" w:space="0" w:color="auto"/>
        <w:right w:val="none" w:sz="0" w:space="0" w:color="auto"/>
      </w:divBdr>
    </w:div>
    <w:div w:id="1107768789">
      <w:bodyDiv w:val="1"/>
      <w:marLeft w:val="0"/>
      <w:marRight w:val="0"/>
      <w:marTop w:val="0"/>
      <w:marBottom w:val="0"/>
      <w:divBdr>
        <w:top w:val="none" w:sz="0" w:space="0" w:color="auto"/>
        <w:left w:val="none" w:sz="0" w:space="0" w:color="auto"/>
        <w:bottom w:val="none" w:sz="0" w:space="0" w:color="auto"/>
        <w:right w:val="none" w:sz="0" w:space="0" w:color="auto"/>
      </w:divBdr>
    </w:div>
    <w:div w:id="1114246543">
      <w:bodyDiv w:val="1"/>
      <w:marLeft w:val="0"/>
      <w:marRight w:val="0"/>
      <w:marTop w:val="0"/>
      <w:marBottom w:val="0"/>
      <w:divBdr>
        <w:top w:val="none" w:sz="0" w:space="0" w:color="auto"/>
        <w:left w:val="none" w:sz="0" w:space="0" w:color="auto"/>
        <w:bottom w:val="none" w:sz="0" w:space="0" w:color="auto"/>
        <w:right w:val="none" w:sz="0" w:space="0" w:color="auto"/>
      </w:divBdr>
    </w:div>
    <w:div w:id="1116363329">
      <w:bodyDiv w:val="1"/>
      <w:marLeft w:val="0"/>
      <w:marRight w:val="0"/>
      <w:marTop w:val="0"/>
      <w:marBottom w:val="0"/>
      <w:divBdr>
        <w:top w:val="none" w:sz="0" w:space="0" w:color="auto"/>
        <w:left w:val="none" w:sz="0" w:space="0" w:color="auto"/>
        <w:bottom w:val="none" w:sz="0" w:space="0" w:color="auto"/>
        <w:right w:val="none" w:sz="0" w:space="0" w:color="auto"/>
      </w:divBdr>
    </w:div>
    <w:div w:id="1117991049">
      <w:bodyDiv w:val="1"/>
      <w:marLeft w:val="0"/>
      <w:marRight w:val="0"/>
      <w:marTop w:val="0"/>
      <w:marBottom w:val="0"/>
      <w:divBdr>
        <w:top w:val="none" w:sz="0" w:space="0" w:color="auto"/>
        <w:left w:val="none" w:sz="0" w:space="0" w:color="auto"/>
        <w:bottom w:val="none" w:sz="0" w:space="0" w:color="auto"/>
        <w:right w:val="none" w:sz="0" w:space="0" w:color="auto"/>
      </w:divBdr>
    </w:div>
    <w:div w:id="1119109857">
      <w:bodyDiv w:val="1"/>
      <w:marLeft w:val="0"/>
      <w:marRight w:val="0"/>
      <w:marTop w:val="0"/>
      <w:marBottom w:val="0"/>
      <w:divBdr>
        <w:top w:val="none" w:sz="0" w:space="0" w:color="auto"/>
        <w:left w:val="none" w:sz="0" w:space="0" w:color="auto"/>
        <w:bottom w:val="none" w:sz="0" w:space="0" w:color="auto"/>
        <w:right w:val="none" w:sz="0" w:space="0" w:color="auto"/>
      </w:divBdr>
    </w:div>
    <w:div w:id="1121345103">
      <w:bodyDiv w:val="1"/>
      <w:marLeft w:val="0"/>
      <w:marRight w:val="0"/>
      <w:marTop w:val="0"/>
      <w:marBottom w:val="0"/>
      <w:divBdr>
        <w:top w:val="none" w:sz="0" w:space="0" w:color="auto"/>
        <w:left w:val="none" w:sz="0" w:space="0" w:color="auto"/>
        <w:bottom w:val="none" w:sz="0" w:space="0" w:color="auto"/>
        <w:right w:val="none" w:sz="0" w:space="0" w:color="auto"/>
      </w:divBdr>
    </w:div>
    <w:div w:id="1127776055">
      <w:bodyDiv w:val="1"/>
      <w:marLeft w:val="0"/>
      <w:marRight w:val="0"/>
      <w:marTop w:val="0"/>
      <w:marBottom w:val="0"/>
      <w:divBdr>
        <w:top w:val="none" w:sz="0" w:space="0" w:color="auto"/>
        <w:left w:val="none" w:sz="0" w:space="0" w:color="auto"/>
        <w:bottom w:val="none" w:sz="0" w:space="0" w:color="auto"/>
        <w:right w:val="none" w:sz="0" w:space="0" w:color="auto"/>
      </w:divBdr>
    </w:div>
    <w:div w:id="1133333309">
      <w:bodyDiv w:val="1"/>
      <w:marLeft w:val="0"/>
      <w:marRight w:val="0"/>
      <w:marTop w:val="0"/>
      <w:marBottom w:val="0"/>
      <w:divBdr>
        <w:top w:val="none" w:sz="0" w:space="0" w:color="auto"/>
        <w:left w:val="none" w:sz="0" w:space="0" w:color="auto"/>
        <w:bottom w:val="none" w:sz="0" w:space="0" w:color="auto"/>
        <w:right w:val="none" w:sz="0" w:space="0" w:color="auto"/>
      </w:divBdr>
    </w:div>
    <w:div w:id="1135677686">
      <w:bodyDiv w:val="1"/>
      <w:marLeft w:val="0"/>
      <w:marRight w:val="0"/>
      <w:marTop w:val="0"/>
      <w:marBottom w:val="0"/>
      <w:divBdr>
        <w:top w:val="none" w:sz="0" w:space="0" w:color="auto"/>
        <w:left w:val="none" w:sz="0" w:space="0" w:color="auto"/>
        <w:bottom w:val="none" w:sz="0" w:space="0" w:color="auto"/>
        <w:right w:val="none" w:sz="0" w:space="0" w:color="auto"/>
      </w:divBdr>
    </w:div>
    <w:div w:id="1135679532">
      <w:bodyDiv w:val="1"/>
      <w:marLeft w:val="0"/>
      <w:marRight w:val="0"/>
      <w:marTop w:val="0"/>
      <w:marBottom w:val="0"/>
      <w:divBdr>
        <w:top w:val="none" w:sz="0" w:space="0" w:color="auto"/>
        <w:left w:val="none" w:sz="0" w:space="0" w:color="auto"/>
        <w:bottom w:val="none" w:sz="0" w:space="0" w:color="auto"/>
        <w:right w:val="none" w:sz="0" w:space="0" w:color="auto"/>
      </w:divBdr>
    </w:div>
    <w:div w:id="1138913807">
      <w:bodyDiv w:val="1"/>
      <w:marLeft w:val="0"/>
      <w:marRight w:val="0"/>
      <w:marTop w:val="0"/>
      <w:marBottom w:val="0"/>
      <w:divBdr>
        <w:top w:val="none" w:sz="0" w:space="0" w:color="auto"/>
        <w:left w:val="none" w:sz="0" w:space="0" w:color="auto"/>
        <w:bottom w:val="none" w:sz="0" w:space="0" w:color="auto"/>
        <w:right w:val="none" w:sz="0" w:space="0" w:color="auto"/>
      </w:divBdr>
    </w:div>
    <w:div w:id="1140731422">
      <w:bodyDiv w:val="1"/>
      <w:marLeft w:val="0"/>
      <w:marRight w:val="0"/>
      <w:marTop w:val="0"/>
      <w:marBottom w:val="0"/>
      <w:divBdr>
        <w:top w:val="none" w:sz="0" w:space="0" w:color="auto"/>
        <w:left w:val="none" w:sz="0" w:space="0" w:color="auto"/>
        <w:bottom w:val="none" w:sz="0" w:space="0" w:color="auto"/>
        <w:right w:val="none" w:sz="0" w:space="0" w:color="auto"/>
      </w:divBdr>
    </w:div>
    <w:div w:id="1141850538">
      <w:bodyDiv w:val="1"/>
      <w:marLeft w:val="0"/>
      <w:marRight w:val="0"/>
      <w:marTop w:val="0"/>
      <w:marBottom w:val="0"/>
      <w:divBdr>
        <w:top w:val="none" w:sz="0" w:space="0" w:color="auto"/>
        <w:left w:val="none" w:sz="0" w:space="0" w:color="auto"/>
        <w:bottom w:val="none" w:sz="0" w:space="0" w:color="auto"/>
        <w:right w:val="none" w:sz="0" w:space="0" w:color="auto"/>
      </w:divBdr>
    </w:div>
    <w:div w:id="1142233473">
      <w:bodyDiv w:val="1"/>
      <w:marLeft w:val="0"/>
      <w:marRight w:val="0"/>
      <w:marTop w:val="0"/>
      <w:marBottom w:val="0"/>
      <w:divBdr>
        <w:top w:val="none" w:sz="0" w:space="0" w:color="auto"/>
        <w:left w:val="none" w:sz="0" w:space="0" w:color="auto"/>
        <w:bottom w:val="none" w:sz="0" w:space="0" w:color="auto"/>
        <w:right w:val="none" w:sz="0" w:space="0" w:color="auto"/>
      </w:divBdr>
    </w:div>
    <w:div w:id="1144197658">
      <w:bodyDiv w:val="1"/>
      <w:marLeft w:val="0"/>
      <w:marRight w:val="0"/>
      <w:marTop w:val="0"/>
      <w:marBottom w:val="0"/>
      <w:divBdr>
        <w:top w:val="none" w:sz="0" w:space="0" w:color="auto"/>
        <w:left w:val="none" w:sz="0" w:space="0" w:color="auto"/>
        <w:bottom w:val="none" w:sz="0" w:space="0" w:color="auto"/>
        <w:right w:val="none" w:sz="0" w:space="0" w:color="auto"/>
      </w:divBdr>
    </w:div>
    <w:div w:id="1144393959">
      <w:bodyDiv w:val="1"/>
      <w:marLeft w:val="0"/>
      <w:marRight w:val="0"/>
      <w:marTop w:val="0"/>
      <w:marBottom w:val="0"/>
      <w:divBdr>
        <w:top w:val="none" w:sz="0" w:space="0" w:color="auto"/>
        <w:left w:val="none" w:sz="0" w:space="0" w:color="auto"/>
        <w:bottom w:val="none" w:sz="0" w:space="0" w:color="auto"/>
        <w:right w:val="none" w:sz="0" w:space="0" w:color="auto"/>
      </w:divBdr>
    </w:div>
    <w:div w:id="1148329612">
      <w:bodyDiv w:val="1"/>
      <w:marLeft w:val="0"/>
      <w:marRight w:val="0"/>
      <w:marTop w:val="0"/>
      <w:marBottom w:val="0"/>
      <w:divBdr>
        <w:top w:val="none" w:sz="0" w:space="0" w:color="auto"/>
        <w:left w:val="none" w:sz="0" w:space="0" w:color="auto"/>
        <w:bottom w:val="none" w:sz="0" w:space="0" w:color="auto"/>
        <w:right w:val="none" w:sz="0" w:space="0" w:color="auto"/>
      </w:divBdr>
    </w:div>
    <w:div w:id="1149514475">
      <w:bodyDiv w:val="1"/>
      <w:marLeft w:val="0"/>
      <w:marRight w:val="0"/>
      <w:marTop w:val="0"/>
      <w:marBottom w:val="0"/>
      <w:divBdr>
        <w:top w:val="none" w:sz="0" w:space="0" w:color="auto"/>
        <w:left w:val="none" w:sz="0" w:space="0" w:color="auto"/>
        <w:bottom w:val="none" w:sz="0" w:space="0" w:color="auto"/>
        <w:right w:val="none" w:sz="0" w:space="0" w:color="auto"/>
      </w:divBdr>
    </w:div>
    <w:div w:id="1151172125">
      <w:bodyDiv w:val="1"/>
      <w:marLeft w:val="0"/>
      <w:marRight w:val="0"/>
      <w:marTop w:val="0"/>
      <w:marBottom w:val="0"/>
      <w:divBdr>
        <w:top w:val="none" w:sz="0" w:space="0" w:color="auto"/>
        <w:left w:val="none" w:sz="0" w:space="0" w:color="auto"/>
        <w:bottom w:val="none" w:sz="0" w:space="0" w:color="auto"/>
        <w:right w:val="none" w:sz="0" w:space="0" w:color="auto"/>
      </w:divBdr>
    </w:div>
    <w:div w:id="1151287394">
      <w:bodyDiv w:val="1"/>
      <w:marLeft w:val="0"/>
      <w:marRight w:val="0"/>
      <w:marTop w:val="0"/>
      <w:marBottom w:val="0"/>
      <w:divBdr>
        <w:top w:val="none" w:sz="0" w:space="0" w:color="auto"/>
        <w:left w:val="none" w:sz="0" w:space="0" w:color="auto"/>
        <w:bottom w:val="none" w:sz="0" w:space="0" w:color="auto"/>
        <w:right w:val="none" w:sz="0" w:space="0" w:color="auto"/>
      </w:divBdr>
    </w:div>
    <w:div w:id="1152021916">
      <w:bodyDiv w:val="1"/>
      <w:marLeft w:val="0"/>
      <w:marRight w:val="0"/>
      <w:marTop w:val="0"/>
      <w:marBottom w:val="0"/>
      <w:divBdr>
        <w:top w:val="none" w:sz="0" w:space="0" w:color="auto"/>
        <w:left w:val="none" w:sz="0" w:space="0" w:color="auto"/>
        <w:bottom w:val="none" w:sz="0" w:space="0" w:color="auto"/>
        <w:right w:val="none" w:sz="0" w:space="0" w:color="auto"/>
      </w:divBdr>
    </w:div>
    <w:div w:id="1156847776">
      <w:bodyDiv w:val="1"/>
      <w:marLeft w:val="0"/>
      <w:marRight w:val="0"/>
      <w:marTop w:val="0"/>
      <w:marBottom w:val="0"/>
      <w:divBdr>
        <w:top w:val="none" w:sz="0" w:space="0" w:color="auto"/>
        <w:left w:val="none" w:sz="0" w:space="0" w:color="auto"/>
        <w:bottom w:val="none" w:sz="0" w:space="0" w:color="auto"/>
        <w:right w:val="none" w:sz="0" w:space="0" w:color="auto"/>
      </w:divBdr>
    </w:div>
    <w:div w:id="1157457900">
      <w:bodyDiv w:val="1"/>
      <w:marLeft w:val="0"/>
      <w:marRight w:val="0"/>
      <w:marTop w:val="0"/>
      <w:marBottom w:val="0"/>
      <w:divBdr>
        <w:top w:val="none" w:sz="0" w:space="0" w:color="auto"/>
        <w:left w:val="none" w:sz="0" w:space="0" w:color="auto"/>
        <w:bottom w:val="none" w:sz="0" w:space="0" w:color="auto"/>
        <w:right w:val="none" w:sz="0" w:space="0" w:color="auto"/>
      </w:divBdr>
    </w:div>
    <w:div w:id="1162624061">
      <w:bodyDiv w:val="1"/>
      <w:marLeft w:val="0"/>
      <w:marRight w:val="0"/>
      <w:marTop w:val="0"/>
      <w:marBottom w:val="0"/>
      <w:divBdr>
        <w:top w:val="none" w:sz="0" w:space="0" w:color="auto"/>
        <w:left w:val="none" w:sz="0" w:space="0" w:color="auto"/>
        <w:bottom w:val="none" w:sz="0" w:space="0" w:color="auto"/>
        <w:right w:val="none" w:sz="0" w:space="0" w:color="auto"/>
      </w:divBdr>
    </w:div>
    <w:div w:id="1165776538">
      <w:bodyDiv w:val="1"/>
      <w:marLeft w:val="0"/>
      <w:marRight w:val="0"/>
      <w:marTop w:val="0"/>
      <w:marBottom w:val="0"/>
      <w:divBdr>
        <w:top w:val="none" w:sz="0" w:space="0" w:color="auto"/>
        <w:left w:val="none" w:sz="0" w:space="0" w:color="auto"/>
        <w:bottom w:val="none" w:sz="0" w:space="0" w:color="auto"/>
        <w:right w:val="none" w:sz="0" w:space="0" w:color="auto"/>
      </w:divBdr>
    </w:div>
    <w:div w:id="1166365297">
      <w:bodyDiv w:val="1"/>
      <w:marLeft w:val="0"/>
      <w:marRight w:val="0"/>
      <w:marTop w:val="0"/>
      <w:marBottom w:val="0"/>
      <w:divBdr>
        <w:top w:val="none" w:sz="0" w:space="0" w:color="auto"/>
        <w:left w:val="none" w:sz="0" w:space="0" w:color="auto"/>
        <w:bottom w:val="none" w:sz="0" w:space="0" w:color="auto"/>
        <w:right w:val="none" w:sz="0" w:space="0" w:color="auto"/>
      </w:divBdr>
    </w:div>
    <w:div w:id="1167481689">
      <w:bodyDiv w:val="1"/>
      <w:marLeft w:val="0"/>
      <w:marRight w:val="0"/>
      <w:marTop w:val="0"/>
      <w:marBottom w:val="0"/>
      <w:divBdr>
        <w:top w:val="none" w:sz="0" w:space="0" w:color="auto"/>
        <w:left w:val="none" w:sz="0" w:space="0" w:color="auto"/>
        <w:bottom w:val="none" w:sz="0" w:space="0" w:color="auto"/>
        <w:right w:val="none" w:sz="0" w:space="0" w:color="auto"/>
      </w:divBdr>
    </w:div>
    <w:div w:id="1169175183">
      <w:bodyDiv w:val="1"/>
      <w:marLeft w:val="0"/>
      <w:marRight w:val="0"/>
      <w:marTop w:val="0"/>
      <w:marBottom w:val="0"/>
      <w:divBdr>
        <w:top w:val="none" w:sz="0" w:space="0" w:color="auto"/>
        <w:left w:val="none" w:sz="0" w:space="0" w:color="auto"/>
        <w:bottom w:val="none" w:sz="0" w:space="0" w:color="auto"/>
        <w:right w:val="none" w:sz="0" w:space="0" w:color="auto"/>
      </w:divBdr>
    </w:div>
    <w:div w:id="1169560400">
      <w:bodyDiv w:val="1"/>
      <w:marLeft w:val="0"/>
      <w:marRight w:val="0"/>
      <w:marTop w:val="0"/>
      <w:marBottom w:val="0"/>
      <w:divBdr>
        <w:top w:val="none" w:sz="0" w:space="0" w:color="auto"/>
        <w:left w:val="none" w:sz="0" w:space="0" w:color="auto"/>
        <w:bottom w:val="none" w:sz="0" w:space="0" w:color="auto"/>
        <w:right w:val="none" w:sz="0" w:space="0" w:color="auto"/>
      </w:divBdr>
    </w:div>
    <w:div w:id="1170414669">
      <w:bodyDiv w:val="1"/>
      <w:marLeft w:val="0"/>
      <w:marRight w:val="0"/>
      <w:marTop w:val="0"/>
      <w:marBottom w:val="0"/>
      <w:divBdr>
        <w:top w:val="none" w:sz="0" w:space="0" w:color="auto"/>
        <w:left w:val="none" w:sz="0" w:space="0" w:color="auto"/>
        <w:bottom w:val="none" w:sz="0" w:space="0" w:color="auto"/>
        <w:right w:val="none" w:sz="0" w:space="0" w:color="auto"/>
      </w:divBdr>
    </w:div>
    <w:div w:id="1171264178">
      <w:bodyDiv w:val="1"/>
      <w:marLeft w:val="0"/>
      <w:marRight w:val="0"/>
      <w:marTop w:val="0"/>
      <w:marBottom w:val="0"/>
      <w:divBdr>
        <w:top w:val="none" w:sz="0" w:space="0" w:color="auto"/>
        <w:left w:val="none" w:sz="0" w:space="0" w:color="auto"/>
        <w:bottom w:val="none" w:sz="0" w:space="0" w:color="auto"/>
        <w:right w:val="none" w:sz="0" w:space="0" w:color="auto"/>
      </w:divBdr>
    </w:div>
    <w:div w:id="1175148763">
      <w:bodyDiv w:val="1"/>
      <w:marLeft w:val="0"/>
      <w:marRight w:val="0"/>
      <w:marTop w:val="0"/>
      <w:marBottom w:val="0"/>
      <w:divBdr>
        <w:top w:val="none" w:sz="0" w:space="0" w:color="auto"/>
        <w:left w:val="none" w:sz="0" w:space="0" w:color="auto"/>
        <w:bottom w:val="none" w:sz="0" w:space="0" w:color="auto"/>
        <w:right w:val="none" w:sz="0" w:space="0" w:color="auto"/>
      </w:divBdr>
    </w:div>
    <w:div w:id="1175612992">
      <w:bodyDiv w:val="1"/>
      <w:marLeft w:val="0"/>
      <w:marRight w:val="0"/>
      <w:marTop w:val="0"/>
      <w:marBottom w:val="0"/>
      <w:divBdr>
        <w:top w:val="none" w:sz="0" w:space="0" w:color="auto"/>
        <w:left w:val="none" w:sz="0" w:space="0" w:color="auto"/>
        <w:bottom w:val="none" w:sz="0" w:space="0" w:color="auto"/>
        <w:right w:val="none" w:sz="0" w:space="0" w:color="auto"/>
      </w:divBdr>
    </w:div>
    <w:div w:id="1176961272">
      <w:bodyDiv w:val="1"/>
      <w:marLeft w:val="0"/>
      <w:marRight w:val="0"/>
      <w:marTop w:val="0"/>
      <w:marBottom w:val="0"/>
      <w:divBdr>
        <w:top w:val="none" w:sz="0" w:space="0" w:color="auto"/>
        <w:left w:val="none" w:sz="0" w:space="0" w:color="auto"/>
        <w:bottom w:val="none" w:sz="0" w:space="0" w:color="auto"/>
        <w:right w:val="none" w:sz="0" w:space="0" w:color="auto"/>
      </w:divBdr>
    </w:div>
    <w:div w:id="1177959901">
      <w:bodyDiv w:val="1"/>
      <w:marLeft w:val="0"/>
      <w:marRight w:val="0"/>
      <w:marTop w:val="0"/>
      <w:marBottom w:val="0"/>
      <w:divBdr>
        <w:top w:val="none" w:sz="0" w:space="0" w:color="auto"/>
        <w:left w:val="none" w:sz="0" w:space="0" w:color="auto"/>
        <w:bottom w:val="none" w:sz="0" w:space="0" w:color="auto"/>
        <w:right w:val="none" w:sz="0" w:space="0" w:color="auto"/>
      </w:divBdr>
    </w:div>
    <w:div w:id="1178081150">
      <w:bodyDiv w:val="1"/>
      <w:marLeft w:val="0"/>
      <w:marRight w:val="0"/>
      <w:marTop w:val="0"/>
      <w:marBottom w:val="0"/>
      <w:divBdr>
        <w:top w:val="none" w:sz="0" w:space="0" w:color="auto"/>
        <w:left w:val="none" w:sz="0" w:space="0" w:color="auto"/>
        <w:bottom w:val="none" w:sz="0" w:space="0" w:color="auto"/>
        <w:right w:val="none" w:sz="0" w:space="0" w:color="auto"/>
      </w:divBdr>
    </w:div>
    <w:div w:id="1180005124">
      <w:bodyDiv w:val="1"/>
      <w:marLeft w:val="0"/>
      <w:marRight w:val="0"/>
      <w:marTop w:val="0"/>
      <w:marBottom w:val="0"/>
      <w:divBdr>
        <w:top w:val="none" w:sz="0" w:space="0" w:color="auto"/>
        <w:left w:val="none" w:sz="0" w:space="0" w:color="auto"/>
        <w:bottom w:val="none" w:sz="0" w:space="0" w:color="auto"/>
        <w:right w:val="none" w:sz="0" w:space="0" w:color="auto"/>
      </w:divBdr>
    </w:div>
    <w:div w:id="1181775589">
      <w:bodyDiv w:val="1"/>
      <w:marLeft w:val="0"/>
      <w:marRight w:val="0"/>
      <w:marTop w:val="0"/>
      <w:marBottom w:val="0"/>
      <w:divBdr>
        <w:top w:val="none" w:sz="0" w:space="0" w:color="auto"/>
        <w:left w:val="none" w:sz="0" w:space="0" w:color="auto"/>
        <w:bottom w:val="none" w:sz="0" w:space="0" w:color="auto"/>
        <w:right w:val="none" w:sz="0" w:space="0" w:color="auto"/>
      </w:divBdr>
    </w:div>
    <w:div w:id="1183125541">
      <w:bodyDiv w:val="1"/>
      <w:marLeft w:val="0"/>
      <w:marRight w:val="0"/>
      <w:marTop w:val="0"/>
      <w:marBottom w:val="0"/>
      <w:divBdr>
        <w:top w:val="none" w:sz="0" w:space="0" w:color="auto"/>
        <w:left w:val="none" w:sz="0" w:space="0" w:color="auto"/>
        <w:bottom w:val="none" w:sz="0" w:space="0" w:color="auto"/>
        <w:right w:val="none" w:sz="0" w:space="0" w:color="auto"/>
      </w:divBdr>
    </w:div>
    <w:div w:id="1184249636">
      <w:bodyDiv w:val="1"/>
      <w:marLeft w:val="0"/>
      <w:marRight w:val="0"/>
      <w:marTop w:val="0"/>
      <w:marBottom w:val="0"/>
      <w:divBdr>
        <w:top w:val="none" w:sz="0" w:space="0" w:color="auto"/>
        <w:left w:val="none" w:sz="0" w:space="0" w:color="auto"/>
        <w:bottom w:val="none" w:sz="0" w:space="0" w:color="auto"/>
        <w:right w:val="none" w:sz="0" w:space="0" w:color="auto"/>
      </w:divBdr>
    </w:div>
    <w:div w:id="1185437950">
      <w:bodyDiv w:val="1"/>
      <w:marLeft w:val="0"/>
      <w:marRight w:val="0"/>
      <w:marTop w:val="0"/>
      <w:marBottom w:val="0"/>
      <w:divBdr>
        <w:top w:val="none" w:sz="0" w:space="0" w:color="auto"/>
        <w:left w:val="none" w:sz="0" w:space="0" w:color="auto"/>
        <w:bottom w:val="none" w:sz="0" w:space="0" w:color="auto"/>
        <w:right w:val="none" w:sz="0" w:space="0" w:color="auto"/>
      </w:divBdr>
    </w:div>
    <w:div w:id="1186552758">
      <w:bodyDiv w:val="1"/>
      <w:marLeft w:val="0"/>
      <w:marRight w:val="0"/>
      <w:marTop w:val="0"/>
      <w:marBottom w:val="0"/>
      <w:divBdr>
        <w:top w:val="none" w:sz="0" w:space="0" w:color="auto"/>
        <w:left w:val="none" w:sz="0" w:space="0" w:color="auto"/>
        <w:bottom w:val="none" w:sz="0" w:space="0" w:color="auto"/>
        <w:right w:val="none" w:sz="0" w:space="0" w:color="auto"/>
      </w:divBdr>
    </w:div>
    <w:div w:id="1188299592">
      <w:bodyDiv w:val="1"/>
      <w:marLeft w:val="0"/>
      <w:marRight w:val="0"/>
      <w:marTop w:val="0"/>
      <w:marBottom w:val="0"/>
      <w:divBdr>
        <w:top w:val="none" w:sz="0" w:space="0" w:color="auto"/>
        <w:left w:val="none" w:sz="0" w:space="0" w:color="auto"/>
        <w:bottom w:val="none" w:sz="0" w:space="0" w:color="auto"/>
        <w:right w:val="none" w:sz="0" w:space="0" w:color="auto"/>
      </w:divBdr>
    </w:div>
    <w:div w:id="1191795943">
      <w:bodyDiv w:val="1"/>
      <w:marLeft w:val="0"/>
      <w:marRight w:val="0"/>
      <w:marTop w:val="0"/>
      <w:marBottom w:val="0"/>
      <w:divBdr>
        <w:top w:val="none" w:sz="0" w:space="0" w:color="auto"/>
        <w:left w:val="none" w:sz="0" w:space="0" w:color="auto"/>
        <w:bottom w:val="none" w:sz="0" w:space="0" w:color="auto"/>
        <w:right w:val="none" w:sz="0" w:space="0" w:color="auto"/>
      </w:divBdr>
    </w:div>
    <w:div w:id="1193228318">
      <w:bodyDiv w:val="1"/>
      <w:marLeft w:val="0"/>
      <w:marRight w:val="0"/>
      <w:marTop w:val="0"/>
      <w:marBottom w:val="0"/>
      <w:divBdr>
        <w:top w:val="none" w:sz="0" w:space="0" w:color="auto"/>
        <w:left w:val="none" w:sz="0" w:space="0" w:color="auto"/>
        <w:bottom w:val="none" w:sz="0" w:space="0" w:color="auto"/>
        <w:right w:val="none" w:sz="0" w:space="0" w:color="auto"/>
      </w:divBdr>
    </w:div>
    <w:div w:id="1193307313">
      <w:bodyDiv w:val="1"/>
      <w:marLeft w:val="0"/>
      <w:marRight w:val="0"/>
      <w:marTop w:val="0"/>
      <w:marBottom w:val="0"/>
      <w:divBdr>
        <w:top w:val="none" w:sz="0" w:space="0" w:color="auto"/>
        <w:left w:val="none" w:sz="0" w:space="0" w:color="auto"/>
        <w:bottom w:val="none" w:sz="0" w:space="0" w:color="auto"/>
        <w:right w:val="none" w:sz="0" w:space="0" w:color="auto"/>
      </w:divBdr>
    </w:div>
    <w:div w:id="1194339992">
      <w:bodyDiv w:val="1"/>
      <w:marLeft w:val="0"/>
      <w:marRight w:val="0"/>
      <w:marTop w:val="0"/>
      <w:marBottom w:val="0"/>
      <w:divBdr>
        <w:top w:val="none" w:sz="0" w:space="0" w:color="auto"/>
        <w:left w:val="none" w:sz="0" w:space="0" w:color="auto"/>
        <w:bottom w:val="none" w:sz="0" w:space="0" w:color="auto"/>
        <w:right w:val="none" w:sz="0" w:space="0" w:color="auto"/>
      </w:divBdr>
    </w:div>
    <w:div w:id="1194729395">
      <w:bodyDiv w:val="1"/>
      <w:marLeft w:val="0"/>
      <w:marRight w:val="0"/>
      <w:marTop w:val="0"/>
      <w:marBottom w:val="0"/>
      <w:divBdr>
        <w:top w:val="none" w:sz="0" w:space="0" w:color="auto"/>
        <w:left w:val="none" w:sz="0" w:space="0" w:color="auto"/>
        <w:bottom w:val="none" w:sz="0" w:space="0" w:color="auto"/>
        <w:right w:val="none" w:sz="0" w:space="0" w:color="auto"/>
      </w:divBdr>
    </w:div>
    <w:div w:id="1195461699">
      <w:bodyDiv w:val="1"/>
      <w:marLeft w:val="0"/>
      <w:marRight w:val="0"/>
      <w:marTop w:val="0"/>
      <w:marBottom w:val="0"/>
      <w:divBdr>
        <w:top w:val="none" w:sz="0" w:space="0" w:color="auto"/>
        <w:left w:val="none" w:sz="0" w:space="0" w:color="auto"/>
        <w:bottom w:val="none" w:sz="0" w:space="0" w:color="auto"/>
        <w:right w:val="none" w:sz="0" w:space="0" w:color="auto"/>
      </w:divBdr>
    </w:div>
    <w:div w:id="1196582450">
      <w:bodyDiv w:val="1"/>
      <w:marLeft w:val="0"/>
      <w:marRight w:val="0"/>
      <w:marTop w:val="0"/>
      <w:marBottom w:val="0"/>
      <w:divBdr>
        <w:top w:val="none" w:sz="0" w:space="0" w:color="auto"/>
        <w:left w:val="none" w:sz="0" w:space="0" w:color="auto"/>
        <w:bottom w:val="none" w:sz="0" w:space="0" w:color="auto"/>
        <w:right w:val="none" w:sz="0" w:space="0" w:color="auto"/>
      </w:divBdr>
    </w:div>
    <w:div w:id="1197305322">
      <w:bodyDiv w:val="1"/>
      <w:marLeft w:val="0"/>
      <w:marRight w:val="0"/>
      <w:marTop w:val="0"/>
      <w:marBottom w:val="0"/>
      <w:divBdr>
        <w:top w:val="none" w:sz="0" w:space="0" w:color="auto"/>
        <w:left w:val="none" w:sz="0" w:space="0" w:color="auto"/>
        <w:bottom w:val="none" w:sz="0" w:space="0" w:color="auto"/>
        <w:right w:val="none" w:sz="0" w:space="0" w:color="auto"/>
      </w:divBdr>
    </w:div>
    <w:div w:id="1197540916">
      <w:bodyDiv w:val="1"/>
      <w:marLeft w:val="0"/>
      <w:marRight w:val="0"/>
      <w:marTop w:val="0"/>
      <w:marBottom w:val="0"/>
      <w:divBdr>
        <w:top w:val="none" w:sz="0" w:space="0" w:color="auto"/>
        <w:left w:val="none" w:sz="0" w:space="0" w:color="auto"/>
        <w:bottom w:val="none" w:sz="0" w:space="0" w:color="auto"/>
        <w:right w:val="none" w:sz="0" w:space="0" w:color="auto"/>
      </w:divBdr>
    </w:div>
    <w:div w:id="1198397936">
      <w:bodyDiv w:val="1"/>
      <w:marLeft w:val="0"/>
      <w:marRight w:val="0"/>
      <w:marTop w:val="0"/>
      <w:marBottom w:val="0"/>
      <w:divBdr>
        <w:top w:val="none" w:sz="0" w:space="0" w:color="auto"/>
        <w:left w:val="none" w:sz="0" w:space="0" w:color="auto"/>
        <w:bottom w:val="none" w:sz="0" w:space="0" w:color="auto"/>
        <w:right w:val="none" w:sz="0" w:space="0" w:color="auto"/>
      </w:divBdr>
    </w:div>
    <w:div w:id="1198812293">
      <w:bodyDiv w:val="1"/>
      <w:marLeft w:val="0"/>
      <w:marRight w:val="0"/>
      <w:marTop w:val="0"/>
      <w:marBottom w:val="0"/>
      <w:divBdr>
        <w:top w:val="none" w:sz="0" w:space="0" w:color="auto"/>
        <w:left w:val="none" w:sz="0" w:space="0" w:color="auto"/>
        <w:bottom w:val="none" w:sz="0" w:space="0" w:color="auto"/>
        <w:right w:val="none" w:sz="0" w:space="0" w:color="auto"/>
      </w:divBdr>
    </w:div>
    <w:div w:id="1201019309">
      <w:bodyDiv w:val="1"/>
      <w:marLeft w:val="0"/>
      <w:marRight w:val="0"/>
      <w:marTop w:val="0"/>
      <w:marBottom w:val="0"/>
      <w:divBdr>
        <w:top w:val="none" w:sz="0" w:space="0" w:color="auto"/>
        <w:left w:val="none" w:sz="0" w:space="0" w:color="auto"/>
        <w:bottom w:val="none" w:sz="0" w:space="0" w:color="auto"/>
        <w:right w:val="none" w:sz="0" w:space="0" w:color="auto"/>
      </w:divBdr>
    </w:div>
    <w:div w:id="1202674033">
      <w:bodyDiv w:val="1"/>
      <w:marLeft w:val="0"/>
      <w:marRight w:val="0"/>
      <w:marTop w:val="0"/>
      <w:marBottom w:val="0"/>
      <w:divBdr>
        <w:top w:val="none" w:sz="0" w:space="0" w:color="auto"/>
        <w:left w:val="none" w:sz="0" w:space="0" w:color="auto"/>
        <w:bottom w:val="none" w:sz="0" w:space="0" w:color="auto"/>
        <w:right w:val="none" w:sz="0" w:space="0" w:color="auto"/>
      </w:divBdr>
    </w:div>
    <w:div w:id="1203245581">
      <w:bodyDiv w:val="1"/>
      <w:marLeft w:val="0"/>
      <w:marRight w:val="0"/>
      <w:marTop w:val="0"/>
      <w:marBottom w:val="0"/>
      <w:divBdr>
        <w:top w:val="none" w:sz="0" w:space="0" w:color="auto"/>
        <w:left w:val="none" w:sz="0" w:space="0" w:color="auto"/>
        <w:bottom w:val="none" w:sz="0" w:space="0" w:color="auto"/>
        <w:right w:val="none" w:sz="0" w:space="0" w:color="auto"/>
      </w:divBdr>
    </w:div>
    <w:div w:id="1204630763">
      <w:bodyDiv w:val="1"/>
      <w:marLeft w:val="0"/>
      <w:marRight w:val="0"/>
      <w:marTop w:val="0"/>
      <w:marBottom w:val="0"/>
      <w:divBdr>
        <w:top w:val="none" w:sz="0" w:space="0" w:color="auto"/>
        <w:left w:val="none" w:sz="0" w:space="0" w:color="auto"/>
        <w:bottom w:val="none" w:sz="0" w:space="0" w:color="auto"/>
        <w:right w:val="none" w:sz="0" w:space="0" w:color="auto"/>
      </w:divBdr>
    </w:div>
    <w:div w:id="1206794469">
      <w:bodyDiv w:val="1"/>
      <w:marLeft w:val="0"/>
      <w:marRight w:val="0"/>
      <w:marTop w:val="0"/>
      <w:marBottom w:val="0"/>
      <w:divBdr>
        <w:top w:val="none" w:sz="0" w:space="0" w:color="auto"/>
        <w:left w:val="none" w:sz="0" w:space="0" w:color="auto"/>
        <w:bottom w:val="none" w:sz="0" w:space="0" w:color="auto"/>
        <w:right w:val="none" w:sz="0" w:space="0" w:color="auto"/>
      </w:divBdr>
    </w:div>
    <w:div w:id="1209493983">
      <w:bodyDiv w:val="1"/>
      <w:marLeft w:val="0"/>
      <w:marRight w:val="0"/>
      <w:marTop w:val="0"/>
      <w:marBottom w:val="0"/>
      <w:divBdr>
        <w:top w:val="none" w:sz="0" w:space="0" w:color="auto"/>
        <w:left w:val="none" w:sz="0" w:space="0" w:color="auto"/>
        <w:bottom w:val="none" w:sz="0" w:space="0" w:color="auto"/>
        <w:right w:val="none" w:sz="0" w:space="0" w:color="auto"/>
      </w:divBdr>
    </w:div>
    <w:div w:id="1213955261">
      <w:bodyDiv w:val="1"/>
      <w:marLeft w:val="0"/>
      <w:marRight w:val="0"/>
      <w:marTop w:val="0"/>
      <w:marBottom w:val="0"/>
      <w:divBdr>
        <w:top w:val="none" w:sz="0" w:space="0" w:color="auto"/>
        <w:left w:val="none" w:sz="0" w:space="0" w:color="auto"/>
        <w:bottom w:val="none" w:sz="0" w:space="0" w:color="auto"/>
        <w:right w:val="none" w:sz="0" w:space="0" w:color="auto"/>
      </w:divBdr>
    </w:div>
    <w:div w:id="1214348907">
      <w:bodyDiv w:val="1"/>
      <w:marLeft w:val="0"/>
      <w:marRight w:val="0"/>
      <w:marTop w:val="0"/>
      <w:marBottom w:val="0"/>
      <w:divBdr>
        <w:top w:val="none" w:sz="0" w:space="0" w:color="auto"/>
        <w:left w:val="none" w:sz="0" w:space="0" w:color="auto"/>
        <w:bottom w:val="none" w:sz="0" w:space="0" w:color="auto"/>
        <w:right w:val="none" w:sz="0" w:space="0" w:color="auto"/>
      </w:divBdr>
    </w:div>
    <w:div w:id="1214390257">
      <w:bodyDiv w:val="1"/>
      <w:marLeft w:val="0"/>
      <w:marRight w:val="0"/>
      <w:marTop w:val="0"/>
      <w:marBottom w:val="0"/>
      <w:divBdr>
        <w:top w:val="none" w:sz="0" w:space="0" w:color="auto"/>
        <w:left w:val="none" w:sz="0" w:space="0" w:color="auto"/>
        <w:bottom w:val="none" w:sz="0" w:space="0" w:color="auto"/>
        <w:right w:val="none" w:sz="0" w:space="0" w:color="auto"/>
      </w:divBdr>
    </w:div>
    <w:div w:id="1216627789">
      <w:bodyDiv w:val="1"/>
      <w:marLeft w:val="0"/>
      <w:marRight w:val="0"/>
      <w:marTop w:val="0"/>
      <w:marBottom w:val="0"/>
      <w:divBdr>
        <w:top w:val="none" w:sz="0" w:space="0" w:color="auto"/>
        <w:left w:val="none" w:sz="0" w:space="0" w:color="auto"/>
        <w:bottom w:val="none" w:sz="0" w:space="0" w:color="auto"/>
        <w:right w:val="none" w:sz="0" w:space="0" w:color="auto"/>
      </w:divBdr>
    </w:div>
    <w:div w:id="1219322576">
      <w:bodyDiv w:val="1"/>
      <w:marLeft w:val="0"/>
      <w:marRight w:val="0"/>
      <w:marTop w:val="0"/>
      <w:marBottom w:val="0"/>
      <w:divBdr>
        <w:top w:val="none" w:sz="0" w:space="0" w:color="auto"/>
        <w:left w:val="none" w:sz="0" w:space="0" w:color="auto"/>
        <w:bottom w:val="none" w:sz="0" w:space="0" w:color="auto"/>
        <w:right w:val="none" w:sz="0" w:space="0" w:color="auto"/>
      </w:divBdr>
    </w:div>
    <w:div w:id="1223710743">
      <w:bodyDiv w:val="1"/>
      <w:marLeft w:val="0"/>
      <w:marRight w:val="0"/>
      <w:marTop w:val="0"/>
      <w:marBottom w:val="0"/>
      <w:divBdr>
        <w:top w:val="none" w:sz="0" w:space="0" w:color="auto"/>
        <w:left w:val="none" w:sz="0" w:space="0" w:color="auto"/>
        <w:bottom w:val="none" w:sz="0" w:space="0" w:color="auto"/>
        <w:right w:val="none" w:sz="0" w:space="0" w:color="auto"/>
      </w:divBdr>
    </w:div>
    <w:div w:id="1224217890">
      <w:bodyDiv w:val="1"/>
      <w:marLeft w:val="0"/>
      <w:marRight w:val="0"/>
      <w:marTop w:val="0"/>
      <w:marBottom w:val="0"/>
      <w:divBdr>
        <w:top w:val="none" w:sz="0" w:space="0" w:color="auto"/>
        <w:left w:val="none" w:sz="0" w:space="0" w:color="auto"/>
        <w:bottom w:val="none" w:sz="0" w:space="0" w:color="auto"/>
        <w:right w:val="none" w:sz="0" w:space="0" w:color="auto"/>
      </w:divBdr>
    </w:div>
    <w:div w:id="1227034358">
      <w:bodyDiv w:val="1"/>
      <w:marLeft w:val="0"/>
      <w:marRight w:val="0"/>
      <w:marTop w:val="0"/>
      <w:marBottom w:val="0"/>
      <w:divBdr>
        <w:top w:val="none" w:sz="0" w:space="0" w:color="auto"/>
        <w:left w:val="none" w:sz="0" w:space="0" w:color="auto"/>
        <w:bottom w:val="none" w:sz="0" w:space="0" w:color="auto"/>
        <w:right w:val="none" w:sz="0" w:space="0" w:color="auto"/>
      </w:divBdr>
    </w:div>
    <w:div w:id="1227490988">
      <w:bodyDiv w:val="1"/>
      <w:marLeft w:val="0"/>
      <w:marRight w:val="0"/>
      <w:marTop w:val="0"/>
      <w:marBottom w:val="0"/>
      <w:divBdr>
        <w:top w:val="none" w:sz="0" w:space="0" w:color="auto"/>
        <w:left w:val="none" w:sz="0" w:space="0" w:color="auto"/>
        <w:bottom w:val="none" w:sz="0" w:space="0" w:color="auto"/>
        <w:right w:val="none" w:sz="0" w:space="0" w:color="auto"/>
      </w:divBdr>
    </w:div>
    <w:div w:id="1228761451">
      <w:bodyDiv w:val="1"/>
      <w:marLeft w:val="0"/>
      <w:marRight w:val="0"/>
      <w:marTop w:val="0"/>
      <w:marBottom w:val="0"/>
      <w:divBdr>
        <w:top w:val="none" w:sz="0" w:space="0" w:color="auto"/>
        <w:left w:val="none" w:sz="0" w:space="0" w:color="auto"/>
        <w:bottom w:val="none" w:sz="0" w:space="0" w:color="auto"/>
        <w:right w:val="none" w:sz="0" w:space="0" w:color="auto"/>
      </w:divBdr>
    </w:div>
    <w:div w:id="1229799748">
      <w:bodyDiv w:val="1"/>
      <w:marLeft w:val="0"/>
      <w:marRight w:val="0"/>
      <w:marTop w:val="0"/>
      <w:marBottom w:val="0"/>
      <w:divBdr>
        <w:top w:val="none" w:sz="0" w:space="0" w:color="auto"/>
        <w:left w:val="none" w:sz="0" w:space="0" w:color="auto"/>
        <w:bottom w:val="none" w:sz="0" w:space="0" w:color="auto"/>
        <w:right w:val="none" w:sz="0" w:space="0" w:color="auto"/>
      </w:divBdr>
    </w:div>
    <w:div w:id="1231117577">
      <w:bodyDiv w:val="1"/>
      <w:marLeft w:val="0"/>
      <w:marRight w:val="0"/>
      <w:marTop w:val="0"/>
      <w:marBottom w:val="0"/>
      <w:divBdr>
        <w:top w:val="none" w:sz="0" w:space="0" w:color="auto"/>
        <w:left w:val="none" w:sz="0" w:space="0" w:color="auto"/>
        <w:bottom w:val="none" w:sz="0" w:space="0" w:color="auto"/>
        <w:right w:val="none" w:sz="0" w:space="0" w:color="auto"/>
      </w:divBdr>
    </w:div>
    <w:div w:id="1237087842">
      <w:bodyDiv w:val="1"/>
      <w:marLeft w:val="0"/>
      <w:marRight w:val="0"/>
      <w:marTop w:val="0"/>
      <w:marBottom w:val="0"/>
      <w:divBdr>
        <w:top w:val="none" w:sz="0" w:space="0" w:color="auto"/>
        <w:left w:val="none" w:sz="0" w:space="0" w:color="auto"/>
        <w:bottom w:val="none" w:sz="0" w:space="0" w:color="auto"/>
        <w:right w:val="none" w:sz="0" w:space="0" w:color="auto"/>
      </w:divBdr>
    </w:div>
    <w:div w:id="1238324621">
      <w:bodyDiv w:val="1"/>
      <w:marLeft w:val="0"/>
      <w:marRight w:val="0"/>
      <w:marTop w:val="0"/>
      <w:marBottom w:val="0"/>
      <w:divBdr>
        <w:top w:val="none" w:sz="0" w:space="0" w:color="auto"/>
        <w:left w:val="none" w:sz="0" w:space="0" w:color="auto"/>
        <w:bottom w:val="none" w:sz="0" w:space="0" w:color="auto"/>
        <w:right w:val="none" w:sz="0" w:space="0" w:color="auto"/>
      </w:divBdr>
    </w:div>
    <w:div w:id="1238438943">
      <w:bodyDiv w:val="1"/>
      <w:marLeft w:val="0"/>
      <w:marRight w:val="0"/>
      <w:marTop w:val="0"/>
      <w:marBottom w:val="0"/>
      <w:divBdr>
        <w:top w:val="none" w:sz="0" w:space="0" w:color="auto"/>
        <w:left w:val="none" w:sz="0" w:space="0" w:color="auto"/>
        <w:bottom w:val="none" w:sz="0" w:space="0" w:color="auto"/>
        <w:right w:val="none" w:sz="0" w:space="0" w:color="auto"/>
      </w:divBdr>
    </w:div>
    <w:div w:id="1239711400">
      <w:bodyDiv w:val="1"/>
      <w:marLeft w:val="0"/>
      <w:marRight w:val="0"/>
      <w:marTop w:val="0"/>
      <w:marBottom w:val="0"/>
      <w:divBdr>
        <w:top w:val="none" w:sz="0" w:space="0" w:color="auto"/>
        <w:left w:val="none" w:sz="0" w:space="0" w:color="auto"/>
        <w:bottom w:val="none" w:sz="0" w:space="0" w:color="auto"/>
        <w:right w:val="none" w:sz="0" w:space="0" w:color="auto"/>
      </w:divBdr>
    </w:div>
    <w:div w:id="1240746155">
      <w:bodyDiv w:val="1"/>
      <w:marLeft w:val="0"/>
      <w:marRight w:val="0"/>
      <w:marTop w:val="0"/>
      <w:marBottom w:val="0"/>
      <w:divBdr>
        <w:top w:val="none" w:sz="0" w:space="0" w:color="auto"/>
        <w:left w:val="none" w:sz="0" w:space="0" w:color="auto"/>
        <w:bottom w:val="none" w:sz="0" w:space="0" w:color="auto"/>
        <w:right w:val="none" w:sz="0" w:space="0" w:color="auto"/>
      </w:divBdr>
    </w:div>
    <w:div w:id="1242180352">
      <w:bodyDiv w:val="1"/>
      <w:marLeft w:val="0"/>
      <w:marRight w:val="0"/>
      <w:marTop w:val="0"/>
      <w:marBottom w:val="0"/>
      <w:divBdr>
        <w:top w:val="none" w:sz="0" w:space="0" w:color="auto"/>
        <w:left w:val="none" w:sz="0" w:space="0" w:color="auto"/>
        <w:bottom w:val="none" w:sz="0" w:space="0" w:color="auto"/>
        <w:right w:val="none" w:sz="0" w:space="0" w:color="auto"/>
      </w:divBdr>
    </w:div>
    <w:div w:id="1245646397">
      <w:bodyDiv w:val="1"/>
      <w:marLeft w:val="0"/>
      <w:marRight w:val="0"/>
      <w:marTop w:val="0"/>
      <w:marBottom w:val="0"/>
      <w:divBdr>
        <w:top w:val="none" w:sz="0" w:space="0" w:color="auto"/>
        <w:left w:val="none" w:sz="0" w:space="0" w:color="auto"/>
        <w:bottom w:val="none" w:sz="0" w:space="0" w:color="auto"/>
        <w:right w:val="none" w:sz="0" w:space="0" w:color="auto"/>
      </w:divBdr>
    </w:div>
    <w:div w:id="1248997743">
      <w:bodyDiv w:val="1"/>
      <w:marLeft w:val="0"/>
      <w:marRight w:val="0"/>
      <w:marTop w:val="0"/>
      <w:marBottom w:val="0"/>
      <w:divBdr>
        <w:top w:val="none" w:sz="0" w:space="0" w:color="auto"/>
        <w:left w:val="none" w:sz="0" w:space="0" w:color="auto"/>
        <w:bottom w:val="none" w:sz="0" w:space="0" w:color="auto"/>
        <w:right w:val="none" w:sz="0" w:space="0" w:color="auto"/>
      </w:divBdr>
    </w:div>
    <w:div w:id="1250768198">
      <w:bodyDiv w:val="1"/>
      <w:marLeft w:val="0"/>
      <w:marRight w:val="0"/>
      <w:marTop w:val="0"/>
      <w:marBottom w:val="0"/>
      <w:divBdr>
        <w:top w:val="none" w:sz="0" w:space="0" w:color="auto"/>
        <w:left w:val="none" w:sz="0" w:space="0" w:color="auto"/>
        <w:bottom w:val="none" w:sz="0" w:space="0" w:color="auto"/>
        <w:right w:val="none" w:sz="0" w:space="0" w:color="auto"/>
      </w:divBdr>
    </w:div>
    <w:div w:id="1253205258">
      <w:bodyDiv w:val="1"/>
      <w:marLeft w:val="0"/>
      <w:marRight w:val="0"/>
      <w:marTop w:val="0"/>
      <w:marBottom w:val="0"/>
      <w:divBdr>
        <w:top w:val="none" w:sz="0" w:space="0" w:color="auto"/>
        <w:left w:val="none" w:sz="0" w:space="0" w:color="auto"/>
        <w:bottom w:val="none" w:sz="0" w:space="0" w:color="auto"/>
        <w:right w:val="none" w:sz="0" w:space="0" w:color="auto"/>
      </w:divBdr>
    </w:div>
    <w:div w:id="1255282207">
      <w:bodyDiv w:val="1"/>
      <w:marLeft w:val="0"/>
      <w:marRight w:val="0"/>
      <w:marTop w:val="0"/>
      <w:marBottom w:val="0"/>
      <w:divBdr>
        <w:top w:val="none" w:sz="0" w:space="0" w:color="auto"/>
        <w:left w:val="none" w:sz="0" w:space="0" w:color="auto"/>
        <w:bottom w:val="none" w:sz="0" w:space="0" w:color="auto"/>
        <w:right w:val="none" w:sz="0" w:space="0" w:color="auto"/>
      </w:divBdr>
    </w:div>
    <w:div w:id="1257665187">
      <w:bodyDiv w:val="1"/>
      <w:marLeft w:val="0"/>
      <w:marRight w:val="0"/>
      <w:marTop w:val="0"/>
      <w:marBottom w:val="0"/>
      <w:divBdr>
        <w:top w:val="none" w:sz="0" w:space="0" w:color="auto"/>
        <w:left w:val="none" w:sz="0" w:space="0" w:color="auto"/>
        <w:bottom w:val="none" w:sz="0" w:space="0" w:color="auto"/>
        <w:right w:val="none" w:sz="0" w:space="0" w:color="auto"/>
      </w:divBdr>
    </w:div>
    <w:div w:id="1258900492">
      <w:bodyDiv w:val="1"/>
      <w:marLeft w:val="0"/>
      <w:marRight w:val="0"/>
      <w:marTop w:val="0"/>
      <w:marBottom w:val="0"/>
      <w:divBdr>
        <w:top w:val="none" w:sz="0" w:space="0" w:color="auto"/>
        <w:left w:val="none" w:sz="0" w:space="0" w:color="auto"/>
        <w:bottom w:val="none" w:sz="0" w:space="0" w:color="auto"/>
        <w:right w:val="none" w:sz="0" w:space="0" w:color="auto"/>
      </w:divBdr>
    </w:div>
    <w:div w:id="1265305728">
      <w:bodyDiv w:val="1"/>
      <w:marLeft w:val="0"/>
      <w:marRight w:val="0"/>
      <w:marTop w:val="0"/>
      <w:marBottom w:val="0"/>
      <w:divBdr>
        <w:top w:val="none" w:sz="0" w:space="0" w:color="auto"/>
        <w:left w:val="none" w:sz="0" w:space="0" w:color="auto"/>
        <w:bottom w:val="none" w:sz="0" w:space="0" w:color="auto"/>
        <w:right w:val="none" w:sz="0" w:space="0" w:color="auto"/>
      </w:divBdr>
    </w:div>
    <w:div w:id="1266767682">
      <w:bodyDiv w:val="1"/>
      <w:marLeft w:val="0"/>
      <w:marRight w:val="0"/>
      <w:marTop w:val="0"/>
      <w:marBottom w:val="0"/>
      <w:divBdr>
        <w:top w:val="none" w:sz="0" w:space="0" w:color="auto"/>
        <w:left w:val="none" w:sz="0" w:space="0" w:color="auto"/>
        <w:bottom w:val="none" w:sz="0" w:space="0" w:color="auto"/>
        <w:right w:val="none" w:sz="0" w:space="0" w:color="auto"/>
      </w:divBdr>
    </w:div>
    <w:div w:id="1266769531">
      <w:bodyDiv w:val="1"/>
      <w:marLeft w:val="0"/>
      <w:marRight w:val="0"/>
      <w:marTop w:val="0"/>
      <w:marBottom w:val="0"/>
      <w:divBdr>
        <w:top w:val="none" w:sz="0" w:space="0" w:color="auto"/>
        <w:left w:val="none" w:sz="0" w:space="0" w:color="auto"/>
        <w:bottom w:val="none" w:sz="0" w:space="0" w:color="auto"/>
        <w:right w:val="none" w:sz="0" w:space="0" w:color="auto"/>
      </w:divBdr>
    </w:div>
    <w:div w:id="1273979390">
      <w:bodyDiv w:val="1"/>
      <w:marLeft w:val="0"/>
      <w:marRight w:val="0"/>
      <w:marTop w:val="0"/>
      <w:marBottom w:val="0"/>
      <w:divBdr>
        <w:top w:val="none" w:sz="0" w:space="0" w:color="auto"/>
        <w:left w:val="none" w:sz="0" w:space="0" w:color="auto"/>
        <w:bottom w:val="none" w:sz="0" w:space="0" w:color="auto"/>
        <w:right w:val="none" w:sz="0" w:space="0" w:color="auto"/>
      </w:divBdr>
    </w:div>
    <w:div w:id="1276132840">
      <w:bodyDiv w:val="1"/>
      <w:marLeft w:val="0"/>
      <w:marRight w:val="0"/>
      <w:marTop w:val="0"/>
      <w:marBottom w:val="0"/>
      <w:divBdr>
        <w:top w:val="none" w:sz="0" w:space="0" w:color="auto"/>
        <w:left w:val="none" w:sz="0" w:space="0" w:color="auto"/>
        <w:bottom w:val="none" w:sz="0" w:space="0" w:color="auto"/>
        <w:right w:val="none" w:sz="0" w:space="0" w:color="auto"/>
      </w:divBdr>
    </w:div>
    <w:div w:id="1276790782">
      <w:bodyDiv w:val="1"/>
      <w:marLeft w:val="0"/>
      <w:marRight w:val="0"/>
      <w:marTop w:val="0"/>
      <w:marBottom w:val="0"/>
      <w:divBdr>
        <w:top w:val="none" w:sz="0" w:space="0" w:color="auto"/>
        <w:left w:val="none" w:sz="0" w:space="0" w:color="auto"/>
        <w:bottom w:val="none" w:sz="0" w:space="0" w:color="auto"/>
        <w:right w:val="none" w:sz="0" w:space="0" w:color="auto"/>
      </w:divBdr>
    </w:div>
    <w:div w:id="1277785378">
      <w:bodyDiv w:val="1"/>
      <w:marLeft w:val="0"/>
      <w:marRight w:val="0"/>
      <w:marTop w:val="0"/>
      <w:marBottom w:val="0"/>
      <w:divBdr>
        <w:top w:val="none" w:sz="0" w:space="0" w:color="auto"/>
        <w:left w:val="none" w:sz="0" w:space="0" w:color="auto"/>
        <w:bottom w:val="none" w:sz="0" w:space="0" w:color="auto"/>
        <w:right w:val="none" w:sz="0" w:space="0" w:color="auto"/>
      </w:divBdr>
    </w:div>
    <w:div w:id="1283489485">
      <w:bodyDiv w:val="1"/>
      <w:marLeft w:val="0"/>
      <w:marRight w:val="0"/>
      <w:marTop w:val="0"/>
      <w:marBottom w:val="0"/>
      <w:divBdr>
        <w:top w:val="none" w:sz="0" w:space="0" w:color="auto"/>
        <w:left w:val="none" w:sz="0" w:space="0" w:color="auto"/>
        <w:bottom w:val="none" w:sz="0" w:space="0" w:color="auto"/>
        <w:right w:val="none" w:sz="0" w:space="0" w:color="auto"/>
      </w:divBdr>
    </w:div>
    <w:div w:id="1284121199">
      <w:bodyDiv w:val="1"/>
      <w:marLeft w:val="0"/>
      <w:marRight w:val="0"/>
      <w:marTop w:val="0"/>
      <w:marBottom w:val="0"/>
      <w:divBdr>
        <w:top w:val="none" w:sz="0" w:space="0" w:color="auto"/>
        <w:left w:val="none" w:sz="0" w:space="0" w:color="auto"/>
        <w:bottom w:val="none" w:sz="0" w:space="0" w:color="auto"/>
        <w:right w:val="none" w:sz="0" w:space="0" w:color="auto"/>
      </w:divBdr>
    </w:div>
    <w:div w:id="1284844361">
      <w:bodyDiv w:val="1"/>
      <w:marLeft w:val="0"/>
      <w:marRight w:val="0"/>
      <w:marTop w:val="0"/>
      <w:marBottom w:val="0"/>
      <w:divBdr>
        <w:top w:val="none" w:sz="0" w:space="0" w:color="auto"/>
        <w:left w:val="none" w:sz="0" w:space="0" w:color="auto"/>
        <w:bottom w:val="none" w:sz="0" w:space="0" w:color="auto"/>
        <w:right w:val="none" w:sz="0" w:space="0" w:color="auto"/>
      </w:divBdr>
    </w:div>
    <w:div w:id="1284920692">
      <w:bodyDiv w:val="1"/>
      <w:marLeft w:val="0"/>
      <w:marRight w:val="0"/>
      <w:marTop w:val="0"/>
      <w:marBottom w:val="0"/>
      <w:divBdr>
        <w:top w:val="none" w:sz="0" w:space="0" w:color="auto"/>
        <w:left w:val="none" w:sz="0" w:space="0" w:color="auto"/>
        <w:bottom w:val="none" w:sz="0" w:space="0" w:color="auto"/>
        <w:right w:val="none" w:sz="0" w:space="0" w:color="auto"/>
      </w:divBdr>
    </w:div>
    <w:div w:id="1285889673">
      <w:bodyDiv w:val="1"/>
      <w:marLeft w:val="0"/>
      <w:marRight w:val="0"/>
      <w:marTop w:val="0"/>
      <w:marBottom w:val="0"/>
      <w:divBdr>
        <w:top w:val="none" w:sz="0" w:space="0" w:color="auto"/>
        <w:left w:val="none" w:sz="0" w:space="0" w:color="auto"/>
        <w:bottom w:val="none" w:sz="0" w:space="0" w:color="auto"/>
        <w:right w:val="none" w:sz="0" w:space="0" w:color="auto"/>
      </w:divBdr>
    </w:div>
    <w:div w:id="1286429621">
      <w:bodyDiv w:val="1"/>
      <w:marLeft w:val="0"/>
      <w:marRight w:val="0"/>
      <w:marTop w:val="0"/>
      <w:marBottom w:val="0"/>
      <w:divBdr>
        <w:top w:val="none" w:sz="0" w:space="0" w:color="auto"/>
        <w:left w:val="none" w:sz="0" w:space="0" w:color="auto"/>
        <w:bottom w:val="none" w:sz="0" w:space="0" w:color="auto"/>
        <w:right w:val="none" w:sz="0" w:space="0" w:color="auto"/>
      </w:divBdr>
    </w:div>
    <w:div w:id="1288272306">
      <w:bodyDiv w:val="1"/>
      <w:marLeft w:val="0"/>
      <w:marRight w:val="0"/>
      <w:marTop w:val="0"/>
      <w:marBottom w:val="0"/>
      <w:divBdr>
        <w:top w:val="none" w:sz="0" w:space="0" w:color="auto"/>
        <w:left w:val="none" w:sz="0" w:space="0" w:color="auto"/>
        <w:bottom w:val="none" w:sz="0" w:space="0" w:color="auto"/>
        <w:right w:val="none" w:sz="0" w:space="0" w:color="auto"/>
      </w:divBdr>
    </w:div>
    <w:div w:id="1293289378">
      <w:bodyDiv w:val="1"/>
      <w:marLeft w:val="0"/>
      <w:marRight w:val="0"/>
      <w:marTop w:val="0"/>
      <w:marBottom w:val="0"/>
      <w:divBdr>
        <w:top w:val="none" w:sz="0" w:space="0" w:color="auto"/>
        <w:left w:val="none" w:sz="0" w:space="0" w:color="auto"/>
        <w:bottom w:val="none" w:sz="0" w:space="0" w:color="auto"/>
        <w:right w:val="none" w:sz="0" w:space="0" w:color="auto"/>
      </w:divBdr>
    </w:div>
    <w:div w:id="1296446209">
      <w:bodyDiv w:val="1"/>
      <w:marLeft w:val="0"/>
      <w:marRight w:val="0"/>
      <w:marTop w:val="0"/>
      <w:marBottom w:val="0"/>
      <w:divBdr>
        <w:top w:val="none" w:sz="0" w:space="0" w:color="auto"/>
        <w:left w:val="none" w:sz="0" w:space="0" w:color="auto"/>
        <w:bottom w:val="none" w:sz="0" w:space="0" w:color="auto"/>
        <w:right w:val="none" w:sz="0" w:space="0" w:color="auto"/>
      </w:divBdr>
    </w:div>
    <w:div w:id="1298026513">
      <w:bodyDiv w:val="1"/>
      <w:marLeft w:val="0"/>
      <w:marRight w:val="0"/>
      <w:marTop w:val="0"/>
      <w:marBottom w:val="0"/>
      <w:divBdr>
        <w:top w:val="none" w:sz="0" w:space="0" w:color="auto"/>
        <w:left w:val="none" w:sz="0" w:space="0" w:color="auto"/>
        <w:bottom w:val="none" w:sz="0" w:space="0" w:color="auto"/>
        <w:right w:val="none" w:sz="0" w:space="0" w:color="auto"/>
      </w:divBdr>
    </w:div>
    <w:div w:id="1299799393">
      <w:bodyDiv w:val="1"/>
      <w:marLeft w:val="0"/>
      <w:marRight w:val="0"/>
      <w:marTop w:val="0"/>
      <w:marBottom w:val="0"/>
      <w:divBdr>
        <w:top w:val="none" w:sz="0" w:space="0" w:color="auto"/>
        <w:left w:val="none" w:sz="0" w:space="0" w:color="auto"/>
        <w:bottom w:val="none" w:sz="0" w:space="0" w:color="auto"/>
        <w:right w:val="none" w:sz="0" w:space="0" w:color="auto"/>
      </w:divBdr>
    </w:div>
    <w:div w:id="1302536686">
      <w:bodyDiv w:val="1"/>
      <w:marLeft w:val="0"/>
      <w:marRight w:val="0"/>
      <w:marTop w:val="0"/>
      <w:marBottom w:val="0"/>
      <w:divBdr>
        <w:top w:val="none" w:sz="0" w:space="0" w:color="auto"/>
        <w:left w:val="none" w:sz="0" w:space="0" w:color="auto"/>
        <w:bottom w:val="none" w:sz="0" w:space="0" w:color="auto"/>
        <w:right w:val="none" w:sz="0" w:space="0" w:color="auto"/>
      </w:divBdr>
    </w:div>
    <w:div w:id="1304310087">
      <w:bodyDiv w:val="1"/>
      <w:marLeft w:val="0"/>
      <w:marRight w:val="0"/>
      <w:marTop w:val="0"/>
      <w:marBottom w:val="0"/>
      <w:divBdr>
        <w:top w:val="none" w:sz="0" w:space="0" w:color="auto"/>
        <w:left w:val="none" w:sz="0" w:space="0" w:color="auto"/>
        <w:bottom w:val="none" w:sz="0" w:space="0" w:color="auto"/>
        <w:right w:val="none" w:sz="0" w:space="0" w:color="auto"/>
      </w:divBdr>
    </w:div>
    <w:div w:id="1304585241">
      <w:bodyDiv w:val="1"/>
      <w:marLeft w:val="0"/>
      <w:marRight w:val="0"/>
      <w:marTop w:val="0"/>
      <w:marBottom w:val="0"/>
      <w:divBdr>
        <w:top w:val="none" w:sz="0" w:space="0" w:color="auto"/>
        <w:left w:val="none" w:sz="0" w:space="0" w:color="auto"/>
        <w:bottom w:val="none" w:sz="0" w:space="0" w:color="auto"/>
        <w:right w:val="none" w:sz="0" w:space="0" w:color="auto"/>
      </w:divBdr>
    </w:div>
    <w:div w:id="1305045715">
      <w:bodyDiv w:val="1"/>
      <w:marLeft w:val="0"/>
      <w:marRight w:val="0"/>
      <w:marTop w:val="0"/>
      <w:marBottom w:val="0"/>
      <w:divBdr>
        <w:top w:val="none" w:sz="0" w:space="0" w:color="auto"/>
        <w:left w:val="none" w:sz="0" w:space="0" w:color="auto"/>
        <w:bottom w:val="none" w:sz="0" w:space="0" w:color="auto"/>
        <w:right w:val="none" w:sz="0" w:space="0" w:color="auto"/>
      </w:divBdr>
    </w:div>
    <w:div w:id="1308511525">
      <w:bodyDiv w:val="1"/>
      <w:marLeft w:val="0"/>
      <w:marRight w:val="0"/>
      <w:marTop w:val="0"/>
      <w:marBottom w:val="0"/>
      <w:divBdr>
        <w:top w:val="none" w:sz="0" w:space="0" w:color="auto"/>
        <w:left w:val="none" w:sz="0" w:space="0" w:color="auto"/>
        <w:bottom w:val="none" w:sz="0" w:space="0" w:color="auto"/>
        <w:right w:val="none" w:sz="0" w:space="0" w:color="auto"/>
      </w:divBdr>
    </w:div>
    <w:div w:id="1310863480">
      <w:bodyDiv w:val="1"/>
      <w:marLeft w:val="0"/>
      <w:marRight w:val="0"/>
      <w:marTop w:val="0"/>
      <w:marBottom w:val="0"/>
      <w:divBdr>
        <w:top w:val="none" w:sz="0" w:space="0" w:color="auto"/>
        <w:left w:val="none" w:sz="0" w:space="0" w:color="auto"/>
        <w:bottom w:val="none" w:sz="0" w:space="0" w:color="auto"/>
        <w:right w:val="none" w:sz="0" w:space="0" w:color="auto"/>
      </w:divBdr>
    </w:div>
    <w:div w:id="1313025019">
      <w:bodyDiv w:val="1"/>
      <w:marLeft w:val="0"/>
      <w:marRight w:val="0"/>
      <w:marTop w:val="0"/>
      <w:marBottom w:val="0"/>
      <w:divBdr>
        <w:top w:val="none" w:sz="0" w:space="0" w:color="auto"/>
        <w:left w:val="none" w:sz="0" w:space="0" w:color="auto"/>
        <w:bottom w:val="none" w:sz="0" w:space="0" w:color="auto"/>
        <w:right w:val="none" w:sz="0" w:space="0" w:color="auto"/>
      </w:divBdr>
    </w:div>
    <w:div w:id="1314066596">
      <w:bodyDiv w:val="1"/>
      <w:marLeft w:val="0"/>
      <w:marRight w:val="0"/>
      <w:marTop w:val="0"/>
      <w:marBottom w:val="0"/>
      <w:divBdr>
        <w:top w:val="none" w:sz="0" w:space="0" w:color="auto"/>
        <w:left w:val="none" w:sz="0" w:space="0" w:color="auto"/>
        <w:bottom w:val="none" w:sz="0" w:space="0" w:color="auto"/>
        <w:right w:val="none" w:sz="0" w:space="0" w:color="auto"/>
      </w:divBdr>
    </w:div>
    <w:div w:id="1315448515">
      <w:bodyDiv w:val="1"/>
      <w:marLeft w:val="0"/>
      <w:marRight w:val="0"/>
      <w:marTop w:val="0"/>
      <w:marBottom w:val="0"/>
      <w:divBdr>
        <w:top w:val="none" w:sz="0" w:space="0" w:color="auto"/>
        <w:left w:val="none" w:sz="0" w:space="0" w:color="auto"/>
        <w:bottom w:val="none" w:sz="0" w:space="0" w:color="auto"/>
        <w:right w:val="none" w:sz="0" w:space="0" w:color="auto"/>
      </w:divBdr>
    </w:div>
    <w:div w:id="1317882792">
      <w:bodyDiv w:val="1"/>
      <w:marLeft w:val="0"/>
      <w:marRight w:val="0"/>
      <w:marTop w:val="0"/>
      <w:marBottom w:val="0"/>
      <w:divBdr>
        <w:top w:val="none" w:sz="0" w:space="0" w:color="auto"/>
        <w:left w:val="none" w:sz="0" w:space="0" w:color="auto"/>
        <w:bottom w:val="none" w:sz="0" w:space="0" w:color="auto"/>
        <w:right w:val="none" w:sz="0" w:space="0" w:color="auto"/>
      </w:divBdr>
    </w:div>
    <w:div w:id="1319503018">
      <w:bodyDiv w:val="1"/>
      <w:marLeft w:val="0"/>
      <w:marRight w:val="0"/>
      <w:marTop w:val="0"/>
      <w:marBottom w:val="0"/>
      <w:divBdr>
        <w:top w:val="none" w:sz="0" w:space="0" w:color="auto"/>
        <w:left w:val="none" w:sz="0" w:space="0" w:color="auto"/>
        <w:bottom w:val="none" w:sz="0" w:space="0" w:color="auto"/>
        <w:right w:val="none" w:sz="0" w:space="0" w:color="auto"/>
      </w:divBdr>
    </w:div>
    <w:div w:id="1322194243">
      <w:bodyDiv w:val="1"/>
      <w:marLeft w:val="0"/>
      <w:marRight w:val="0"/>
      <w:marTop w:val="0"/>
      <w:marBottom w:val="0"/>
      <w:divBdr>
        <w:top w:val="none" w:sz="0" w:space="0" w:color="auto"/>
        <w:left w:val="none" w:sz="0" w:space="0" w:color="auto"/>
        <w:bottom w:val="none" w:sz="0" w:space="0" w:color="auto"/>
        <w:right w:val="none" w:sz="0" w:space="0" w:color="auto"/>
      </w:divBdr>
    </w:div>
    <w:div w:id="1325469882">
      <w:bodyDiv w:val="1"/>
      <w:marLeft w:val="0"/>
      <w:marRight w:val="0"/>
      <w:marTop w:val="0"/>
      <w:marBottom w:val="0"/>
      <w:divBdr>
        <w:top w:val="none" w:sz="0" w:space="0" w:color="auto"/>
        <w:left w:val="none" w:sz="0" w:space="0" w:color="auto"/>
        <w:bottom w:val="none" w:sz="0" w:space="0" w:color="auto"/>
        <w:right w:val="none" w:sz="0" w:space="0" w:color="auto"/>
      </w:divBdr>
    </w:div>
    <w:div w:id="1326127029">
      <w:bodyDiv w:val="1"/>
      <w:marLeft w:val="0"/>
      <w:marRight w:val="0"/>
      <w:marTop w:val="0"/>
      <w:marBottom w:val="0"/>
      <w:divBdr>
        <w:top w:val="none" w:sz="0" w:space="0" w:color="auto"/>
        <w:left w:val="none" w:sz="0" w:space="0" w:color="auto"/>
        <w:bottom w:val="none" w:sz="0" w:space="0" w:color="auto"/>
        <w:right w:val="none" w:sz="0" w:space="0" w:color="auto"/>
      </w:divBdr>
    </w:div>
    <w:div w:id="1326738679">
      <w:bodyDiv w:val="1"/>
      <w:marLeft w:val="0"/>
      <w:marRight w:val="0"/>
      <w:marTop w:val="0"/>
      <w:marBottom w:val="0"/>
      <w:divBdr>
        <w:top w:val="none" w:sz="0" w:space="0" w:color="auto"/>
        <w:left w:val="none" w:sz="0" w:space="0" w:color="auto"/>
        <w:bottom w:val="none" w:sz="0" w:space="0" w:color="auto"/>
        <w:right w:val="none" w:sz="0" w:space="0" w:color="auto"/>
      </w:divBdr>
    </w:div>
    <w:div w:id="1327170443">
      <w:bodyDiv w:val="1"/>
      <w:marLeft w:val="0"/>
      <w:marRight w:val="0"/>
      <w:marTop w:val="0"/>
      <w:marBottom w:val="0"/>
      <w:divBdr>
        <w:top w:val="none" w:sz="0" w:space="0" w:color="auto"/>
        <w:left w:val="none" w:sz="0" w:space="0" w:color="auto"/>
        <w:bottom w:val="none" w:sz="0" w:space="0" w:color="auto"/>
        <w:right w:val="none" w:sz="0" w:space="0" w:color="auto"/>
      </w:divBdr>
    </w:div>
    <w:div w:id="1327855838">
      <w:bodyDiv w:val="1"/>
      <w:marLeft w:val="0"/>
      <w:marRight w:val="0"/>
      <w:marTop w:val="0"/>
      <w:marBottom w:val="0"/>
      <w:divBdr>
        <w:top w:val="none" w:sz="0" w:space="0" w:color="auto"/>
        <w:left w:val="none" w:sz="0" w:space="0" w:color="auto"/>
        <w:bottom w:val="none" w:sz="0" w:space="0" w:color="auto"/>
        <w:right w:val="none" w:sz="0" w:space="0" w:color="auto"/>
      </w:divBdr>
    </w:div>
    <w:div w:id="1329291341">
      <w:bodyDiv w:val="1"/>
      <w:marLeft w:val="0"/>
      <w:marRight w:val="0"/>
      <w:marTop w:val="0"/>
      <w:marBottom w:val="0"/>
      <w:divBdr>
        <w:top w:val="none" w:sz="0" w:space="0" w:color="auto"/>
        <w:left w:val="none" w:sz="0" w:space="0" w:color="auto"/>
        <w:bottom w:val="none" w:sz="0" w:space="0" w:color="auto"/>
        <w:right w:val="none" w:sz="0" w:space="0" w:color="auto"/>
      </w:divBdr>
    </w:div>
    <w:div w:id="1329483884">
      <w:bodyDiv w:val="1"/>
      <w:marLeft w:val="0"/>
      <w:marRight w:val="0"/>
      <w:marTop w:val="0"/>
      <w:marBottom w:val="0"/>
      <w:divBdr>
        <w:top w:val="none" w:sz="0" w:space="0" w:color="auto"/>
        <w:left w:val="none" w:sz="0" w:space="0" w:color="auto"/>
        <w:bottom w:val="none" w:sz="0" w:space="0" w:color="auto"/>
        <w:right w:val="none" w:sz="0" w:space="0" w:color="auto"/>
      </w:divBdr>
    </w:div>
    <w:div w:id="1335064444">
      <w:bodyDiv w:val="1"/>
      <w:marLeft w:val="0"/>
      <w:marRight w:val="0"/>
      <w:marTop w:val="0"/>
      <w:marBottom w:val="0"/>
      <w:divBdr>
        <w:top w:val="none" w:sz="0" w:space="0" w:color="auto"/>
        <w:left w:val="none" w:sz="0" w:space="0" w:color="auto"/>
        <w:bottom w:val="none" w:sz="0" w:space="0" w:color="auto"/>
        <w:right w:val="none" w:sz="0" w:space="0" w:color="auto"/>
      </w:divBdr>
    </w:div>
    <w:div w:id="1336497077">
      <w:bodyDiv w:val="1"/>
      <w:marLeft w:val="0"/>
      <w:marRight w:val="0"/>
      <w:marTop w:val="0"/>
      <w:marBottom w:val="0"/>
      <w:divBdr>
        <w:top w:val="none" w:sz="0" w:space="0" w:color="auto"/>
        <w:left w:val="none" w:sz="0" w:space="0" w:color="auto"/>
        <w:bottom w:val="none" w:sz="0" w:space="0" w:color="auto"/>
        <w:right w:val="none" w:sz="0" w:space="0" w:color="auto"/>
      </w:divBdr>
    </w:div>
    <w:div w:id="1337994587">
      <w:bodyDiv w:val="1"/>
      <w:marLeft w:val="0"/>
      <w:marRight w:val="0"/>
      <w:marTop w:val="0"/>
      <w:marBottom w:val="0"/>
      <w:divBdr>
        <w:top w:val="none" w:sz="0" w:space="0" w:color="auto"/>
        <w:left w:val="none" w:sz="0" w:space="0" w:color="auto"/>
        <w:bottom w:val="none" w:sz="0" w:space="0" w:color="auto"/>
        <w:right w:val="none" w:sz="0" w:space="0" w:color="auto"/>
      </w:divBdr>
    </w:div>
    <w:div w:id="1342127844">
      <w:bodyDiv w:val="1"/>
      <w:marLeft w:val="0"/>
      <w:marRight w:val="0"/>
      <w:marTop w:val="0"/>
      <w:marBottom w:val="0"/>
      <w:divBdr>
        <w:top w:val="none" w:sz="0" w:space="0" w:color="auto"/>
        <w:left w:val="none" w:sz="0" w:space="0" w:color="auto"/>
        <w:bottom w:val="none" w:sz="0" w:space="0" w:color="auto"/>
        <w:right w:val="none" w:sz="0" w:space="0" w:color="auto"/>
      </w:divBdr>
    </w:div>
    <w:div w:id="1342312960">
      <w:bodyDiv w:val="1"/>
      <w:marLeft w:val="0"/>
      <w:marRight w:val="0"/>
      <w:marTop w:val="0"/>
      <w:marBottom w:val="0"/>
      <w:divBdr>
        <w:top w:val="none" w:sz="0" w:space="0" w:color="auto"/>
        <w:left w:val="none" w:sz="0" w:space="0" w:color="auto"/>
        <w:bottom w:val="none" w:sz="0" w:space="0" w:color="auto"/>
        <w:right w:val="none" w:sz="0" w:space="0" w:color="auto"/>
      </w:divBdr>
    </w:div>
    <w:div w:id="1344285055">
      <w:bodyDiv w:val="1"/>
      <w:marLeft w:val="0"/>
      <w:marRight w:val="0"/>
      <w:marTop w:val="0"/>
      <w:marBottom w:val="0"/>
      <w:divBdr>
        <w:top w:val="none" w:sz="0" w:space="0" w:color="auto"/>
        <w:left w:val="none" w:sz="0" w:space="0" w:color="auto"/>
        <w:bottom w:val="none" w:sz="0" w:space="0" w:color="auto"/>
        <w:right w:val="none" w:sz="0" w:space="0" w:color="auto"/>
      </w:divBdr>
    </w:div>
    <w:div w:id="1344669220">
      <w:bodyDiv w:val="1"/>
      <w:marLeft w:val="0"/>
      <w:marRight w:val="0"/>
      <w:marTop w:val="0"/>
      <w:marBottom w:val="0"/>
      <w:divBdr>
        <w:top w:val="none" w:sz="0" w:space="0" w:color="auto"/>
        <w:left w:val="none" w:sz="0" w:space="0" w:color="auto"/>
        <w:bottom w:val="none" w:sz="0" w:space="0" w:color="auto"/>
        <w:right w:val="none" w:sz="0" w:space="0" w:color="auto"/>
      </w:divBdr>
    </w:div>
    <w:div w:id="1349984272">
      <w:bodyDiv w:val="1"/>
      <w:marLeft w:val="0"/>
      <w:marRight w:val="0"/>
      <w:marTop w:val="0"/>
      <w:marBottom w:val="0"/>
      <w:divBdr>
        <w:top w:val="none" w:sz="0" w:space="0" w:color="auto"/>
        <w:left w:val="none" w:sz="0" w:space="0" w:color="auto"/>
        <w:bottom w:val="none" w:sz="0" w:space="0" w:color="auto"/>
        <w:right w:val="none" w:sz="0" w:space="0" w:color="auto"/>
      </w:divBdr>
    </w:div>
    <w:div w:id="1351224866">
      <w:bodyDiv w:val="1"/>
      <w:marLeft w:val="0"/>
      <w:marRight w:val="0"/>
      <w:marTop w:val="0"/>
      <w:marBottom w:val="0"/>
      <w:divBdr>
        <w:top w:val="none" w:sz="0" w:space="0" w:color="auto"/>
        <w:left w:val="none" w:sz="0" w:space="0" w:color="auto"/>
        <w:bottom w:val="none" w:sz="0" w:space="0" w:color="auto"/>
        <w:right w:val="none" w:sz="0" w:space="0" w:color="auto"/>
      </w:divBdr>
    </w:div>
    <w:div w:id="1353217798">
      <w:bodyDiv w:val="1"/>
      <w:marLeft w:val="0"/>
      <w:marRight w:val="0"/>
      <w:marTop w:val="0"/>
      <w:marBottom w:val="0"/>
      <w:divBdr>
        <w:top w:val="none" w:sz="0" w:space="0" w:color="auto"/>
        <w:left w:val="none" w:sz="0" w:space="0" w:color="auto"/>
        <w:bottom w:val="none" w:sz="0" w:space="0" w:color="auto"/>
        <w:right w:val="none" w:sz="0" w:space="0" w:color="auto"/>
      </w:divBdr>
    </w:div>
    <w:div w:id="1354041640">
      <w:bodyDiv w:val="1"/>
      <w:marLeft w:val="0"/>
      <w:marRight w:val="0"/>
      <w:marTop w:val="0"/>
      <w:marBottom w:val="0"/>
      <w:divBdr>
        <w:top w:val="none" w:sz="0" w:space="0" w:color="auto"/>
        <w:left w:val="none" w:sz="0" w:space="0" w:color="auto"/>
        <w:bottom w:val="none" w:sz="0" w:space="0" w:color="auto"/>
        <w:right w:val="none" w:sz="0" w:space="0" w:color="auto"/>
      </w:divBdr>
    </w:div>
    <w:div w:id="1355418072">
      <w:bodyDiv w:val="1"/>
      <w:marLeft w:val="0"/>
      <w:marRight w:val="0"/>
      <w:marTop w:val="0"/>
      <w:marBottom w:val="0"/>
      <w:divBdr>
        <w:top w:val="none" w:sz="0" w:space="0" w:color="auto"/>
        <w:left w:val="none" w:sz="0" w:space="0" w:color="auto"/>
        <w:bottom w:val="none" w:sz="0" w:space="0" w:color="auto"/>
        <w:right w:val="none" w:sz="0" w:space="0" w:color="auto"/>
      </w:divBdr>
    </w:div>
    <w:div w:id="1358315872">
      <w:bodyDiv w:val="1"/>
      <w:marLeft w:val="0"/>
      <w:marRight w:val="0"/>
      <w:marTop w:val="0"/>
      <w:marBottom w:val="0"/>
      <w:divBdr>
        <w:top w:val="none" w:sz="0" w:space="0" w:color="auto"/>
        <w:left w:val="none" w:sz="0" w:space="0" w:color="auto"/>
        <w:bottom w:val="none" w:sz="0" w:space="0" w:color="auto"/>
        <w:right w:val="none" w:sz="0" w:space="0" w:color="auto"/>
      </w:divBdr>
    </w:div>
    <w:div w:id="1358696174">
      <w:bodyDiv w:val="1"/>
      <w:marLeft w:val="0"/>
      <w:marRight w:val="0"/>
      <w:marTop w:val="0"/>
      <w:marBottom w:val="0"/>
      <w:divBdr>
        <w:top w:val="none" w:sz="0" w:space="0" w:color="auto"/>
        <w:left w:val="none" w:sz="0" w:space="0" w:color="auto"/>
        <w:bottom w:val="none" w:sz="0" w:space="0" w:color="auto"/>
        <w:right w:val="none" w:sz="0" w:space="0" w:color="auto"/>
      </w:divBdr>
    </w:div>
    <w:div w:id="1360735909">
      <w:bodyDiv w:val="1"/>
      <w:marLeft w:val="0"/>
      <w:marRight w:val="0"/>
      <w:marTop w:val="0"/>
      <w:marBottom w:val="0"/>
      <w:divBdr>
        <w:top w:val="none" w:sz="0" w:space="0" w:color="auto"/>
        <w:left w:val="none" w:sz="0" w:space="0" w:color="auto"/>
        <w:bottom w:val="none" w:sz="0" w:space="0" w:color="auto"/>
        <w:right w:val="none" w:sz="0" w:space="0" w:color="auto"/>
      </w:divBdr>
    </w:div>
    <w:div w:id="1361590449">
      <w:bodyDiv w:val="1"/>
      <w:marLeft w:val="0"/>
      <w:marRight w:val="0"/>
      <w:marTop w:val="0"/>
      <w:marBottom w:val="0"/>
      <w:divBdr>
        <w:top w:val="none" w:sz="0" w:space="0" w:color="auto"/>
        <w:left w:val="none" w:sz="0" w:space="0" w:color="auto"/>
        <w:bottom w:val="none" w:sz="0" w:space="0" w:color="auto"/>
        <w:right w:val="none" w:sz="0" w:space="0" w:color="auto"/>
      </w:divBdr>
    </w:div>
    <w:div w:id="1363746718">
      <w:bodyDiv w:val="1"/>
      <w:marLeft w:val="0"/>
      <w:marRight w:val="0"/>
      <w:marTop w:val="0"/>
      <w:marBottom w:val="0"/>
      <w:divBdr>
        <w:top w:val="none" w:sz="0" w:space="0" w:color="auto"/>
        <w:left w:val="none" w:sz="0" w:space="0" w:color="auto"/>
        <w:bottom w:val="none" w:sz="0" w:space="0" w:color="auto"/>
        <w:right w:val="none" w:sz="0" w:space="0" w:color="auto"/>
      </w:divBdr>
    </w:div>
    <w:div w:id="1366563936">
      <w:bodyDiv w:val="1"/>
      <w:marLeft w:val="0"/>
      <w:marRight w:val="0"/>
      <w:marTop w:val="0"/>
      <w:marBottom w:val="0"/>
      <w:divBdr>
        <w:top w:val="none" w:sz="0" w:space="0" w:color="auto"/>
        <w:left w:val="none" w:sz="0" w:space="0" w:color="auto"/>
        <w:bottom w:val="none" w:sz="0" w:space="0" w:color="auto"/>
        <w:right w:val="none" w:sz="0" w:space="0" w:color="auto"/>
      </w:divBdr>
    </w:div>
    <w:div w:id="1367214531">
      <w:bodyDiv w:val="1"/>
      <w:marLeft w:val="0"/>
      <w:marRight w:val="0"/>
      <w:marTop w:val="0"/>
      <w:marBottom w:val="0"/>
      <w:divBdr>
        <w:top w:val="none" w:sz="0" w:space="0" w:color="auto"/>
        <w:left w:val="none" w:sz="0" w:space="0" w:color="auto"/>
        <w:bottom w:val="none" w:sz="0" w:space="0" w:color="auto"/>
        <w:right w:val="none" w:sz="0" w:space="0" w:color="auto"/>
      </w:divBdr>
    </w:div>
    <w:div w:id="1367758347">
      <w:bodyDiv w:val="1"/>
      <w:marLeft w:val="0"/>
      <w:marRight w:val="0"/>
      <w:marTop w:val="0"/>
      <w:marBottom w:val="0"/>
      <w:divBdr>
        <w:top w:val="none" w:sz="0" w:space="0" w:color="auto"/>
        <w:left w:val="none" w:sz="0" w:space="0" w:color="auto"/>
        <w:bottom w:val="none" w:sz="0" w:space="0" w:color="auto"/>
        <w:right w:val="none" w:sz="0" w:space="0" w:color="auto"/>
      </w:divBdr>
    </w:div>
    <w:div w:id="1372455155">
      <w:bodyDiv w:val="1"/>
      <w:marLeft w:val="0"/>
      <w:marRight w:val="0"/>
      <w:marTop w:val="0"/>
      <w:marBottom w:val="0"/>
      <w:divBdr>
        <w:top w:val="none" w:sz="0" w:space="0" w:color="auto"/>
        <w:left w:val="none" w:sz="0" w:space="0" w:color="auto"/>
        <w:bottom w:val="none" w:sz="0" w:space="0" w:color="auto"/>
        <w:right w:val="none" w:sz="0" w:space="0" w:color="auto"/>
      </w:divBdr>
    </w:div>
    <w:div w:id="1373337137">
      <w:bodyDiv w:val="1"/>
      <w:marLeft w:val="0"/>
      <w:marRight w:val="0"/>
      <w:marTop w:val="0"/>
      <w:marBottom w:val="0"/>
      <w:divBdr>
        <w:top w:val="none" w:sz="0" w:space="0" w:color="auto"/>
        <w:left w:val="none" w:sz="0" w:space="0" w:color="auto"/>
        <w:bottom w:val="none" w:sz="0" w:space="0" w:color="auto"/>
        <w:right w:val="none" w:sz="0" w:space="0" w:color="auto"/>
      </w:divBdr>
    </w:div>
    <w:div w:id="1374118972">
      <w:bodyDiv w:val="1"/>
      <w:marLeft w:val="0"/>
      <w:marRight w:val="0"/>
      <w:marTop w:val="0"/>
      <w:marBottom w:val="0"/>
      <w:divBdr>
        <w:top w:val="none" w:sz="0" w:space="0" w:color="auto"/>
        <w:left w:val="none" w:sz="0" w:space="0" w:color="auto"/>
        <w:bottom w:val="none" w:sz="0" w:space="0" w:color="auto"/>
        <w:right w:val="none" w:sz="0" w:space="0" w:color="auto"/>
      </w:divBdr>
    </w:div>
    <w:div w:id="1374814269">
      <w:bodyDiv w:val="1"/>
      <w:marLeft w:val="0"/>
      <w:marRight w:val="0"/>
      <w:marTop w:val="0"/>
      <w:marBottom w:val="0"/>
      <w:divBdr>
        <w:top w:val="none" w:sz="0" w:space="0" w:color="auto"/>
        <w:left w:val="none" w:sz="0" w:space="0" w:color="auto"/>
        <w:bottom w:val="none" w:sz="0" w:space="0" w:color="auto"/>
        <w:right w:val="none" w:sz="0" w:space="0" w:color="auto"/>
      </w:divBdr>
    </w:div>
    <w:div w:id="1376731208">
      <w:bodyDiv w:val="1"/>
      <w:marLeft w:val="0"/>
      <w:marRight w:val="0"/>
      <w:marTop w:val="0"/>
      <w:marBottom w:val="0"/>
      <w:divBdr>
        <w:top w:val="none" w:sz="0" w:space="0" w:color="auto"/>
        <w:left w:val="none" w:sz="0" w:space="0" w:color="auto"/>
        <w:bottom w:val="none" w:sz="0" w:space="0" w:color="auto"/>
        <w:right w:val="none" w:sz="0" w:space="0" w:color="auto"/>
      </w:divBdr>
    </w:div>
    <w:div w:id="1377925437">
      <w:bodyDiv w:val="1"/>
      <w:marLeft w:val="0"/>
      <w:marRight w:val="0"/>
      <w:marTop w:val="0"/>
      <w:marBottom w:val="0"/>
      <w:divBdr>
        <w:top w:val="none" w:sz="0" w:space="0" w:color="auto"/>
        <w:left w:val="none" w:sz="0" w:space="0" w:color="auto"/>
        <w:bottom w:val="none" w:sz="0" w:space="0" w:color="auto"/>
        <w:right w:val="none" w:sz="0" w:space="0" w:color="auto"/>
      </w:divBdr>
    </w:div>
    <w:div w:id="1378815806">
      <w:bodyDiv w:val="1"/>
      <w:marLeft w:val="0"/>
      <w:marRight w:val="0"/>
      <w:marTop w:val="0"/>
      <w:marBottom w:val="0"/>
      <w:divBdr>
        <w:top w:val="none" w:sz="0" w:space="0" w:color="auto"/>
        <w:left w:val="none" w:sz="0" w:space="0" w:color="auto"/>
        <w:bottom w:val="none" w:sz="0" w:space="0" w:color="auto"/>
        <w:right w:val="none" w:sz="0" w:space="0" w:color="auto"/>
      </w:divBdr>
    </w:div>
    <w:div w:id="1379625936">
      <w:bodyDiv w:val="1"/>
      <w:marLeft w:val="0"/>
      <w:marRight w:val="0"/>
      <w:marTop w:val="0"/>
      <w:marBottom w:val="0"/>
      <w:divBdr>
        <w:top w:val="none" w:sz="0" w:space="0" w:color="auto"/>
        <w:left w:val="none" w:sz="0" w:space="0" w:color="auto"/>
        <w:bottom w:val="none" w:sz="0" w:space="0" w:color="auto"/>
        <w:right w:val="none" w:sz="0" w:space="0" w:color="auto"/>
      </w:divBdr>
    </w:div>
    <w:div w:id="1379629904">
      <w:bodyDiv w:val="1"/>
      <w:marLeft w:val="0"/>
      <w:marRight w:val="0"/>
      <w:marTop w:val="0"/>
      <w:marBottom w:val="0"/>
      <w:divBdr>
        <w:top w:val="none" w:sz="0" w:space="0" w:color="auto"/>
        <w:left w:val="none" w:sz="0" w:space="0" w:color="auto"/>
        <w:bottom w:val="none" w:sz="0" w:space="0" w:color="auto"/>
        <w:right w:val="none" w:sz="0" w:space="0" w:color="auto"/>
      </w:divBdr>
    </w:div>
    <w:div w:id="1384866871">
      <w:bodyDiv w:val="1"/>
      <w:marLeft w:val="0"/>
      <w:marRight w:val="0"/>
      <w:marTop w:val="0"/>
      <w:marBottom w:val="0"/>
      <w:divBdr>
        <w:top w:val="none" w:sz="0" w:space="0" w:color="auto"/>
        <w:left w:val="none" w:sz="0" w:space="0" w:color="auto"/>
        <w:bottom w:val="none" w:sz="0" w:space="0" w:color="auto"/>
        <w:right w:val="none" w:sz="0" w:space="0" w:color="auto"/>
      </w:divBdr>
    </w:div>
    <w:div w:id="1387607480">
      <w:bodyDiv w:val="1"/>
      <w:marLeft w:val="0"/>
      <w:marRight w:val="0"/>
      <w:marTop w:val="0"/>
      <w:marBottom w:val="0"/>
      <w:divBdr>
        <w:top w:val="none" w:sz="0" w:space="0" w:color="auto"/>
        <w:left w:val="none" w:sz="0" w:space="0" w:color="auto"/>
        <w:bottom w:val="none" w:sz="0" w:space="0" w:color="auto"/>
        <w:right w:val="none" w:sz="0" w:space="0" w:color="auto"/>
      </w:divBdr>
    </w:div>
    <w:div w:id="1391880829">
      <w:bodyDiv w:val="1"/>
      <w:marLeft w:val="0"/>
      <w:marRight w:val="0"/>
      <w:marTop w:val="0"/>
      <w:marBottom w:val="0"/>
      <w:divBdr>
        <w:top w:val="none" w:sz="0" w:space="0" w:color="auto"/>
        <w:left w:val="none" w:sz="0" w:space="0" w:color="auto"/>
        <w:bottom w:val="none" w:sz="0" w:space="0" w:color="auto"/>
        <w:right w:val="none" w:sz="0" w:space="0" w:color="auto"/>
      </w:divBdr>
    </w:div>
    <w:div w:id="1393693749">
      <w:bodyDiv w:val="1"/>
      <w:marLeft w:val="0"/>
      <w:marRight w:val="0"/>
      <w:marTop w:val="0"/>
      <w:marBottom w:val="0"/>
      <w:divBdr>
        <w:top w:val="none" w:sz="0" w:space="0" w:color="auto"/>
        <w:left w:val="none" w:sz="0" w:space="0" w:color="auto"/>
        <w:bottom w:val="none" w:sz="0" w:space="0" w:color="auto"/>
        <w:right w:val="none" w:sz="0" w:space="0" w:color="auto"/>
      </w:divBdr>
    </w:div>
    <w:div w:id="1395275887">
      <w:bodyDiv w:val="1"/>
      <w:marLeft w:val="0"/>
      <w:marRight w:val="0"/>
      <w:marTop w:val="0"/>
      <w:marBottom w:val="0"/>
      <w:divBdr>
        <w:top w:val="none" w:sz="0" w:space="0" w:color="auto"/>
        <w:left w:val="none" w:sz="0" w:space="0" w:color="auto"/>
        <w:bottom w:val="none" w:sz="0" w:space="0" w:color="auto"/>
        <w:right w:val="none" w:sz="0" w:space="0" w:color="auto"/>
      </w:divBdr>
    </w:div>
    <w:div w:id="1398282218">
      <w:bodyDiv w:val="1"/>
      <w:marLeft w:val="0"/>
      <w:marRight w:val="0"/>
      <w:marTop w:val="0"/>
      <w:marBottom w:val="0"/>
      <w:divBdr>
        <w:top w:val="none" w:sz="0" w:space="0" w:color="auto"/>
        <w:left w:val="none" w:sz="0" w:space="0" w:color="auto"/>
        <w:bottom w:val="none" w:sz="0" w:space="0" w:color="auto"/>
        <w:right w:val="none" w:sz="0" w:space="0" w:color="auto"/>
      </w:divBdr>
    </w:div>
    <w:div w:id="1398938375">
      <w:bodyDiv w:val="1"/>
      <w:marLeft w:val="0"/>
      <w:marRight w:val="0"/>
      <w:marTop w:val="0"/>
      <w:marBottom w:val="0"/>
      <w:divBdr>
        <w:top w:val="none" w:sz="0" w:space="0" w:color="auto"/>
        <w:left w:val="none" w:sz="0" w:space="0" w:color="auto"/>
        <w:bottom w:val="none" w:sz="0" w:space="0" w:color="auto"/>
        <w:right w:val="none" w:sz="0" w:space="0" w:color="auto"/>
      </w:divBdr>
    </w:div>
    <w:div w:id="1405952661">
      <w:bodyDiv w:val="1"/>
      <w:marLeft w:val="0"/>
      <w:marRight w:val="0"/>
      <w:marTop w:val="0"/>
      <w:marBottom w:val="0"/>
      <w:divBdr>
        <w:top w:val="none" w:sz="0" w:space="0" w:color="auto"/>
        <w:left w:val="none" w:sz="0" w:space="0" w:color="auto"/>
        <w:bottom w:val="none" w:sz="0" w:space="0" w:color="auto"/>
        <w:right w:val="none" w:sz="0" w:space="0" w:color="auto"/>
      </w:divBdr>
    </w:div>
    <w:div w:id="1406950039">
      <w:bodyDiv w:val="1"/>
      <w:marLeft w:val="0"/>
      <w:marRight w:val="0"/>
      <w:marTop w:val="0"/>
      <w:marBottom w:val="0"/>
      <w:divBdr>
        <w:top w:val="none" w:sz="0" w:space="0" w:color="auto"/>
        <w:left w:val="none" w:sz="0" w:space="0" w:color="auto"/>
        <w:bottom w:val="none" w:sz="0" w:space="0" w:color="auto"/>
        <w:right w:val="none" w:sz="0" w:space="0" w:color="auto"/>
      </w:divBdr>
    </w:div>
    <w:div w:id="1407260485">
      <w:bodyDiv w:val="1"/>
      <w:marLeft w:val="0"/>
      <w:marRight w:val="0"/>
      <w:marTop w:val="0"/>
      <w:marBottom w:val="0"/>
      <w:divBdr>
        <w:top w:val="none" w:sz="0" w:space="0" w:color="auto"/>
        <w:left w:val="none" w:sz="0" w:space="0" w:color="auto"/>
        <w:bottom w:val="none" w:sz="0" w:space="0" w:color="auto"/>
        <w:right w:val="none" w:sz="0" w:space="0" w:color="auto"/>
      </w:divBdr>
    </w:div>
    <w:div w:id="1408187420">
      <w:bodyDiv w:val="1"/>
      <w:marLeft w:val="0"/>
      <w:marRight w:val="0"/>
      <w:marTop w:val="0"/>
      <w:marBottom w:val="0"/>
      <w:divBdr>
        <w:top w:val="none" w:sz="0" w:space="0" w:color="auto"/>
        <w:left w:val="none" w:sz="0" w:space="0" w:color="auto"/>
        <w:bottom w:val="none" w:sz="0" w:space="0" w:color="auto"/>
        <w:right w:val="none" w:sz="0" w:space="0" w:color="auto"/>
      </w:divBdr>
    </w:div>
    <w:div w:id="1411541290">
      <w:bodyDiv w:val="1"/>
      <w:marLeft w:val="0"/>
      <w:marRight w:val="0"/>
      <w:marTop w:val="0"/>
      <w:marBottom w:val="0"/>
      <w:divBdr>
        <w:top w:val="none" w:sz="0" w:space="0" w:color="auto"/>
        <w:left w:val="none" w:sz="0" w:space="0" w:color="auto"/>
        <w:bottom w:val="none" w:sz="0" w:space="0" w:color="auto"/>
        <w:right w:val="none" w:sz="0" w:space="0" w:color="auto"/>
      </w:divBdr>
    </w:div>
    <w:div w:id="1415711754">
      <w:bodyDiv w:val="1"/>
      <w:marLeft w:val="0"/>
      <w:marRight w:val="0"/>
      <w:marTop w:val="0"/>
      <w:marBottom w:val="0"/>
      <w:divBdr>
        <w:top w:val="none" w:sz="0" w:space="0" w:color="auto"/>
        <w:left w:val="none" w:sz="0" w:space="0" w:color="auto"/>
        <w:bottom w:val="none" w:sz="0" w:space="0" w:color="auto"/>
        <w:right w:val="none" w:sz="0" w:space="0" w:color="auto"/>
      </w:divBdr>
    </w:div>
    <w:div w:id="1416971659">
      <w:bodyDiv w:val="1"/>
      <w:marLeft w:val="0"/>
      <w:marRight w:val="0"/>
      <w:marTop w:val="0"/>
      <w:marBottom w:val="0"/>
      <w:divBdr>
        <w:top w:val="none" w:sz="0" w:space="0" w:color="auto"/>
        <w:left w:val="none" w:sz="0" w:space="0" w:color="auto"/>
        <w:bottom w:val="none" w:sz="0" w:space="0" w:color="auto"/>
        <w:right w:val="none" w:sz="0" w:space="0" w:color="auto"/>
      </w:divBdr>
    </w:div>
    <w:div w:id="1424566558">
      <w:bodyDiv w:val="1"/>
      <w:marLeft w:val="0"/>
      <w:marRight w:val="0"/>
      <w:marTop w:val="0"/>
      <w:marBottom w:val="0"/>
      <w:divBdr>
        <w:top w:val="none" w:sz="0" w:space="0" w:color="auto"/>
        <w:left w:val="none" w:sz="0" w:space="0" w:color="auto"/>
        <w:bottom w:val="none" w:sz="0" w:space="0" w:color="auto"/>
        <w:right w:val="none" w:sz="0" w:space="0" w:color="auto"/>
      </w:divBdr>
    </w:div>
    <w:div w:id="1424761298">
      <w:bodyDiv w:val="1"/>
      <w:marLeft w:val="0"/>
      <w:marRight w:val="0"/>
      <w:marTop w:val="0"/>
      <w:marBottom w:val="0"/>
      <w:divBdr>
        <w:top w:val="none" w:sz="0" w:space="0" w:color="auto"/>
        <w:left w:val="none" w:sz="0" w:space="0" w:color="auto"/>
        <w:bottom w:val="none" w:sz="0" w:space="0" w:color="auto"/>
        <w:right w:val="none" w:sz="0" w:space="0" w:color="auto"/>
      </w:divBdr>
    </w:div>
    <w:div w:id="1427725162">
      <w:bodyDiv w:val="1"/>
      <w:marLeft w:val="0"/>
      <w:marRight w:val="0"/>
      <w:marTop w:val="0"/>
      <w:marBottom w:val="0"/>
      <w:divBdr>
        <w:top w:val="none" w:sz="0" w:space="0" w:color="auto"/>
        <w:left w:val="none" w:sz="0" w:space="0" w:color="auto"/>
        <w:bottom w:val="none" w:sz="0" w:space="0" w:color="auto"/>
        <w:right w:val="none" w:sz="0" w:space="0" w:color="auto"/>
      </w:divBdr>
    </w:div>
    <w:div w:id="1429886100">
      <w:bodyDiv w:val="1"/>
      <w:marLeft w:val="0"/>
      <w:marRight w:val="0"/>
      <w:marTop w:val="0"/>
      <w:marBottom w:val="0"/>
      <w:divBdr>
        <w:top w:val="none" w:sz="0" w:space="0" w:color="auto"/>
        <w:left w:val="none" w:sz="0" w:space="0" w:color="auto"/>
        <w:bottom w:val="none" w:sz="0" w:space="0" w:color="auto"/>
        <w:right w:val="none" w:sz="0" w:space="0" w:color="auto"/>
      </w:divBdr>
    </w:div>
    <w:div w:id="1431731002">
      <w:bodyDiv w:val="1"/>
      <w:marLeft w:val="0"/>
      <w:marRight w:val="0"/>
      <w:marTop w:val="0"/>
      <w:marBottom w:val="0"/>
      <w:divBdr>
        <w:top w:val="none" w:sz="0" w:space="0" w:color="auto"/>
        <w:left w:val="none" w:sz="0" w:space="0" w:color="auto"/>
        <w:bottom w:val="none" w:sz="0" w:space="0" w:color="auto"/>
        <w:right w:val="none" w:sz="0" w:space="0" w:color="auto"/>
      </w:divBdr>
    </w:div>
    <w:div w:id="1432777942">
      <w:bodyDiv w:val="1"/>
      <w:marLeft w:val="0"/>
      <w:marRight w:val="0"/>
      <w:marTop w:val="0"/>
      <w:marBottom w:val="0"/>
      <w:divBdr>
        <w:top w:val="none" w:sz="0" w:space="0" w:color="auto"/>
        <w:left w:val="none" w:sz="0" w:space="0" w:color="auto"/>
        <w:bottom w:val="none" w:sz="0" w:space="0" w:color="auto"/>
        <w:right w:val="none" w:sz="0" w:space="0" w:color="auto"/>
      </w:divBdr>
    </w:div>
    <w:div w:id="1432821798">
      <w:bodyDiv w:val="1"/>
      <w:marLeft w:val="0"/>
      <w:marRight w:val="0"/>
      <w:marTop w:val="0"/>
      <w:marBottom w:val="0"/>
      <w:divBdr>
        <w:top w:val="none" w:sz="0" w:space="0" w:color="auto"/>
        <w:left w:val="none" w:sz="0" w:space="0" w:color="auto"/>
        <w:bottom w:val="none" w:sz="0" w:space="0" w:color="auto"/>
        <w:right w:val="none" w:sz="0" w:space="0" w:color="auto"/>
      </w:divBdr>
    </w:div>
    <w:div w:id="1438914172">
      <w:bodyDiv w:val="1"/>
      <w:marLeft w:val="0"/>
      <w:marRight w:val="0"/>
      <w:marTop w:val="0"/>
      <w:marBottom w:val="0"/>
      <w:divBdr>
        <w:top w:val="none" w:sz="0" w:space="0" w:color="auto"/>
        <w:left w:val="none" w:sz="0" w:space="0" w:color="auto"/>
        <w:bottom w:val="none" w:sz="0" w:space="0" w:color="auto"/>
        <w:right w:val="none" w:sz="0" w:space="0" w:color="auto"/>
      </w:divBdr>
    </w:div>
    <w:div w:id="1440296809">
      <w:bodyDiv w:val="1"/>
      <w:marLeft w:val="0"/>
      <w:marRight w:val="0"/>
      <w:marTop w:val="0"/>
      <w:marBottom w:val="0"/>
      <w:divBdr>
        <w:top w:val="none" w:sz="0" w:space="0" w:color="auto"/>
        <w:left w:val="none" w:sz="0" w:space="0" w:color="auto"/>
        <w:bottom w:val="none" w:sz="0" w:space="0" w:color="auto"/>
        <w:right w:val="none" w:sz="0" w:space="0" w:color="auto"/>
      </w:divBdr>
    </w:div>
    <w:div w:id="1441955606">
      <w:bodyDiv w:val="1"/>
      <w:marLeft w:val="0"/>
      <w:marRight w:val="0"/>
      <w:marTop w:val="0"/>
      <w:marBottom w:val="0"/>
      <w:divBdr>
        <w:top w:val="none" w:sz="0" w:space="0" w:color="auto"/>
        <w:left w:val="none" w:sz="0" w:space="0" w:color="auto"/>
        <w:bottom w:val="none" w:sz="0" w:space="0" w:color="auto"/>
        <w:right w:val="none" w:sz="0" w:space="0" w:color="auto"/>
      </w:divBdr>
    </w:div>
    <w:div w:id="1444885767">
      <w:bodyDiv w:val="1"/>
      <w:marLeft w:val="0"/>
      <w:marRight w:val="0"/>
      <w:marTop w:val="0"/>
      <w:marBottom w:val="0"/>
      <w:divBdr>
        <w:top w:val="none" w:sz="0" w:space="0" w:color="auto"/>
        <w:left w:val="none" w:sz="0" w:space="0" w:color="auto"/>
        <w:bottom w:val="none" w:sz="0" w:space="0" w:color="auto"/>
        <w:right w:val="none" w:sz="0" w:space="0" w:color="auto"/>
      </w:divBdr>
    </w:div>
    <w:div w:id="1445032085">
      <w:bodyDiv w:val="1"/>
      <w:marLeft w:val="0"/>
      <w:marRight w:val="0"/>
      <w:marTop w:val="0"/>
      <w:marBottom w:val="0"/>
      <w:divBdr>
        <w:top w:val="none" w:sz="0" w:space="0" w:color="auto"/>
        <w:left w:val="none" w:sz="0" w:space="0" w:color="auto"/>
        <w:bottom w:val="none" w:sz="0" w:space="0" w:color="auto"/>
        <w:right w:val="none" w:sz="0" w:space="0" w:color="auto"/>
      </w:divBdr>
    </w:div>
    <w:div w:id="1449086499">
      <w:bodyDiv w:val="1"/>
      <w:marLeft w:val="0"/>
      <w:marRight w:val="0"/>
      <w:marTop w:val="0"/>
      <w:marBottom w:val="0"/>
      <w:divBdr>
        <w:top w:val="none" w:sz="0" w:space="0" w:color="auto"/>
        <w:left w:val="none" w:sz="0" w:space="0" w:color="auto"/>
        <w:bottom w:val="none" w:sz="0" w:space="0" w:color="auto"/>
        <w:right w:val="none" w:sz="0" w:space="0" w:color="auto"/>
      </w:divBdr>
    </w:div>
    <w:div w:id="1449662792">
      <w:bodyDiv w:val="1"/>
      <w:marLeft w:val="0"/>
      <w:marRight w:val="0"/>
      <w:marTop w:val="0"/>
      <w:marBottom w:val="0"/>
      <w:divBdr>
        <w:top w:val="none" w:sz="0" w:space="0" w:color="auto"/>
        <w:left w:val="none" w:sz="0" w:space="0" w:color="auto"/>
        <w:bottom w:val="none" w:sz="0" w:space="0" w:color="auto"/>
        <w:right w:val="none" w:sz="0" w:space="0" w:color="auto"/>
      </w:divBdr>
    </w:div>
    <w:div w:id="1450200340">
      <w:bodyDiv w:val="1"/>
      <w:marLeft w:val="0"/>
      <w:marRight w:val="0"/>
      <w:marTop w:val="0"/>
      <w:marBottom w:val="0"/>
      <w:divBdr>
        <w:top w:val="none" w:sz="0" w:space="0" w:color="auto"/>
        <w:left w:val="none" w:sz="0" w:space="0" w:color="auto"/>
        <w:bottom w:val="none" w:sz="0" w:space="0" w:color="auto"/>
        <w:right w:val="none" w:sz="0" w:space="0" w:color="auto"/>
      </w:divBdr>
    </w:div>
    <w:div w:id="1451245384">
      <w:bodyDiv w:val="1"/>
      <w:marLeft w:val="0"/>
      <w:marRight w:val="0"/>
      <w:marTop w:val="0"/>
      <w:marBottom w:val="0"/>
      <w:divBdr>
        <w:top w:val="none" w:sz="0" w:space="0" w:color="auto"/>
        <w:left w:val="none" w:sz="0" w:space="0" w:color="auto"/>
        <w:bottom w:val="none" w:sz="0" w:space="0" w:color="auto"/>
        <w:right w:val="none" w:sz="0" w:space="0" w:color="auto"/>
      </w:divBdr>
    </w:div>
    <w:div w:id="1453554315">
      <w:bodyDiv w:val="1"/>
      <w:marLeft w:val="0"/>
      <w:marRight w:val="0"/>
      <w:marTop w:val="0"/>
      <w:marBottom w:val="0"/>
      <w:divBdr>
        <w:top w:val="none" w:sz="0" w:space="0" w:color="auto"/>
        <w:left w:val="none" w:sz="0" w:space="0" w:color="auto"/>
        <w:bottom w:val="none" w:sz="0" w:space="0" w:color="auto"/>
        <w:right w:val="none" w:sz="0" w:space="0" w:color="auto"/>
      </w:divBdr>
    </w:div>
    <w:div w:id="1455371750">
      <w:bodyDiv w:val="1"/>
      <w:marLeft w:val="0"/>
      <w:marRight w:val="0"/>
      <w:marTop w:val="0"/>
      <w:marBottom w:val="0"/>
      <w:divBdr>
        <w:top w:val="none" w:sz="0" w:space="0" w:color="auto"/>
        <w:left w:val="none" w:sz="0" w:space="0" w:color="auto"/>
        <w:bottom w:val="none" w:sz="0" w:space="0" w:color="auto"/>
        <w:right w:val="none" w:sz="0" w:space="0" w:color="auto"/>
      </w:divBdr>
    </w:div>
    <w:div w:id="1455557252">
      <w:bodyDiv w:val="1"/>
      <w:marLeft w:val="0"/>
      <w:marRight w:val="0"/>
      <w:marTop w:val="0"/>
      <w:marBottom w:val="0"/>
      <w:divBdr>
        <w:top w:val="none" w:sz="0" w:space="0" w:color="auto"/>
        <w:left w:val="none" w:sz="0" w:space="0" w:color="auto"/>
        <w:bottom w:val="none" w:sz="0" w:space="0" w:color="auto"/>
        <w:right w:val="none" w:sz="0" w:space="0" w:color="auto"/>
      </w:divBdr>
    </w:div>
    <w:div w:id="1456102958">
      <w:bodyDiv w:val="1"/>
      <w:marLeft w:val="0"/>
      <w:marRight w:val="0"/>
      <w:marTop w:val="0"/>
      <w:marBottom w:val="0"/>
      <w:divBdr>
        <w:top w:val="none" w:sz="0" w:space="0" w:color="auto"/>
        <w:left w:val="none" w:sz="0" w:space="0" w:color="auto"/>
        <w:bottom w:val="none" w:sz="0" w:space="0" w:color="auto"/>
        <w:right w:val="none" w:sz="0" w:space="0" w:color="auto"/>
      </w:divBdr>
    </w:div>
    <w:div w:id="1457408030">
      <w:bodyDiv w:val="1"/>
      <w:marLeft w:val="0"/>
      <w:marRight w:val="0"/>
      <w:marTop w:val="0"/>
      <w:marBottom w:val="0"/>
      <w:divBdr>
        <w:top w:val="none" w:sz="0" w:space="0" w:color="auto"/>
        <w:left w:val="none" w:sz="0" w:space="0" w:color="auto"/>
        <w:bottom w:val="none" w:sz="0" w:space="0" w:color="auto"/>
        <w:right w:val="none" w:sz="0" w:space="0" w:color="auto"/>
      </w:divBdr>
    </w:div>
    <w:div w:id="1457798573">
      <w:bodyDiv w:val="1"/>
      <w:marLeft w:val="0"/>
      <w:marRight w:val="0"/>
      <w:marTop w:val="0"/>
      <w:marBottom w:val="0"/>
      <w:divBdr>
        <w:top w:val="none" w:sz="0" w:space="0" w:color="auto"/>
        <w:left w:val="none" w:sz="0" w:space="0" w:color="auto"/>
        <w:bottom w:val="none" w:sz="0" w:space="0" w:color="auto"/>
        <w:right w:val="none" w:sz="0" w:space="0" w:color="auto"/>
      </w:divBdr>
    </w:div>
    <w:div w:id="1458529003">
      <w:bodyDiv w:val="1"/>
      <w:marLeft w:val="0"/>
      <w:marRight w:val="0"/>
      <w:marTop w:val="0"/>
      <w:marBottom w:val="0"/>
      <w:divBdr>
        <w:top w:val="none" w:sz="0" w:space="0" w:color="auto"/>
        <w:left w:val="none" w:sz="0" w:space="0" w:color="auto"/>
        <w:bottom w:val="none" w:sz="0" w:space="0" w:color="auto"/>
        <w:right w:val="none" w:sz="0" w:space="0" w:color="auto"/>
      </w:divBdr>
    </w:div>
    <w:div w:id="1460995764">
      <w:bodyDiv w:val="1"/>
      <w:marLeft w:val="0"/>
      <w:marRight w:val="0"/>
      <w:marTop w:val="0"/>
      <w:marBottom w:val="0"/>
      <w:divBdr>
        <w:top w:val="none" w:sz="0" w:space="0" w:color="auto"/>
        <w:left w:val="none" w:sz="0" w:space="0" w:color="auto"/>
        <w:bottom w:val="none" w:sz="0" w:space="0" w:color="auto"/>
        <w:right w:val="none" w:sz="0" w:space="0" w:color="auto"/>
      </w:divBdr>
    </w:div>
    <w:div w:id="1461920578">
      <w:bodyDiv w:val="1"/>
      <w:marLeft w:val="0"/>
      <w:marRight w:val="0"/>
      <w:marTop w:val="0"/>
      <w:marBottom w:val="0"/>
      <w:divBdr>
        <w:top w:val="none" w:sz="0" w:space="0" w:color="auto"/>
        <w:left w:val="none" w:sz="0" w:space="0" w:color="auto"/>
        <w:bottom w:val="none" w:sz="0" w:space="0" w:color="auto"/>
        <w:right w:val="none" w:sz="0" w:space="0" w:color="auto"/>
      </w:divBdr>
    </w:div>
    <w:div w:id="1462193583">
      <w:bodyDiv w:val="1"/>
      <w:marLeft w:val="0"/>
      <w:marRight w:val="0"/>
      <w:marTop w:val="0"/>
      <w:marBottom w:val="0"/>
      <w:divBdr>
        <w:top w:val="none" w:sz="0" w:space="0" w:color="auto"/>
        <w:left w:val="none" w:sz="0" w:space="0" w:color="auto"/>
        <w:bottom w:val="none" w:sz="0" w:space="0" w:color="auto"/>
        <w:right w:val="none" w:sz="0" w:space="0" w:color="auto"/>
      </w:divBdr>
    </w:div>
    <w:div w:id="1466118557">
      <w:bodyDiv w:val="1"/>
      <w:marLeft w:val="0"/>
      <w:marRight w:val="0"/>
      <w:marTop w:val="0"/>
      <w:marBottom w:val="0"/>
      <w:divBdr>
        <w:top w:val="none" w:sz="0" w:space="0" w:color="auto"/>
        <w:left w:val="none" w:sz="0" w:space="0" w:color="auto"/>
        <w:bottom w:val="none" w:sz="0" w:space="0" w:color="auto"/>
        <w:right w:val="none" w:sz="0" w:space="0" w:color="auto"/>
      </w:divBdr>
    </w:div>
    <w:div w:id="1467313417">
      <w:bodyDiv w:val="1"/>
      <w:marLeft w:val="0"/>
      <w:marRight w:val="0"/>
      <w:marTop w:val="0"/>
      <w:marBottom w:val="0"/>
      <w:divBdr>
        <w:top w:val="none" w:sz="0" w:space="0" w:color="auto"/>
        <w:left w:val="none" w:sz="0" w:space="0" w:color="auto"/>
        <w:bottom w:val="none" w:sz="0" w:space="0" w:color="auto"/>
        <w:right w:val="none" w:sz="0" w:space="0" w:color="auto"/>
      </w:divBdr>
    </w:div>
    <w:div w:id="1469131037">
      <w:bodyDiv w:val="1"/>
      <w:marLeft w:val="0"/>
      <w:marRight w:val="0"/>
      <w:marTop w:val="0"/>
      <w:marBottom w:val="0"/>
      <w:divBdr>
        <w:top w:val="none" w:sz="0" w:space="0" w:color="auto"/>
        <w:left w:val="none" w:sz="0" w:space="0" w:color="auto"/>
        <w:bottom w:val="none" w:sz="0" w:space="0" w:color="auto"/>
        <w:right w:val="none" w:sz="0" w:space="0" w:color="auto"/>
      </w:divBdr>
    </w:div>
    <w:div w:id="1472475725">
      <w:bodyDiv w:val="1"/>
      <w:marLeft w:val="0"/>
      <w:marRight w:val="0"/>
      <w:marTop w:val="0"/>
      <w:marBottom w:val="0"/>
      <w:divBdr>
        <w:top w:val="none" w:sz="0" w:space="0" w:color="auto"/>
        <w:left w:val="none" w:sz="0" w:space="0" w:color="auto"/>
        <w:bottom w:val="none" w:sz="0" w:space="0" w:color="auto"/>
        <w:right w:val="none" w:sz="0" w:space="0" w:color="auto"/>
      </w:divBdr>
    </w:div>
    <w:div w:id="1476482009">
      <w:bodyDiv w:val="1"/>
      <w:marLeft w:val="0"/>
      <w:marRight w:val="0"/>
      <w:marTop w:val="0"/>
      <w:marBottom w:val="0"/>
      <w:divBdr>
        <w:top w:val="none" w:sz="0" w:space="0" w:color="auto"/>
        <w:left w:val="none" w:sz="0" w:space="0" w:color="auto"/>
        <w:bottom w:val="none" w:sz="0" w:space="0" w:color="auto"/>
        <w:right w:val="none" w:sz="0" w:space="0" w:color="auto"/>
      </w:divBdr>
    </w:div>
    <w:div w:id="1476948419">
      <w:bodyDiv w:val="1"/>
      <w:marLeft w:val="0"/>
      <w:marRight w:val="0"/>
      <w:marTop w:val="0"/>
      <w:marBottom w:val="0"/>
      <w:divBdr>
        <w:top w:val="none" w:sz="0" w:space="0" w:color="auto"/>
        <w:left w:val="none" w:sz="0" w:space="0" w:color="auto"/>
        <w:bottom w:val="none" w:sz="0" w:space="0" w:color="auto"/>
        <w:right w:val="none" w:sz="0" w:space="0" w:color="auto"/>
      </w:divBdr>
    </w:div>
    <w:div w:id="1477840518">
      <w:bodyDiv w:val="1"/>
      <w:marLeft w:val="0"/>
      <w:marRight w:val="0"/>
      <w:marTop w:val="0"/>
      <w:marBottom w:val="0"/>
      <w:divBdr>
        <w:top w:val="none" w:sz="0" w:space="0" w:color="auto"/>
        <w:left w:val="none" w:sz="0" w:space="0" w:color="auto"/>
        <w:bottom w:val="none" w:sz="0" w:space="0" w:color="auto"/>
        <w:right w:val="none" w:sz="0" w:space="0" w:color="auto"/>
      </w:divBdr>
    </w:div>
    <w:div w:id="1480030727">
      <w:bodyDiv w:val="1"/>
      <w:marLeft w:val="0"/>
      <w:marRight w:val="0"/>
      <w:marTop w:val="0"/>
      <w:marBottom w:val="0"/>
      <w:divBdr>
        <w:top w:val="none" w:sz="0" w:space="0" w:color="auto"/>
        <w:left w:val="none" w:sz="0" w:space="0" w:color="auto"/>
        <w:bottom w:val="none" w:sz="0" w:space="0" w:color="auto"/>
        <w:right w:val="none" w:sz="0" w:space="0" w:color="auto"/>
      </w:divBdr>
    </w:div>
    <w:div w:id="1480416768">
      <w:bodyDiv w:val="1"/>
      <w:marLeft w:val="0"/>
      <w:marRight w:val="0"/>
      <w:marTop w:val="0"/>
      <w:marBottom w:val="0"/>
      <w:divBdr>
        <w:top w:val="none" w:sz="0" w:space="0" w:color="auto"/>
        <w:left w:val="none" w:sz="0" w:space="0" w:color="auto"/>
        <w:bottom w:val="none" w:sz="0" w:space="0" w:color="auto"/>
        <w:right w:val="none" w:sz="0" w:space="0" w:color="auto"/>
      </w:divBdr>
    </w:div>
    <w:div w:id="1482234758">
      <w:bodyDiv w:val="1"/>
      <w:marLeft w:val="0"/>
      <w:marRight w:val="0"/>
      <w:marTop w:val="0"/>
      <w:marBottom w:val="0"/>
      <w:divBdr>
        <w:top w:val="none" w:sz="0" w:space="0" w:color="auto"/>
        <w:left w:val="none" w:sz="0" w:space="0" w:color="auto"/>
        <w:bottom w:val="none" w:sz="0" w:space="0" w:color="auto"/>
        <w:right w:val="none" w:sz="0" w:space="0" w:color="auto"/>
      </w:divBdr>
    </w:div>
    <w:div w:id="1482387250">
      <w:bodyDiv w:val="1"/>
      <w:marLeft w:val="0"/>
      <w:marRight w:val="0"/>
      <w:marTop w:val="0"/>
      <w:marBottom w:val="0"/>
      <w:divBdr>
        <w:top w:val="none" w:sz="0" w:space="0" w:color="auto"/>
        <w:left w:val="none" w:sz="0" w:space="0" w:color="auto"/>
        <w:bottom w:val="none" w:sz="0" w:space="0" w:color="auto"/>
        <w:right w:val="none" w:sz="0" w:space="0" w:color="auto"/>
      </w:divBdr>
    </w:div>
    <w:div w:id="1483162281">
      <w:bodyDiv w:val="1"/>
      <w:marLeft w:val="0"/>
      <w:marRight w:val="0"/>
      <w:marTop w:val="0"/>
      <w:marBottom w:val="0"/>
      <w:divBdr>
        <w:top w:val="none" w:sz="0" w:space="0" w:color="auto"/>
        <w:left w:val="none" w:sz="0" w:space="0" w:color="auto"/>
        <w:bottom w:val="none" w:sz="0" w:space="0" w:color="auto"/>
        <w:right w:val="none" w:sz="0" w:space="0" w:color="auto"/>
      </w:divBdr>
    </w:div>
    <w:div w:id="1483279852">
      <w:bodyDiv w:val="1"/>
      <w:marLeft w:val="0"/>
      <w:marRight w:val="0"/>
      <w:marTop w:val="0"/>
      <w:marBottom w:val="0"/>
      <w:divBdr>
        <w:top w:val="none" w:sz="0" w:space="0" w:color="auto"/>
        <w:left w:val="none" w:sz="0" w:space="0" w:color="auto"/>
        <w:bottom w:val="none" w:sz="0" w:space="0" w:color="auto"/>
        <w:right w:val="none" w:sz="0" w:space="0" w:color="auto"/>
      </w:divBdr>
    </w:div>
    <w:div w:id="1485391558">
      <w:bodyDiv w:val="1"/>
      <w:marLeft w:val="0"/>
      <w:marRight w:val="0"/>
      <w:marTop w:val="0"/>
      <w:marBottom w:val="0"/>
      <w:divBdr>
        <w:top w:val="none" w:sz="0" w:space="0" w:color="auto"/>
        <w:left w:val="none" w:sz="0" w:space="0" w:color="auto"/>
        <w:bottom w:val="none" w:sz="0" w:space="0" w:color="auto"/>
        <w:right w:val="none" w:sz="0" w:space="0" w:color="auto"/>
      </w:divBdr>
    </w:div>
    <w:div w:id="1486622595">
      <w:bodyDiv w:val="1"/>
      <w:marLeft w:val="0"/>
      <w:marRight w:val="0"/>
      <w:marTop w:val="0"/>
      <w:marBottom w:val="0"/>
      <w:divBdr>
        <w:top w:val="none" w:sz="0" w:space="0" w:color="auto"/>
        <w:left w:val="none" w:sz="0" w:space="0" w:color="auto"/>
        <w:bottom w:val="none" w:sz="0" w:space="0" w:color="auto"/>
        <w:right w:val="none" w:sz="0" w:space="0" w:color="auto"/>
      </w:divBdr>
    </w:div>
    <w:div w:id="1487471583">
      <w:bodyDiv w:val="1"/>
      <w:marLeft w:val="0"/>
      <w:marRight w:val="0"/>
      <w:marTop w:val="0"/>
      <w:marBottom w:val="0"/>
      <w:divBdr>
        <w:top w:val="none" w:sz="0" w:space="0" w:color="auto"/>
        <w:left w:val="none" w:sz="0" w:space="0" w:color="auto"/>
        <w:bottom w:val="none" w:sz="0" w:space="0" w:color="auto"/>
        <w:right w:val="none" w:sz="0" w:space="0" w:color="auto"/>
      </w:divBdr>
    </w:div>
    <w:div w:id="1488668279">
      <w:bodyDiv w:val="1"/>
      <w:marLeft w:val="0"/>
      <w:marRight w:val="0"/>
      <w:marTop w:val="0"/>
      <w:marBottom w:val="0"/>
      <w:divBdr>
        <w:top w:val="none" w:sz="0" w:space="0" w:color="auto"/>
        <w:left w:val="none" w:sz="0" w:space="0" w:color="auto"/>
        <w:bottom w:val="none" w:sz="0" w:space="0" w:color="auto"/>
        <w:right w:val="none" w:sz="0" w:space="0" w:color="auto"/>
      </w:divBdr>
    </w:div>
    <w:div w:id="1489057946">
      <w:bodyDiv w:val="1"/>
      <w:marLeft w:val="0"/>
      <w:marRight w:val="0"/>
      <w:marTop w:val="0"/>
      <w:marBottom w:val="0"/>
      <w:divBdr>
        <w:top w:val="none" w:sz="0" w:space="0" w:color="auto"/>
        <w:left w:val="none" w:sz="0" w:space="0" w:color="auto"/>
        <w:bottom w:val="none" w:sz="0" w:space="0" w:color="auto"/>
        <w:right w:val="none" w:sz="0" w:space="0" w:color="auto"/>
      </w:divBdr>
    </w:div>
    <w:div w:id="1489902235">
      <w:bodyDiv w:val="1"/>
      <w:marLeft w:val="0"/>
      <w:marRight w:val="0"/>
      <w:marTop w:val="0"/>
      <w:marBottom w:val="0"/>
      <w:divBdr>
        <w:top w:val="none" w:sz="0" w:space="0" w:color="auto"/>
        <w:left w:val="none" w:sz="0" w:space="0" w:color="auto"/>
        <w:bottom w:val="none" w:sz="0" w:space="0" w:color="auto"/>
        <w:right w:val="none" w:sz="0" w:space="0" w:color="auto"/>
      </w:divBdr>
    </w:div>
    <w:div w:id="1492329667">
      <w:bodyDiv w:val="1"/>
      <w:marLeft w:val="0"/>
      <w:marRight w:val="0"/>
      <w:marTop w:val="0"/>
      <w:marBottom w:val="0"/>
      <w:divBdr>
        <w:top w:val="none" w:sz="0" w:space="0" w:color="auto"/>
        <w:left w:val="none" w:sz="0" w:space="0" w:color="auto"/>
        <w:bottom w:val="none" w:sz="0" w:space="0" w:color="auto"/>
        <w:right w:val="none" w:sz="0" w:space="0" w:color="auto"/>
      </w:divBdr>
    </w:div>
    <w:div w:id="1492714720">
      <w:bodyDiv w:val="1"/>
      <w:marLeft w:val="0"/>
      <w:marRight w:val="0"/>
      <w:marTop w:val="0"/>
      <w:marBottom w:val="0"/>
      <w:divBdr>
        <w:top w:val="none" w:sz="0" w:space="0" w:color="auto"/>
        <w:left w:val="none" w:sz="0" w:space="0" w:color="auto"/>
        <w:bottom w:val="none" w:sz="0" w:space="0" w:color="auto"/>
        <w:right w:val="none" w:sz="0" w:space="0" w:color="auto"/>
      </w:divBdr>
    </w:div>
    <w:div w:id="1496720773">
      <w:bodyDiv w:val="1"/>
      <w:marLeft w:val="0"/>
      <w:marRight w:val="0"/>
      <w:marTop w:val="0"/>
      <w:marBottom w:val="0"/>
      <w:divBdr>
        <w:top w:val="none" w:sz="0" w:space="0" w:color="auto"/>
        <w:left w:val="none" w:sz="0" w:space="0" w:color="auto"/>
        <w:bottom w:val="none" w:sz="0" w:space="0" w:color="auto"/>
        <w:right w:val="none" w:sz="0" w:space="0" w:color="auto"/>
      </w:divBdr>
    </w:div>
    <w:div w:id="1498495260">
      <w:bodyDiv w:val="1"/>
      <w:marLeft w:val="0"/>
      <w:marRight w:val="0"/>
      <w:marTop w:val="0"/>
      <w:marBottom w:val="0"/>
      <w:divBdr>
        <w:top w:val="none" w:sz="0" w:space="0" w:color="auto"/>
        <w:left w:val="none" w:sz="0" w:space="0" w:color="auto"/>
        <w:bottom w:val="none" w:sz="0" w:space="0" w:color="auto"/>
        <w:right w:val="none" w:sz="0" w:space="0" w:color="auto"/>
      </w:divBdr>
    </w:div>
    <w:div w:id="1500385263">
      <w:bodyDiv w:val="1"/>
      <w:marLeft w:val="0"/>
      <w:marRight w:val="0"/>
      <w:marTop w:val="0"/>
      <w:marBottom w:val="0"/>
      <w:divBdr>
        <w:top w:val="none" w:sz="0" w:space="0" w:color="auto"/>
        <w:left w:val="none" w:sz="0" w:space="0" w:color="auto"/>
        <w:bottom w:val="none" w:sz="0" w:space="0" w:color="auto"/>
        <w:right w:val="none" w:sz="0" w:space="0" w:color="auto"/>
      </w:divBdr>
    </w:div>
    <w:div w:id="1501307837">
      <w:bodyDiv w:val="1"/>
      <w:marLeft w:val="0"/>
      <w:marRight w:val="0"/>
      <w:marTop w:val="0"/>
      <w:marBottom w:val="0"/>
      <w:divBdr>
        <w:top w:val="none" w:sz="0" w:space="0" w:color="auto"/>
        <w:left w:val="none" w:sz="0" w:space="0" w:color="auto"/>
        <w:bottom w:val="none" w:sz="0" w:space="0" w:color="auto"/>
        <w:right w:val="none" w:sz="0" w:space="0" w:color="auto"/>
      </w:divBdr>
    </w:div>
    <w:div w:id="1502424473">
      <w:bodyDiv w:val="1"/>
      <w:marLeft w:val="0"/>
      <w:marRight w:val="0"/>
      <w:marTop w:val="0"/>
      <w:marBottom w:val="0"/>
      <w:divBdr>
        <w:top w:val="none" w:sz="0" w:space="0" w:color="auto"/>
        <w:left w:val="none" w:sz="0" w:space="0" w:color="auto"/>
        <w:bottom w:val="none" w:sz="0" w:space="0" w:color="auto"/>
        <w:right w:val="none" w:sz="0" w:space="0" w:color="auto"/>
      </w:divBdr>
    </w:div>
    <w:div w:id="1504586121">
      <w:bodyDiv w:val="1"/>
      <w:marLeft w:val="0"/>
      <w:marRight w:val="0"/>
      <w:marTop w:val="0"/>
      <w:marBottom w:val="0"/>
      <w:divBdr>
        <w:top w:val="none" w:sz="0" w:space="0" w:color="auto"/>
        <w:left w:val="none" w:sz="0" w:space="0" w:color="auto"/>
        <w:bottom w:val="none" w:sz="0" w:space="0" w:color="auto"/>
        <w:right w:val="none" w:sz="0" w:space="0" w:color="auto"/>
      </w:divBdr>
    </w:div>
    <w:div w:id="1505784044">
      <w:bodyDiv w:val="1"/>
      <w:marLeft w:val="0"/>
      <w:marRight w:val="0"/>
      <w:marTop w:val="0"/>
      <w:marBottom w:val="0"/>
      <w:divBdr>
        <w:top w:val="none" w:sz="0" w:space="0" w:color="auto"/>
        <w:left w:val="none" w:sz="0" w:space="0" w:color="auto"/>
        <w:bottom w:val="none" w:sz="0" w:space="0" w:color="auto"/>
        <w:right w:val="none" w:sz="0" w:space="0" w:color="auto"/>
      </w:divBdr>
    </w:div>
    <w:div w:id="1506361165">
      <w:bodyDiv w:val="1"/>
      <w:marLeft w:val="0"/>
      <w:marRight w:val="0"/>
      <w:marTop w:val="0"/>
      <w:marBottom w:val="0"/>
      <w:divBdr>
        <w:top w:val="none" w:sz="0" w:space="0" w:color="auto"/>
        <w:left w:val="none" w:sz="0" w:space="0" w:color="auto"/>
        <w:bottom w:val="none" w:sz="0" w:space="0" w:color="auto"/>
        <w:right w:val="none" w:sz="0" w:space="0" w:color="auto"/>
      </w:divBdr>
    </w:div>
    <w:div w:id="1506742538">
      <w:bodyDiv w:val="1"/>
      <w:marLeft w:val="0"/>
      <w:marRight w:val="0"/>
      <w:marTop w:val="0"/>
      <w:marBottom w:val="0"/>
      <w:divBdr>
        <w:top w:val="none" w:sz="0" w:space="0" w:color="auto"/>
        <w:left w:val="none" w:sz="0" w:space="0" w:color="auto"/>
        <w:bottom w:val="none" w:sz="0" w:space="0" w:color="auto"/>
        <w:right w:val="none" w:sz="0" w:space="0" w:color="auto"/>
      </w:divBdr>
    </w:div>
    <w:div w:id="1513377421">
      <w:bodyDiv w:val="1"/>
      <w:marLeft w:val="0"/>
      <w:marRight w:val="0"/>
      <w:marTop w:val="0"/>
      <w:marBottom w:val="0"/>
      <w:divBdr>
        <w:top w:val="none" w:sz="0" w:space="0" w:color="auto"/>
        <w:left w:val="none" w:sz="0" w:space="0" w:color="auto"/>
        <w:bottom w:val="none" w:sz="0" w:space="0" w:color="auto"/>
        <w:right w:val="none" w:sz="0" w:space="0" w:color="auto"/>
      </w:divBdr>
    </w:div>
    <w:div w:id="1516529112">
      <w:bodyDiv w:val="1"/>
      <w:marLeft w:val="0"/>
      <w:marRight w:val="0"/>
      <w:marTop w:val="0"/>
      <w:marBottom w:val="0"/>
      <w:divBdr>
        <w:top w:val="none" w:sz="0" w:space="0" w:color="auto"/>
        <w:left w:val="none" w:sz="0" w:space="0" w:color="auto"/>
        <w:bottom w:val="none" w:sz="0" w:space="0" w:color="auto"/>
        <w:right w:val="none" w:sz="0" w:space="0" w:color="auto"/>
      </w:divBdr>
    </w:div>
    <w:div w:id="1518038519">
      <w:bodyDiv w:val="1"/>
      <w:marLeft w:val="0"/>
      <w:marRight w:val="0"/>
      <w:marTop w:val="0"/>
      <w:marBottom w:val="0"/>
      <w:divBdr>
        <w:top w:val="none" w:sz="0" w:space="0" w:color="auto"/>
        <w:left w:val="none" w:sz="0" w:space="0" w:color="auto"/>
        <w:bottom w:val="none" w:sz="0" w:space="0" w:color="auto"/>
        <w:right w:val="none" w:sz="0" w:space="0" w:color="auto"/>
      </w:divBdr>
    </w:div>
    <w:div w:id="1521046309">
      <w:bodyDiv w:val="1"/>
      <w:marLeft w:val="0"/>
      <w:marRight w:val="0"/>
      <w:marTop w:val="0"/>
      <w:marBottom w:val="0"/>
      <w:divBdr>
        <w:top w:val="none" w:sz="0" w:space="0" w:color="auto"/>
        <w:left w:val="none" w:sz="0" w:space="0" w:color="auto"/>
        <w:bottom w:val="none" w:sz="0" w:space="0" w:color="auto"/>
        <w:right w:val="none" w:sz="0" w:space="0" w:color="auto"/>
      </w:divBdr>
    </w:div>
    <w:div w:id="1525825925">
      <w:bodyDiv w:val="1"/>
      <w:marLeft w:val="0"/>
      <w:marRight w:val="0"/>
      <w:marTop w:val="0"/>
      <w:marBottom w:val="0"/>
      <w:divBdr>
        <w:top w:val="none" w:sz="0" w:space="0" w:color="auto"/>
        <w:left w:val="none" w:sz="0" w:space="0" w:color="auto"/>
        <w:bottom w:val="none" w:sz="0" w:space="0" w:color="auto"/>
        <w:right w:val="none" w:sz="0" w:space="0" w:color="auto"/>
      </w:divBdr>
    </w:div>
    <w:div w:id="1527133603">
      <w:bodyDiv w:val="1"/>
      <w:marLeft w:val="0"/>
      <w:marRight w:val="0"/>
      <w:marTop w:val="0"/>
      <w:marBottom w:val="0"/>
      <w:divBdr>
        <w:top w:val="none" w:sz="0" w:space="0" w:color="auto"/>
        <w:left w:val="none" w:sz="0" w:space="0" w:color="auto"/>
        <w:bottom w:val="none" w:sz="0" w:space="0" w:color="auto"/>
        <w:right w:val="none" w:sz="0" w:space="0" w:color="auto"/>
      </w:divBdr>
    </w:div>
    <w:div w:id="1527719751">
      <w:bodyDiv w:val="1"/>
      <w:marLeft w:val="0"/>
      <w:marRight w:val="0"/>
      <w:marTop w:val="0"/>
      <w:marBottom w:val="0"/>
      <w:divBdr>
        <w:top w:val="none" w:sz="0" w:space="0" w:color="auto"/>
        <w:left w:val="none" w:sz="0" w:space="0" w:color="auto"/>
        <w:bottom w:val="none" w:sz="0" w:space="0" w:color="auto"/>
        <w:right w:val="none" w:sz="0" w:space="0" w:color="auto"/>
      </w:divBdr>
    </w:div>
    <w:div w:id="1529563378">
      <w:bodyDiv w:val="1"/>
      <w:marLeft w:val="0"/>
      <w:marRight w:val="0"/>
      <w:marTop w:val="0"/>
      <w:marBottom w:val="0"/>
      <w:divBdr>
        <w:top w:val="none" w:sz="0" w:space="0" w:color="auto"/>
        <w:left w:val="none" w:sz="0" w:space="0" w:color="auto"/>
        <w:bottom w:val="none" w:sz="0" w:space="0" w:color="auto"/>
        <w:right w:val="none" w:sz="0" w:space="0" w:color="auto"/>
      </w:divBdr>
    </w:div>
    <w:div w:id="1530028205">
      <w:bodyDiv w:val="1"/>
      <w:marLeft w:val="0"/>
      <w:marRight w:val="0"/>
      <w:marTop w:val="0"/>
      <w:marBottom w:val="0"/>
      <w:divBdr>
        <w:top w:val="none" w:sz="0" w:space="0" w:color="auto"/>
        <w:left w:val="none" w:sz="0" w:space="0" w:color="auto"/>
        <w:bottom w:val="none" w:sz="0" w:space="0" w:color="auto"/>
        <w:right w:val="none" w:sz="0" w:space="0" w:color="auto"/>
      </w:divBdr>
    </w:div>
    <w:div w:id="1533227587">
      <w:bodyDiv w:val="1"/>
      <w:marLeft w:val="0"/>
      <w:marRight w:val="0"/>
      <w:marTop w:val="0"/>
      <w:marBottom w:val="0"/>
      <w:divBdr>
        <w:top w:val="none" w:sz="0" w:space="0" w:color="auto"/>
        <w:left w:val="none" w:sz="0" w:space="0" w:color="auto"/>
        <w:bottom w:val="none" w:sz="0" w:space="0" w:color="auto"/>
        <w:right w:val="none" w:sz="0" w:space="0" w:color="auto"/>
      </w:divBdr>
    </w:div>
    <w:div w:id="1534073419">
      <w:bodyDiv w:val="1"/>
      <w:marLeft w:val="0"/>
      <w:marRight w:val="0"/>
      <w:marTop w:val="0"/>
      <w:marBottom w:val="0"/>
      <w:divBdr>
        <w:top w:val="none" w:sz="0" w:space="0" w:color="auto"/>
        <w:left w:val="none" w:sz="0" w:space="0" w:color="auto"/>
        <w:bottom w:val="none" w:sz="0" w:space="0" w:color="auto"/>
        <w:right w:val="none" w:sz="0" w:space="0" w:color="auto"/>
      </w:divBdr>
    </w:div>
    <w:div w:id="1539705315">
      <w:bodyDiv w:val="1"/>
      <w:marLeft w:val="0"/>
      <w:marRight w:val="0"/>
      <w:marTop w:val="0"/>
      <w:marBottom w:val="0"/>
      <w:divBdr>
        <w:top w:val="none" w:sz="0" w:space="0" w:color="auto"/>
        <w:left w:val="none" w:sz="0" w:space="0" w:color="auto"/>
        <w:bottom w:val="none" w:sz="0" w:space="0" w:color="auto"/>
        <w:right w:val="none" w:sz="0" w:space="0" w:color="auto"/>
      </w:divBdr>
    </w:div>
    <w:div w:id="1540625848">
      <w:bodyDiv w:val="1"/>
      <w:marLeft w:val="0"/>
      <w:marRight w:val="0"/>
      <w:marTop w:val="0"/>
      <w:marBottom w:val="0"/>
      <w:divBdr>
        <w:top w:val="none" w:sz="0" w:space="0" w:color="auto"/>
        <w:left w:val="none" w:sz="0" w:space="0" w:color="auto"/>
        <w:bottom w:val="none" w:sz="0" w:space="0" w:color="auto"/>
        <w:right w:val="none" w:sz="0" w:space="0" w:color="auto"/>
      </w:divBdr>
    </w:div>
    <w:div w:id="1545749589">
      <w:bodyDiv w:val="1"/>
      <w:marLeft w:val="0"/>
      <w:marRight w:val="0"/>
      <w:marTop w:val="0"/>
      <w:marBottom w:val="0"/>
      <w:divBdr>
        <w:top w:val="none" w:sz="0" w:space="0" w:color="auto"/>
        <w:left w:val="none" w:sz="0" w:space="0" w:color="auto"/>
        <w:bottom w:val="none" w:sz="0" w:space="0" w:color="auto"/>
        <w:right w:val="none" w:sz="0" w:space="0" w:color="auto"/>
      </w:divBdr>
    </w:div>
    <w:div w:id="1550721817">
      <w:bodyDiv w:val="1"/>
      <w:marLeft w:val="0"/>
      <w:marRight w:val="0"/>
      <w:marTop w:val="0"/>
      <w:marBottom w:val="0"/>
      <w:divBdr>
        <w:top w:val="none" w:sz="0" w:space="0" w:color="auto"/>
        <w:left w:val="none" w:sz="0" w:space="0" w:color="auto"/>
        <w:bottom w:val="none" w:sz="0" w:space="0" w:color="auto"/>
        <w:right w:val="none" w:sz="0" w:space="0" w:color="auto"/>
      </w:divBdr>
    </w:div>
    <w:div w:id="1554267234">
      <w:bodyDiv w:val="1"/>
      <w:marLeft w:val="0"/>
      <w:marRight w:val="0"/>
      <w:marTop w:val="0"/>
      <w:marBottom w:val="0"/>
      <w:divBdr>
        <w:top w:val="none" w:sz="0" w:space="0" w:color="auto"/>
        <w:left w:val="none" w:sz="0" w:space="0" w:color="auto"/>
        <w:bottom w:val="none" w:sz="0" w:space="0" w:color="auto"/>
        <w:right w:val="none" w:sz="0" w:space="0" w:color="auto"/>
      </w:divBdr>
    </w:div>
    <w:div w:id="1558396345">
      <w:bodyDiv w:val="1"/>
      <w:marLeft w:val="0"/>
      <w:marRight w:val="0"/>
      <w:marTop w:val="0"/>
      <w:marBottom w:val="0"/>
      <w:divBdr>
        <w:top w:val="none" w:sz="0" w:space="0" w:color="auto"/>
        <w:left w:val="none" w:sz="0" w:space="0" w:color="auto"/>
        <w:bottom w:val="none" w:sz="0" w:space="0" w:color="auto"/>
        <w:right w:val="none" w:sz="0" w:space="0" w:color="auto"/>
      </w:divBdr>
    </w:div>
    <w:div w:id="1562715248">
      <w:bodyDiv w:val="1"/>
      <w:marLeft w:val="0"/>
      <w:marRight w:val="0"/>
      <w:marTop w:val="0"/>
      <w:marBottom w:val="0"/>
      <w:divBdr>
        <w:top w:val="none" w:sz="0" w:space="0" w:color="auto"/>
        <w:left w:val="none" w:sz="0" w:space="0" w:color="auto"/>
        <w:bottom w:val="none" w:sz="0" w:space="0" w:color="auto"/>
        <w:right w:val="none" w:sz="0" w:space="0" w:color="auto"/>
      </w:divBdr>
    </w:div>
    <w:div w:id="1563977814">
      <w:bodyDiv w:val="1"/>
      <w:marLeft w:val="0"/>
      <w:marRight w:val="0"/>
      <w:marTop w:val="0"/>
      <w:marBottom w:val="0"/>
      <w:divBdr>
        <w:top w:val="none" w:sz="0" w:space="0" w:color="auto"/>
        <w:left w:val="none" w:sz="0" w:space="0" w:color="auto"/>
        <w:bottom w:val="none" w:sz="0" w:space="0" w:color="auto"/>
        <w:right w:val="none" w:sz="0" w:space="0" w:color="auto"/>
      </w:divBdr>
    </w:div>
    <w:div w:id="1565220993">
      <w:bodyDiv w:val="1"/>
      <w:marLeft w:val="0"/>
      <w:marRight w:val="0"/>
      <w:marTop w:val="0"/>
      <w:marBottom w:val="0"/>
      <w:divBdr>
        <w:top w:val="none" w:sz="0" w:space="0" w:color="auto"/>
        <w:left w:val="none" w:sz="0" w:space="0" w:color="auto"/>
        <w:bottom w:val="none" w:sz="0" w:space="0" w:color="auto"/>
        <w:right w:val="none" w:sz="0" w:space="0" w:color="auto"/>
      </w:divBdr>
    </w:div>
    <w:div w:id="1568344739">
      <w:bodyDiv w:val="1"/>
      <w:marLeft w:val="0"/>
      <w:marRight w:val="0"/>
      <w:marTop w:val="0"/>
      <w:marBottom w:val="0"/>
      <w:divBdr>
        <w:top w:val="none" w:sz="0" w:space="0" w:color="auto"/>
        <w:left w:val="none" w:sz="0" w:space="0" w:color="auto"/>
        <w:bottom w:val="none" w:sz="0" w:space="0" w:color="auto"/>
        <w:right w:val="none" w:sz="0" w:space="0" w:color="auto"/>
      </w:divBdr>
    </w:div>
    <w:div w:id="1569029020">
      <w:bodyDiv w:val="1"/>
      <w:marLeft w:val="0"/>
      <w:marRight w:val="0"/>
      <w:marTop w:val="0"/>
      <w:marBottom w:val="0"/>
      <w:divBdr>
        <w:top w:val="none" w:sz="0" w:space="0" w:color="auto"/>
        <w:left w:val="none" w:sz="0" w:space="0" w:color="auto"/>
        <w:bottom w:val="none" w:sz="0" w:space="0" w:color="auto"/>
        <w:right w:val="none" w:sz="0" w:space="0" w:color="auto"/>
      </w:divBdr>
    </w:div>
    <w:div w:id="1581211725">
      <w:bodyDiv w:val="1"/>
      <w:marLeft w:val="0"/>
      <w:marRight w:val="0"/>
      <w:marTop w:val="0"/>
      <w:marBottom w:val="0"/>
      <w:divBdr>
        <w:top w:val="none" w:sz="0" w:space="0" w:color="auto"/>
        <w:left w:val="none" w:sz="0" w:space="0" w:color="auto"/>
        <w:bottom w:val="none" w:sz="0" w:space="0" w:color="auto"/>
        <w:right w:val="none" w:sz="0" w:space="0" w:color="auto"/>
      </w:divBdr>
    </w:div>
    <w:div w:id="1591815210">
      <w:bodyDiv w:val="1"/>
      <w:marLeft w:val="0"/>
      <w:marRight w:val="0"/>
      <w:marTop w:val="0"/>
      <w:marBottom w:val="0"/>
      <w:divBdr>
        <w:top w:val="none" w:sz="0" w:space="0" w:color="auto"/>
        <w:left w:val="none" w:sz="0" w:space="0" w:color="auto"/>
        <w:bottom w:val="none" w:sz="0" w:space="0" w:color="auto"/>
        <w:right w:val="none" w:sz="0" w:space="0" w:color="auto"/>
      </w:divBdr>
    </w:div>
    <w:div w:id="1591963707">
      <w:bodyDiv w:val="1"/>
      <w:marLeft w:val="0"/>
      <w:marRight w:val="0"/>
      <w:marTop w:val="0"/>
      <w:marBottom w:val="0"/>
      <w:divBdr>
        <w:top w:val="none" w:sz="0" w:space="0" w:color="auto"/>
        <w:left w:val="none" w:sz="0" w:space="0" w:color="auto"/>
        <w:bottom w:val="none" w:sz="0" w:space="0" w:color="auto"/>
        <w:right w:val="none" w:sz="0" w:space="0" w:color="auto"/>
      </w:divBdr>
    </w:div>
    <w:div w:id="1594434637">
      <w:bodyDiv w:val="1"/>
      <w:marLeft w:val="0"/>
      <w:marRight w:val="0"/>
      <w:marTop w:val="0"/>
      <w:marBottom w:val="0"/>
      <w:divBdr>
        <w:top w:val="none" w:sz="0" w:space="0" w:color="auto"/>
        <w:left w:val="none" w:sz="0" w:space="0" w:color="auto"/>
        <w:bottom w:val="none" w:sz="0" w:space="0" w:color="auto"/>
        <w:right w:val="none" w:sz="0" w:space="0" w:color="auto"/>
      </w:divBdr>
    </w:div>
    <w:div w:id="1595166436">
      <w:bodyDiv w:val="1"/>
      <w:marLeft w:val="0"/>
      <w:marRight w:val="0"/>
      <w:marTop w:val="0"/>
      <w:marBottom w:val="0"/>
      <w:divBdr>
        <w:top w:val="none" w:sz="0" w:space="0" w:color="auto"/>
        <w:left w:val="none" w:sz="0" w:space="0" w:color="auto"/>
        <w:bottom w:val="none" w:sz="0" w:space="0" w:color="auto"/>
        <w:right w:val="none" w:sz="0" w:space="0" w:color="auto"/>
      </w:divBdr>
    </w:div>
    <w:div w:id="1609504140">
      <w:bodyDiv w:val="1"/>
      <w:marLeft w:val="0"/>
      <w:marRight w:val="0"/>
      <w:marTop w:val="0"/>
      <w:marBottom w:val="0"/>
      <w:divBdr>
        <w:top w:val="none" w:sz="0" w:space="0" w:color="auto"/>
        <w:left w:val="none" w:sz="0" w:space="0" w:color="auto"/>
        <w:bottom w:val="none" w:sz="0" w:space="0" w:color="auto"/>
        <w:right w:val="none" w:sz="0" w:space="0" w:color="auto"/>
      </w:divBdr>
    </w:div>
    <w:div w:id="1609777473">
      <w:bodyDiv w:val="1"/>
      <w:marLeft w:val="0"/>
      <w:marRight w:val="0"/>
      <w:marTop w:val="0"/>
      <w:marBottom w:val="0"/>
      <w:divBdr>
        <w:top w:val="none" w:sz="0" w:space="0" w:color="auto"/>
        <w:left w:val="none" w:sz="0" w:space="0" w:color="auto"/>
        <w:bottom w:val="none" w:sz="0" w:space="0" w:color="auto"/>
        <w:right w:val="none" w:sz="0" w:space="0" w:color="auto"/>
      </w:divBdr>
    </w:div>
    <w:div w:id="1610048241">
      <w:bodyDiv w:val="1"/>
      <w:marLeft w:val="0"/>
      <w:marRight w:val="0"/>
      <w:marTop w:val="0"/>
      <w:marBottom w:val="0"/>
      <w:divBdr>
        <w:top w:val="none" w:sz="0" w:space="0" w:color="auto"/>
        <w:left w:val="none" w:sz="0" w:space="0" w:color="auto"/>
        <w:bottom w:val="none" w:sz="0" w:space="0" w:color="auto"/>
        <w:right w:val="none" w:sz="0" w:space="0" w:color="auto"/>
      </w:divBdr>
    </w:div>
    <w:div w:id="1611275683">
      <w:bodyDiv w:val="1"/>
      <w:marLeft w:val="0"/>
      <w:marRight w:val="0"/>
      <w:marTop w:val="0"/>
      <w:marBottom w:val="0"/>
      <w:divBdr>
        <w:top w:val="none" w:sz="0" w:space="0" w:color="auto"/>
        <w:left w:val="none" w:sz="0" w:space="0" w:color="auto"/>
        <w:bottom w:val="none" w:sz="0" w:space="0" w:color="auto"/>
        <w:right w:val="none" w:sz="0" w:space="0" w:color="auto"/>
      </w:divBdr>
    </w:div>
    <w:div w:id="1612587087">
      <w:bodyDiv w:val="1"/>
      <w:marLeft w:val="0"/>
      <w:marRight w:val="0"/>
      <w:marTop w:val="0"/>
      <w:marBottom w:val="0"/>
      <w:divBdr>
        <w:top w:val="none" w:sz="0" w:space="0" w:color="auto"/>
        <w:left w:val="none" w:sz="0" w:space="0" w:color="auto"/>
        <w:bottom w:val="none" w:sz="0" w:space="0" w:color="auto"/>
        <w:right w:val="none" w:sz="0" w:space="0" w:color="auto"/>
      </w:divBdr>
    </w:div>
    <w:div w:id="1613784058">
      <w:bodyDiv w:val="1"/>
      <w:marLeft w:val="0"/>
      <w:marRight w:val="0"/>
      <w:marTop w:val="0"/>
      <w:marBottom w:val="0"/>
      <w:divBdr>
        <w:top w:val="none" w:sz="0" w:space="0" w:color="auto"/>
        <w:left w:val="none" w:sz="0" w:space="0" w:color="auto"/>
        <w:bottom w:val="none" w:sz="0" w:space="0" w:color="auto"/>
        <w:right w:val="none" w:sz="0" w:space="0" w:color="auto"/>
      </w:divBdr>
    </w:div>
    <w:div w:id="1614943501">
      <w:bodyDiv w:val="1"/>
      <w:marLeft w:val="0"/>
      <w:marRight w:val="0"/>
      <w:marTop w:val="0"/>
      <w:marBottom w:val="0"/>
      <w:divBdr>
        <w:top w:val="none" w:sz="0" w:space="0" w:color="auto"/>
        <w:left w:val="none" w:sz="0" w:space="0" w:color="auto"/>
        <w:bottom w:val="none" w:sz="0" w:space="0" w:color="auto"/>
        <w:right w:val="none" w:sz="0" w:space="0" w:color="auto"/>
      </w:divBdr>
    </w:div>
    <w:div w:id="1615090197">
      <w:bodyDiv w:val="1"/>
      <w:marLeft w:val="0"/>
      <w:marRight w:val="0"/>
      <w:marTop w:val="0"/>
      <w:marBottom w:val="0"/>
      <w:divBdr>
        <w:top w:val="none" w:sz="0" w:space="0" w:color="auto"/>
        <w:left w:val="none" w:sz="0" w:space="0" w:color="auto"/>
        <w:bottom w:val="none" w:sz="0" w:space="0" w:color="auto"/>
        <w:right w:val="none" w:sz="0" w:space="0" w:color="auto"/>
      </w:divBdr>
    </w:div>
    <w:div w:id="1617709628">
      <w:bodyDiv w:val="1"/>
      <w:marLeft w:val="0"/>
      <w:marRight w:val="0"/>
      <w:marTop w:val="0"/>
      <w:marBottom w:val="0"/>
      <w:divBdr>
        <w:top w:val="none" w:sz="0" w:space="0" w:color="auto"/>
        <w:left w:val="none" w:sz="0" w:space="0" w:color="auto"/>
        <w:bottom w:val="none" w:sz="0" w:space="0" w:color="auto"/>
        <w:right w:val="none" w:sz="0" w:space="0" w:color="auto"/>
      </w:divBdr>
    </w:div>
    <w:div w:id="1620261549">
      <w:bodyDiv w:val="1"/>
      <w:marLeft w:val="0"/>
      <w:marRight w:val="0"/>
      <w:marTop w:val="0"/>
      <w:marBottom w:val="0"/>
      <w:divBdr>
        <w:top w:val="none" w:sz="0" w:space="0" w:color="auto"/>
        <w:left w:val="none" w:sz="0" w:space="0" w:color="auto"/>
        <w:bottom w:val="none" w:sz="0" w:space="0" w:color="auto"/>
        <w:right w:val="none" w:sz="0" w:space="0" w:color="auto"/>
      </w:divBdr>
    </w:div>
    <w:div w:id="1622027465">
      <w:bodyDiv w:val="1"/>
      <w:marLeft w:val="0"/>
      <w:marRight w:val="0"/>
      <w:marTop w:val="0"/>
      <w:marBottom w:val="0"/>
      <w:divBdr>
        <w:top w:val="none" w:sz="0" w:space="0" w:color="auto"/>
        <w:left w:val="none" w:sz="0" w:space="0" w:color="auto"/>
        <w:bottom w:val="none" w:sz="0" w:space="0" w:color="auto"/>
        <w:right w:val="none" w:sz="0" w:space="0" w:color="auto"/>
      </w:divBdr>
    </w:div>
    <w:div w:id="1623153942">
      <w:bodyDiv w:val="1"/>
      <w:marLeft w:val="0"/>
      <w:marRight w:val="0"/>
      <w:marTop w:val="0"/>
      <w:marBottom w:val="0"/>
      <w:divBdr>
        <w:top w:val="none" w:sz="0" w:space="0" w:color="auto"/>
        <w:left w:val="none" w:sz="0" w:space="0" w:color="auto"/>
        <w:bottom w:val="none" w:sz="0" w:space="0" w:color="auto"/>
        <w:right w:val="none" w:sz="0" w:space="0" w:color="auto"/>
      </w:divBdr>
    </w:div>
    <w:div w:id="1627390855">
      <w:bodyDiv w:val="1"/>
      <w:marLeft w:val="0"/>
      <w:marRight w:val="0"/>
      <w:marTop w:val="0"/>
      <w:marBottom w:val="0"/>
      <w:divBdr>
        <w:top w:val="none" w:sz="0" w:space="0" w:color="auto"/>
        <w:left w:val="none" w:sz="0" w:space="0" w:color="auto"/>
        <w:bottom w:val="none" w:sz="0" w:space="0" w:color="auto"/>
        <w:right w:val="none" w:sz="0" w:space="0" w:color="auto"/>
      </w:divBdr>
    </w:div>
    <w:div w:id="1627391696">
      <w:bodyDiv w:val="1"/>
      <w:marLeft w:val="0"/>
      <w:marRight w:val="0"/>
      <w:marTop w:val="0"/>
      <w:marBottom w:val="0"/>
      <w:divBdr>
        <w:top w:val="none" w:sz="0" w:space="0" w:color="auto"/>
        <w:left w:val="none" w:sz="0" w:space="0" w:color="auto"/>
        <w:bottom w:val="none" w:sz="0" w:space="0" w:color="auto"/>
        <w:right w:val="none" w:sz="0" w:space="0" w:color="auto"/>
      </w:divBdr>
    </w:div>
    <w:div w:id="1631591156">
      <w:bodyDiv w:val="1"/>
      <w:marLeft w:val="0"/>
      <w:marRight w:val="0"/>
      <w:marTop w:val="0"/>
      <w:marBottom w:val="0"/>
      <w:divBdr>
        <w:top w:val="none" w:sz="0" w:space="0" w:color="auto"/>
        <w:left w:val="none" w:sz="0" w:space="0" w:color="auto"/>
        <w:bottom w:val="none" w:sz="0" w:space="0" w:color="auto"/>
        <w:right w:val="none" w:sz="0" w:space="0" w:color="auto"/>
      </w:divBdr>
    </w:div>
    <w:div w:id="1633246139">
      <w:bodyDiv w:val="1"/>
      <w:marLeft w:val="0"/>
      <w:marRight w:val="0"/>
      <w:marTop w:val="0"/>
      <w:marBottom w:val="0"/>
      <w:divBdr>
        <w:top w:val="none" w:sz="0" w:space="0" w:color="auto"/>
        <w:left w:val="none" w:sz="0" w:space="0" w:color="auto"/>
        <w:bottom w:val="none" w:sz="0" w:space="0" w:color="auto"/>
        <w:right w:val="none" w:sz="0" w:space="0" w:color="auto"/>
      </w:divBdr>
    </w:div>
    <w:div w:id="1635329447">
      <w:bodyDiv w:val="1"/>
      <w:marLeft w:val="0"/>
      <w:marRight w:val="0"/>
      <w:marTop w:val="0"/>
      <w:marBottom w:val="0"/>
      <w:divBdr>
        <w:top w:val="none" w:sz="0" w:space="0" w:color="auto"/>
        <w:left w:val="none" w:sz="0" w:space="0" w:color="auto"/>
        <w:bottom w:val="none" w:sz="0" w:space="0" w:color="auto"/>
        <w:right w:val="none" w:sz="0" w:space="0" w:color="auto"/>
      </w:divBdr>
    </w:div>
    <w:div w:id="1636525109">
      <w:bodyDiv w:val="1"/>
      <w:marLeft w:val="0"/>
      <w:marRight w:val="0"/>
      <w:marTop w:val="0"/>
      <w:marBottom w:val="0"/>
      <w:divBdr>
        <w:top w:val="none" w:sz="0" w:space="0" w:color="auto"/>
        <w:left w:val="none" w:sz="0" w:space="0" w:color="auto"/>
        <w:bottom w:val="none" w:sz="0" w:space="0" w:color="auto"/>
        <w:right w:val="none" w:sz="0" w:space="0" w:color="auto"/>
      </w:divBdr>
    </w:div>
    <w:div w:id="1640376494">
      <w:bodyDiv w:val="1"/>
      <w:marLeft w:val="0"/>
      <w:marRight w:val="0"/>
      <w:marTop w:val="0"/>
      <w:marBottom w:val="0"/>
      <w:divBdr>
        <w:top w:val="none" w:sz="0" w:space="0" w:color="auto"/>
        <w:left w:val="none" w:sz="0" w:space="0" w:color="auto"/>
        <w:bottom w:val="none" w:sz="0" w:space="0" w:color="auto"/>
        <w:right w:val="none" w:sz="0" w:space="0" w:color="auto"/>
      </w:divBdr>
    </w:div>
    <w:div w:id="1641424916">
      <w:bodyDiv w:val="1"/>
      <w:marLeft w:val="0"/>
      <w:marRight w:val="0"/>
      <w:marTop w:val="0"/>
      <w:marBottom w:val="0"/>
      <w:divBdr>
        <w:top w:val="none" w:sz="0" w:space="0" w:color="auto"/>
        <w:left w:val="none" w:sz="0" w:space="0" w:color="auto"/>
        <w:bottom w:val="none" w:sz="0" w:space="0" w:color="auto"/>
        <w:right w:val="none" w:sz="0" w:space="0" w:color="auto"/>
      </w:divBdr>
    </w:div>
    <w:div w:id="1642729670">
      <w:bodyDiv w:val="1"/>
      <w:marLeft w:val="0"/>
      <w:marRight w:val="0"/>
      <w:marTop w:val="0"/>
      <w:marBottom w:val="0"/>
      <w:divBdr>
        <w:top w:val="none" w:sz="0" w:space="0" w:color="auto"/>
        <w:left w:val="none" w:sz="0" w:space="0" w:color="auto"/>
        <w:bottom w:val="none" w:sz="0" w:space="0" w:color="auto"/>
        <w:right w:val="none" w:sz="0" w:space="0" w:color="auto"/>
      </w:divBdr>
    </w:div>
    <w:div w:id="1644039958">
      <w:bodyDiv w:val="1"/>
      <w:marLeft w:val="0"/>
      <w:marRight w:val="0"/>
      <w:marTop w:val="0"/>
      <w:marBottom w:val="0"/>
      <w:divBdr>
        <w:top w:val="none" w:sz="0" w:space="0" w:color="auto"/>
        <w:left w:val="none" w:sz="0" w:space="0" w:color="auto"/>
        <w:bottom w:val="none" w:sz="0" w:space="0" w:color="auto"/>
        <w:right w:val="none" w:sz="0" w:space="0" w:color="auto"/>
      </w:divBdr>
    </w:div>
    <w:div w:id="1644044008">
      <w:bodyDiv w:val="1"/>
      <w:marLeft w:val="0"/>
      <w:marRight w:val="0"/>
      <w:marTop w:val="0"/>
      <w:marBottom w:val="0"/>
      <w:divBdr>
        <w:top w:val="none" w:sz="0" w:space="0" w:color="auto"/>
        <w:left w:val="none" w:sz="0" w:space="0" w:color="auto"/>
        <w:bottom w:val="none" w:sz="0" w:space="0" w:color="auto"/>
        <w:right w:val="none" w:sz="0" w:space="0" w:color="auto"/>
      </w:divBdr>
    </w:div>
    <w:div w:id="1644115656">
      <w:bodyDiv w:val="1"/>
      <w:marLeft w:val="0"/>
      <w:marRight w:val="0"/>
      <w:marTop w:val="0"/>
      <w:marBottom w:val="0"/>
      <w:divBdr>
        <w:top w:val="none" w:sz="0" w:space="0" w:color="auto"/>
        <w:left w:val="none" w:sz="0" w:space="0" w:color="auto"/>
        <w:bottom w:val="none" w:sz="0" w:space="0" w:color="auto"/>
        <w:right w:val="none" w:sz="0" w:space="0" w:color="auto"/>
      </w:divBdr>
    </w:div>
    <w:div w:id="1645501740">
      <w:bodyDiv w:val="1"/>
      <w:marLeft w:val="0"/>
      <w:marRight w:val="0"/>
      <w:marTop w:val="0"/>
      <w:marBottom w:val="0"/>
      <w:divBdr>
        <w:top w:val="none" w:sz="0" w:space="0" w:color="auto"/>
        <w:left w:val="none" w:sz="0" w:space="0" w:color="auto"/>
        <w:bottom w:val="none" w:sz="0" w:space="0" w:color="auto"/>
        <w:right w:val="none" w:sz="0" w:space="0" w:color="auto"/>
      </w:divBdr>
    </w:div>
    <w:div w:id="1648625829">
      <w:bodyDiv w:val="1"/>
      <w:marLeft w:val="0"/>
      <w:marRight w:val="0"/>
      <w:marTop w:val="0"/>
      <w:marBottom w:val="0"/>
      <w:divBdr>
        <w:top w:val="none" w:sz="0" w:space="0" w:color="auto"/>
        <w:left w:val="none" w:sz="0" w:space="0" w:color="auto"/>
        <w:bottom w:val="none" w:sz="0" w:space="0" w:color="auto"/>
        <w:right w:val="none" w:sz="0" w:space="0" w:color="auto"/>
      </w:divBdr>
    </w:div>
    <w:div w:id="1649167741">
      <w:bodyDiv w:val="1"/>
      <w:marLeft w:val="0"/>
      <w:marRight w:val="0"/>
      <w:marTop w:val="0"/>
      <w:marBottom w:val="0"/>
      <w:divBdr>
        <w:top w:val="none" w:sz="0" w:space="0" w:color="auto"/>
        <w:left w:val="none" w:sz="0" w:space="0" w:color="auto"/>
        <w:bottom w:val="none" w:sz="0" w:space="0" w:color="auto"/>
        <w:right w:val="none" w:sz="0" w:space="0" w:color="auto"/>
      </w:divBdr>
    </w:div>
    <w:div w:id="1652443029">
      <w:bodyDiv w:val="1"/>
      <w:marLeft w:val="0"/>
      <w:marRight w:val="0"/>
      <w:marTop w:val="0"/>
      <w:marBottom w:val="0"/>
      <w:divBdr>
        <w:top w:val="none" w:sz="0" w:space="0" w:color="auto"/>
        <w:left w:val="none" w:sz="0" w:space="0" w:color="auto"/>
        <w:bottom w:val="none" w:sz="0" w:space="0" w:color="auto"/>
        <w:right w:val="none" w:sz="0" w:space="0" w:color="auto"/>
      </w:divBdr>
    </w:div>
    <w:div w:id="1655990004">
      <w:bodyDiv w:val="1"/>
      <w:marLeft w:val="0"/>
      <w:marRight w:val="0"/>
      <w:marTop w:val="0"/>
      <w:marBottom w:val="0"/>
      <w:divBdr>
        <w:top w:val="none" w:sz="0" w:space="0" w:color="auto"/>
        <w:left w:val="none" w:sz="0" w:space="0" w:color="auto"/>
        <w:bottom w:val="none" w:sz="0" w:space="0" w:color="auto"/>
        <w:right w:val="none" w:sz="0" w:space="0" w:color="auto"/>
      </w:divBdr>
    </w:div>
    <w:div w:id="1659922877">
      <w:bodyDiv w:val="1"/>
      <w:marLeft w:val="0"/>
      <w:marRight w:val="0"/>
      <w:marTop w:val="0"/>
      <w:marBottom w:val="0"/>
      <w:divBdr>
        <w:top w:val="none" w:sz="0" w:space="0" w:color="auto"/>
        <w:left w:val="none" w:sz="0" w:space="0" w:color="auto"/>
        <w:bottom w:val="none" w:sz="0" w:space="0" w:color="auto"/>
        <w:right w:val="none" w:sz="0" w:space="0" w:color="auto"/>
      </w:divBdr>
    </w:div>
    <w:div w:id="1662654862">
      <w:bodyDiv w:val="1"/>
      <w:marLeft w:val="0"/>
      <w:marRight w:val="0"/>
      <w:marTop w:val="0"/>
      <w:marBottom w:val="0"/>
      <w:divBdr>
        <w:top w:val="none" w:sz="0" w:space="0" w:color="auto"/>
        <w:left w:val="none" w:sz="0" w:space="0" w:color="auto"/>
        <w:bottom w:val="none" w:sz="0" w:space="0" w:color="auto"/>
        <w:right w:val="none" w:sz="0" w:space="0" w:color="auto"/>
      </w:divBdr>
    </w:div>
    <w:div w:id="1662655102">
      <w:bodyDiv w:val="1"/>
      <w:marLeft w:val="0"/>
      <w:marRight w:val="0"/>
      <w:marTop w:val="0"/>
      <w:marBottom w:val="0"/>
      <w:divBdr>
        <w:top w:val="none" w:sz="0" w:space="0" w:color="auto"/>
        <w:left w:val="none" w:sz="0" w:space="0" w:color="auto"/>
        <w:bottom w:val="none" w:sz="0" w:space="0" w:color="auto"/>
        <w:right w:val="none" w:sz="0" w:space="0" w:color="auto"/>
      </w:divBdr>
    </w:div>
    <w:div w:id="1664432628">
      <w:bodyDiv w:val="1"/>
      <w:marLeft w:val="0"/>
      <w:marRight w:val="0"/>
      <w:marTop w:val="0"/>
      <w:marBottom w:val="0"/>
      <w:divBdr>
        <w:top w:val="none" w:sz="0" w:space="0" w:color="auto"/>
        <w:left w:val="none" w:sz="0" w:space="0" w:color="auto"/>
        <w:bottom w:val="none" w:sz="0" w:space="0" w:color="auto"/>
        <w:right w:val="none" w:sz="0" w:space="0" w:color="auto"/>
      </w:divBdr>
    </w:div>
    <w:div w:id="1665468852">
      <w:bodyDiv w:val="1"/>
      <w:marLeft w:val="0"/>
      <w:marRight w:val="0"/>
      <w:marTop w:val="0"/>
      <w:marBottom w:val="0"/>
      <w:divBdr>
        <w:top w:val="none" w:sz="0" w:space="0" w:color="auto"/>
        <w:left w:val="none" w:sz="0" w:space="0" w:color="auto"/>
        <w:bottom w:val="none" w:sz="0" w:space="0" w:color="auto"/>
        <w:right w:val="none" w:sz="0" w:space="0" w:color="auto"/>
      </w:divBdr>
    </w:div>
    <w:div w:id="1665740063">
      <w:bodyDiv w:val="1"/>
      <w:marLeft w:val="0"/>
      <w:marRight w:val="0"/>
      <w:marTop w:val="0"/>
      <w:marBottom w:val="0"/>
      <w:divBdr>
        <w:top w:val="none" w:sz="0" w:space="0" w:color="auto"/>
        <w:left w:val="none" w:sz="0" w:space="0" w:color="auto"/>
        <w:bottom w:val="none" w:sz="0" w:space="0" w:color="auto"/>
        <w:right w:val="none" w:sz="0" w:space="0" w:color="auto"/>
      </w:divBdr>
    </w:div>
    <w:div w:id="1666590067">
      <w:bodyDiv w:val="1"/>
      <w:marLeft w:val="0"/>
      <w:marRight w:val="0"/>
      <w:marTop w:val="0"/>
      <w:marBottom w:val="0"/>
      <w:divBdr>
        <w:top w:val="none" w:sz="0" w:space="0" w:color="auto"/>
        <w:left w:val="none" w:sz="0" w:space="0" w:color="auto"/>
        <w:bottom w:val="none" w:sz="0" w:space="0" w:color="auto"/>
        <w:right w:val="none" w:sz="0" w:space="0" w:color="auto"/>
      </w:divBdr>
    </w:div>
    <w:div w:id="1667588934">
      <w:bodyDiv w:val="1"/>
      <w:marLeft w:val="0"/>
      <w:marRight w:val="0"/>
      <w:marTop w:val="0"/>
      <w:marBottom w:val="0"/>
      <w:divBdr>
        <w:top w:val="none" w:sz="0" w:space="0" w:color="auto"/>
        <w:left w:val="none" w:sz="0" w:space="0" w:color="auto"/>
        <w:bottom w:val="none" w:sz="0" w:space="0" w:color="auto"/>
        <w:right w:val="none" w:sz="0" w:space="0" w:color="auto"/>
      </w:divBdr>
    </w:div>
    <w:div w:id="1667660202">
      <w:bodyDiv w:val="1"/>
      <w:marLeft w:val="0"/>
      <w:marRight w:val="0"/>
      <w:marTop w:val="0"/>
      <w:marBottom w:val="0"/>
      <w:divBdr>
        <w:top w:val="none" w:sz="0" w:space="0" w:color="auto"/>
        <w:left w:val="none" w:sz="0" w:space="0" w:color="auto"/>
        <w:bottom w:val="none" w:sz="0" w:space="0" w:color="auto"/>
        <w:right w:val="none" w:sz="0" w:space="0" w:color="auto"/>
      </w:divBdr>
    </w:div>
    <w:div w:id="1668709171">
      <w:bodyDiv w:val="1"/>
      <w:marLeft w:val="0"/>
      <w:marRight w:val="0"/>
      <w:marTop w:val="0"/>
      <w:marBottom w:val="0"/>
      <w:divBdr>
        <w:top w:val="none" w:sz="0" w:space="0" w:color="auto"/>
        <w:left w:val="none" w:sz="0" w:space="0" w:color="auto"/>
        <w:bottom w:val="none" w:sz="0" w:space="0" w:color="auto"/>
        <w:right w:val="none" w:sz="0" w:space="0" w:color="auto"/>
      </w:divBdr>
    </w:div>
    <w:div w:id="1672299098">
      <w:bodyDiv w:val="1"/>
      <w:marLeft w:val="0"/>
      <w:marRight w:val="0"/>
      <w:marTop w:val="0"/>
      <w:marBottom w:val="0"/>
      <w:divBdr>
        <w:top w:val="none" w:sz="0" w:space="0" w:color="auto"/>
        <w:left w:val="none" w:sz="0" w:space="0" w:color="auto"/>
        <w:bottom w:val="none" w:sz="0" w:space="0" w:color="auto"/>
        <w:right w:val="none" w:sz="0" w:space="0" w:color="auto"/>
      </w:divBdr>
    </w:div>
    <w:div w:id="1673491304">
      <w:bodyDiv w:val="1"/>
      <w:marLeft w:val="0"/>
      <w:marRight w:val="0"/>
      <w:marTop w:val="0"/>
      <w:marBottom w:val="0"/>
      <w:divBdr>
        <w:top w:val="none" w:sz="0" w:space="0" w:color="auto"/>
        <w:left w:val="none" w:sz="0" w:space="0" w:color="auto"/>
        <w:bottom w:val="none" w:sz="0" w:space="0" w:color="auto"/>
        <w:right w:val="none" w:sz="0" w:space="0" w:color="auto"/>
      </w:divBdr>
    </w:div>
    <w:div w:id="1674138324">
      <w:bodyDiv w:val="1"/>
      <w:marLeft w:val="0"/>
      <w:marRight w:val="0"/>
      <w:marTop w:val="0"/>
      <w:marBottom w:val="0"/>
      <w:divBdr>
        <w:top w:val="none" w:sz="0" w:space="0" w:color="auto"/>
        <w:left w:val="none" w:sz="0" w:space="0" w:color="auto"/>
        <w:bottom w:val="none" w:sz="0" w:space="0" w:color="auto"/>
        <w:right w:val="none" w:sz="0" w:space="0" w:color="auto"/>
      </w:divBdr>
    </w:div>
    <w:div w:id="1674645285">
      <w:bodyDiv w:val="1"/>
      <w:marLeft w:val="0"/>
      <w:marRight w:val="0"/>
      <w:marTop w:val="0"/>
      <w:marBottom w:val="0"/>
      <w:divBdr>
        <w:top w:val="none" w:sz="0" w:space="0" w:color="auto"/>
        <w:left w:val="none" w:sz="0" w:space="0" w:color="auto"/>
        <w:bottom w:val="none" w:sz="0" w:space="0" w:color="auto"/>
        <w:right w:val="none" w:sz="0" w:space="0" w:color="auto"/>
      </w:divBdr>
    </w:div>
    <w:div w:id="1676421706">
      <w:bodyDiv w:val="1"/>
      <w:marLeft w:val="0"/>
      <w:marRight w:val="0"/>
      <w:marTop w:val="0"/>
      <w:marBottom w:val="0"/>
      <w:divBdr>
        <w:top w:val="none" w:sz="0" w:space="0" w:color="auto"/>
        <w:left w:val="none" w:sz="0" w:space="0" w:color="auto"/>
        <w:bottom w:val="none" w:sz="0" w:space="0" w:color="auto"/>
        <w:right w:val="none" w:sz="0" w:space="0" w:color="auto"/>
      </w:divBdr>
    </w:div>
    <w:div w:id="1682968756">
      <w:bodyDiv w:val="1"/>
      <w:marLeft w:val="0"/>
      <w:marRight w:val="0"/>
      <w:marTop w:val="0"/>
      <w:marBottom w:val="0"/>
      <w:divBdr>
        <w:top w:val="none" w:sz="0" w:space="0" w:color="auto"/>
        <w:left w:val="none" w:sz="0" w:space="0" w:color="auto"/>
        <w:bottom w:val="none" w:sz="0" w:space="0" w:color="auto"/>
        <w:right w:val="none" w:sz="0" w:space="0" w:color="auto"/>
      </w:divBdr>
    </w:div>
    <w:div w:id="1682973205">
      <w:bodyDiv w:val="1"/>
      <w:marLeft w:val="0"/>
      <w:marRight w:val="0"/>
      <w:marTop w:val="0"/>
      <w:marBottom w:val="0"/>
      <w:divBdr>
        <w:top w:val="none" w:sz="0" w:space="0" w:color="auto"/>
        <w:left w:val="none" w:sz="0" w:space="0" w:color="auto"/>
        <w:bottom w:val="none" w:sz="0" w:space="0" w:color="auto"/>
        <w:right w:val="none" w:sz="0" w:space="0" w:color="auto"/>
      </w:divBdr>
    </w:div>
    <w:div w:id="1690789705">
      <w:bodyDiv w:val="1"/>
      <w:marLeft w:val="0"/>
      <w:marRight w:val="0"/>
      <w:marTop w:val="0"/>
      <w:marBottom w:val="0"/>
      <w:divBdr>
        <w:top w:val="none" w:sz="0" w:space="0" w:color="auto"/>
        <w:left w:val="none" w:sz="0" w:space="0" w:color="auto"/>
        <w:bottom w:val="none" w:sz="0" w:space="0" w:color="auto"/>
        <w:right w:val="none" w:sz="0" w:space="0" w:color="auto"/>
      </w:divBdr>
    </w:div>
    <w:div w:id="1694957577">
      <w:bodyDiv w:val="1"/>
      <w:marLeft w:val="0"/>
      <w:marRight w:val="0"/>
      <w:marTop w:val="0"/>
      <w:marBottom w:val="0"/>
      <w:divBdr>
        <w:top w:val="none" w:sz="0" w:space="0" w:color="auto"/>
        <w:left w:val="none" w:sz="0" w:space="0" w:color="auto"/>
        <w:bottom w:val="none" w:sz="0" w:space="0" w:color="auto"/>
        <w:right w:val="none" w:sz="0" w:space="0" w:color="auto"/>
      </w:divBdr>
    </w:div>
    <w:div w:id="1695694385">
      <w:bodyDiv w:val="1"/>
      <w:marLeft w:val="0"/>
      <w:marRight w:val="0"/>
      <w:marTop w:val="0"/>
      <w:marBottom w:val="0"/>
      <w:divBdr>
        <w:top w:val="none" w:sz="0" w:space="0" w:color="auto"/>
        <w:left w:val="none" w:sz="0" w:space="0" w:color="auto"/>
        <w:bottom w:val="none" w:sz="0" w:space="0" w:color="auto"/>
        <w:right w:val="none" w:sz="0" w:space="0" w:color="auto"/>
      </w:divBdr>
    </w:div>
    <w:div w:id="1697269704">
      <w:bodyDiv w:val="1"/>
      <w:marLeft w:val="0"/>
      <w:marRight w:val="0"/>
      <w:marTop w:val="0"/>
      <w:marBottom w:val="0"/>
      <w:divBdr>
        <w:top w:val="none" w:sz="0" w:space="0" w:color="auto"/>
        <w:left w:val="none" w:sz="0" w:space="0" w:color="auto"/>
        <w:bottom w:val="none" w:sz="0" w:space="0" w:color="auto"/>
        <w:right w:val="none" w:sz="0" w:space="0" w:color="auto"/>
      </w:divBdr>
    </w:div>
    <w:div w:id="1698040452">
      <w:bodyDiv w:val="1"/>
      <w:marLeft w:val="0"/>
      <w:marRight w:val="0"/>
      <w:marTop w:val="0"/>
      <w:marBottom w:val="0"/>
      <w:divBdr>
        <w:top w:val="none" w:sz="0" w:space="0" w:color="auto"/>
        <w:left w:val="none" w:sz="0" w:space="0" w:color="auto"/>
        <w:bottom w:val="none" w:sz="0" w:space="0" w:color="auto"/>
        <w:right w:val="none" w:sz="0" w:space="0" w:color="auto"/>
      </w:divBdr>
    </w:div>
    <w:div w:id="1698387264">
      <w:bodyDiv w:val="1"/>
      <w:marLeft w:val="0"/>
      <w:marRight w:val="0"/>
      <w:marTop w:val="0"/>
      <w:marBottom w:val="0"/>
      <w:divBdr>
        <w:top w:val="none" w:sz="0" w:space="0" w:color="auto"/>
        <w:left w:val="none" w:sz="0" w:space="0" w:color="auto"/>
        <w:bottom w:val="none" w:sz="0" w:space="0" w:color="auto"/>
        <w:right w:val="none" w:sz="0" w:space="0" w:color="auto"/>
      </w:divBdr>
    </w:div>
    <w:div w:id="1700079798">
      <w:bodyDiv w:val="1"/>
      <w:marLeft w:val="0"/>
      <w:marRight w:val="0"/>
      <w:marTop w:val="0"/>
      <w:marBottom w:val="0"/>
      <w:divBdr>
        <w:top w:val="none" w:sz="0" w:space="0" w:color="auto"/>
        <w:left w:val="none" w:sz="0" w:space="0" w:color="auto"/>
        <w:bottom w:val="none" w:sz="0" w:space="0" w:color="auto"/>
        <w:right w:val="none" w:sz="0" w:space="0" w:color="auto"/>
      </w:divBdr>
    </w:div>
    <w:div w:id="1700080536">
      <w:bodyDiv w:val="1"/>
      <w:marLeft w:val="0"/>
      <w:marRight w:val="0"/>
      <w:marTop w:val="0"/>
      <w:marBottom w:val="0"/>
      <w:divBdr>
        <w:top w:val="none" w:sz="0" w:space="0" w:color="auto"/>
        <w:left w:val="none" w:sz="0" w:space="0" w:color="auto"/>
        <w:bottom w:val="none" w:sz="0" w:space="0" w:color="auto"/>
        <w:right w:val="none" w:sz="0" w:space="0" w:color="auto"/>
      </w:divBdr>
    </w:div>
    <w:div w:id="1700206755">
      <w:bodyDiv w:val="1"/>
      <w:marLeft w:val="0"/>
      <w:marRight w:val="0"/>
      <w:marTop w:val="0"/>
      <w:marBottom w:val="0"/>
      <w:divBdr>
        <w:top w:val="none" w:sz="0" w:space="0" w:color="auto"/>
        <w:left w:val="none" w:sz="0" w:space="0" w:color="auto"/>
        <w:bottom w:val="none" w:sz="0" w:space="0" w:color="auto"/>
        <w:right w:val="none" w:sz="0" w:space="0" w:color="auto"/>
      </w:divBdr>
    </w:div>
    <w:div w:id="1700471837">
      <w:bodyDiv w:val="1"/>
      <w:marLeft w:val="0"/>
      <w:marRight w:val="0"/>
      <w:marTop w:val="0"/>
      <w:marBottom w:val="0"/>
      <w:divBdr>
        <w:top w:val="none" w:sz="0" w:space="0" w:color="auto"/>
        <w:left w:val="none" w:sz="0" w:space="0" w:color="auto"/>
        <w:bottom w:val="none" w:sz="0" w:space="0" w:color="auto"/>
        <w:right w:val="none" w:sz="0" w:space="0" w:color="auto"/>
      </w:divBdr>
    </w:div>
    <w:div w:id="1709334412">
      <w:bodyDiv w:val="1"/>
      <w:marLeft w:val="0"/>
      <w:marRight w:val="0"/>
      <w:marTop w:val="0"/>
      <w:marBottom w:val="0"/>
      <w:divBdr>
        <w:top w:val="none" w:sz="0" w:space="0" w:color="auto"/>
        <w:left w:val="none" w:sz="0" w:space="0" w:color="auto"/>
        <w:bottom w:val="none" w:sz="0" w:space="0" w:color="auto"/>
        <w:right w:val="none" w:sz="0" w:space="0" w:color="auto"/>
      </w:divBdr>
    </w:div>
    <w:div w:id="1712070166">
      <w:bodyDiv w:val="1"/>
      <w:marLeft w:val="0"/>
      <w:marRight w:val="0"/>
      <w:marTop w:val="0"/>
      <w:marBottom w:val="0"/>
      <w:divBdr>
        <w:top w:val="none" w:sz="0" w:space="0" w:color="auto"/>
        <w:left w:val="none" w:sz="0" w:space="0" w:color="auto"/>
        <w:bottom w:val="none" w:sz="0" w:space="0" w:color="auto"/>
        <w:right w:val="none" w:sz="0" w:space="0" w:color="auto"/>
      </w:divBdr>
    </w:div>
    <w:div w:id="1714035848">
      <w:bodyDiv w:val="1"/>
      <w:marLeft w:val="0"/>
      <w:marRight w:val="0"/>
      <w:marTop w:val="0"/>
      <w:marBottom w:val="0"/>
      <w:divBdr>
        <w:top w:val="none" w:sz="0" w:space="0" w:color="auto"/>
        <w:left w:val="none" w:sz="0" w:space="0" w:color="auto"/>
        <w:bottom w:val="none" w:sz="0" w:space="0" w:color="auto"/>
        <w:right w:val="none" w:sz="0" w:space="0" w:color="auto"/>
      </w:divBdr>
    </w:div>
    <w:div w:id="1715346713">
      <w:bodyDiv w:val="1"/>
      <w:marLeft w:val="0"/>
      <w:marRight w:val="0"/>
      <w:marTop w:val="0"/>
      <w:marBottom w:val="0"/>
      <w:divBdr>
        <w:top w:val="none" w:sz="0" w:space="0" w:color="auto"/>
        <w:left w:val="none" w:sz="0" w:space="0" w:color="auto"/>
        <w:bottom w:val="none" w:sz="0" w:space="0" w:color="auto"/>
        <w:right w:val="none" w:sz="0" w:space="0" w:color="auto"/>
      </w:divBdr>
    </w:div>
    <w:div w:id="1716657704">
      <w:bodyDiv w:val="1"/>
      <w:marLeft w:val="0"/>
      <w:marRight w:val="0"/>
      <w:marTop w:val="0"/>
      <w:marBottom w:val="0"/>
      <w:divBdr>
        <w:top w:val="none" w:sz="0" w:space="0" w:color="auto"/>
        <w:left w:val="none" w:sz="0" w:space="0" w:color="auto"/>
        <w:bottom w:val="none" w:sz="0" w:space="0" w:color="auto"/>
        <w:right w:val="none" w:sz="0" w:space="0" w:color="auto"/>
      </w:divBdr>
    </w:div>
    <w:div w:id="1717270238">
      <w:bodyDiv w:val="1"/>
      <w:marLeft w:val="0"/>
      <w:marRight w:val="0"/>
      <w:marTop w:val="0"/>
      <w:marBottom w:val="0"/>
      <w:divBdr>
        <w:top w:val="none" w:sz="0" w:space="0" w:color="auto"/>
        <w:left w:val="none" w:sz="0" w:space="0" w:color="auto"/>
        <w:bottom w:val="none" w:sz="0" w:space="0" w:color="auto"/>
        <w:right w:val="none" w:sz="0" w:space="0" w:color="auto"/>
      </w:divBdr>
    </w:div>
    <w:div w:id="1717972715">
      <w:bodyDiv w:val="1"/>
      <w:marLeft w:val="0"/>
      <w:marRight w:val="0"/>
      <w:marTop w:val="0"/>
      <w:marBottom w:val="0"/>
      <w:divBdr>
        <w:top w:val="none" w:sz="0" w:space="0" w:color="auto"/>
        <w:left w:val="none" w:sz="0" w:space="0" w:color="auto"/>
        <w:bottom w:val="none" w:sz="0" w:space="0" w:color="auto"/>
        <w:right w:val="none" w:sz="0" w:space="0" w:color="auto"/>
      </w:divBdr>
    </w:div>
    <w:div w:id="1718701670">
      <w:bodyDiv w:val="1"/>
      <w:marLeft w:val="0"/>
      <w:marRight w:val="0"/>
      <w:marTop w:val="0"/>
      <w:marBottom w:val="0"/>
      <w:divBdr>
        <w:top w:val="none" w:sz="0" w:space="0" w:color="auto"/>
        <w:left w:val="none" w:sz="0" w:space="0" w:color="auto"/>
        <w:bottom w:val="none" w:sz="0" w:space="0" w:color="auto"/>
        <w:right w:val="none" w:sz="0" w:space="0" w:color="auto"/>
      </w:divBdr>
    </w:div>
    <w:div w:id="1719013648">
      <w:bodyDiv w:val="1"/>
      <w:marLeft w:val="0"/>
      <w:marRight w:val="0"/>
      <w:marTop w:val="0"/>
      <w:marBottom w:val="0"/>
      <w:divBdr>
        <w:top w:val="none" w:sz="0" w:space="0" w:color="auto"/>
        <w:left w:val="none" w:sz="0" w:space="0" w:color="auto"/>
        <w:bottom w:val="none" w:sz="0" w:space="0" w:color="auto"/>
        <w:right w:val="none" w:sz="0" w:space="0" w:color="auto"/>
      </w:divBdr>
    </w:div>
    <w:div w:id="1721706132">
      <w:bodyDiv w:val="1"/>
      <w:marLeft w:val="0"/>
      <w:marRight w:val="0"/>
      <w:marTop w:val="0"/>
      <w:marBottom w:val="0"/>
      <w:divBdr>
        <w:top w:val="none" w:sz="0" w:space="0" w:color="auto"/>
        <w:left w:val="none" w:sz="0" w:space="0" w:color="auto"/>
        <w:bottom w:val="none" w:sz="0" w:space="0" w:color="auto"/>
        <w:right w:val="none" w:sz="0" w:space="0" w:color="auto"/>
      </w:divBdr>
    </w:div>
    <w:div w:id="1722438279">
      <w:bodyDiv w:val="1"/>
      <w:marLeft w:val="0"/>
      <w:marRight w:val="0"/>
      <w:marTop w:val="0"/>
      <w:marBottom w:val="0"/>
      <w:divBdr>
        <w:top w:val="none" w:sz="0" w:space="0" w:color="auto"/>
        <w:left w:val="none" w:sz="0" w:space="0" w:color="auto"/>
        <w:bottom w:val="none" w:sz="0" w:space="0" w:color="auto"/>
        <w:right w:val="none" w:sz="0" w:space="0" w:color="auto"/>
      </w:divBdr>
    </w:div>
    <w:div w:id="1724324404">
      <w:bodyDiv w:val="1"/>
      <w:marLeft w:val="0"/>
      <w:marRight w:val="0"/>
      <w:marTop w:val="0"/>
      <w:marBottom w:val="0"/>
      <w:divBdr>
        <w:top w:val="none" w:sz="0" w:space="0" w:color="auto"/>
        <w:left w:val="none" w:sz="0" w:space="0" w:color="auto"/>
        <w:bottom w:val="none" w:sz="0" w:space="0" w:color="auto"/>
        <w:right w:val="none" w:sz="0" w:space="0" w:color="auto"/>
      </w:divBdr>
    </w:div>
    <w:div w:id="1730107029">
      <w:bodyDiv w:val="1"/>
      <w:marLeft w:val="0"/>
      <w:marRight w:val="0"/>
      <w:marTop w:val="0"/>
      <w:marBottom w:val="0"/>
      <w:divBdr>
        <w:top w:val="none" w:sz="0" w:space="0" w:color="auto"/>
        <w:left w:val="none" w:sz="0" w:space="0" w:color="auto"/>
        <w:bottom w:val="none" w:sz="0" w:space="0" w:color="auto"/>
        <w:right w:val="none" w:sz="0" w:space="0" w:color="auto"/>
      </w:divBdr>
    </w:div>
    <w:div w:id="1731535904">
      <w:bodyDiv w:val="1"/>
      <w:marLeft w:val="0"/>
      <w:marRight w:val="0"/>
      <w:marTop w:val="0"/>
      <w:marBottom w:val="0"/>
      <w:divBdr>
        <w:top w:val="none" w:sz="0" w:space="0" w:color="auto"/>
        <w:left w:val="none" w:sz="0" w:space="0" w:color="auto"/>
        <w:bottom w:val="none" w:sz="0" w:space="0" w:color="auto"/>
        <w:right w:val="none" w:sz="0" w:space="0" w:color="auto"/>
      </w:divBdr>
    </w:div>
    <w:div w:id="1731998372">
      <w:bodyDiv w:val="1"/>
      <w:marLeft w:val="0"/>
      <w:marRight w:val="0"/>
      <w:marTop w:val="0"/>
      <w:marBottom w:val="0"/>
      <w:divBdr>
        <w:top w:val="none" w:sz="0" w:space="0" w:color="auto"/>
        <w:left w:val="none" w:sz="0" w:space="0" w:color="auto"/>
        <w:bottom w:val="none" w:sz="0" w:space="0" w:color="auto"/>
        <w:right w:val="none" w:sz="0" w:space="0" w:color="auto"/>
      </w:divBdr>
    </w:div>
    <w:div w:id="1732268181">
      <w:bodyDiv w:val="1"/>
      <w:marLeft w:val="0"/>
      <w:marRight w:val="0"/>
      <w:marTop w:val="0"/>
      <w:marBottom w:val="0"/>
      <w:divBdr>
        <w:top w:val="none" w:sz="0" w:space="0" w:color="auto"/>
        <w:left w:val="none" w:sz="0" w:space="0" w:color="auto"/>
        <w:bottom w:val="none" w:sz="0" w:space="0" w:color="auto"/>
        <w:right w:val="none" w:sz="0" w:space="0" w:color="auto"/>
      </w:divBdr>
    </w:div>
    <w:div w:id="1732998785">
      <w:bodyDiv w:val="1"/>
      <w:marLeft w:val="0"/>
      <w:marRight w:val="0"/>
      <w:marTop w:val="0"/>
      <w:marBottom w:val="0"/>
      <w:divBdr>
        <w:top w:val="none" w:sz="0" w:space="0" w:color="auto"/>
        <w:left w:val="none" w:sz="0" w:space="0" w:color="auto"/>
        <w:bottom w:val="none" w:sz="0" w:space="0" w:color="auto"/>
        <w:right w:val="none" w:sz="0" w:space="0" w:color="auto"/>
      </w:divBdr>
    </w:div>
    <w:div w:id="1733263224">
      <w:bodyDiv w:val="1"/>
      <w:marLeft w:val="0"/>
      <w:marRight w:val="0"/>
      <w:marTop w:val="0"/>
      <w:marBottom w:val="0"/>
      <w:divBdr>
        <w:top w:val="none" w:sz="0" w:space="0" w:color="auto"/>
        <w:left w:val="none" w:sz="0" w:space="0" w:color="auto"/>
        <w:bottom w:val="none" w:sz="0" w:space="0" w:color="auto"/>
        <w:right w:val="none" w:sz="0" w:space="0" w:color="auto"/>
      </w:divBdr>
    </w:div>
    <w:div w:id="1734230785">
      <w:bodyDiv w:val="1"/>
      <w:marLeft w:val="0"/>
      <w:marRight w:val="0"/>
      <w:marTop w:val="0"/>
      <w:marBottom w:val="0"/>
      <w:divBdr>
        <w:top w:val="none" w:sz="0" w:space="0" w:color="auto"/>
        <w:left w:val="none" w:sz="0" w:space="0" w:color="auto"/>
        <w:bottom w:val="none" w:sz="0" w:space="0" w:color="auto"/>
        <w:right w:val="none" w:sz="0" w:space="0" w:color="auto"/>
      </w:divBdr>
    </w:div>
    <w:div w:id="1740979577">
      <w:bodyDiv w:val="1"/>
      <w:marLeft w:val="0"/>
      <w:marRight w:val="0"/>
      <w:marTop w:val="0"/>
      <w:marBottom w:val="0"/>
      <w:divBdr>
        <w:top w:val="none" w:sz="0" w:space="0" w:color="auto"/>
        <w:left w:val="none" w:sz="0" w:space="0" w:color="auto"/>
        <w:bottom w:val="none" w:sz="0" w:space="0" w:color="auto"/>
        <w:right w:val="none" w:sz="0" w:space="0" w:color="auto"/>
      </w:divBdr>
    </w:div>
    <w:div w:id="1743983487">
      <w:bodyDiv w:val="1"/>
      <w:marLeft w:val="0"/>
      <w:marRight w:val="0"/>
      <w:marTop w:val="0"/>
      <w:marBottom w:val="0"/>
      <w:divBdr>
        <w:top w:val="none" w:sz="0" w:space="0" w:color="auto"/>
        <w:left w:val="none" w:sz="0" w:space="0" w:color="auto"/>
        <w:bottom w:val="none" w:sz="0" w:space="0" w:color="auto"/>
        <w:right w:val="none" w:sz="0" w:space="0" w:color="auto"/>
      </w:divBdr>
    </w:div>
    <w:div w:id="1744059339">
      <w:bodyDiv w:val="1"/>
      <w:marLeft w:val="0"/>
      <w:marRight w:val="0"/>
      <w:marTop w:val="0"/>
      <w:marBottom w:val="0"/>
      <w:divBdr>
        <w:top w:val="none" w:sz="0" w:space="0" w:color="auto"/>
        <w:left w:val="none" w:sz="0" w:space="0" w:color="auto"/>
        <w:bottom w:val="none" w:sz="0" w:space="0" w:color="auto"/>
        <w:right w:val="none" w:sz="0" w:space="0" w:color="auto"/>
      </w:divBdr>
    </w:div>
    <w:div w:id="1746032317">
      <w:bodyDiv w:val="1"/>
      <w:marLeft w:val="0"/>
      <w:marRight w:val="0"/>
      <w:marTop w:val="0"/>
      <w:marBottom w:val="0"/>
      <w:divBdr>
        <w:top w:val="none" w:sz="0" w:space="0" w:color="auto"/>
        <w:left w:val="none" w:sz="0" w:space="0" w:color="auto"/>
        <w:bottom w:val="none" w:sz="0" w:space="0" w:color="auto"/>
        <w:right w:val="none" w:sz="0" w:space="0" w:color="auto"/>
      </w:divBdr>
    </w:div>
    <w:div w:id="1750302357">
      <w:bodyDiv w:val="1"/>
      <w:marLeft w:val="0"/>
      <w:marRight w:val="0"/>
      <w:marTop w:val="0"/>
      <w:marBottom w:val="0"/>
      <w:divBdr>
        <w:top w:val="none" w:sz="0" w:space="0" w:color="auto"/>
        <w:left w:val="none" w:sz="0" w:space="0" w:color="auto"/>
        <w:bottom w:val="none" w:sz="0" w:space="0" w:color="auto"/>
        <w:right w:val="none" w:sz="0" w:space="0" w:color="auto"/>
      </w:divBdr>
    </w:div>
    <w:div w:id="1750535733">
      <w:bodyDiv w:val="1"/>
      <w:marLeft w:val="0"/>
      <w:marRight w:val="0"/>
      <w:marTop w:val="0"/>
      <w:marBottom w:val="0"/>
      <w:divBdr>
        <w:top w:val="none" w:sz="0" w:space="0" w:color="auto"/>
        <w:left w:val="none" w:sz="0" w:space="0" w:color="auto"/>
        <w:bottom w:val="none" w:sz="0" w:space="0" w:color="auto"/>
        <w:right w:val="none" w:sz="0" w:space="0" w:color="auto"/>
      </w:divBdr>
    </w:div>
    <w:div w:id="1753429517">
      <w:bodyDiv w:val="1"/>
      <w:marLeft w:val="0"/>
      <w:marRight w:val="0"/>
      <w:marTop w:val="0"/>
      <w:marBottom w:val="0"/>
      <w:divBdr>
        <w:top w:val="none" w:sz="0" w:space="0" w:color="auto"/>
        <w:left w:val="none" w:sz="0" w:space="0" w:color="auto"/>
        <w:bottom w:val="none" w:sz="0" w:space="0" w:color="auto"/>
        <w:right w:val="none" w:sz="0" w:space="0" w:color="auto"/>
      </w:divBdr>
    </w:div>
    <w:div w:id="1754544718">
      <w:bodyDiv w:val="1"/>
      <w:marLeft w:val="0"/>
      <w:marRight w:val="0"/>
      <w:marTop w:val="0"/>
      <w:marBottom w:val="0"/>
      <w:divBdr>
        <w:top w:val="none" w:sz="0" w:space="0" w:color="auto"/>
        <w:left w:val="none" w:sz="0" w:space="0" w:color="auto"/>
        <w:bottom w:val="none" w:sz="0" w:space="0" w:color="auto"/>
        <w:right w:val="none" w:sz="0" w:space="0" w:color="auto"/>
      </w:divBdr>
    </w:div>
    <w:div w:id="1759210725">
      <w:bodyDiv w:val="1"/>
      <w:marLeft w:val="0"/>
      <w:marRight w:val="0"/>
      <w:marTop w:val="0"/>
      <w:marBottom w:val="0"/>
      <w:divBdr>
        <w:top w:val="none" w:sz="0" w:space="0" w:color="auto"/>
        <w:left w:val="none" w:sz="0" w:space="0" w:color="auto"/>
        <w:bottom w:val="none" w:sz="0" w:space="0" w:color="auto"/>
        <w:right w:val="none" w:sz="0" w:space="0" w:color="auto"/>
      </w:divBdr>
    </w:div>
    <w:div w:id="1762801674">
      <w:bodyDiv w:val="1"/>
      <w:marLeft w:val="0"/>
      <w:marRight w:val="0"/>
      <w:marTop w:val="0"/>
      <w:marBottom w:val="0"/>
      <w:divBdr>
        <w:top w:val="none" w:sz="0" w:space="0" w:color="auto"/>
        <w:left w:val="none" w:sz="0" w:space="0" w:color="auto"/>
        <w:bottom w:val="none" w:sz="0" w:space="0" w:color="auto"/>
        <w:right w:val="none" w:sz="0" w:space="0" w:color="auto"/>
      </w:divBdr>
    </w:div>
    <w:div w:id="1762987123">
      <w:bodyDiv w:val="1"/>
      <w:marLeft w:val="0"/>
      <w:marRight w:val="0"/>
      <w:marTop w:val="0"/>
      <w:marBottom w:val="0"/>
      <w:divBdr>
        <w:top w:val="none" w:sz="0" w:space="0" w:color="auto"/>
        <w:left w:val="none" w:sz="0" w:space="0" w:color="auto"/>
        <w:bottom w:val="none" w:sz="0" w:space="0" w:color="auto"/>
        <w:right w:val="none" w:sz="0" w:space="0" w:color="auto"/>
      </w:divBdr>
    </w:div>
    <w:div w:id="1766535401">
      <w:bodyDiv w:val="1"/>
      <w:marLeft w:val="0"/>
      <w:marRight w:val="0"/>
      <w:marTop w:val="0"/>
      <w:marBottom w:val="0"/>
      <w:divBdr>
        <w:top w:val="none" w:sz="0" w:space="0" w:color="auto"/>
        <w:left w:val="none" w:sz="0" w:space="0" w:color="auto"/>
        <w:bottom w:val="none" w:sz="0" w:space="0" w:color="auto"/>
        <w:right w:val="none" w:sz="0" w:space="0" w:color="auto"/>
      </w:divBdr>
    </w:div>
    <w:div w:id="1767114846">
      <w:bodyDiv w:val="1"/>
      <w:marLeft w:val="0"/>
      <w:marRight w:val="0"/>
      <w:marTop w:val="0"/>
      <w:marBottom w:val="0"/>
      <w:divBdr>
        <w:top w:val="none" w:sz="0" w:space="0" w:color="auto"/>
        <w:left w:val="none" w:sz="0" w:space="0" w:color="auto"/>
        <w:bottom w:val="none" w:sz="0" w:space="0" w:color="auto"/>
        <w:right w:val="none" w:sz="0" w:space="0" w:color="auto"/>
      </w:divBdr>
    </w:div>
    <w:div w:id="1767188799">
      <w:bodyDiv w:val="1"/>
      <w:marLeft w:val="0"/>
      <w:marRight w:val="0"/>
      <w:marTop w:val="0"/>
      <w:marBottom w:val="0"/>
      <w:divBdr>
        <w:top w:val="none" w:sz="0" w:space="0" w:color="auto"/>
        <w:left w:val="none" w:sz="0" w:space="0" w:color="auto"/>
        <w:bottom w:val="none" w:sz="0" w:space="0" w:color="auto"/>
        <w:right w:val="none" w:sz="0" w:space="0" w:color="auto"/>
      </w:divBdr>
    </w:div>
    <w:div w:id="1767996409">
      <w:bodyDiv w:val="1"/>
      <w:marLeft w:val="0"/>
      <w:marRight w:val="0"/>
      <w:marTop w:val="0"/>
      <w:marBottom w:val="0"/>
      <w:divBdr>
        <w:top w:val="none" w:sz="0" w:space="0" w:color="auto"/>
        <w:left w:val="none" w:sz="0" w:space="0" w:color="auto"/>
        <w:bottom w:val="none" w:sz="0" w:space="0" w:color="auto"/>
        <w:right w:val="none" w:sz="0" w:space="0" w:color="auto"/>
      </w:divBdr>
    </w:div>
    <w:div w:id="1768303093">
      <w:bodyDiv w:val="1"/>
      <w:marLeft w:val="0"/>
      <w:marRight w:val="0"/>
      <w:marTop w:val="0"/>
      <w:marBottom w:val="0"/>
      <w:divBdr>
        <w:top w:val="none" w:sz="0" w:space="0" w:color="auto"/>
        <w:left w:val="none" w:sz="0" w:space="0" w:color="auto"/>
        <w:bottom w:val="none" w:sz="0" w:space="0" w:color="auto"/>
        <w:right w:val="none" w:sz="0" w:space="0" w:color="auto"/>
      </w:divBdr>
    </w:div>
    <w:div w:id="1770393114">
      <w:bodyDiv w:val="1"/>
      <w:marLeft w:val="0"/>
      <w:marRight w:val="0"/>
      <w:marTop w:val="0"/>
      <w:marBottom w:val="0"/>
      <w:divBdr>
        <w:top w:val="none" w:sz="0" w:space="0" w:color="auto"/>
        <w:left w:val="none" w:sz="0" w:space="0" w:color="auto"/>
        <w:bottom w:val="none" w:sz="0" w:space="0" w:color="auto"/>
        <w:right w:val="none" w:sz="0" w:space="0" w:color="auto"/>
      </w:divBdr>
    </w:div>
    <w:div w:id="1772432093">
      <w:bodyDiv w:val="1"/>
      <w:marLeft w:val="0"/>
      <w:marRight w:val="0"/>
      <w:marTop w:val="0"/>
      <w:marBottom w:val="0"/>
      <w:divBdr>
        <w:top w:val="none" w:sz="0" w:space="0" w:color="auto"/>
        <w:left w:val="none" w:sz="0" w:space="0" w:color="auto"/>
        <w:bottom w:val="none" w:sz="0" w:space="0" w:color="auto"/>
        <w:right w:val="none" w:sz="0" w:space="0" w:color="auto"/>
      </w:divBdr>
    </w:div>
    <w:div w:id="1772510809">
      <w:bodyDiv w:val="1"/>
      <w:marLeft w:val="0"/>
      <w:marRight w:val="0"/>
      <w:marTop w:val="0"/>
      <w:marBottom w:val="0"/>
      <w:divBdr>
        <w:top w:val="none" w:sz="0" w:space="0" w:color="auto"/>
        <w:left w:val="none" w:sz="0" w:space="0" w:color="auto"/>
        <w:bottom w:val="none" w:sz="0" w:space="0" w:color="auto"/>
        <w:right w:val="none" w:sz="0" w:space="0" w:color="auto"/>
      </w:divBdr>
    </w:div>
    <w:div w:id="1773166404">
      <w:bodyDiv w:val="1"/>
      <w:marLeft w:val="0"/>
      <w:marRight w:val="0"/>
      <w:marTop w:val="0"/>
      <w:marBottom w:val="0"/>
      <w:divBdr>
        <w:top w:val="none" w:sz="0" w:space="0" w:color="auto"/>
        <w:left w:val="none" w:sz="0" w:space="0" w:color="auto"/>
        <w:bottom w:val="none" w:sz="0" w:space="0" w:color="auto"/>
        <w:right w:val="none" w:sz="0" w:space="0" w:color="auto"/>
      </w:divBdr>
    </w:div>
    <w:div w:id="1781099098">
      <w:bodyDiv w:val="1"/>
      <w:marLeft w:val="0"/>
      <w:marRight w:val="0"/>
      <w:marTop w:val="0"/>
      <w:marBottom w:val="0"/>
      <w:divBdr>
        <w:top w:val="none" w:sz="0" w:space="0" w:color="auto"/>
        <w:left w:val="none" w:sz="0" w:space="0" w:color="auto"/>
        <w:bottom w:val="none" w:sz="0" w:space="0" w:color="auto"/>
        <w:right w:val="none" w:sz="0" w:space="0" w:color="auto"/>
      </w:divBdr>
    </w:div>
    <w:div w:id="1785031798">
      <w:bodyDiv w:val="1"/>
      <w:marLeft w:val="0"/>
      <w:marRight w:val="0"/>
      <w:marTop w:val="0"/>
      <w:marBottom w:val="0"/>
      <w:divBdr>
        <w:top w:val="none" w:sz="0" w:space="0" w:color="auto"/>
        <w:left w:val="none" w:sz="0" w:space="0" w:color="auto"/>
        <w:bottom w:val="none" w:sz="0" w:space="0" w:color="auto"/>
        <w:right w:val="none" w:sz="0" w:space="0" w:color="auto"/>
      </w:divBdr>
    </w:div>
    <w:div w:id="1789667253">
      <w:bodyDiv w:val="1"/>
      <w:marLeft w:val="0"/>
      <w:marRight w:val="0"/>
      <w:marTop w:val="0"/>
      <w:marBottom w:val="0"/>
      <w:divBdr>
        <w:top w:val="none" w:sz="0" w:space="0" w:color="auto"/>
        <w:left w:val="none" w:sz="0" w:space="0" w:color="auto"/>
        <w:bottom w:val="none" w:sz="0" w:space="0" w:color="auto"/>
        <w:right w:val="none" w:sz="0" w:space="0" w:color="auto"/>
      </w:divBdr>
    </w:div>
    <w:div w:id="1791364562">
      <w:bodyDiv w:val="1"/>
      <w:marLeft w:val="0"/>
      <w:marRight w:val="0"/>
      <w:marTop w:val="0"/>
      <w:marBottom w:val="0"/>
      <w:divBdr>
        <w:top w:val="none" w:sz="0" w:space="0" w:color="auto"/>
        <w:left w:val="none" w:sz="0" w:space="0" w:color="auto"/>
        <w:bottom w:val="none" w:sz="0" w:space="0" w:color="auto"/>
        <w:right w:val="none" w:sz="0" w:space="0" w:color="auto"/>
      </w:divBdr>
    </w:div>
    <w:div w:id="1791512052">
      <w:bodyDiv w:val="1"/>
      <w:marLeft w:val="0"/>
      <w:marRight w:val="0"/>
      <w:marTop w:val="0"/>
      <w:marBottom w:val="0"/>
      <w:divBdr>
        <w:top w:val="none" w:sz="0" w:space="0" w:color="auto"/>
        <w:left w:val="none" w:sz="0" w:space="0" w:color="auto"/>
        <w:bottom w:val="none" w:sz="0" w:space="0" w:color="auto"/>
        <w:right w:val="none" w:sz="0" w:space="0" w:color="auto"/>
      </w:divBdr>
    </w:div>
    <w:div w:id="1793287434">
      <w:bodyDiv w:val="1"/>
      <w:marLeft w:val="0"/>
      <w:marRight w:val="0"/>
      <w:marTop w:val="0"/>
      <w:marBottom w:val="0"/>
      <w:divBdr>
        <w:top w:val="none" w:sz="0" w:space="0" w:color="auto"/>
        <w:left w:val="none" w:sz="0" w:space="0" w:color="auto"/>
        <w:bottom w:val="none" w:sz="0" w:space="0" w:color="auto"/>
        <w:right w:val="none" w:sz="0" w:space="0" w:color="auto"/>
      </w:divBdr>
    </w:div>
    <w:div w:id="1794982267">
      <w:bodyDiv w:val="1"/>
      <w:marLeft w:val="0"/>
      <w:marRight w:val="0"/>
      <w:marTop w:val="0"/>
      <w:marBottom w:val="0"/>
      <w:divBdr>
        <w:top w:val="none" w:sz="0" w:space="0" w:color="auto"/>
        <w:left w:val="none" w:sz="0" w:space="0" w:color="auto"/>
        <w:bottom w:val="none" w:sz="0" w:space="0" w:color="auto"/>
        <w:right w:val="none" w:sz="0" w:space="0" w:color="auto"/>
      </w:divBdr>
    </w:div>
    <w:div w:id="1798260975">
      <w:bodyDiv w:val="1"/>
      <w:marLeft w:val="0"/>
      <w:marRight w:val="0"/>
      <w:marTop w:val="0"/>
      <w:marBottom w:val="0"/>
      <w:divBdr>
        <w:top w:val="none" w:sz="0" w:space="0" w:color="auto"/>
        <w:left w:val="none" w:sz="0" w:space="0" w:color="auto"/>
        <w:bottom w:val="none" w:sz="0" w:space="0" w:color="auto"/>
        <w:right w:val="none" w:sz="0" w:space="0" w:color="auto"/>
      </w:divBdr>
    </w:div>
    <w:div w:id="1798836746">
      <w:bodyDiv w:val="1"/>
      <w:marLeft w:val="0"/>
      <w:marRight w:val="0"/>
      <w:marTop w:val="0"/>
      <w:marBottom w:val="0"/>
      <w:divBdr>
        <w:top w:val="none" w:sz="0" w:space="0" w:color="auto"/>
        <w:left w:val="none" w:sz="0" w:space="0" w:color="auto"/>
        <w:bottom w:val="none" w:sz="0" w:space="0" w:color="auto"/>
        <w:right w:val="none" w:sz="0" w:space="0" w:color="auto"/>
      </w:divBdr>
    </w:div>
    <w:div w:id="1801415565">
      <w:bodyDiv w:val="1"/>
      <w:marLeft w:val="0"/>
      <w:marRight w:val="0"/>
      <w:marTop w:val="0"/>
      <w:marBottom w:val="0"/>
      <w:divBdr>
        <w:top w:val="none" w:sz="0" w:space="0" w:color="auto"/>
        <w:left w:val="none" w:sz="0" w:space="0" w:color="auto"/>
        <w:bottom w:val="none" w:sz="0" w:space="0" w:color="auto"/>
        <w:right w:val="none" w:sz="0" w:space="0" w:color="auto"/>
      </w:divBdr>
    </w:div>
    <w:div w:id="1801802445">
      <w:bodyDiv w:val="1"/>
      <w:marLeft w:val="0"/>
      <w:marRight w:val="0"/>
      <w:marTop w:val="0"/>
      <w:marBottom w:val="0"/>
      <w:divBdr>
        <w:top w:val="none" w:sz="0" w:space="0" w:color="auto"/>
        <w:left w:val="none" w:sz="0" w:space="0" w:color="auto"/>
        <w:bottom w:val="none" w:sz="0" w:space="0" w:color="auto"/>
        <w:right w:val="none" w:sz="0" w:space="0" w:color="auto"/>
      </w:divBdr>
    </w:div>
    <w:div w:id="1802114355">
      <w:bodyDiv w:val="1"/>
      <w:marLeft w:val="0"/>
      <w:marRight w:val="0"/>
      <w:marTop w:val="0"/>
      <w:marBottom w:val="0"/>
      <w:divBdr>
        <w:top w:val="none" w:sz="0" w:space="0" w:color="auto"/>
        <w:left w:val="none" w:sz="0" w:space="0" w:color="auto"/>
        <w:bottom w:val="none" w:sz="0" w:space="0" w:color="auto"/>
        <w:right w:val="none" w:sz="0" w:space="0" w:color="auto"/>
      </w:divBdr>
    </w:div>
    <w:div w:id="1804426116">
      <w:bodyDiv w:val="1"/>
      <w:marLeft w:val="0"/>
      <w:marRight w:val="0"/>
      <w:marTop w:val="0"/>
      <w:marBottom w:val="0"/>
      <w:divBdr>
        <w:top w:val="none" w:sz="0" w:space="0" w:color="auto"/>
        <w:left w:val="none" w:sz="0" w:space="0" w:color="auto"/>
        <w:bottom w:val="none" w:sz="0" w:space="0" w:color="auto"/>
        <w:right w:val="none" w:sz="0" w:space="0" w:color="auto"/>
      </w:divBdr>
    </w:div>
    <w:div w:id="1804537445">
      <w:bodyDiv w:val="1"/>
      <w:marLeft w:val="0"/>
      <w:marRight w:val="0"/>
      <w:marTop w:val="0"/>
      <w:marBottom w:val="0"/>
      <w:divBdr>
        <w:top w:val="none" w:sz="0" w:space="0" w:color="auto"/>
        <w:left w:val="none" w:sz="0" w:space="0" w:color="auto"/>
        <w:bottom w:val="none" w:sz="0" w:space="0" w:color="auto"/>
        <w:right w:val="none" w:sz="0" w:space="0" w:color="auto"/>
      </w:divBdr>
    </w:div>
    <w:div w:id="1806971093">
      <w:bodyDiv w:val="1"/>
      <w:marLeft w:val="0"/>
      <w:marRight w:val="0"/>
      <w:marTop w:val="0"/>
      <w:marBottom w:val="0"/>
      <w:divBdr>
        <w:top w:val="none" w:sz="0" w:space="0" w:color="auto"/>
        <w:left w:val="none" w:sz="0" w:space="0" w:color="auto"/>
        <w:bottom w:val="none" w:sz="0" w:space="0" w:color="auto"/>
        <w:right w:val="none" w:sz="0" w:space="0" w:color="auto"/>
      </w:divBdr>
    </w:div>
    <w:div w:id="1808889529">
      <w:bodyDiv w:val="1"/>
      <w:marLeft w:val="0"/>
      <w:marRight w:val="0"/>
      <w:marTop w:val="0"/>
      <w:marBottom w:val="0"/>
      <w:divBdr>
        <w:top w:val="none" w:sz="0" w:space="0" w:color="auto"/>
        <w:left w:val="none" w:sz="0" w:space="0" w:color="auto"/>
        <w:bottom w:val="none" w:sz="0" w:space="0" w:color="auto"/>
        <w:right w:val="none" w:sz="0" w:space="0" w:color="auto"/>
      </w:divBdr>
    </w:div>
    <w:div w:id="1808930925">
      <w:bodyDiv w:val="1"/>
      <w:marLeft w:val="0"/>
      <w:marRight w:val="0"/>
      <w:marTop w:val="0"/>
      <w:marBottom w:val="0"/>
      <w:divBdr>
        <w:top w:val="none" w:sz="0" w:space="0" w:color="auto"/>
        <w:left w:val="none" w:sz="0" w:space="0" w:color="auto"/>
        <w:bottom w:val="none" w:sz="0" w:space="0" w:color="auto"/>
        <w:right w:val="none" w:sz="0" w:space="0" w:color="auto"/>
      </w:divBdr>
    </w:div>
    <w:div w:id="1813717219">
      <w:bodyDiv w:val="1"/>
      <w:marLeft w:val="0"/>
      <w:marRight w:val="0"/>
      <w:marTop w:val="0"/>
      <w:marBottom w:val="0"/>
      <w:divBdr>
        <w:top w:val="none" w:sz="0" w:space="0" w:color="auto"/>
        <w:left w:val="none" w:sz="0" w:space="0" w:color="auto"/>
        <w:bottom w:val="none" w:sz="0" w:space="0" w:color="auto"/>
        <w:right w:val="none" w:sz="0" w:space="0" w:color="auto"/>
      </w:divBdr>
    </w:div>
    <w:div w:id="1813788774">
      <w:bodyDiv w:val="1"/>
      <w:marLeft w:val="0"/>
      <w:marRight w:val="0"/>
      <w:marTop w:val="0"/>
      <w:marBottom w:val="0"/>
      <w:divBdr>
        <w:top w:val="none" w:sz="0" w:space="0" w:color="auto"/>
        <w:left w:val="none" w:sz="0" w:space="0" w:color="auto"/>
        <w:bottom w:val="none" w:sz="0" w:space="0" w:color="auto"/>
        <w:right w:val="none" w:sz="0" w:space="0" w:color="auto"/>
      </w:divBdr>
    </w:div>
    <w:div w:id="1816599860">
      <w:bodyDiv w:val="1"/>
      <w:marLeft w:val="0"/>
      <w:marRight w:val="0"/>
      <w:marTop w:val="0"/>
      <w:marBottom w:val="0"/>
      <w:divBdr>
        <w:top w:val="none" w:sz="0" w:space="0" w:color="auto"/>
        <w:left w:val="none" w:sz="0" w:space="0" w:color="auto"/>
        <w:bottom w:val="none" w:sz="0" w:space="0" w:color="auto"/>
        <w:right w:val="none" w:sz="0" w:space="0" w:color="auto"/>
      </w:divBdr>
    </w:div>
    <w:div w:id="1819028477">
      <w:bodyDiv w:val="1"/>
      <w:marLeft w:val="0"/>
      <w:marRight w:val="0"/>
      <w:marTop w:val="0"/>
      <w:marBottom w:val="0"/>
      <w:divBdr>
        <w:top w:val="none" w:sz="0" w:space="0" w:color="auto"/>
        <w:left w:val="none" w:sz="0" w:space="0" w:color="auto"/>
        <w:bottom w:val="none" w:sz="0" w:space="0" w:color="auto"/>
        <w:right w:val="none" w:sz="0" w:space="0" w:color="auto"/>
      </w:divBdr>
    </w:div>
    <w:div w:id="1823428339">
      <w:bodyDiv w:val="1"/>
      <w:marLeft w:val="0"/>
      <w:marRight w:val="0"/>
      <w:marTop w:val="0"/>
      <w:marBottom w:val="0"/>
      <w:divBdr>
        <w:top w:val="none" w:sz="0" w:space="0" w:color="auto"/>
        <w:left w:val="none" w:sz="0" w:space="0" w:color="auto"/>
        <w:bottom w:val="none" w:sz="0" w:space="0" w:color="auto"/>
        <w:right w:val="none" w:sz="0" w:space="0" w:color="auto"/>
      </w:divBdr>
    </w:div>
    <w:div w:id="1824006934">
      <w:bodyDiv w:val="1"/>
      <w:marLeft w:val="0"/>
      <w:marRight w:val="0"/>
      <w:marTop w:val="0"/>
      <w:marBottom w:val="0"/>
      <w:divBdr>
        <w:top w:val="none" w:sz="0" w:space="0" w:color="auto"/>
        <w:left w:val="none" w:sz="0" w:space="0" w:color="auto"/>
        <w:bottom w:val="none" w:sz="0" w:space="0" w:color="auto"/>
        <w:right w:val="none" w:sz="0" w:space="0" w:color="auto"/>
      </w:divBdr>
    </w:div>
    <w:div w:id="1826900150">
      <w:bodyDiv w:val="1"/>
      <w:marLeft w:val="0"/>
      <w:marRight w:val="0"/>
      <w:marTop w:val="0"/>
      <w:marBottom w:val="0"/>
      <w:divBdr>
        <w:top w:val="none" w:sz="0" w:space="0" w:color="auto"/>
        <w:left w:val="none" w:sz="0" w:space="0" w:color="auto"/>
        <w:bottom w:val="none" w:sz="0" w:space="0" w:color="auto"/>
        <w:right w:val="none" w:sz="0" w:space="0" w:color="auto"/>
      </w:divBdr>
    </w:div>
    <w:div w:id="1832523752">
      <w:bodyDiv w:val="1"/>
      <w:marLeft w:val="0"/>
      <w:marRight w:val="0"/>
      <w:marTop w:val="0"/>
      <w:marBottom w:val="0"/>
      <w:divBdr>
        <w:top w:val="none" w:sz="0" w:space="0" w:color="auto"/>
        <w:left w:val="none" w:sz="0" w:space="0" w:color="auto"/>
        <w:bottom w:val="none" w:sz="0" w:space="0" w:color="auto"/>
        <w:right w:val="none" w:sz="0" w:space="0" w:color="auto"/>
      </w:divBdr>
    </w:div>
    <w:div w:id="1833987617">
      <w:bodyDiv w:val="1"/>
      <w:marLeft w:val="0"/>
      <w:marRight w:val="0"/>
      <w:marTop w:val="0"/>
      <w:marBottom w:val="0"/>
      <w:divBdr>
        <w:top w:val="none" w:sz="0" w:space="0" w:color="auto"/>
        <w:left w:val="none" w:sz="0" w:space="0" w:color="auto"/>
        <w:bottom w:val="none" w:sz="0" w:space="0" w:color="auto"/>
        <w:right w:val="none" w:sz="0" w:space="0" w:color="auto"/>
      </w:divBdr>
    </w:div>
    <w:div w:id="1834442735">
      <w:bodyDiv w:val="1"/>
      <w:marLeft w:val="0"/>
      <w:marRight w:val="0"/>
      <w:marTop w:val="0"/>
      <w:marBottom w:val="0"/>
      <w:divBdr>
        <w:top w:val="none" w:sz="0" w:space="0" w:color="auto"/>
        <w:left w:val="none" w:sz="0" w:space="0" w:color="auto"/>
        <w:bottom w:val="none" w:sz="0" w:space="0" w:color="auto"/>
        <w:right w:val="none" w:sz="0" w:space="0" w:color="auto"/>
      </w:divBdr>
    </w:div>
    <w:div w:id="1836023592">
      <w:bodyDiv w:val="1"/>
      <w:marLeft w:val="0"/>
      <w:marRight w:val="0"/>
      <w:marTop w:val="0"/>
      <w:marBottom w:val="0"/>
      <w:divBdr>
        <w:top w:val="none" w:sz="0" w:space="0" w:color="auto"/>
        <w:left w:val="none" w:sz="0" w:space="0" w:color="auto"/>
        <w:bottom w:val="none" w:sz="0" w:space="0" w:color="auto"/>
        <w:right w:val="none" w:sz="0" w:space="0" w:color="auto"/>
      </w:divBdr>
    </w:div>
    <w:div w:id="1838036955">
      <w:bodyDiv w:val="1"/>
      <w:marLeft w:val="0"/>
      <w:marRight w:val="0"/>
      <w:marTop w:val="0"/>
      <w:marBottom w:val="0"/>
      <w:divBdr>
        <w:top w:val="none" w:sz="0" w:space="0" w:color="auto"/>
        <w:left w:val="none" w:sz="0" w:space="0" w:color="auto"/>
        <w:bottom w:val="none" w:sz="0" w:space="0" w:color="auto"/>
        <w:right w:val="none" w:sz="0" w:space="0" w:color="auto"/>
      </w:divBdr>
    </w:div>
    <w:div w:id="1840121517">
      <w:bodyDiv w:val="1"/>
      <w:marLeft w:val="0"/>
      <w:marRight w:val="0"/>
      <w:marTop w:val="0"/>
      <w:marBottom w:val="0"/>
      <w:divBdr>
        <w:top w:val="none" w:sz="0" w:space="0" w:color="auto"/>
        <w:left w:val="none" w:sz="0" w:space="0" w:color="auto"/>
        <w:bottom w:val="none" w:sz="0" w:space="0" w:color="auto"/>
        <w:right w:val="none" w:sz="0" w:space="0" w:color="auto"/>
      </w:divBdr>
    </w:div>
    <w:div w:id="1843354523">
      <w:bodyDiv w:val="1"/>
      <w:marLeft w:val="0"/>
      <w:marRight w:val="0"/>
      <w:marTop w:val="0"/>
      <w:marBottom w:val="0"/>
      <w:divBdr>
        <w:top w:val="none" w:sz="0" w:space="0" w:color="auto"/>
        <w:left w:val="none" w:sz="0" w:space="0" w:color="auto"/>
        <w:bottom w:val="none" w:sz="0" w:space="0" w:color="auto"/>
        <w:right w:val="none" w:sz="0" w:space="0" w:color="auto"/>
      </w:divBdr>
    </w:div>
    <w:div w:id="1850020987">
      <w:bodyDiv w:val="1"/>
      <w:marLeft w:val="0"/>
      <w:marRight w:val="0"/>
      <w:marTop w:val="0"/>
      <w:marBottom w:val="0"/>
      <w:divBdr>
        <w:top w:val="none" w:sz="0" w:space="0" w:color="auto"/>
        <w:left w:val="none" w:sz="0" w:space="0" w:color="auto"/>
        <w:bottom w:val="none" w:sz="0" w:space="0" w:color="auto"/>
        <w:right w:val="none" w:sz="0" w:space="0" w:color="auto"/>
      </w:divBdr>
    </w:div>
    <w:div w:id="1850413743">
      <w:bodyDiv w:val="1"/>
      <w:marLeft w:val="0"/>
      <w:marRight w:val="0"/>
      <w:marTop w:val="0"/>
      <w:marBottom w:val="0"/>
      <w:divBdr>
        <w:top w:val="none" w:sz="0" w:space="0" w:color="auto"/>
        <w:left w:val="none" w:sz="0" w:space="0" w:color="auto"/>
        <w:bottom w:val="none" w:sz="0" w:space="0" w:color="auto"/>
        <w:right w:val="none" w:sz="0" w:space="0" w:color="auto"/>
      </w:divBdr>
    </w:div>
    <w:div w:id="1854102577">
      <w:bodyDiv w:val="1"/>
      <w:marLeft w:val="0"/>
      <w:marRight w:val="0"/>
      <w:marTop w:val="0"/>
      <w:marBottom w:val="0"/>
      <w:divBdr>
        <w:top w:val="none" w:sz="0" w:space="0" w:color="auto"/>
        <w:left w:val="none" w:sz="0" w:space="0" w:color="auto"/>
        <w:bottom w:val="none" w:sz="0" w:space="0" w:color="auto"/>
        <w:right w:val="none" w:sz="0" w:space="0" w:color="auto"/>
      </w:divBdr>
    </w:div>
    <w:div w:id="1860243199">
      <w:bodyDiv w:val="1"/>
      <w:marLeft w:val="0"/>
      <w:marRight w:val="0"/>
      <w:marTop w:val="0"/>
      <w:marBottom w:val="0"/>
      <w:divBdr>
        <w:top w:val="none" w:sz="0" w:space="0" w:color="auto"/>
        <w:left w:val="none" w:sz="0" w:space="0" w:color="auto"/>
        <w:bottom w:val="none" w:sz="0" w:space="0" w:color="auto"/>
        <w:right w:val="none" w:sz="0" w:space="0" w:color="auto"/>
      </w:divBdr>
    </w:div>
    <w:div w:id="1862625199">
      <w:bodyDiv w:val="1"/>
      <w:marLeft w:val="0"/>
      <w:marRight w:val="0"/>
      <w:marTop w:val="0"/>
      <w:marBottom w:val="0"/>
      <w:divBdr>
        <w:top w:val="none" w:sz="0" w:space="0" w:color="auto"/>
        <w:left w:val="none" w:sz="0" w:space="0" w:color="auto"/>
        <w:bottom w:val="none" w:sz="0" w:space="0" w:color="auto"/>
        <w:right w:val="none" w:sz="0" w:space="0" w:color="auto"/>
      </w:divBdr>
    </w:div>
    <w:div w:id="1865437744">
      <w:bodyDiv w:val="1"/>
      <w:marLeft w:val="0"/>
      <w:marRight w:val="0"/>
      <w:marTop w:val="0"/>
      <w:marBottom w:val="0"/>
      <w:divBdr>
        <w:top w:val="none" w:sz="0" w:space="0" w:color="auto"/>
        <w:left w:val="none" w:sz="0" w:space="0" w:color="auto"/>
        <w:bottom w:val="none" w:sz="0" w:space="0" w:color="auto"/>
        <w:right w:val="none" w:sz="0" w:space="0" w:color="auto"/>
      </w:divBdr>
    </w:div>
    <w:div w:id="1867521023">
      <w:bodyDiv w:val="1"/>
      <w:marLeft w:val="0"/>
      <w:marRight w:val="0"/>
      <w:marTop w:val="0"/>
      <w:marBottom w:val="0"/>
      <w:divBdr>
        <w:top w:val="none" w:sz="0" w:space="0" w:color="auto"/>
        <w:left w:val="none" w:sz="0" w:space="0" w:color="auto"/>
        <w:bottom w:val="none" w:sz="0" w:space="0" w:color="auto"/>
        <w:right w:val="none" w:sz="0" w:space="0" w:color="auto"/>
      </w:divBdr>
    </w:div>
    <w:div w:id="1868636403">
      <w:bodyDiv w:val="1"/>
      <w:marLeft w:val="0"/>
      <w:marRight w:val="0"/>
      <w:marTop w:val="0"/>
      <w:marBottom w:val="0"/>
      <w:divBdr>
        <w:top w:val="none" w:sz="0" w:space="0" w:color="auto"/>
        <w:left w:val="none" w:sz="0" w:space="0" w:color="auto"/>
        <w:bottom w:val="none" w:sz="0" w:space="0" w:color="auto"/>
        <w:right w:val="none" w:sz="0" w:space="0" w:color="auto"/>
      </w:divBdr>
    </w:div>
    <w:div w:id="1874533003">
      <w:bodyDiv w:val="1"/>
      <w:marLeft w:val="0"/>
      <w:marRight w:val="0"/>
      <w:marTop w:val="0"/>
      <w:marBottom w:val="0"/>
      <w:divBdr>
        <w:top w:val="none" w:sz="0" w:space="0" w:color="auto"/>
        <w:left w:val="none" w:sz="0" w:space="0" w:color="auto"/>
        <w:bottom w:val="none" w:sz="0" w:space="0" w:color="auto"/>
        <w:right w:val="none" w:sz="0" w:space="0" w:color="auto"/>
      </w:divBdr>
    </w:div>
    <w:div w:id="1874879889">
      <w:bodyDiv w:val="1"/>
      <w:marLeft w:val="0"/>
      <w:marRight w:val="0"/>
      <w:marTop w:val="0"/>
      <w:marBottom w:val="0"/>
      <w:divBdr>
        <w:top w:val="none" w:sz="0" w:space="0" w:color="auto"/>
        <w:left w:val="none" w:sz="0" w:space="0" w:color="auto"/>
        <w:bottom w:val="none" w:sz="0" w:space="0" w:color="auto"/>
        <w:right w:val="none" w:sz="0" w:space="0" w:color="auto"/>
      </w:divBdr>
    </w:div>
    <w:div w:id="1878544640">
      <w:bodyDiv w:val="1"/>
      <w:marLeft w:val="0"/>
      <w:marRight w:val="0"/>
      <w:marTop w:val="0"/>
      <w:marBottom w:val="0"/>
      <w:divBdr>
        <w:top w:val="none" w:sz="0" w:space="0" w:color="auto"/>
        <w:left w:val="none" w:sz="0" w:space="0" w:color="auto"/>
        <w:bottom w:val="none" w:sz="0" w:space="0" w:color="auto"/>
        <w:right w:val="none" w:sz="0" w:space="0" w:color="auto"/>
      </w:divBdr>
    </w:div>
    <w:div w:id="1879277441">
      <w:bodyDiv w:val="1"/>
      <w:marLeft w:val="0"/>
      <w:marRight w:val="0"/>
      <w:marTop w:val="0"/>
      <w:marBottom w:val="0"/>
      <w:divBdr>
        <w:top w:val="none" w:sz="0" w:space="0" w:color="auto"/>
        <w:left w:val="none" w:sz="0" w:space="0" w:color="auto"/>
        <w:bottom w:val="none" w:sz="0" w:space="0" w:color="auto"/>
        <w:right w:val="none" w:sz="0" w:space="0" w:color="auto"/>
      </w:divBdr>
    </w:div>
    <w:div w:id="1880165323">
      <w:bodyDiv w:val="1"/>
      <w:marLeft w:val="0"/>
      <w:marRight w:val="0"/>
      <w:marTop w:val="0"/>
      <w:marBottom w:val="0"/>
      <w:divBdr>
        <w:top w:val="none" w:sz="0" w:space="0" w:color="auto"/>
        <w:left w:val="none" w:sz="0" w:space="0" w:color="auto"/>
        <w:bottom w:val="none" w:sz="0" w:space="0" w:color="auto"/>
        <w:right w:val="none" w:sz="0" w:space="0" w:color="auto"/>
      </w:divBdr>
    </w:div>
    <w:div w:id="1880387870">
      <w:bodyDiv w:val="1"/>
      <w:marLeft w:val="0"/>
      <w:marRight w:val="0"/>
      <w:marTop w:val="0"/>
      <w:marBottom w:val="0"/>
      <w:divBdr>
        <w:top w:val="none" w:sz="0" w:space="0" w:color="auto"/>
        <w:left w:val="none" w:sz="0" w:space="0" w:color="auto"/>
        <w:bottom w:val="none" w:sz="0" w:space="0" w:color="auto"/>
        <w:right w:val="none" w:sz="0" w:space="0" w:color="auto"/>
      </w:divBdr>
    </w:div>
    <w:div w:id="1881087832">
      <w:bodyDiv w:val="1"/>
      <w:marLeft w:val="0"/>
      <w:marRight w:val="0"/>
      <w:marTop w:val="0"/>
      <w:marBottom w:val="0"/>
      <w:divBdr>
        <w:top w:val="none" w:sz="0" w:space="0" w:color="auto"/>
        <w:left w:val="none" w:sz="0" w:space="0" w:color="auto"/>
        <w:bottom w:val="none" w:sz="0" w:space="0" w:color="auto"/>
        <w:right w:val="none" w:sz="0" w:space="0" w:color="auto"/>
      </w:divBdr>
    </w:div>
    <w:div w:id="1883013067">
      <w:bodyDiv w:val="1"/>
      <w:marLeft w:val="0"/>
      <w:marRight w:val="0"/>
      <w:marTop w:val="0"/>
      <w:marBottom w:val="0"/>
      <w:divBdr>
        <w:top w:val="none" w:sz="0" w:space="0" w:color="auto"/>
        <w:left w:val="none" w:sz="0" w:space="0" w:color="auto"/>
        <w:bottom w:val="none" w:sz="0" w:space="0" w:color="auto"/>
        <w:right w:val="none" w:sz="0" w:space="0" w:color="auto"/>
      </w:divBdr>
    </w:div>
    <w:div w:id="1886211022">
      <w:bodyDiv w:val="1"/>
      <w:marLeft w:val="0"/>
      <w:marRight w:val="0"/>
      <w:marTop w:val="0"/>
      <w:marBottom w:val="0"/>
      <w:divBdr>
        <w:top w:val="none" w:sz="0" w:space="0" w:color="auto"/>
        <w:left w:val="none" w:sz="0" w:space="0" w:color="auto"/>
        <w:bottom w:val="none" w:sz="0" w:space="0" w:color="auto"/>
        <w:right w:val="none" w:sz="0" w:space="0" w:color="auto"/>
      </w:divBdr>
    </w:div>
    <w:div w:id="1887260082">
      <w:bodyDiv w:val="1"/>
      <w:marLeft w:val="0"/>
      <w:marRight w:val="0"/>
      <w:marTop w:val="0"/>
      <w:marBottom w:val="0"/>
      <w:divBdr>
        <w:top w:val="none" w:sz="0" w:space="0" w:color="auto"/>
        <w:left w:val="none" w:sz="0" w:space="0" w:color="auto"/>
        <w:bottom w:val="none" w:sz="0" w:space="0" w:color="auto"/>
        <w:right w:val="none" w:sz="0" w:space="0" w:color="auto"/>
      </w:divBdr>
    </w:div>
    <w:div w:id="1887764674">
      <w:bodyDiv w:val="1"/>
      <w:marLeft w:val="0"/>
      <w:marRight w:val="0"/>
      <w:marTop w:val="0"/>
      <w:marBottom w:val="0"/>
      <w:divBdr>
        <w:top w:val="none" w:sz="0" w:space="0" w:color="auto"/>
        <w:left w:val="none" w:sz="0" w:space="0" w:color="auto"/>
        <w:bottom w:val="none" w:sz="0" w:space="0" w:color="auto"/>
        <w:right w:val="none" w:sz="0" w:space="0" w:color="auto"/>
      </w:divBdr>
    </w:div>
    <w:div w:id="1888176618">
      <w:bodyDiv w:val="1"/>
      <w:marLeft w:val="0"/>
      <w:marRight w:val="0"/>
      <w:marTop w:val="0"/>
      <w:marBottom w:val="0"/>
      <w:divBdr>
        <w:top w:val="none" w:sz="0" w:space="0" w:color="auto"/>
        <w:left w:val="none" w:sz="0" w:space="0" w:color="auto"/>
        <w:bottom w:val="none" w:sz="0" w:space="0" w:color="auto"/>
        <w:right w:val="none" w:sz="0" w:space="0" w:color="auto"/>
      </w:divBdr>
    </w:div>
    <w:div w:id="1888492616">
      <w:bodyDiv w:val="1"/>
      <w:marLeft w:val="0"/>
      <w:marRight w:val="0"/>
      <w:marTop w:val="0"/>
      <w:marBottom w:val="0"/>
      <w:divBdr>
        <w:top w:val="none" w:sz="0" w:space="0" w:color="auto"/>
        <w:left w:val="none" w:sz="0" w:space="0" w:color="auto"/>
        <w:bottom w:val="none" w:sz="0" w:space="0" w:color="auto"/>
        <w:right w:val="none" w:sz="0" w:space="0" w:color="auto"/>
      </w:divBdr>
    </w:div>
    <w:div w:id="1890801954">
      <w:bodyDiv w:val="1"/>
      <w:marLeft w:val="0"/>
      <w:marRight w:val="0"/>
      <w:marTop w:val="0"/>
      <w:marBottom w:val="0"/>
      <w:divBdr>
        <w:top w:val="none" w:sz="0" w:space="0" w:color="auto"/>
        <w:left w:val="none" w:sz="0" w:space="0" w:color="auto"/>
        <w:bottom w:val="none" w:sz="0" w:space="0" w:color="auto"/>
        <w:right w:val="none" w:sz="0" w:space="0" w:color="auto"/>
      </w:divBdr>
    </w:div>
    <w:div w:id="1892619117">
      <w:bodyDiv w:val="1"/>
      <w:marLeft w:val="0"/>
      <w:marRight w:val="0"/>
      <w:marTop w:val="0"/>
      <w:marBottom w:val="0"/>
      <w:divBdr>
        <w:top w:val="none" w:sz="0" w:space="0" w:color="auto"/>
        <w:left w:val="none" w:sz="0" w:space="0" w:color="auto"/>
        <w:bottom w:val="none" w:sz="0" w:space="0" w:color="auto"/>
        <w:right w:val="none" w:sz="0" w:space="0" w:color="auto"/>
      </w:divBdr>
    </w:div>
    <w:div w:id="1897037090">
      <w:bodyDiv w:val="1"/>
      <w:marLeft w:val="0"/>
      <w:marRight w:val="0"/>
      <w:marTop w:val="0"/>
      <w:marBottom w:val="0"/>
      <w:divBdr>
        <w:top w:val="none" w:sz="0" w:space="0" w:color="auto"/>
        <w:left w:val="none" w:sz="0" w:space="0" w:color="auto"/>
        <w:bottom w:val="none" w:sz="0" w:space="0" w:color="auto"/>
        <w:right w:val="none" w:sz="0" w:space="0" w:color="auto"/>
      </w:divBdr>
    </w:div>
    <w:div w:id="1899827724">
      <w:bodyDiv w:val="1"/>
      <w:marLeft w:val="0"/>
      <w:marRight w:val="0"/>
      <w:marTop w:val="0"/>
      <w:marBottom w:val="0"/>
      <w:divBdr>
        <w:top w:val="none" w:sz="0" w:space="0" w:color="auto"/>
        <w:left w:val="none" w:sz="0" w:space="0" w:color="auto"/>
        <w:bottom w:val="none" w:sz="0" w:space="0" w:color="auto"/>
        <w:right w:val="none" w:sz="0" w:space="0" w:color="auto"/>
      </w:divBdr>
    </w:div>
    <w:div w:id="1899901979">
      <w:bodyDiv w:val="1"/>
      <w:marLeft w:val="0"/>
      <w:marRight w:val="0"/>
      <w:marTop w:val="0"/>
      <w:marBottom w:val="0"/>
      <w:divBdr>
        <w:top w:val="none" w:sz="0" w:space="0" w:color="auto"/>
        <w:left w:val="none" w:sz="0" w:space="0" w:color="auto"/>
        <w:bottom w:val="none" w:sz="0" w:space="0" w:color="auto"/>
        <w:right w:val="none" w:sz="0" w:space="0" w:color="auto"/>
      </w:divBdr>
    </w:div>
    <w:div w:id="1903709437">
      <w:bodyDiv w:val="1"/>
      <w:marLeft w:val="0"/>
      <w:marRight w:val="0"/>
      <w:marTop w:val="0"/>
      <w:marBottom w:val="0"/>
      <w:divBdr>
        <w:top w:val="none" w:sz="0" w:space="0" w:color="auto"/>
        <w:left w:val="none" w:sz="0" w:space="0" w:color="auto"/>
        <w:bottom w:val="none" w:sz="0" w:space="0" w:color="auto"/>
        <w:right w:val="none" w:sz="0" w:space="0" w:color="auto"/>
      </w:divBdr>
    </w:div>
    <w:div w:id="1904560849">
      <w:bodyDiv w:val="1"/>
      <w:marLeft w:val="0"/>
      <w:marRight w:val="0"/>
      <w:marTop w:val="0"/>
      <w:marBottom w:val="0"/>
      <w:divBdr>
        <w:top w:val="none" w:sz="0" w:space="0" w:color="auto"/>
        <w:left w:val="none" w:sz="0" w:space="0" w:color="auto"/>
        <w:bottom w:val="none" w:sz="0" w:space="0" w:color="auto"/>
        <w:right w:val="none" w:sz="0" w:space="0" w:color="auto"/>
      </w:divBdr>
    </w:div>
    <w:div w:id="1908999725">
      <w:bodyDiv w:val="1"/>
      <w:marLeft w:val="0"/>
      <w:marRight w:val="0"/>
      <w:marTop w:val="0"/>
      <w:marBottom w:val="0"/>
      <w:divBdr>
        <w:top w:val="none" w:sz="0" w:space="0" w:color="auto"/>
        <w:left w:val="none" w:sz="0" w:space="0" w:color="auto"/>
        <w:bottom w:val="none" w:sz="0" w:space="0" w:color="auto"/>
        <w:right w:val="none" w:sz="0" w:space="0" w:color="auto"/>
      </w:divBdr>
    </w:div>
    <w:div w:id="1912736128">
      <w:bodyDiv w:val="1"/>
      <w:marLeft w:val="0"/>
      <w:marRight w:val="0"/>
      <w:marTop w:val="0"/>
      <w:marBottom w:val="0"/>
      <w:divBdr>
        <w:top w:val="none" w:sz="0" w:space="0" w:color="auto"/>
        <w:left w:val="none" w:sz="0" w:space="0" w:color="auto"/>
        <w:bottom w:val="none" w:sz="0" w:space="0" w:color="auto"/>
        <w:right w:val="none" w:sz="0" w:space="0" w:color="auto"/>
      </w:divBdr>
    </w:div>
    <w:div w:id="1917203482">
      <w:bodyDiv w:val="1"/>
      <w:marLeft w:val="0"/>
      <w:marRight w:val="0"/>
      <w:marTop w:val="0"/>
      <w:marBottom w:val="0"/>
      <w:divBdr>
        <w:top w:val="none" w:sz="0" w:space="0" w:color="auto"/>
        <w:left w:val="none" w:sz="0" w:space="0" w:color="auto"/>
        <w:bottom w:val="none" w:sz="0" w:space="0" w:color="auto"/>
        <w:right w:val="none" w:sz="0" w:space="0" w:color="auto"/>
      </w:divBdr>
    </w:div>
    <w:div w:id="1917325641">
      <w:bodyDiv w:val="1"/>
      <w:marLeft w:val="0"/>
      <w:marRight w:val="0"/>
      <w:marTop w:val="0"/>
      <w:marBottom w:val="0"/>
      <w:divBdr>
        <w:top w:val="none" w:sz="0" w:space="0" w:color="auto"/>
        <w:left w:val="none" w:sz="0" w:space="0" w:color="auto"/>
        <w:bottom w:val="none" w:sz="0" w:space="0" w:color="auto"/>
        <w:right w:val="none" w:sz="0" w:space="0" w:color="auto"/>
      </w:divBdr>
    </w:div>
    <w:div w:id="1918437121">
      <w:bodyDiv w:val="1"/>
      <w:marLeft w:val="0"/>
      <w:marRight w:val="0"/>
      <w:marTop w:val="0"/>
      <w:marBottom w:val="0"/>
      <w:divBdr>
        <w:top w:val="none" w:sz="0" w:space="0" w:color="auto"/>
        <w:left w:val="none" w:sz="0" w:space="0" w:color="auto"/>
        <w:bottom w:val="none" w:sz="0" w:space="0" w:color="auto"/>
        <w:right w:val="none" w:sz="0" w:space="0" w:color="auto"/>
      </w:divBdr>
    </w:div>
    <w:div w:id="1918904216">
      <w:bodyDiv w:val="1"/>
      <w:marLeft w:val="0"/>
      <w:marRight w:val="0"/>
      <w:marTop w:val="0"/>
      <w:marBottom w:val="0"/>
      <w:divBdr>
        <w:top w:val="none" w:sz="0" w:space="0" w:color="auto"/>
        <w:left w:val="none" w:sz="0" w:space="0" w:color="auto"/>
        <w:bottom w:val="none" w:sz="0" w:space="0" w:color="auto"/>
        <w:right w:val="none" w:sz="0" w:space="0" w:color="auto"/>
      </w:divBdr>
    </w:div>
    <w:div w:id="1919511750">
      <w:bodyDiv w:val="1"/>
      <w:marLeft w:val="0"/>
      <w:marRight w:val="0"/>
      <w:marTop w:val="0"/>
      <w:marBottom w:val="0"/>
      <w:divBdr>
        <w:top w:val="none" w:sz="0" w:space="0" w:color="auto"/>
        <w:left w:val="none" w:sz="0" w:space="0" w:color="auto"/>
        <w:bottom w:val="none" w:sz="0" w:space="0" w:color="auto"/>
        <w:right w:val="none" w:sz="0" w:space="0" w:color="auto"/>
      </w:divBdr>
    </w:div>
    <w:div w:id="1920433528">
      <w:bodyDiv w:val="1"/>
      <w:marLeft w:val="0"/>
      <w:marRight w:val="0"/>
      <w:marTop w:val="0"/>
      <w:marBottom w:val="0"/>
      <w:divBdr>
        <w:top w:val="none" w:sz="0" w:space="0" w:color="auto"/>
        <w:left w:val="none" w:sz="0" w:space="0" w:color="auto"/>
        <w:bottom w:val="none" w:sz="0" w:space="0" w:color="auto"/>
        <w:right w:val="none" w:sz="0" w:space="0" w:color="auto"/>
      </w:divBdr>
    </w:div>
    <w:div w:id="1920481697">
      <w:bodyDiv w:val="1"/>
      <w:marLeft w:val="0"/>
      <w:marRight w:val="0"/>
      <w:marTop w:val="0"/>
      <w:marBottom w:val="0"/>
      <w:divBdr>
        <w:top w:val="none" w:sz="0" w:space="0" w:color="auto"/>
        <w:left w:val="none" w:sz="0" w:space="0" w:color="auto"/>
        <w:bottom w:val="none" w:sz="0" w:space="0" w:color="auto"/>
        <w:right w:val="none" w:sz="0" w:space="0" w:color="auto"/>
      </w:divBdr>
    </w:div>
    <w:div w:id="1921401985">
      <w:bodyDiv w:val="1"/>
      <w:marLeft w:val="0"/>
      <w:marRight w:val="0"/>
      <w:marTop w:val="0"/>
      <w:marBottom w:val="0"/>
      <w:divBdr>
        <w:top w:val="none" w:sz="0" w:space="0" w:color="auto"/>
        <w:left w:val="none" w:sz="0" w:space="0" w:color="auto"/>
        <w:bottom w:val="none" w:sz="0" w:space="0" w:color="auto"/>
        <w:right w:val="none" w:sz="0" w:space="0" w:color="auto"/>
      </w:divBdr>
    </w:div>
    <w:div w:id="1922059629">
      <w:bodyDiv w:val="1"/>
      <w:marLeft w:val="0"/>
      <w:marRight w:val="0"/>
      <w:marTop w:val="0"/>
      <w:marBottom w:val="0"/>
      <w:divBdr>
        <w:top w:val="none" w:sz="0" w:space="0" w:color="auto"/>
        <w:left w:val="none" w:sz="0" w:space="0" w:color="auto"/>
        <w:bottom w:val="none" w:sz="0" w:space="0" w:color="auto"/>
        <w:right w:val="none" w:sz="0" w:space="0" w:color="auto"/>
      </w:divBdr>
    </w:div>
    <w:div w:id="1923101798">
      <w:bodyDiv w:val="1"/>
      <w:marLeft w:val="0"/>
      <w:marRight w:val="0"/>
      <w:marTop w:val="0"/>
      <w:marBottom w:val="0"/>
      <w:divBdr>
        <w:top w:val="none" w:sz="0" w:space="0" w:color="auto"/>
        <w:left w:val="none" w:sz="0" w:space="0" w:color="auto"/>
        <w:bottom w:val="none" w:sz="0" w:space="0" w:color="auto"/>
        <w:right w:val="none" w:sz="0" w:space="0" w:color="auto"/>
      </w:divBdr>
    </w:div>
    <w:div w:id="1923834906">
      <w:bodyDiv w:val="1"/>
      <w:marLeft w:val="0"/>
      <w:marRight w:val="0"/>
      <w:marTop w:val="0"/>
      <w:marBottom w:val="0"/>
      <w:divBdr>
        <w:top w:val="none" w:sz="0" w:space="0" w:color="auto"/>
        <w:left w:val="none" w:sz="0" w:space="0" w:color="auto"/>
        <w:bottom w:val="none" w:sz="0" w:space="0" w:color="auto"/>
        <w:right w:val="none" w:sz="0" w:space="0" w:color="auto"/>
      </w:divBdr>
    </w:div>
    <w:div w:id="1923905949">
      <w:bodyDiv w:val="1"/>
      <w:marLeft w:val="0"/>
      <w:marRight w:val="0"/>
      <w:marTop w:val="0"/>
      <w:marBottom w:val="0"/>
      <w:divBdr>
        <w:top w:val="none" w:sz="0" w:space="0" w:color="auto"/>
        <w:left w:val="none" w:sz="0" w:space="0" w:color="auto"/>
        <w:bottom w:val="none" w:sz="0" w:space="0" w:color="auto"/>
        <w:right w:val="none" w:sz="0" w:space="0" w:color="auto"/>
      </w:divBdr>
    </w:div>
    <w:div w:id="1925333406">
      <w:bodyDiv w:val="1"/>
      <w:marLeft w:val="0"/>
      <w:marRight w:val="0"/>
      <w:marTop w:val="0"/>
      <w:marBottom w:val="0"/>
      <w:divBdr>
        <w:top w:val="none" w:sz="0" w:space="0" w:color="auto"/>
        <w:left w:val="none" w:sz="0" w:space="0" w:color="auto"/>
        <w:bottom w:val="none" w:sz="0" w:space="0" w:color="auto"/>
        <w:right w:val="none" w:sz="0" w:space="0" w:color="auto"/>
      </w:divBdr>
    </w:div>
    <w:div w:id="1925992734">
      <w:bodyDiv w:val="1"/>
      <w:marLeft w:val="0"/>
      <w:marRight w:val="0"/>
      <w:marTop w:val="0"/>
      <w:marBottom w:val="0"/>
      <w:divBdr>
        <w:top w:val="none" w:sz="0" w:space="0" w:color="auto"/>
        <w:left w:val="none" w:sz="0" w:space="0" w:color="auto"/>
        <w:bottom w:val="none" w:sz="0" w:space="0" w:color="auto"/>
        <w:right w:val="none" w:sz="0" w:space="0" w:color="auto"/>
      </w:divBdr>
    </w:div>
    <w:div w:id="1929583213">
      <w:bodyDiv w:val="1"/>
      <w:marLeft w:val="0"/>
      <w:marRight w:val="0"/>
      <w:marTop w:val="0"/>
      <w:marBottom w:val="0"/>
      <w:divBdr>
        <w:top w:val="none" w:sz="0" w:space="0" w:color="auto"/>
        <w:left w:val="none" w:sz="0" w:space="0" w:color="auto"/>
        <w:bottom w:val="none" w:sz="0" w:space="0" w:color="auto"/>
        <w:right w:val="none" w:sz="0" w:space="0" w:color="auto"/>
      </w:divBdr>
    </w:div>
    <w:div w:id="1931310421">
      <w:bodyDiv w:val="1"/>
      <w:marLeft w:val="0"/>
      <w:marRight w:val="0"/>
      <w:marTop w:val="0"/>
      <w:marBottom w:val="0"/>
      <w:divBdr>
        <w:top w:val="none" w:sz="0" w:space="0" w:color="auto"/>
        <w:left w:val="none" w:sz="0" w:space="0" w:color="auto"/>
        <w:bottom w:val="none" w:sz="0" w:space="0" w:color="auto"/>
        <w:right w:val="none" w:sz="0" w:space="0" w:color="auto"/>
      </w:divBdr>
    </w:div>
    <w:div w:id="1932274569">
      <w:bodyDiv w:val="1"/>
      <w:marLeft w:val="0"/>
      <w:marRight w:val="0"/>
      <w:marTop w:val="0"/>
      <w:marBottom w:val="0"/>
      <w:divBdr>
        <w:top w:val="none" w:sz="0" w:space="0" w:color="auto"/>
        <w:left w:val="none" w:sz="0" w:space="0" w:color="auto"/>
        <w:bottom w:val="none" w:sz="0" w:space="0" w:color="auto"/>
        <w:right w:val="none" w:sz="0" w:space="0" w:color="auto"/>
      </w:divBdr>
    </w:div>
    <w:div w:id="1933007173">
      <w:bodyDiv w:val="1"/>
      <w:marLeft w:val="0"/>
      <w:marRight w:val="0"/>
      <w:marTop w:val="0"/>
      <w:marBottom w:val="0"/>
      <w:divBdr>
        <w:top w:val="none" w:sz="0" w:space="0" w:color="auto"/>
        <w:left w:val="none" w:sz="0" w:space="0" w:color="auto"/>
        <w:bottom w:val="none" w:sz="0" w:space="0" w:color="auto"/>
        <w:right w:val="none" w:sz="0" w:space="0" w:color="auto"/>
      </w:divBdr>
    </w:div>
    <w:div w:id="1933008487">
      <w:bodyDiv w:val="1"/>
      <w:marLeft w:val="0"/>
      <w:marRight w:val="0"/>
      <w:marTop w:val="0"/>
      <w:marBottom w:val="0"/>
      <w:divBdr>
        <w:top w:val="none" w:sz="0" w:space="0" w:color="auto"/>
        <w:left w:val="none" w:sz="0" w:space="0" w:color="auto"/>
        <w:bottom w:val="none" w:sz="0" w:space="0" w:color="auto"/>
        <w:right w:val="none" w:sz="0" w:space="0" w:color="auto"/>
      </w:divBdr>
    </w:div>
    <w:div w:id="1936015225">
      <w:bodyDiv w:val="1"/>
      <w:marLeft w:val="0"/>
      <w:marRight w:val="0"/>
      <w:marTop w:val="0"/>
      <w:marBottom w:val="0"/>
      <w:divBdr>
        <w:top w:val="none" w:sz="0" w:space="0" w:color="auto"/>
        <w:left w:val="none" w:sz="0" w:space="0" w:color="auto"/>
        <w:bottom w:val="none" w:sz="0" w:space="0" w:color="auto"/>
        <w:right w:val="none" w:sz="0" w:space="0" w:color="auto"/>
      </w:divBdr>
    </w:div>
    <w:div w:id="1941178333">
      <w:bodyDiv w:val="1"/>
      <w:marLeft w:val="0"/>
      <w:marRight w:val="0"/>
      <w:marTop w:val="0"/>
      <w:marBottom w:val="0"/>
      <w:divBdr>
        <w:top w:val="none" w:sz="0" w:space="0" w:color="auto"/>
        <w:left w:val="none" w:sz="0" w:space="0" w:color="auto"/>
        <w:bottom w:val="none" w:sz="0" w:space="0" w:color="auto"/>
        <w:right w:val="none" w:sz="0" w:space="0" w:color="auto"/>
      </w:divBdr>
    </w:div>
    <w:div w:id="1941794544">
      <w:bodyDiv w:val="1"/>
      <w:marLeft w:val="0"/>
      <w:marRight w:val="0"/>
      <w:marTop w:val="0"/>
      <w:marBottom w:val="0"/>
      <w:divBdr>
        <w:top w:val="none" w:sz="0" w:space="0" w:color="auto"/>
        <w:left w:val="none" w:sz="0" w:space="0" w:color="auto"/>
        <w:bottom w:val="none" w:sz="0" w:space="0" w:color="auto"/>
        <w:right w:val="none" w:sz="0" w:space="0" w:color="auto"/>
      </w:divBdr>
    </w:div>
    <w:div w:id="1945650180">
      <w:bodyDiv w:val="1"/>
      <w:marLeft w:val="0"/>
      <w:marRight w:val="0"/>
      <w:marTop w:val="0"/>
      <w:marBottom w:val="0"/>
      <w:divBdr>
        <w:top w:val="none" w:sz="0" w:space="0" w:color="auto"/>
        <w:left w:val="none" w:sz="0" w:space="0" w:color="auto"/>
        <w:bottom w:val="none" w:sz="0" w:space="0" w:color="auto"/>
        <w:right w:val="none" w:sz="0" w:space="0" w:color="auto"/>
      </w:divBdr>
    </w:div>
    <w:div w:id="1948852305">
      <w:bodyDiv w:val="1"/>
      <w:marLeft w:val="0"/>
      <w:marRight w:val="0"/>
      <w:marTop w:val="0"/>
      <w:marBottom w:val="0"/>
      <w:divBdr>
        <w:top w:val="none" w:sz="0" w:space="0" w:color="auto"/>
        <w:left w:val="none" w:sz="0" w:space="0" w:color="auto"/>
        <w:bottom w:val="none" w:sz="0" w:space="0" w:color="auto"/>
        <w:right w:val="none" w:sz="0" w:space="0" w:color="auto"/>
      </w:divBdr>
    </w:div>
    <w:div w:id="1949507937">
      <w:bodyDiv w:val="1"/>
      <w:marLeft w:val="0"/>
      <w:marRight w:val="0"/>
      <w:marTop w:val="0"/>
      <w:marBottom w:val="0"/>
      <w:divBdr>
        <w:top w:val="none" w:sz="0" w:space="0" w:color="auto"/>
        <w:left w:val="none" w:sz="0" w:space="0" w:color="auto"/>
        <w:bottom w:val="none" w:sz="0" w:space="0" w:color="auto"/>
        <w:right w:val="none" w:sz="0" w:space="0" w:color="auto"/>
      </w:divBdr>
    </w:div>
    <w:div w:id="1952199620">
      <w:bodyDiv w:val="1"/>
      <w:marLeft w:val="0"/>
      <w:marRight w:val="0"/>
      <w:marTop w:val="0"/>
      <w:marBottom w:val="0"/>
      <w:divBdr>
        <w:top w:val="none" w:sz="0" w:space="0" w:color="auto"/>
        <w:left w:val="none" w:sz="0" w:space="0" w:color="auto"/>
        <w:bottom w:val="none" w:sz="0" w:space="0" w:color="auto"/>
        <w:right w:val="none" w:sz="0" w:space="0" w:color="auto"/>
      </w:divBdr>
    </w:div>
    <w:div w:id="1955357015">
      <w:bodyDiv w:val="1"/>
      <w:marLeft w:val="0"/>
      <w:marRight w:val="0"/>
      <w:marTop w:val="0"/>
      <w:marBottom w:val="0"/>
      <w:divBdr>
        <w:top w:val="none" w:sz="0" w:space="0" w:color="auto"/>
        <w:left w:val="none" w:sz="0" w:space="0" w:color="auto"/>
        <w:bottom w:val="none" w:sz="0" w:space="0" w:color="auto"/>
        <w:right w:val="none" w:sz="0" w:space="0" w:color="auto"/>
      </w:divBdr>
    </w:div>
    <w:div w:id="1955476758">
      <w:bodyDiv w:val="1"/>
      <w:marLeft w:val="0"/>
      <w:marRight w:val="0"/>
      <w:marTop w:val="0"/>
      <w:marBottom w:val="0"/>
      <w:divBdr>
        <w:top w:val="none" w:sz="0" w:space="0" w:color="auto"/>
        <w:left w:val="none" w:sz="0" w:space="0" w:color="auto"/>
        <w:bottom w:val="none" w:sz="0" w:space="0" w:color="auto"/>
        <w:right w:val="none" w:sz="0" w:space="0" w:color="auto"/>
      </w:divBdr>
    </w:div>
    <w:div w:id="1957635418">
      <w:bodyDiv w:val="1"/>
      <w:marLeft w:val="0"/>
      <w:marRight w:val="0"/>
      <w:marTop w:val="0"/>
      <w:marBottom w:val="0"/>
      <w:divBdr>
        <w:top w:val="none" w:sz="0" w:space="0" w:color="auto"/>
        <w:left w:val="none" w:sz="0" w:space="0" w:color="auto"/>
        <w:bottom w:val="none" w:sz="0" w:space="0" w:color="auto"/>
        <w:right w:val="none" w:sz="0" w:space="0" w:color="auto"/>
      </w:divBdr>
    </w:div>
    <w:div w:id="1959725921">
      <w:bodyDiv w:val="1"/>
      <w:marLeft w:val="0"/>
      <w:marRight w:val="0"/>
      <w:marTop w:val="0"/>
      <w:marBottom w:val="0"/>
      <w:divBdr>
        <w:top w:val="none" w:sz="0" w:space="0" w:color="auto"/>
        <w:left w:val="none" w:sz="0" w:space="0" w:color="auto"/>
        <w:bottom w:val="none" w:sz="0" w:space="0" w:color="auto"/>
        <w:right w:val="none" w:sz="0" w:space="0" w:color="auto"/>
      </w:divBdr>
    </w:div>
    <w:div w:id="1961111899">
      <w:bodyDiv w:val="1"/>
      <w:marLeft w:val="0"/>
      <w:marRight w:val="0"/>
      <w:marTop w:val="0"/>
      <w:marBottom w:val="0"/>
      <w:divBdr>
        <w:top w:val="none" w:sz="0" w:space="0" w:color="auto"/>
        <w:left w:val="none" w:sz="0" w:space="0" w:color="auto"/>
        <w:bottom w:val="none" w:sz="0" w:space="0" w:color="auto"/>
        <w:right w:val="none" w:sz="0" w:space="0" w:color="auto"/>
      </w:divBdr>
    </w:div>
    <w:div w:id="1961646426">
      <w:bodyDiv w:val="1"/>
      <w:marLeft w:val="0"/>
      <w:marRight w:val="0"/>
      <w:marTop w:val="0"/>
      <w:marBottom w:val="0"/>
      <w:divBdr>
        <w:top w:val="none" w:sz="0" w:space="0" w:color="auto"/>
        <w:left w:val="none" w:sz="0" w:space="0" w:color="auto"/>
        <w:bottom w:val="none" w:sz="0" w:space="0" w:color="auto"/>
        <w:right w:val="none" w:sz="0" w:space="0" w:color="auto"/>
      </w:divBdr>
    </w:div>
    <w:div w:id="1963070823">
      <w:bodyDiv w:val="1"/>
      <w:marLeft w:val="0"/>
      <w:marRight w:val="0"/>
      <w:marTop w:val="0"/>
      <w:marBottom w:val="0"/>
      <w:divBdr>
        <w:top w:val="none" w:sz="0" w:space="0" w:color="auto"/>
        <w:left w:val="none" w:sz="0" w:space="0" w:color="auto"/>
        <w:bottom w:val="none" w:sz="0" w:space="0" w:color="auto"/>
        <w:right w:val="none" w:sz="0" w:space="0" w:color="auto"/>
      </w:divBdr>
    </w:div>
    <w:div w:id="1965037762">
      <w:bodyDiv w:val="1"/>
      <w:marLeft w:val="0"/>
      <w:marRight w:val="0"/>
      <w:marTop w:val="0"/>
      <w:marBottom w:val="0"/>
      <w:divBdr>
        <w:top w:val="none" w:sz="0" w:space="0" w:color="auto"/>
        <w:left w:val="none" w:sz="0" w:space="0" w:color="auto"/>
        <w:bottom w:val="none" w:sz="0" w:space="0" w:color="auto"/>
        <w:right w:val="none" w:sz="0" w:space="0" w:color="auto"/>
      </w:divBdr>
    </w:div>
    <w:div w:id="1969705077">
      <w:bodyDiv w:val="1"/>
      <w:marLeft w:val="0"/>
      <w:marRight w:val="0"/>
      <w:marTop w:val="0"/>
      <w:marBottom w:val="0"/>
      <w:divBdr>
        <w:top w:val="none" w:sz="0" w:space="0" w:color="auto"/>
        <w:left w:val="none" w:sz="0" w:space="0" w:color="auto"/>
        <w:bottom w:val="none" w:sz="0" w:space="0" w:color="auto"/>
        <w:right w:val="none" w:sz="0" w:space="0" w:color="auto"/>
      </w:divBdr>
    </w:div>
    <w:div w:id="1971202723">
      <w:bodyDiv w:val="1"/>
      <w:marLeft w:val="0"/>
      <w:marRight w:val="0"/>
      <w:marTop w:val="0"/>
      <w:marBottom w:val="0"/>
      <w:divBdr>
        <w:top w:val="none" w:sz="0" w:space="0" w:color="auto"/>
        <w:left w:val="none" w:sz="0" w:space="0" w:color="auto"/>
        <w:bottom w:val="none" w:sz="0" w:space="0" w:color="auto"/>
        <w:right w:val="none" w:sz="0" w:space="0" w:color="auto"/>
      </w:divBdr>
    </w:div>
    <w:div w:id="1973901567">
      <w:bodyDiv w:val="1"/>
      <w:marLeft w:val="0"/>
      <w:marRight w:val="0"/>
      <w:marTop w:val="0"/>
      <w:marBottom w:val="0"/>
      <w:divBdr>
        <w:top w:val="none" w:sz="0" w:space="0" w:color="auto"/>
        <w:left w:val="none" w:sz="0" w:space="0" w:color="auto"/>
        <w:bottom w:val="none" w:sz="0" w:space="0" w:color="auto"/>
        <w:right w:val="none" w:sz="0" w:space="0" w:color="auto"/>
      </w:divBdr>
    </w:div>
    <w:div w:id="1976252966">
      <w:bodyDiv w:val="1"/>
      <w:marLeft w:val="0"/>
      <w:marRight w:val="0"/>
      <w:marTop w:val="0"/>
      <w:marBottom w:val="0"/>
      <w:divBdr>
        <w:top w:val="none" w:sz="0" w:space="0" w:color="auto"/>
        <w:left w:val="none" w:sz="0" w:space="0" w:color="auto"/>
        <w:bottom w:val="none" w:sz="0" w:space="0" w:color="auto"/>
        <w:right w:val="none" w:sz="0" w:space="0" w:color="auto"/>
      </w:divBdr>
    </w:div>
    <w:div w:id="1979992269">
      <w:bodyDiv w:val="1"/>
      <w:marLeft w:val="0"/>
      <w:marRight w:val="0"/>
      <w:marTop w:val="0"/>
      <w:marBottom w:val="0"/>
      <w:divBdr>
        <w:top w:val="none" w:sz="0" w:space="0" w:color="auto"/>
        <w:left w:val="none" w:sz="0" w:space="0" w:color="auto"/>
        <w:bottom w:val="none" w:sz="0" w:space="0" w:color="auto"/>
        <w:right w:val="none" w:sz="0" w:space="0" w:color="auto"/>
      </w:divBdr>
    </w:div>
    <w:div w:id="1982345407">
      <w:bodyDiv w:val="1"/>
      <w:marLeft w:val="0"/>
      <w:marRight w:val="0"/>
      <w:marTop w:val="0"/>
      <w:marBottom w:val="0"/>
      <w:divBdr>
        <w:top w:val="none" w:sz="0" w:space="0" w:color="auto"/>
        <w:left w:val="none" w:sz="0" w:space="0" w:color="auto"/>
        <w:bottom w:val="none" w:sz="0" w:space="0" w:color="auto"/>
        <w:right w:val="none" w:sz="0" w:space="0" w:color="auto"/>
      </w:divBdr>
    </w:div>
    <w:div w:id="1982685419">
      <w:bodyDiv w:val="1"/>
      <w:marLeft w:val="0"/>
      <w:marRight w:val="0"/>
      <w:marTop w:val="0"/>
      <w:marBottom w:val="0"/>
      <w:divBdr>
        <w:top w:val="none" w:sz="0" w:space="0" w:color="auto"/>
        <w:left w:val="none" w:sz="0" w:space="0" w:color="auto"/>
        <w:bottom w:val="none" w:sz="0" w:space="0" w:color="auto"/>
        <w:right w:val="none" w:sz="0" w:space="0" w:color="auto"/>
      </w:divBdr>
    </w:div>
    <w:div w:id="1985890974">
      <w:bodyDiv w:val="1"/>
      <w:marLeft w:val="0"/>
      <w:marRight w:val="0"/>
      <w:marTop w:val="0"/>
      <w:marBottom w:val="0"/>
      <w:divBdr>
        <w:top w:val="none" w:sz="0" w:space="0" w:color="auto"/>
        <w:left w:val="none" w:sz="0" w:space="0" w:color="auto"/>
        <w:bottom w:val="none" w:sz="0" w:space="0" w:color="auto"/>
        <w:right w:val="none" w:sz="0" w:space="0" w:color="auto"/>
      </w:divBdr>
    </w:div>
    <w:div w:id="1986079933">
      <w:bodyDiv w:val="1"/>
      <w:marLeft w:val="0"/>
      <w:marRight w:val="0"/>
      <w:marTop w:val="0"/>
      <w:marBottom w:val="0"/>
      <w:divBdr>
        <w:top w:val="none" w:sz="0" w:space="0" w:color="auto"/>
        <w:left w:val="none" w:sz="0" w:space="0" w:color="auto"/>
        <w:bottom w:val="none" w:sz="0" w:space="0" w:color="auto"/>
        <w:right w:val="none" w:sz="0" w:space="0" w:color="auto"/>
      </w:divBdr>
    </w:div>
    <w:div w:id="1986080776">
      <w:bodyDiv w:val="1"/>
      <w:marLeft w:val="0"/>
      <w:marRight w:val="0"/>
      <w:marTop w:val="0"/>
      <w:marBottom w:val="0"/>
      <w:divBdr>
        <w:top w:val="none" w:sz="0" w:space="0" w:color="auto"/>
        <w:left w:val="none" w:sz="0" w:space="0" w:color="auto"/>
        <w:bottom w:val="none" w:sz="0" w:space="0" w:color="auto"/>
        <w:right w:val="none" w:sz="0" w:space="0" w:color="auto"/>
      </w:divBdr>
    </w:div>
    <w:div w:id="1987933407">
      <w:bodyDiv w:val="1"/>
      <w:marLeft w:val="0"/>
      <w:marRight w:val="0"/>
      <w:marTop w:val="0"/>
      <w:marBottom w:val="0"/>
      <w:divBdr>
        <w:top w:val="none" w:sz="0" w:space="0" w:color="auto"/>
        <w:left w:val="none" w:sz="0" w:space="0" w:color="auto"/>
        <w:bottom w:val="none" w:sz="0" w:space="0" w:color="auto"/>
        <w:right w:val="none" w:sz="0" w:space="0" w:color="auto"/>
      </w:divBdr>
    </w:div>
    <w:div w:id="1991515514">
      <w:bodyDiv w:val="1"/>
      <w:marLeft w:val="0"/>
      <w:marRight w:val="0"/>
      <w:marTop w:val="0"/>
      <w:marBottom w:val="0"/>
      <w:divBdr>
        <w:top w:val="none" w:sz="0" w:space="0" w:color="auto"/>
        <w:left w:val="none" w:sz="0" w:space="0" w:color="auto"/>
        <w:bottom w:val="none" w:sz="0" w:space="0" w:color="auto"/>
        <w:right w:val="none" w:sz="0" w:space="0" w:color="auto"/>
      </w:divBdr>
    </w:div>
    <w:div w:id="1991593740">
      <w:bodyDiv w:val="1"/>
      <w:marLeft w:val="0"/>
      <w:marRight w:val="0"/>
      <w:marTop w:val="0"/>
      <w:marBottom w:val="0"/>
      <w:divBdr>
        <w:top w:val="none" w:sz="0" w:space="0" w:color="auto"/>
        <w:left w:val="none" w:sz="0" w:space="0" w:color="auto"/>
        <w:bottom w:val="none" w:sz="0" w:space="0" w:color="auto"/>
        <w:right w:val="none" w:sz="0" w:space="0" w:color="auto"/>
      </w:divBdr>
    </w:div>
    <w:div w:id="1993368933">
      <w:bodyDiv w:val="1"/>
      <w:marLeft w:val="0"/>
      <w:marRight w:val="0"/>
      <w:marTop w:val="0"/>
      <w:marBottom w:val="0"/>
      <w:divBdr>
        <w:top w:val="none" w:sz="0" w:space="0" w:color="auto"/>
        <w:left w:val="none" w:sz="0" w:space="0" w:color="auto"/>
        <w:bottom w:val="none" w:sz="0" w:space="0" w:color="auto"/>
        <w:right w:val="none" w:sz="0" w:space="0" w:color="auto"/>
      </w:divBdr>
    </w:div>
    <w:div w:id="1995985079">
      <w:bodyDiv w:val="1"/>
      <w:marLeft w:val="0"/>
      <w:marRight w:val="0"/>
      <w:marTop w:val="0"/>
      <w:marBottom w:val="0"/>
      <w:divBdr>
        <w:top w:val="none" w:sz="0" w:space="0" w:color="auto"/>
        <w:left w:val="none" w:sz="0" w:space="0" w:color="auto"/>
        <w:bottom w:val="none" w:sz="0" w:space="0" w:color="auto"/>
        <w:right w:val="none" w:sz="0" w:space="0" w:color="auto"/>
      </w:divBdr>
    </w:div>
    <w:div w:id="1998462140">
      <w:bodyDiv w:val="1"/>
      <w:marLeft w:val="0"/>
      <w:marRight w:val="0"/>
      <w:marTop w:val="0"/>
      <w:marBottom w:val="0"/>
      <w:divBdr>
        <w:top w:val="none" w:sz="0" w:space="0" w:color="auto"/>
        <w:left w:val="none" w:sz="0" w:space="0" w:color="auto"/>
        <w:bottom w:val="none" w:sz="0" w:space="0" w:color="auto"/>
        <w:right w:val="none" w:sz="0" w:space="0" w:color="auto"/>
      </w:divBdr>
    </w:div>
    <w:div w:id="2001418651">
      <w:bodyDiv w:val="1"/>
      <w:marLeft w:val="0"/>
      <w:marRight w:val="0"/>
      <w:marTop w:val="0"/>
      <w:marBottom w:val="0"/>
      <w:divBdr>
        <w:top w:val="none" w:sz="0" w:space="0" w:color="auto"/>
        <w:left w:val="none" w:sz="0" w:space="0" w:color="auto"/>
        <w:bottom w:val="none" w:sz="0" w:space="0" w:color="auto"/>
        <w:right w:val="none" w:sz="0" w:space="0" w:color="auto"/>
      </w:divBdr>
    </w:div>
    <w:div w:id="2007634552">
      <w:bodyDiv w:val="1"/>
      <w:marLeft w:val="0"/>
      <w:marRight w:val="0"/>
      <w:marTop w:val="0"/>
      <w:marBottom w:val="0"/>
      <w:divBdr>
        <w:top w:val="none" w:sz="0" w:space="0" w:color="auto"/>
        <w:left w:val="none" w:sz="0" w:space="0" w:color="auto"/>
        <w:bottom w:val="none" w:sz="0" w:space="0" w:color="auto"/>
        <w:right w:val="none" w:sz="0" w:space="0" w:color="auto"/>
      </w:divBdr>
    </w:div>
    <w:div w:id="2009168569">
      <w:bodyDiv w:val="1"/>
      <w:marLeft w:val="0"/>
      <w:marRight w:val="0"/>
      <w:marTop w:val="0"/>
      <w:marBottom w:val="0"/>
      <w:divBdr>
        <w:top w:val="none" w:sz="0" w:space="0" w:color="auto"/>
        <w:left w:val="none" w:sz="0" w:space="0" w:color="auto"/>
        <w:bottom w:val="none" w:sz="0" w:space="0" w:color="auto"/>
        <w:right w:val="none" w:sz="0" w:space="0" w:color="auto"/>
      </w:divBdr>
    </w:div>
    <w:div w:id="2010667819">
      <w:bodyDiv w:val="1"/>
      <w:marLeft w:val="0"/>
      <w:marRight w:val="0"/>
      <w:marTop w:val="0"/>
      <w:marBottom w:val="0"/>
      <w:divBdr>
        <w:top w:val="none" w:sz="0" w:space="0" w:color="auto"/>
        <w:left w:val="none" w:sz="0" w:space="0" w:color="auto"/>
        <w:bottom w:val="none" w:sz="0" w:space="0" w:color="auto"/>
        <w:right w:val="none" w:sz="0" w:space="0" w:color="auto"/>
      </w:divBdr>
    </w:div>
    <w:div w:id="2011444472">
      <w:bodyDiv w:val="1"/>
      <w:marLeft w:val="0"/>
      <w:marRight w:val="0"/>
      <w:marTop w:val="0"/>
      <w:marBottom w:val="0"/>
      <w:divBdr>
        <w:top w:val="none" w:sz="0" w:space="0" w:color="auto"/>
        <w:left w:val="none" w:sz="0" w:space="0" w:color="auto"/>
        <w:bottom w:val="none" w:sz="0" w:space="0" w:color="auto"/>
        <w:right w:val="none" w:sz="0" w:space="0" w:color="auto"/>
      </w:divBdr>
    </w:div>
    <w:div w:id="2017029316">
      <w:bodyDiv w:val="1"/>
      <w:marLeft w:val="0"/>
      <w:marRight w:val="0"/>
      <w:marTop w:val="0"/>
      <w:marBottom w:val="0"/>
      <w:divBdr>
        <w:top w:val="none" w:sz="0" w:space="0" w:color="auto"/>
        <w:left w:val="none" w:sz="0" w:space="0" w:color="auto"/>
        <w:bottom w:val="none" w:sz="0" w:space="0" w:color="auto"/>
        <w:right w:val="none" w:sz="0" w:space="0" w:color="auto"/>
      </w:divBdr>
    </w:div>
    <w:div w:id="2024545918">
      <w:bodyDiv w:val="1"/>
      <w:marLeft w:val="0"/>
      <w:marRight w:val="0"/>
      <w:marTop w:val="0"/>
      <w:marBottom w:val="0"/>
      <w:divBdr>
        <w:top w:val="none" w:sz="0" w:space="0" w:color="auto"/>
        <w:left w:val="none" w:sz="0" w:space="0" w:color="auto"/>
        <w:bottom w:val="none" w:sz="0" w:space="0" w:color="auto"/>
        <w:right w:val="none" w:sz="0" w:space="0" w:color="auto"/>
      </w:divBdr>
    </w:div>
    <w:div w:id="2026515090">
      <w:bodyDiv w:val="1"/>
      <w:marLeft w:val="0"/>
      <w:marRight w:val="0"/>
      <w:marTop w:val="0"/>
      <w:marBottom w:val="0"/>
      <w:divBdr>
        <w:top w:val="none" w:sz="0" w:space="0" w:color="auto"/>
        <w:left w:val="none" w:sz="0" w:space="0" w:color="auto"/>
        <w:bottom w:val="none" w:sz="0" w:space="0" w:color="auto"/>
        <w:right w:val="none" w:sz="0" w:space="0" w:color="auto"/>
      </w:divBdr>
    </w:div>
    <w:div w:id="2027904371">
      <w:bodyDiv w:val="1"/>
      <w:marLeft w:val="0"/>
      <w:marRight w:val="0"/>
      <w:marTop w:val="0"/>
      <w:marBottom w:val="0"/>
      <w:divBdr>
        <w:top w:val="none" w:sz="0" w:space="0" w:color="auto"/>
        <w:left w:val="none" w:sz="0" w:space="0" w:color="auto"/>
        <w:bottom w:val="none" w:sz="0" w:space="0" w:color="auto"/>
        <w:right w:val="none" w:sz="0" w:space="0" w:color="auto"/>
      </w:divBdr>
    </w:div>
    <w:div w:id="2029943199">
      <w:bodyDiv w:val="1"/>
      <w:marLeft w:val="0"/>
      <w:marRight w:val="0"/>
      <w:marTop w:val="0"/>
      <w:marBottom w:val="0"/>
      <w:divBdr>
        <w:top w:val="none" w:sz="0" w:space="0" w:color="auto"/>
        <w:left w:val="none" w:sz="0" w:space="0" w:color="auto"/>
        <w:bottom w:val="none" w:sz="0" w:space="0" w:color="auto"/>
        <w:right w:val="none" w:sz="0" w:space="0" w:color="auto"/>
      </w:divBdr>
    </w:div>
    <w:div w:id="2031954708">
      <w:bodyDiv w:val="1"/>
      <w:marLeft w:val="0"/>
      <w:marRight w:val="0"/>
      <w:marTop w:val="0"/>
      <w:marBottom w:val="0"/>
      <w:divBdr>
        <w:top w:val="none" w:sz="0" w:space="0" w:color="auto"/>
        <w:left w:val="none" w:sz="0" w:space="0" w:color="auto"/>
        <w:bottom w:val="none" w:sz="0" w:space="0" w:color="auto"/>
        <w:right w:val="none" w:sz="0" w:space="0" w:color="auto"/>
      </w:divBdr>
    </w:div>
    <w:div w:id="2038045273">
      <w:bodyDiv w:val="1"/>
      <w:marLeft w:val="0"/>
      <w:marRight w:val="0"/>
      <w:marTop w:val="0"/>
      <w:marBottom w:val="0"/>
      <w:divBdr>
        <w:top w:val="none" w:sz="0" w:space="0" w:color="auto"/>
        <w:left w:val="none" w:sz="0" w:space="0" w:color="auto"/>
        <w:bottom w:val="none" w:sz="0" w:space="0" w:color="auto"/>
        <w:right w:val="none" w:sz="0" w:space="0" w:color="auto"/>
      </w:divBdr>
    </w:div>
    <w:div w:id="2039620084">
      <w:bodyDiv w:val="1"/>
      <w:marLeft w:val="0"/>
      <w:marRight w:val="0"/>
      <w:marTop w:val="0"/>
      <w:marBottom w:val="0"/>
      <w:divBdr>
        <w:top w:val="none" w:sz="0" w:space="0" w:color="auto"/>
        <w:left w:val="none" w:sz="0" w:space="0" w:color="auto"/>
        <w:bottom w:val="none" w:sz="0" w:space="0" w:color="auto"/>
        <w:right w:val="none" w:sz="0" w:space="0" w:color="auto"/>
      </w:divBdr>
    </w:div>
    <w:div w:id="2042583809">
      <w:bodyDiv w:val="1"/>
      <w:marLeft w:val="0"/>
      <w:marRight w:val="0"/>
      <w:marTop w:val="0"/>
      <w:marBottom w:val="0"/>
      <w:divBdr>
        <w:top w:val="none" w:sz="0" w:space="0" w:color="auto"/>
        <w:left w:val="none" w:sz="0" w:space="0" w:color="auto"/>
        <w:bottom w:val="none" w:sz="0" w:space="0" w:color="auto"/>
        <w:right w:val="none" w:sz="0" w:space="0" w:color="auto"/>
      </w:divBdr>
    </w:div>
    <w:div w:id="2044594891">
      <w:bodyDiv w:val="1"/>
      <w:marLeft w:val="0"/>
      <w:marRight w:val="0"/>
      <w:marTop w:val="0"/>
      <w:marBottom w:val="0"/>
      <w:divBdr>
        <w:top w:val="none" w:sz="0" w:space="0" w:color="auto"/>
        <w:left w:val="none" w:sz="0" w:space="0" w:color="auto"/>
        <w:bottom w:val="none" w:sz="0" w:space="0" w:color="auto"/>
        <w:right w:val="none" w:sz="0" w:space="0" w:color="auto"/>
      </w:divBdr>
    </w:div>
    <w:div w:id="2046368986">
      <w:bodyDiv w:val="1"/>
      <w:marLeft w:val="0"/>
      <w:marRight w:val="0"/>
      <w:marTop w:val="0"/>
      <w:marBottom w:val="0"/>
      <w:divBdr>
        <w:top w:val="none" w:sz="0" w:space="0" w:color="auto"/>
        <w:left w:val="none" w:sz="0" w:space="0" w:color="auto"/>
        <w:bottom w:val="none" w:sz="0" w:space="0" w:color="auto"/>
        <w:right w:val="none" w:sz="0" w:space="0" w:color="auto"/>
      </w:divBdr>
    </w:div>
    <w:div w:id="2048602077">
      <w:bodyDiv w:val="1"/>
      <w:marLeft w:val="0"/>
      <w:marRight w:val="0"/>
      <w:marTop w:val="0"/>
      <w:marBottom w:val="0"/>
      <w:divBdr>
        <w:top w:val="none" w:sz="0" w:space="0" w:color="auto"/>
        <w:left w:val="none" w:sz="0" w:space="0" w:color="auto"/>
        <w:bottom w:val="none" w:sz="0" w:space="0" w:color="auto"/>
        <w:right w:val="none" w:sz="0" w:space="0" w:color="auto"/>
      </w:divBdr>
    </w:div>
    <w:div w:id="2050177016">
      <w:bodyDiv w:val="1"/>
      <w:marLeft w:val="0"/>
      <w:marRight w:val="0"/>
      <w:marTop w:val="0"/>
      <w:marBottom w:val="0"/>
      <w:divBdr>
        <w:top w:val="none" w:sz="0" w:space="0" w:color="auto"/>
        <w:left w:val="none" w:sz="0" w:space="0" w:color="auto"/>
        <w:bottom w:val="none" w:sz="0" w:space="0" w:color="auto"/>
        <w:right w:val="none" w:sz="0" w:space="0" w:color="auto"/>
      </w:divBdr>
    </w:div>
    <w:div w:id="2056856279">
      <w:bodyDiv w:val="1"/>
      <w:marLeft w:val="0"/>
      <w:marRight w:val="0"/>
      <w:marTop w:val="0"/>
      <w:marBottom w:val="0"/>
      <w:divBdr>
        <w:top w:val="none" w:sz="0" w:space="0" w:color="auto"/>
        <w:left w:val="none" w:sz="0" w:space="0" w:color="auto"/>
        <w:bottom w:val="none" w:sz="0" w:space="0" w:color="auto"/>
        <w:right w:val="none" w:sz="0" w:space="0" w:color="auto"/>
      </w:divBdr>
    </w:div>
    <w:div w:id="2061247733">
      <w:bodyDiv w:val="1"/>
      <w:marLeft w:val="0"/>
      <w:marRight w:val="0"/>
      <w:marTop w:val="0"/>
      <w:marBottom w:val="0"/>
      <w:divBdr>
        <w:top w:val="none" w:sz="0" w:space="0" w:color="auto"/>
        <w:left w:val="none" w:sz="0" w:space="0" w:color="auto"/>
        <w:bottom w:val="none" w:sz="0" w:space="0" w:color="auto"/>
        <w:right w:val="none" w:sz="0" w:space="0" w:color="auto"/>
      </w:divBdr>
    </w:div>
    <w:div w:id="2063628963">
      <w:bodyDiv w:val="1"/>
      <w:marLeft w:val="0"/>
      <w:marRight w:val="0"/>
      <w:marTop w:val="0"/>
      <w:marBottom w:val="0"/>
      <w:divBdr>
        <w:top w:val="none" w:sz="0" w:space="0" w:color="auto"/>
        <w:left w:val="none" w:sz="0" w:space="0" w:color="auto"/>
        <w:bottom w:val="none" w:sz="0" w:space="0" w:color="auto"/>
        <w:right w:val="none" w:sz="0" w:space="0" w:color="auto"/>
      </w:divBdr>
    </w:div>
    <w:div w:id="2063795302">
      <w:bodyDiv w:val="1"/>
      <w:marLeft w:val="0"/>
      <w:marRight w:val="0"/>
      <w:marTop w:val="0"/>
      <w:marBottom w:val="0"/>
      <w:divBdr>
        <w:top w:val="none" w:sz="0" w:space="0" w:color="auto"/>
        <w:left w:val="none" w:sz="0" w:space="0" w:color="auto"/>
        <w:bottom w:val="none" w:sz="0" w:space="0" w:color="auto"/>
        <w:right w:val="none" w:sz="0" w:space="0" w:color="auto"/>
      </w:divBdr>
    </w:div>
    <w:div w:id="2065445185">
      <w:bodyDiv w:val="1"/>
      <w:marLeft w:val="0"/>
      <w:marRight w:val="0"/>
      <w:marTop w:val="0"/>
      <w:marBottom w:val="0"/>
      <w:divBdr>
        <w:top w:val="none" w:sz="0" w:space="0" w:color="auto"/>
        <w:left w:val="none" w:sz="0" w:space="0" w:color="auto"/>
        <w:bottom w:val="none" w:sz="0" w:space="0" w:color="auto"/>
        <w:right w:val="none" w:sz="0" w:space="0" w:color="auto"/>
      </w:divBdr>
    </w:div>
    <w:div w:id="2065790587">
      <w:bodyDiv w:val="1"/>
      <w:marLeft w:val="0"/>
      <w:marRight w:val="0"/>
      <w:marTop w:val="0"/>
      <w:marBottom w:val="0"/>
      <w:divBdr>
        <w:top w:val="none" w:sz="0" w:space="0" w:color="auto"/>
        <w:left w:val="none" w:sz="0" w:space="0" w:color="auto"/>
        <w:bottom w:val="none" w:sz="0" w:space="0" w:color="auto"/>
        <w:right w:val="none" w:sz="0" w:space="0" w:color="auto"/>
      </w:divBdr>
    </w:div>
    <w:div w:id="2066220124">
      <w:bodyDiv w:val="1"/>
      <w:marLeft w:val="0"/>
      <w:marRight w:val="0"/>
      <w:marTop w:val="0"/>
      <w:marBottom w:val="0"/>
      <w:divBdr>
        <w:top w:val="none" w:sz="0" w:space="0" w:color="auto"/>
        <w:left w:val="none" w:sz="0" w:space="0" w:color="auto"/>
        <w:bottom w:val="none" w:sz="0" w:space="0" w:color="auto"/>
        <w:right w:val="none" w:sz="0" w:space="0" w:color="auto"/>
      </w:divBdr>
    </w:div>
    <w:div w:id="2067141110">
      <w:bodyDiv w:val="1"/>
      <w:marLeft w:val="0"/>
      <w:marRight w:val="0"/>
      <w:marTop w:val="0"/>
      <w:marBottom w:val="0"/>
      <w:divBdr>
        <w:top w:val="none" w:sz="0" w:space="0" w:color="auto"/>
        <w:left w:val="none" w:sz="0" w:space="0" w:color="auto"/>
        <w:bottom w:val="none" w:sz="0" w:space="0" w:color="auto"/>
        <w:right w:val="none" w:sz="0" w:space="0" w:color="auto"/>
      </w:divBdr>
    </w:div>
    <w:div w:id="2067726455">
      <w:bodyDiv w:val="1"/>
      <w:marLeft w:val="0"/>
      <w:marRight w:val="0"/>
      <w:marTop w:val="0"/>
      <w:marBottom w:val="0"/>
      <w:divBdr>
        <w:top w:val="none" w:sz="0" w:space="0" w:color="auto"/>
        <w:left w:val="none" w:sz="0" w:space="0" w:color="auto"/>
        <w:bottom w:val="none" w:sz="0" w:space="0" w:color="auto"/>
        <w:right w:val="none" w:sz="0" w:space="0" w:color="auto"/>
      </w:divBdr>
    </w:div>
    <w:div w:id="2068450241">
      <w:bodyDiv w:val="1"/>
      <w:marLeft w:val="0"/>
      <w:marRight w:val="0"/>
      <w:marTop w:val="0"/>
      <w:marBottom w:val="0"/>
      <w:divBdr>
        <w:top w:val="none" w:sz="0" w:space="0" w:color="auto"/>
        <w:left w:val="none" w:sz="0" w:space="0" w:color="auto"/>
        <w:bottom w:val="none" w:sz="0" w:space="0" w:color="auto"/>
        <w:right w:val="none" w:sz="0" w:space="0" w:color="auto"/>
      </w:divBdr>
    </w:div>
    <w:div w:id="2073500540">
      <w:bodyDiv w:val="1"/>
      <w:marLeft w:val="0"/>
      <w:marRight w:val="0"/>
      <w:marTop w:val="0"/>
      <w:marBottom w:val="0"/>
      <w:divBdr>
        <w:top w:val="none" w:sz="0" w:space="0" w:color="auto"/>
        <w:left w:val="none" w:sz="0" w:space="0" w:color="auto"/>
        <w:bottom w:val="none" w:sz="0" w:space="0" w:color="auto"/>
        <w:right w:val="none" w:sz="0" w:space="0" w:color="auto"/>
      </w:divBdr>
    </w:div>
    <w:div w:id="2074891488">
      <w:bodyDiv w:val="1"/>
      <w:marLeft w:val="0"/>
      <w:marRight w:val="0"/>
      <w:marTop w:val="0"/>
      <w:marBottom w:val="0"/>
      <w:divBdr>
        <w:top w:val="none" w:sz="0" w:space="0" w:color="auto"/>
        <w:left w:val="none" w:sz="0" w:space="0" w:color="auto"/>
        <w:bottom w:val="none" w:sz="0" w:space="0" w:color="auto"/>
        <w:right w:val="none" w:sz="0" w:space="0" w:color="auto"/>
      </w:divBdr>
    </w:div>
    <w:div w:id="2078550166">
      <w:bodyDiv w:val="1"/>
      <w:marLeft w:val="0"/>
      <w:marRight w:val="0"/>
      <w:marTop w:val="0"/>
      <w:marBottom w:val="0"/>
      <w:divBdr>
        <w:top w:val="none" w:sz="0" w:space="0" w:color="auto"/>
        <w:left w:val="none" w:sz="0" w:space="0" w:color="auto"/>
        <w:bottom w:val="none" w:sz="0" w:space="0" w:color="auto"/>
        <w:right w:val="none" w:sz="0" w:space="0" w:color="auto"/>
      </w:divBdr>
    </w:div>
    <w:div w:id="2079670570">
      <w:bodyDiv w:val="1"/>
      <w:marLeft w:val="0"/>
      <w:marRight w:val="0"/>
      <w:marTop w:val="0"/>
      <w:marBottom w:val="0"/>
      <w:divBdr>
        <w:top w:val="none" w:sz="0" w:space="0" w:color="auto"/>
        <w:left w:val="none" w:sz="0" w:space="0" w:color="auto"/>
        <w:bottom w:val="none" w:sz="0" w:space="0" w:color="auto"/>
        <w:right w:val="none" w:sz="0" w:space="0" w:color="auto"/>
      </w:divBdr>
    </w:div>
    <w:div w:id="2080664923">
      <w:bodyDiv w:val="1"/>
      <w:marLeft w:val="0"/>
      <w:marRight w:val="0"/>
      <w:marTop w:val="0"/>
      <w:marBottom w:val="0"/>
      <w:divBdr>
        <w:top w:val="none" w:sz="0" w:space="0" w:color="auto"/>
        <w:left w:val="none" w:sz="0" w:space="0" w:color="auto"/>
        <w:bottom w:val="none" w:sz="0" w:space="0" w:color="auto"/>
        <w:right w:val="none" w:sz="0" w:space="0" w:color="auto"/>
      </w:divBdr>
    </w:div>
    <w:div w:id="2083091869">
      <w:bodyDiv w:val="1"/>
      <w:marLeft w:val="0"/>
      <w:marRight w:val="0"/>
      <w:marTop w:val="0"/>
      <w:marBottom w:val="0"/>
      <w:divBdr>
        <w:top w:val="none" w:sz="0" w:space="0" w:color="auto"/>
        <w:left w:val="none" w:sz="0" w:space="0" w:color="auto"/>
        <w:bottom w:val="none" w:sz="0" w:space="0" w:color="auto"/>
        <w:right w:val="none" w:sz="0" w:space="0" w:color="auto"/>
      </w:divBdr>
    </w:div>
    <w:div w:id="2084989862">
      <w:bodyDiv w:val="1"/>
      <w:marLeft w:val="0"/>
      <w:marRight w:val="0"/>
      <w:marTop w:val="0"/>
      <w:marBottom w:val="0"/>
      <w:divBdr>
        <w:top w:val="none" w:sz="0" w:space="0" w:color="auto"/>
        <w:left w:val="none" w:sz="0" w:space="0" w:color="auto"/>
        <w:bottom w:val="none" w:sz="0" w:space="0" w:color="auto"/>
        <w:right w:val="none" w:sz="0" w:space="0" w:color="auto"/>
      </w:divBdr>
    </w:div>
    <w:div w:id="2086342919">
      <w:bodyDiv w:val="1"/>
      <w:marLeft w:val="0"/>
      <w:marRight w:val="0"/>
      <w:marTop w:val="0"/>
      <w:marBottom w:val="0"/>
      <w:divBdr>
        <w:top w:val="none" w:sz="0" w:space="0" w:color="auto"/>
        <w:left w:val="none" w:sz="0" w:space="0" w:color="auto"/>
        <w:bottom w:val="none" w:sz="0" w:space="0" w:color="auto"/>
        <w:right w:val="none" w:sz="0" w:space="0" w:color="auto"/>
      </w:divBdr>
    </w:div>
    <w:div w:id="2086763486">
      <w:bodyDiv w:val="1"/>
      <w:marLeft w:val="0"/>
      <w:marRight w:val="0"/>
      <w:marTop w:val="0"/>
      <w:marBottom w:val="0"/>
      <w:divBdr>
        <w:top w:val="none" w:sz="0" w:space="0" w:color="auto"/>
        <w:left w:val="none" w:sz="0" w:space="0" w:color="auto"/>
        <w:bottom w:val="none" w:sz="0" w:space="0" w:color="auto"/>
        <w:right w:val="none" w:sz="0" w:space="0" w:color="auto"/>
      </w:divBdr>
    </w:div>
    <w:div w:id="2086798237">
      <w:bodyDiv w:val="1"/>
      <w:marLeft w:val="0"/>
      <w:marRight w:val="0"/>
      <w:marTop w:val="0"/>
      <w:marBottom w:val="0"/>
      <w:divBdr>
        <w:top w:val="none" w:sz="0" w:space="0" w:color="auto"/>
        <w:left w:val="none" w:sz="0" w:space="0" w:color="auto"/>
        <w:bottom w:val="none" w:sz="0" w:space="0" w:color="auto"/>
        <w:right w:val="none" w:sz="0" w:space="0" w:color="auto"/>
      </w:divBdr>
    </w:div>
    <w:div w:id="2086951864">
      <w:bodyDiv w:val="1"/>
      <w:marLeft w:val="0"/>
      <w:marRight w:val="0"/>
      <w:marTop w:val="0"/>
      <w:marBottom w:val="0"/>
      <w:divBdr>
        <w:top w:val="none" w:sz="0" w:space="0" w:color="auto"/>
        <w:left w:val="none" w:sz="0" w:space="0" w:color="auto"/>
        <w:bottom w:val="none" w:sz="0" w:space="0" w:color="auto"/>
        <w:right w:val="none" w:sz="0" w:space="0" w:color="auto"/>
      </w:divBdr>
    </w:div>
    <w:div w:id="2087219281">
      <w:bodyDiv w:val="1"/>
      <w:marLeft w:val="0"/>
      <w:marRight w:val="0"/>
      <w:marTop w:val="0"/>
      <w:marBottom w:val="0"/>
      <w:divBdr>
        <w:top w:val="none" w:sz="0" w:space="0" w:color="auto"/>
        <w:left w:val="none" w:sz="0" w:space="0" w:color="auto"/>
        <w:bottom w:val="none" w:sz="0" w:space="0" w:color="auto"/>
        <w:right w:val="none" w:sz="0" w:space="0" w:color="auto"/>
      </w:divBdr>
    </w:div>
    <w:div w:id="2087412344">
      <w:bodyDiv w:val="1"/>
      <w:marLeft w:val="0"/>
      <w:marRight w:val="0"/>
      <w:marTop w:val="0"/>
      <w:marBottom w:val="0"/>
      <w:divBdr>
        <w:top w:val="none" w:sz="0" w:space="0" w:color="auto"/>
        <w:left w:val="none" w:sz="0" w:space="0" w:color="auto"/>
        <w:bottom w:val="none" w:sz="0" w:space="0" w:color="auto"/>
        <w:right w:val="none" w:sz="0" w:space="0" w:color="auto"/>
      </w:divBdr>
    </w:div>
    <w:div w:id="2087990349">
      <w:bodyDiv w:val="1"/>
      <w:marLeft w:val="0"/>
      <w:marRight w:val="0"/>
      <w:marTop w:val="0"/>
      <w:marBottom w:val="0"/>
      <w:divBdr>
        <w:top w:val="none" w:sz="0" w:space="0" w:color="auto"/>
        <w:left w:val="none" w:sz="0" w:space="0" w:color="auto"/>
        <w:bottom w:val="none" w:sz="0" w:space="0" w:color="auto"/>
        <w:right w:val="none" w:sz="0" w:space="0" w:color="auto"/>
      </w:divBdr>
    </w:div>
    <w:div w:id="2088960083">
      <w:bodyDiv w:val="1"/>
      <w:marLeft w:val="0"/>
      <w:marRight w:val="0"/>
      <w:marTop w:val="0"/>
      <w:marBottom w:val="0"/>
      <w:divBdr>
        <w:top w:val="none" w:sz="0" w:space="0" w:color="auto"/>
        <w:left w:val="none" w:sz="0" w:space="0" w:color="auto"/>
        <w:bottom w:val="none" w:sz="0" w:space="0" w:color="auto"/>
        <w:right w:val="none" w:sz="0" w:space="0" w:color="auto"/>
      </w:divBdr>
    </w:div>
    <w:div w:id="2090611324">
      <w:bodyDiv w:val="1"/>
      <w:marLeft w:val="0"/>
      <w:marRight w:val="0"/>
      <w:marTop w:val="0"/>
      <w:marBottom w:val="0"/>
      <w:divBdr>
        <w:top w:val="none" w:sz="0" w:space="0" w:color="auto"/>
        <w:left w:val="none" w:sz="0" w:space="0" w:color="auto"/>
        <w:bottom w:val="none" w:sz="0" w:space="0" w:color="auto"/>
        <w:right w:val="none" w:sz="0" w:space="0" w:color="auto"/>
      </w:divBdr>
    </w:div>
    <w:div w:id="2091150967">
      <w:bodyDiv w:val="1"/>
      <w:marLeft w:val="0"/>
      <w:marRight w:val="0"/>
      <w:marTop w:val="0"/>
      <w:marBottom w:val="0"/>
      <w:divBdr>
        <w:top w:val="none" w:sz="0" w:space="0" w:color="auto"/>
        <w:left w:val="none" w:sz="0" w:space="0" w:color="auto"/>
        <w:bottom w:val="none" w:sz="0" w:space="0" w:color="auto"/>
        <w:right w:val="none" w:sz="0" w:space="0" w:color="auto"/>
      </w:divBdr>
    </w:div>
    <w:div w:id="2092924024">
      <w:bodyDiv w:val="1"/>
      <w:marLeft w:val="0"/>
      <w:marRight w:val="0"/>
      <w:marTop w:val="0"/>
      <w:marBottom w:val="0"/>
      <w:divBdr>
        <w:top w:val="none" w:sz="0" w:space="0" w:color="auto"/>
        <w:left w:val="none" w:sz="0" w:space="0" w:color="auto"/>
        <w:bottom w:val="none" w:sz="0" w:space="0" w:color="auto"/>
        <w:right w:val="none" w:sz="0" w:space="0" w:color="auto"/>
      </w:divBdr>
    </w:div>
    <w:div w:id="2093039125">
      <w:bodyDiv w:val="1"/>
      <w:marLeft w:val="0"/>
      <w:marRight w:val="0"/>
      <w:marTop w:val="0"/>
      <w:marBottom w:val="0"/>
      <w:divBdr>
        <w:top w:val="none" w:sz="0" w:space="0" w:color="auto"/>
        <w:left w:val="none" w:sz="0" w:space="0" w:color="auto"/>
        <w:bottom w:val="none" w:sz="0" w:space="0" w:color="auto"/>
        <w:right w:val="none" w:sz="0" w:space="0" w:color="auto"/>
      </w:divBdr>
    </w:div>
    <w:div w:id="2094350564">
      <w:bodyDiv w:val="1"/>
      <w:marLeft w:val="0"/>
      <w:marRight w:val="0"/>
      <w:marTop w:val="0"/>
      <w:marBottom w:val="0"/>
      <w:divBdr>
        <w:top w:val="none" w:sz="0" w:space="0" w:color="auto"/>
        <w:left w:val="none" w:sz="0" w:space="0" w:color="auto"/>
        <w:bottom w:val="none" w:sz="0" w:space="0" w:color="auto"/>
        <w:right w:val="none" w:sz="0" w:space="0" w:color="auto"/>
      </w:divBdr>
    </w:div>
    <w:div w:id="2094737430">
      <w:bodyDiv w:val="1"/>
      <w:marLeft w:val="0"/>
      <w:marRight w:val="0"/>
      <w:marTop w:val="0"/>
      <w:marBottom w:val="0"/>
      <w:divBdr>
        <w:top w:val="none" w:sz="0" w:space="0" w:color="auto"/>
        <w:left w:val="none" w:sz="0" w:space="0" w:color="auto"/>
        <w:bottom w:val="none" w:sz="0" w:space="0" w:color="auto"/>
        <w:right w:val="none" w:sz="0" w:space="0" w:color="auto"/>
      </w:divBdr>
    </w:div>
    <w:div w:id="2095398545">
      <w:bodyDiv w:val="1"/>
      <w:marLeft w:val="0"/>
      <w:marRight w:val="0"/>
      <w:marTop w:val="0"/>
      <w:marBottom w:val="0"/>
      <w:divBdr>
        <w:top w:val="none" w:sz="0" w:space="0" w:color="auto"/>
        <w:left w:val="none" w:sz="0" w:space="0" w:color="auto"/>
        <w:bottom w:val="none" w:sz="0" w:space="0" w:color="auto"/>
        <w:right w:val="none" w:sz="0" w:space="0" w:color="auto"/>
      </w:divBdr>
    </w:div>
    <w:div w:id="2095784998">
      <w:bodyDiv w:val="1"/>
      <w:marLeft w:val="0"/>
      <w:marRight w:val="0"/>
      <w:marTop w:val="0"/>
      <w:marBottom w:val="0"/>
      <w:divBdr>
        <w:top w:val="none" w:sz="0" w:space="0" w:color="auto"/>
        <w:left w:val="none" w:sz="0" w:space="0" w:color="auto"/>
        <w:bottom w:val="none" w:sz="0" w:space="0" w:color="auto"/>
        <w:right w:val="none" w:sz="0" w:space="0" w:color="auto"/>
      </w:divBdr>
    </w:div>
    <w:div w:id="2095934902">
      <w:bodyDiv w:val="1"/>
      <w:marLeft w:val="0"/>
      <w:marRight w:val="0"/>
      <w:marTop w:val="0"/>
      <w:marBottom w:val="0"/>
      <w:divBdr>
        <w:top w:val="none" w:sz="0" w:space="0" w:color="auto"/>
        <w:left w:val="none" w:sz="0" w:space="0" w:color="auto"/>
        <w:bottom w:val="none" w:sz="0" w:space="0" w:color="auto"/>
        <w:right w:val="none" w:sz="0" w:space="0" w:color="auto"/>
      </w:divBdr>
    </w:div>
    <w:div w:id="2096855306">
      <w:bodyDiv w:val="1"/>
      <w:marLeft w:val="0"/>
      <w:marRight w:val="0"/>
      <w:marTop w:val="0"/>
      <w:marBottom w:val="0"/>
      <w:divBdr>
        <w:top w:val="none" w:sz="0" w:space="0" w:color="auto"/>
        <w:left w:val="none" w:sz="0" w:space="0" w:color="auto"/>
        <w:bottom w:val="none" w:sz="0" w:space="0" w:color="auto"/>
        <w:right w:val="none" w:sz="0" w:space="0" w:color="auto"/>
      </w:divBdr>
    </w:div>
    <w:div w:id="2098405673">
      <w:bodyDiv w:val="1"/>
      <w:marLeft w:val="0"/>
      <w:marRight w:val="0"/>
      <w:marTop w:val="0"/>
      <w:marBottom w:val="0"/>
      <w:divBdr>
        <w:top w:val="none" w:sz="0" w:space="0" w:color="auto"/>
        <w:left w:val="none" w:sz="0" w:space="0" w:color="auto"/>
        <w:bottom w:val="none" w:sz="0" w:space="0" w:color="auto"/>
        <w:right w:val="none" w:sz="0" w:space="0" w:color="auto"/>
      </w:divBdr>
    </w:div>
    <w:div w:id="2100444411">
      <w:bodyDiv w:val="1"/>
      <w:marLeft w:val="0"/>
      <w:marRight w:val="0"/>
      <w:marTop w:val="0"/>
      <w:marBottom w:val="0"/>
      <w:divBdr>
        <w:top w:val="none" w:sz="0" w:space="0" w:color="auto"/>
        <w:left w:val="none" w:sz="0" w:space="0" w:color="auto"/>
        <w:bottom w:val="none" w:sz="0" w:space="0" w:color="auto"/>
        <w:right w:val="none" w:sz="0" w:space="0" w:color="auto"/>
      </w:divBdr>
    </w:div>
    <w:div w:id="2101563916">
      <w:bodyDiv w:val="1"/>
      <w:marLeft w:val="0"/>
      <w:marRight w:val="0"/>
      <w:marTop w:val="0"/>
      <w:marBottom w:val="0"/>
      <w:divBdr>
        <w:top w:val="none" w:sz="0" w:space="0" w:color="auto"/>
        <w:left w:val="none" w:sz="0" w:space="0" w:color="auto"/>
        <w:bottom w:val="none" w:sz="0" w:space="0" w:color="auto"/>
        <w:right w:val="none" w:sz="0" w:space="0" w:color="auto"/>
      </w:divBdr>
    </w:div>
    <w:div w:id="2104187019">
      <w:bodyDiv w:val="1"/>
      <w:marLeft w:val="0"/>
      <w:marRight w:val="0"/>
      <w:marTop w:val="0"/>
      <w:marBottom w:val="0"/>
      <w:divBdr>
        <w:top w:val="none" w:sz="0" w:space="0" w:color="auto"/>
        <w:left w:val="none" w:sz="0" w:space="0" w:color="auto"/>
        <w:bottom w:val="none" w:sz="0" w:space="0" w:color="auto"/>
        <w:right w:val="none" w:sz="0" w:space="0" w:color="auto"/>
      </w:divBdr>
    </w:div>
    <w:div w:id="2105298694">
      <w:bodyDiv w:val="1"/>
      <w:marLeft w:val="0"/>
      <w:marRight w:val="0"/>
      <w:marTop w:val="0"/>
      <w:marBottom w:val="0"/>
      <w:divBdr>
        <w:top w:val="none" w:sz="0" w:space="0" w:color="auto"/>
        <w:left w:val="none" w:sz="0" w:space="0" w:color="auto"/>
        <w:bottom w:val="none" w:sz="0" w:space="0" w:color="auto"/>
        <w:right w:val="none" w:sz="0" w:space="0" w:color="auto"/>
      </w:divBdr>
    </w:div>
    <w:div w:id="2105682026">
      <w:bodyDiv w:val="1"/>
      <w:marLeft w:val="0"/>
      <w:marRight w:val="0"/>
      <w:marTop w:val="0"/>
      <w:marBottom w:val="0"/>
      <w:divBdr>
        <w:top w:val="none" w:sz="0" w:space="0" w:color="auto"/>
        <w:left w:val="none" w:sz="0" w:space="0" w:color="auto"/>
        <w:bottom w:val="none" w:sz="0" w:space="0" w:color="auto"/>
        <w:right w:val="none" w:sz="0" w:space="0" w:color="auto"/>
      </w:divBdr>
    </w:div>
    <w:div w:id="2107994048">
      <w:bodyDiv w:val="1"/>
      <w:marLeft w:val="0"/>
      <w:marRight w:val="0"/>
      <w:marTop w:val="0"/>
      <w:marBottom w:val="0"/>
      <w:divBdr>
        <w:top w:val="none" w:sz="0" w:space="0" w:color="auto"/>
        <w:left w:val="none" w:sz="0" w:space="0" w:color="auto"/>
        <w:bottom w:val="none" w:sz="0" w:space="0" w:color="auto"/>
        <w:right w:val="none" w:sz="0" w:space="0" w:color="auto"/>
      </w:divBdr>
    </w:div>
    <w:div w:id="2114586251">
      <w:bodyDiv w:val="1"/>
      <w:marLeft w:val="0"/>
      <w:marRight w:val="0"/>
      <w:marTop w:val="0"/>
      <w:marBottom w:val="0"/>
      <w:divBdr>
        <w:top w:val="none" w:sz="0" w:space="0" w:color="auto"/>
        <w:left w:val="none" w:sz="0" w:space="0" w:color="auto"/>
        <w:bottom w:val="none" w:sz="0" w:space="0" w:color="auto"/>
        <w:right w:val="none" w:sz="0" w:space="0" w:color="auto"/>
      </w:divBdr>
    </w:div>
    <w:div w:id="2115905066">
      <w:bodyDiv w:val="1"/>
      <w:marLeft w:val="0"/>
      <w:marRight w:val="0"/>
      <w:marTop w:val="0"/>
      <w:marBottom w:val="0"/>
      <w:divBdr>
        <w:top w:val="none" w:sz="0" w:space="0" w:color="auto"/>
        <w:left w:val="none" w:sz="0" w:space="0" w:color="auto"/>
        <w:bottom w:val="none" w:sz="0" w:space="0" w:color="auto"/>
        <w:right w:val="none" w:sz="0" w:space="0" w:color="auto"/>
      </w:divBdr>
    </w:div>
    <w:div w:id="2116094057">
      <w:bodyDiv w:val="1"/>
      <w:marLeft w:val="0"/>
      <w:marRight w:val="0"/>
      <w:marTop w:val="0"/>
      <w:marBottom w:val="0"/>
      <w:divBdr>
        <w:top w:val="none" w:sz="0" w:space="0" w:color="auto"/>
        <w:left w:val="none" w:sz="0" w:space="0" w:color="auto"/>
        <w:bottom w:val="none" w:sz="0" w:space="0" w:color="auto"/>
        <w:right w:val="none" w:sz="0" w:space="0" w:color="auto"/>
      </w:divBdr>
    </w:div>
    <w:div w:id="2118287182">
      <w:bodyDiv w:val="1"/>
      <w:marLeft w:val="0"/>
      <w:marRight w:val="0"/>
      <w:marTop w:val="0"/>
      <w:marBottom w:val="0"/>
      <w:divBdr>
        <w:top w:val="none" w:sz="0" w:space="0" w:color="auto"/>
        <w:left w:val="none" w:sz="0" w:space="0" w:color="auto"/>
        <w:bottom w:val="none" w:sz="0" w:space="0" w:color="auto"/>
        <w:right w:val="none" w:sz="0" w:space="0" w:color="auto"/>
      </w:divBdr>
    </w:div>
    <w:div w:id="2119325032">
      <w:bodyDiv w:val="1"/>
      <w:marLeft w:val="0"/>
      <w:marRight w:val="0"/>
      <w:marTop w:val="0"/>
      <w:marBottom w:val="0"/>
      <w:divBdr>
        <w:top w:val="none" w:sz="0" w:space="0" w:color="auto"/>
        <w:left w:val="none" w:sz="0" w:space="0" w:color="auto"/>
        <w:bottom w:val="none" w:sz="0" w:space="0" w:color="auto"/>
        <w:right w:val="none" w:sz="0" w:space="0" w:color="auto"/>
      </w:divBdr>
    </w:div>
    <w:div w:id="2120565576">
      <w:bodyDiv w:val="1"/>
      <w:marLeft w:val="0"/>
      <w:marRight w:val="0"/>
      <w:marTop w:val="0"/>
      <w:marBottom w:val="0"/>
      <w:divBdr>
        <w:top w:val="none" w:sz="0" w:space="0" w:color="auto"/>
        <w:left w:val="none" w:sz="0" w:space="0" w:color="auto"/>
        <w:bottom w:val="none" w:sz="0" w:space="0" w:color="auto"/>
        <w:right w:val="none" w:sz="0" w:space="0" w:color="auto"/>
      </w:divBdr>
    </w:div>
    <w:div w:id="2123719865">
      <w:bodyDiv w:val="1"/>
      <w:marLeft w:val="0"/>
      <w:marRight w:val="0"/>
      <w:marTop w:val="0"/>
      <w:marBottom w:val="0"/>
      <w:divBdr>
        <w:top w:val="none" w:sz="0" w:space="0" w:color="auto"/>
        <w:left w:val="none" w:sz="0" w:space="0" w:color="auto"/>
        <w:bottom w:val="none" w:sz="0" w:space="0" w:color="auto"/>
        <w:right w:val="none" w:sz="0" w:space="0" w:color="auto"/>
      </w:divBdr>
    </w:div>
    <w:div w:id="2124422446">
      <w:bodyDiv w:val="1"/>
      <w:marLeft w:val="0"/>
      <w:marRight w:val="0"/>
      <w:marTop w:val="0"/>
      <w:marBottom w:val="0"/>
      <w:divBdr>
        <w:top w:val="none" w:sz="0" w:space="0" w:color="auto"/>
        <w:left w:val="none" w:sz="0" w:space="0" w:color="auto"/>
        <w:bottom w:val="none" w:sz="0" w:space="0" w:color="auto"/>
        <w:right w:val="none" w:sz="0" w:space="0" w:color="auto"/>
      </w:divBdr>
    </w:div>
    <w:div w:id="2125155444">
      <w:bodyDiv w:val="1"/>
      <w:marLeft w:val="0"/>
      <w:marRight w:val="0"/>
      <w:marTop w:val="0"/>
      <w:marBottom w:val="0"/>
      <w:divBdr>
        <w:top w:val="none" w:sz="0" w:space="0" w:color="auto"/>
        <w:left w:val="none" w:sz="0" w:space="0" w:color="auto"/>
        <w:bottom w:val="none" w:sz="0" w:space="0" w:color="auto"/>
        <w:right w:val="none" w:sz="0" w:space="0" w:color="auto"/>
      </w:divBdr>
    </w:div>
    <w:div w:id="2127196104">
      <w:bodyDiv w:val="1"/>
      <w:marLeft w:val="0"/>
      <w:marRight w:val="0"/>
      <w:marTop w:val="0"/>
      <w:marBottom w:val="0"/>
      <w:divBdr>
        <w:top w:val="none" w:sz="0" w:space="0" w:color="auto"/>
        <w:left w:val="none" w:sz="0" w:space="0" w:color="auto"/>
        <w:bottom w:val="none" w:sz="0" w:space="0" w:color="auto"/>
        <w:right w:val="none" w:sz="0" w:space="0" w:color="auto"/>
      </w:divBdr>
    </w:div>
    <w:div w:id="2130081649">
      <w:bodyDiv w:val="1"/>
      <w:marLeft w:val="0"/>
      <w:marRight w:val="0"/>
      <w:marTop w:val="0"/>
      <w:marBottom w:val="0"/>
      <w:divBdr>
        <w:top w:val="none" w:sz="0" w:space="0" w:color="auto"/>
        <w:left w:val="none" w:sz="0" w:space="0" w:color="auto"/>
        <w:bottom w:val="none" w:sz="0" w:space="0" w:color="auto"/>
        <w:right w:val="none" w:sz="0" w:space="0" w:color="auto"/>
      </w:divBdr>
    </w:div>
    <w:div w:id="2133478761">
      <w:bodyDiv w:val="1"/>
      <w:marLeft w:val="0"/>
      <w:marRight w:val="0"/>
      <w:marTop w:val="0"/>
      <w:marBottom w:val="0"/>
      <w:divBdr>
        <w:top w:val="none" w:sz="0" w:space="0" w:color="auto"/>
        <w:left w:val="none" w:sz="0" w:space="0" w:color="auto"/>
        <w:bottom w:val="none" w:sz="0" w:space="0" w:color="auto"/>
        <w:right w:val="none" w:sz="0" w:space="0" w:color="auto"/>
      </w:divBdr>
    </w:div>
    <w:div w:id="2134135402">
      <w:bodyDiv w:val="1"/>
      <w:marLeft w:val="0"/>
      <w:marRight w:val="0"/>
      <w:marTop w:val="0"/>
      <w:marBottom w:val="0"/>
      <w:divBdr>
        <w:top w:val="none" w:sz="0" w:space="0" w:color="auto"/>
        <w:left w:val="none" w:sz="0" w:space="0" w:color="auto"/>
        <w:bottom w:val="none" w:sz="0" w:space="0" w:color="auto"/>
        <w:right w:val="none" w:sz="0" w:space="0" w:color="auto"/>
      </w:divBdr>
    </w:div>
    <w:div w:id="2134790315">
      <w:bodyDiv w:val="1"/>
      <w:marLeft w:val="0"/>
      <w:marRight w:val="0"/>
      <w:marTop w:val="0"/>
      <w:marBottom w:val="0"/>
      <w:divBdr>
        <w:top w:val="none" w:sz="0" w:space="0" w:color="auto"/>
        <w:left w:val="none" w:sz="0" w:space="0" w:color="auto"/>
        <w:bottom w:val="none" w:sz="0" w:space="0" w:color="auto"/>
        <w:right w:val="none" w:sz="0" w:space="0" w:color="auto"/>
      </w:divBdr>
    </w:div>
    <w:div w:id="2138058340">
      <w:bodyDiv w:val="1"/>
      <w:marLeft w:val="0"/>
      <w:marRight w:val="0"/>
      <w:marTop w:val="0"/>
      <w:marBottom w:val="0"/>
      <w:divBdr>
        <w:top w:val="none" w:sz="0" w:space="0" w:color="auto"/>
        <w:left w:val="none" w:sz="0" w:space="0" w:color="auto"/>
        <w:bottom w:val="none" w:sz="0" w:space="0" w:color="auto"/>
        <w:right w:val="none" w:sz="0" w:space="0" w:color="auto"/>
      </w:divBdr>
    </w:div>
    <w:div w:id="2138060450">
      <w:bodyDiv w:val="1"/>
      <w:marLeft w:val="0"/>
      <w:marRight w:val="0"/>
      <w:marTop w:val="0"/>
      <w:marBottom w:val="0"/>
      <w:divBdr>
        <w:top w:val="none" w:sz="0" w:space="0" w:color="auto"/>
        <w:left w:val="none" w:sz="0" w:space="0" w:color="auto"/>
        <w:bottom w:val="none" w:sz="0" w:space="0" w:color="auto"/>
        <w:right w:val="none" w:sz="0" w:space="0" w:color="auto"/>
      </w:divBdr>
    </w:div>
    <w:div w:id="2138375413">
      <w:bodyDiv w:val="1"/>
      <w:marLeft w:val="0"/>
      <w:marRight w:val="0"/>
      <w:marTop w:val="0"/>
      <w:marBottom w:val="0"/>
      <w:divBdr>
        <w:top w:val="none" w:sz="0" w:space="0" w:color="auto"/>
        <w:left w:val="none" w:sz="0" w:space="0" w:color="auto"/>
        <w:bottom w:val="none" w:sz="0" w:space="0" w:color="auto"/>
        <w:right w:val="none" w:sz="0" w:space="0" w:color="auto"/>
      </w:divBdr>
    </w:div>
    <w:div w:id="2141879679">
      <w:bodyDiv w:val="1"/>
      <w:marLeft w:val="0"/>
      <w:marRight w:val="0"/>
      <w:marTop w:val="0"/>
      <w:marBottom w:val="0"/>
      <w:divBdr>
        <w:top w:val="none" w:sz="0" w:space="0" w:color="auto"/>
        <w:left w:val="none" w:sz="0" w:space="0" w:color="auto"/>
        <w:bottom w:val="none" w:sz="0" w:space="0" w:color="auto"/>
        <w:right w:val="none" w:sz="0" w:space="0" w:color="auto"/>
      </w:divBdr>
    </w:div>
    <w:div w:id="2142069602">
      <w:bodyDiv w:val="1"/>
      <w:marLeft w:val="0"/>
      <w:marRight w:val="0"/>
      <w:marTop w:val="0"/>
      <w:marBottom w:val="0"/>
      <w:divBdr>
        <w:top w:val="none" w:sz="0" w:space="0" w:color="auto"/>
        <w:left w:val="none" w:sz="0" w:space="0" w:color="auto"/>
        <w:bottom w:val="none" w:sz="0" w:space="0" w:color="auto"/>
        <w:right w:val="none" w:sz="0" w:space="0" w:color="auto"/>
      </w:divBdr>
    </w:div>
    <w:div w:id="2143032415">
      <w:bodyDiv w:val="1"/>
      <w:marLeft w:val="0"/>
      <w:marRight w:val="0"/>
      <w:marTop w:val="0"/>
      <w:marBottom w:val="0"/>
      <w:divBdr>
        <w:top w:val="none" w:sz="0" w:space="0" w:color="auto"/>
        <w:left w:val="none" w:sz="0" w:space="0" w:color="auto"/>
        <w:bottom w:val="none" w:sz="0" w:space="0" w:color="auto"/>
        <w:right w:val="none" w:sz="0" w:space="0" w:color="auto"/>
      </w:divBdr>
    </w:div>
    <w:div w:id="2145266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3.emf"/><Relationship Id="rId21" Type="http://schemas.openxmlformats.org/officeDocument/2006/relationships/oleObject" Target="file:///E:\OD%2012820%20DIC%202021\A&#241;o%202021\Notas%20a%20los%20estados%20Dic%202021\Formatos%20Notas%20EEFF%202021\12820T42021%20Anexos%20Notas%20Pandemia%20y%20NICSP%20versi&#243;n%20final.xlsx!NICSP%203!F2C6:F5C9" TargetMode="External"/><Relationship Id="rId42" Type="http://schemas.openxmlformats.org/officeDocument/2006/relationships/image" Target="media/image29.png"/><Relationship Id="rId63" Type="http://schemas.openxmlformats.org/officeDocument/2006/relationships/image" Target="media/image44.emf"/><Relationship Id="rId84" Type="http://schemas.openxmlformats.org/officeDocument/2006/relationships/image" Target="media/image60.png"/><Relationship Id="rId16" Type="http://schemas.openxmlformats.org/officeDocument/2006/relationships/image" Target="media/image8.png"/><Relationship Id="rId107" Type="http://schemas.openxmlformats.org/officeDocument/2006/relationships/image" Target="media/image83.emf"/><Relationship Id="rId11" Type="http://schemas.openxmlformats.org/officeDocument/2006/relationships/image" Target="media/image3.emf"/><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oleObject" Target="file:///E:\OD%2012820%20DIC%202021\A&#241;o%202021\Notas%20a%20los%20estados%20Dic%202021\Formatos%20Notas%20EEFF%202021\12820T22021%20Anexos%20Notas%20Contables%20EEFF%20versi&#243;n%20final.xlsm!Notas%20BS!F12C1:F14C6" TargetMode="External"/><Relationship Id="rId58" Type="http://schemas.openxmlformats.org/officeDocument/2006/relationships/oleObject" Target="file:///E:\OD%2012820%20DIC%202021\A&#241;o%202021\Notas%20a%20los%20estados%20Dic%202021\Formatos%20Notas%20EEFF%202021\12820T22021%20Anexos%20Notas%20Contables%20EEFF%20versi&#243;n%20final.xlsm!Notas%20BS!F115C1:F117C6" TargetMode="External"/><Relationship Id="rId74" Type="http://schemas.openxmlformats.org/officeDocument/2006/relationships/oleObject" Target="file:///E:\OD%2012820%20DIC%202021\A&#241;o%202021\Notas%20a%20los%20estados%20Dic%202021\Formatos%20Notas%20EEFF%202021\12820T22021%20Anexos%20Notas%20Contables%20EEFF%20versi&#243;n%20final.xlsm!Notas%20BS!F210C1:F212C6" TargetMode="External"/><Relationship Id="rId79" Type="http://schemas.openxmlformats.org/officeDocument/2006/relationships/image" Target="media/image55.emf"/><Relationship Id="rId102" Type="http://schemas.openxmlformats.org/officeDocument/2006/relationships/image" Target="media/image78.emf"/><Relationship Id="rId123" Type="http://schemas.openxmlformats.org/officeDocument/2006/relationships/image" Target="media/image99.emf"/><Relationship Id="rId128" Type="http://schemas.openxmlformats.org/officeDocument/2006/relationships/image" Target="media/image104.emf"/><Relationship Id="rId5" Type="http://schemas.openxmlformats.org/officeDocument/2006/relationships/webSettings" Target="webSettings.xml"/><Relationship Id="rId90" Type="http://schemas.openxmlformats.org/officeDocument/2006/relationships/image" Target="media/image66.jpg"/><Relationship Id="rId95" Type="http://schemas.openxmlformats.org/officeDocument/2006/relationships/image" Target="media/image71.emf"/><Relationship Id="rId22" Type="http://schemas.openxmlformats.org/officeDocument/2006/relationships/image" Target="media/image12.emf"/><Relationship Id="rId27" Type="http://schemas.openxmlformats.org/officeDocument/2006/relationships/oleObject" Target="file:///E:\OD%2012820%20DIC%202021\A&#241;o%202021\Notas%20a%20los%20estados%20Dic%202021\Formatos%20Notas%20EEFF%202021\12820T42021%20Anexos%20Notas%20Pandemia%20y%20NICSP%20versi&#243;n%20final.xlsx!NICSP%2012!F2C1:F6C3" TargetMode="External"/><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45.png"/><Relationship Id="rId69" Type="http://schemas.openxmlformats.org/officeDocument/2006/relationships/image" Target="media/image48.emf"/><Relationship Id="rId113" Type="http://schemas.openxmlformats.org/officeDocument/2006/relationships/image" Target="media/image89.emf"/><Relationship Id="rId118" Type="http://schemas.openxmlformats.org/officeDocument/2006/relationships/image" Target="media/image94.emf"/><Relationship Id="rId134" Type="http://schemas.openxmlformats.org/officeDocument/2006/relationships/customXml" Target="../customXml/item4.xml"/><Relationship Id="rId80" Type="http://schemas.openxmlformats.org/officeDocument/2006/relationships/image" Target="media/image56.emf"/><Relationship Id="rId85" Type="http://schemas.openxmlformats.org/officeDocument/2006/relationships/image" Target="media/image61.emf"/><Relationship Id="rId12" Type="http://schemas.openxmlformats.org/officeDocument/2006/relationships/image" Target="media/image4.emf"/><Relationship Id="rId17" Type="http://schemas.openxmlformats.org/officeDocument/2006/relationships/image" Target="media/image9.png"/><Relationship Id="rId33" Type="http://schemas.openxmlformats.org/officeDocument/2006/relationships/image" Target="media/image20.emf"/><Relationship Id="rId38" Type="http://schemas.openxmlformats.org/officeDocument/2006/relationships/image" Target="media/image25.png"/><Relationship Id="rId59" Type="http://schemas.openxmlformats.org/officeDocument/2006/relationships/image" Target="media/image42.emf"/><Relationship Id="rId103" Type="http://schemas.openxmlformats.org/officeDocument/2006/relationships/image" Target="media/image79.emf"/><Relationship Id="rId108" Type="http://schemas.openxmlformats.org/officeDocument/2006/relationships/image" Target="media/image84.emf"/><Relationship Id="rId124" Type="http://schemas.openxmlformats.org/officeDocument/2006/relationships/image" Target="media/image100.emf"/><Relationship Id="rId129" Type="http://schemas.openxmlformats.org/officeDocument/2006/relationships/image" Target="media/image105.emf"/><Relationship Id="rId54" Type="http://schemas.openxmlformats.org/officeDocument/2006/relationships/image" Target="media/image39.png"/><Relationship Id="rId70" Type="http://schemas.openxmlformats.org/officeDocument/2006/relationships/oleObject" Target="file:///E:\OD%2012820%20DIC%202021\A&#241;o%202021\Notas%20a%20los%20estados%20Dic%202021\Formatos%20Notas%20EEFF%202021\12820T22021%20Anexos%20Notas%20Contables%20EEFF%20versi&#243;n%20final.xlsm!Notas%20BS!F202C1:F204C6" TargetMode="External"/><Relationship Id="rId75" Type="http://schemas.openxmlformats.org/officeDocument/2006/relationships/image" Target="media/image51.emf"/><Relationship Id="rId91" Type="http://schemas.openxmlformats.org/officeDocument/2006/relationships/image" Target="media/image67.emf"/><Relationship Id="rId96" Type="http://schemas.openxmlformats.org/officeDocument/2006/relationships/image" Target="media/image72.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file:///E:\OD%2012820%20DIC%202021\A&#241;o%202021\Notas%20a%20los%20estados%20Dic%202021\Formatos%20Notas%20EEFF%202021\12820T42021%20Anexos%20Notas%20Pandemia%20y%20NICSP%20versi&#243;n%20final.xlsx!NICSP%203!F2C11:F5C14" TargetMode="External"/><Relationship Id="rId28" Type="http://schemas.openxmlformats.org/officeDocument/2006/relationships/image" Target="media/image16.emf"/><Relationship Id="rId49" Type="http://schemas.openxmlformats.org/officeDocument/2006/relationships/image" Target="media/image36.emf"/><Relationship Id="rId114" Type="http://schemas.openxmlformats.org/officeDocument/2006/relationships/image" Target="media/image90.emf"/><Relationship Id="rId119" Type="http://schemas.openxmlformats.org/officeDocument/2006/relationships/image" Target="media/image95.emf"/><Relationship Id="rId44" Type="http://schemas.openxmlformats.org/officeDocument/2006/relationships/image" Target="media/image31.png"/><Relationship Id="rId60" Type="http://schemas.openxmlformats.org/officeDocument/2006/relationships/oleObject" Target="file:///E:\OD%2012820%20DIC%202021\A&#241;o%202021\Notas%20a%20los%20estados%20Dic%202021\Formatos%20Notas%20EEFF%202021\12820T22021%20Anexos%20Notas%20Contables%20EEFF%20versi&#243;n%20final.xlsm!Notas%20BS!F123C1:F125C6" TargetMode="External"/><Relationship Id="rId65" Type="http://schemas.openxmlformats.org/officeDocument/2006/relationships/image" Target="media/image46.emf"/><Relationship Id="rId81" Type="http://schemas.openxmlformats.org/officeDocument/2006/relationships/image" Target="media/image57.emf"/><Relationship Id="rId86" Type="http://schemas.openxmlformats.org/officeDocument/2006/relationships/image" Target="media/image62.emf"/><Relationship Id="rId130" Type="http://schemas.openxmlformats.org/officeDocument/2006/relationships/fontTable" Target="fontTable.xml"/><Relationship Id="rId13" Type="http://schemas.openxmlformats.org/officeDocument/2006/relationships/image" Target="media/image5.emf"/><Relationship Id="rId18" Type="http://schemas.openxmlformats.org/officeDocument/2006/relationships/footer" Target="footer1.xml"/><Relationship Id="rId39" Type="http://schemas.openxmlformats.org/officeDocument/2006/relationships/image" Target="media/image26.png"/><Relationship Id="rId109" Type="http://schemas.openxmlformats.org/officeDocument/2006/relationships/image" Target="media/image85.emf"/><Relationship Id="rId34" Type="http://schemas.openxmlformats.org/officeDocument/2006/relationships/image" Target="media/image21.emf"/><Relationship Id="rId50" Type="http://schemas.openxmlformats.org/officeDocument/2006/relationships/oleObject" Target="file:///E:\OD%2012820%20DIC%202021\A&#241;o%202021\Notas%20a%20los%20estados%20Dic%202021\Formatos%20Notas%20EEFF%202021\12820T22021%20Anexos%20Notas%20Contables%20EEFF%20versi&#243;n%20final.xlsm!Notas%20BS!F4C1:F6C6" TargetMode="External"/><Relationship Id="rId55" Type="http://schemas.openxmlformats.org/officeDocument/2006/relationships/image" Target="media/image40.emf"/><Relationship Id="rId76" Type="http://schemas.openxmlformats.org/officeDocument/2006/relationships/image" Target="media/image52.emf"/><Relationship Id="rId97" Type="http://schemas.openxmlformats.org/officeDocument/2006/relationships/image" Target="media/image73.emf"/><Relationship Id="rId104" Type="http://schemas.openxmlformats.org/officeDocument/2006/relationships/image" Target="media/image80.emf"/><Relationship Id="rId120" Type="http://schemas.openxmlformats.org/officeDocument/2006/relationships/image" Target="media/image96.emf"/><Relationship Id="rId125" Type="http://schemas.openxmlformats.org/officeDocument/2006/relationships/image" Target="media/image101.emf"/><Relationship Id="rId7" Type="http://schemas.openxmlformats.org/officeDocument/2006/relationships/endnotes" Target="endnotes.xml"/><Relationship Id="rId71" Type="http://schemas.openxmlformats.org/officeDocument/2006/relationships/image" Target="media/image49.emf"/><Relationship Id="rId92" Type="http://schemas.openxmlformats.org/officeDocument/2006/relationships/image" Target="media/image68.emf"/><Relationship Id="rId2" Type="http://schemas.openxmlformats.org/officeDocument/2006/relationships/numbering" Target="numbering.xml"/><Relationship Id="rId29" Type="http://schemas.openxmlformats.org/officeDocument/2006/relationships/oleObject" Target="file:///E:\OD%2012820%20DIC%202021\A&#241;o%202021\Notas%20a%20los%20estados%20Dic%202021\Formatos%20Notas%20EEFF%202021\12820T42021%20Anexos%20Notas%20Pandemia%20y%20NICSP%20versi&#243;n%20final.xlsx!NICSP%2012!F18C1:F21C3" TargetMode="External"/><Relationship Id="rId24" Type="http://schemas.openxmlformats.org/officeDocument/2006/relationships/image" Target="media/image13.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oleObject" Target="file:///E:\OD%2012820%20DIC%202021\A&#241;o%202021\Notas%20a%20los%20estados%20Dic%202021\Formatos%20Notas%20EEFF%202021\12820T22021%20Anexos%20Notas%20Contables%20EEFF%20versi&#243;n%20final.xlsm!Notas%20BS!F178C1:F180C6" TargetMode="External"/><Relationship Id="rId87" Type="http://schemas.openxmlformats.org/officeDocument/2006/relationships/image" Target="media/image63.png"/><Relationship Id="rId110" Type="http://schemas.openxmlformats.org/officeDocument/2006/relationships/image" Target="media/image86.emf"/><Relationship Id="rId115" Type="http://schemas.openxmlformats.org/officeDocument/2006/relationships/image" Target="media/image91.emf"/><Relationship Id="rId131" Type="http://schemas.openxmlformats.org/officeDocument/2006/relationships/theme" Target="theme/theme1.xml"/><Relationship Id="rId61" Type="http://schemas.openxmlformats.org/officeDocument/2006/relationships/image" Target="media/image43.emf"/><Relationship Id="rId82" Type="http://schemas.openxmlformats.org/officeDocument/2006/relationships/image" Target="media/image58.emf"/><Relationship Id="rId19" Type="http://schemas.openxmlformats.org/officeDocument/2006/relationships/image" Target="media/image10.png"/><Relationship Id="rId14" Type="http://schemas.openxmlformats.org/officeDocument/2006/relationships/image" Target="media/image6.emf"/><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oleObject" Target="file:///E:\OD%2012820%20DIC%202021\A&#241;o%202021\Notas%20a%20los%20estados%20Dic%202021\Formatos%20Notas%20EEFF%202021\12820T22021%20Anexos%20Notas%20Contables%20EEFF%20versi&#243;n%20final.xlsm!Notas%20BS!F16C1:F18C6" TargetMode="External"/><Relationship Id="rId77" Type="http://schemas.openxmlformats.org/officeDocument/2006/relationships/image" Target="media/image53.emf"/><Relationship Id="rId100" Type="http://schemas.openxmlformats.org/officeDocument/2006/relationships/image" Target="media/image76.emf"/><Relationship Id="rId105" Type="http://schemas.openxmlformats.org/officeDocument/2006/relationships/image" Target="media/image81.emf"/><Relationship Id="rId126" Type="http://schemas.openxmlformats.org/officeDocument/2006/relationships/image" Target="media/image102.emf"/><Relationship Id="rId8" Type="http://schemas.openxmlformats.org/officeDocument/2006/relationships/image" Target="media/image1.emf"/><Relationship Id="rId51" Type="http://schemas.openxmlformats.org/officeDocument/2006/relationships/image" Target="media/image37.png"/><Relationship Id="rId72" Type="http://schemas.openxmlformats.org/officeDocument/2006/relationships/oleObject" Target="file:///E:\OD%2012820%20DIC%202021\A&#241;o%202021\Notas%20a%20los%20estados%20Dic%202021\Formatos%20Notas%20EEFF%202021\12820T22021%20Anexos%20Notas%20Contables%20EEFF%20versi&#243;n%20final.xlsm!Notas%20BS!F206C1:F208C6" TargetMode="External"/><Relationship Id="rId93" Type="http://schemas.openxmlformats.org/officeDocument/2006/relationships/image" Target="media/image69.emf"/><Relationship Id="rId98" Type="http://schemas.openxmlformats.org/officeDocument/2006/relationships/image" Target="media/image74.emf"/><Relationship Id="rId121" Type="http://schemas.openxmlformats.org/officeDocument/2006/relationships/image" Target="media/image97.emf"/><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3.png"/><Relationship Id="rId67" Type="http://schemas.openxmlformats.org/officeDocument/2006/relationships/image" Target="media/image47.emf"/><Relationship Id="rId116" Type="http://schemas.openxmlformats.org/officeDocument/2006/relationships/image" Target="media/image92.emf"/><Relationship Id="rId20" Type="http://schemas.openxmlformats.org/officeDocument/2006/relationships/image" Target="media/image11.emf"/><Relationship Id="rId41" Type="http://schemas.openxmlformats.org/officeDocument/2006/relationships/image" Target="media/image28.png"/><Relationship Id="rId62" Type="http://schemas.openxmlformats.org/officeDocument/2006/relationships/oleObject" Target="file:///E:\OD%2012820%20DIC%202021\A&#241;o%202021\Notas%20a%20los%20estados%20Dic%202021\Formatos%20Notas%20EEFF%202021\12820T22021%20Anexos%20Notas%20Contables%20EEFF%20versi&#243;n%20final.xlsm!Notas%20BS!F127C1:F129C6" TargetMode="External"/><Relationship Id="rId83" Type="http://schemas.openxmlformats.org/officeDocument/2006/relationships/image" Target="media/image59.png"/><Relationship Id="rId88" Type="http://schemas.openxmlformats.org/officeDocument/2006/relationships/image" Target="media/image64.png"/><Relationship Id="rId111" Type="http://schemas.openxmlformats.org/officeDocument/2006/relationships/image" Target="media/image87.emf"/><Relationship Id="rId132" Type="http://schemas.openxmlformats.org/officeDocument/2006/relationships/customXml" Target="../customXml/item2.xml"/><Relationship Id="rId15" Type="http://schemas.openxmlformats.org/officeDocument/2006/relationships/image" Target="media/image7.png"/><Relationship Id="rId36" Type="http://schemas.openxmlformats.org/officeDocument/2006/relationships/image" Target="media/image23.emf"/><Relationship Id="rId57" Type="http://schemas.openxmlformats.org/officeDocument/2006/relationships/image" Target="media/image41.emf"/><Relationship Id="rId106" Type="http://schemas.openxmlformats.org/officeDocument/2006/relationships/image" Target="media/image82.emf"/><Relationship Id="rId127" Type="http://schemas.openxmlformats.org/officeDocument/2006/relationships/image" Target="media/image103.emf"/><Relationship Id="rId10" Type="http://schemas.openxmlformats.org/officeDocument/2006/relationships/image" Target="media/image2.emf"/><Relationship Id="rId31" Type="http://schemas.openxmlformats.org/officeDocument/2006/relationships/image" Target="media/image18.png"/><Relationship Id="rId52" Type="http://schemas.openxmlformats.org/officeDocument/2006/relationships/image" Target="media/image38.emf"/><Relationship Id="rId73" Type="http://schemas.openxmlformats.org/officeDocument/2006/relationships/image" Target="media/image50.emf"/><Relationship Id="rId78" Type="http://schemas.openxmlformats.org/officeDocument/2006/relationships/image" Target="media/image54.emf"/><Relationship Id="rId94" Type="http://schemas.openxmlformats.org/officeDocument/2006/relationships/image" Target="media/image70.emf"/><Relationship Id="rId99" Type="http://schemas.openxmlformats.org/officeDocument/2006/relationships/image" Target="media/image75.emf"/><Relationship Id="rId101" Type="http://schemas.openxmlformats.org/officeDocument/2006/relationships/image" Target="media/image77.emf"/><Relationship Id="rId122" Type="http://schemas.openxmlformats.org/officeDocument/2006/relationships/image" Target="media/image98.emf"/><Relationship Id="rId4" Type="http://schemas.openxmlformats.org/officeDocument/2006/relationships/settings" Target="settings.xml"/><Relationship Id="rId9" Type="http://schemas.openxmlformats.org/officeDocument/2006/relationships/package" Target="embeddings/Microsoft_Excel_Worksheet.xlsx"/><Relationship Id="rId26" Type="http://schemas.openxmlformats.org/officeDocument/2006/relationships/image" Target="media/image15.emf"/><Relationship Id="rId47" Type="http://schemas.openxmlformats.org/officeDocument/2006/relationships/image" Target="media/image34.png"/><Relationship Id="rId68" Type="http://schemas.openxmlformats.org/officeDocument/2006/relationships/oleObject" Target="file:///E:\OD%2012820%20DIC%202021\A&#241;o%202021\Notas%20a%20los%20estados%20Dic%202021\Formatos%20Notas%20EEFF%202021\12820T22021%20Anexos%20Notas%20Contables%20EEFF%20versi&#243;n%20final.xlsm!Notas%20BS!F182C1:F184C6" TargetMode="External"/><Relationship Id="rId89" Type="http://schemas.openxmlformats.org/officeDocument/2006/relationships/image" Target="media/image65.emf"/><Relationship Id="rId112" Type="http://schemas.openxmlformats.org/officeDocument/2006/relationships/image" Target="media/image88.emf"/><Relationship Id="rId133"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7D17613D42ACE5469B65594008B3F4AB" ma:contentTypeVersion="12" ma:contentTypeDescription="Crear nuevo documento." ma:contentTypeScope="" ma:versionID="4d18bd48df522de1cc06a99c6c120e88">
  <xsd:schema xmlns:xsd="http://www.w3.org/2001/XMLSchema" xmlns:xs="http://www.w3.org/2001/XMLSchema" xmlns:p="http://schemas.microsoft.com/office/2006/metadata/properties" xmlns:ns2="224bd1f2-b763-4baf-837f-35338a420a71" xmlns:ns3="aeeb46f7-5392-4ecb-af2f-a347249017e0" targetNamespace="http://schemas.microsoft.com/office/2006/metadata/properties" ma:root="true" ma:fieldsID="90ad41206d8425932993c5f7f5695f20" ns2:_="" ns3:_="">
    <xsd:import namespace="224bd1f2-b763-4baf-837f-35338a420a71"/>
    <xsd:import namespace="aeeb46f7-5392-4ecb-af2f-a347249017e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4bd1f2-b763-4baf-837f-35338a420a7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eeb46f7-5392-4ecb-af2f-a347249017e0" elementFormDefault="qualified">
    <xsd:import namespace="http://schemas.microsoft.com/office/2006/documentManagement/types"/>
    <xsd:import namespace="http://schemas.microsoft.com/office/infopath/2007/PartnerControls"/>
    <xsd:element name="SharedWithUsers" ma:index="17"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aeeb46f7-5392-4ecb-af2f-a347249017e0">
      <UserInfo>
        <DisplayName/>
        <AccountId xsi:nil="true"/>
        <AccountType/>
      </UserInfo>
    </SharedWithUsers>
    <MediaLengthInSeconds xmlns="224bd1f2-b763-4baf-837f-35338a420a71" xsi:nil="true"/>
  </documentManagement>
</p:properties>
</file>

<file path=customXml/itemProps1.xml><?xml version="1.0" encoding="utf-8"?>
<ds:datastoreItem xmlns:ds="http://schemas.openxmlformats.org/officeDocument/2006/customXml" ds:itemID="{6D7B5F14-EC0F-47EE-AC51-8DB01B0C9B6D}">
  <ds:schemaRefs>
    <ds:schemaRef ds:uri="http://schemas.openxmlformats.org/officeDocument/2006/bibliography"/>
  </ds:schemaRefs>
</ds:datastoreItem>
</file>

<file path=customXml/itemProps2.xml><?xml version="1.0" encoding="utf-8"?>
<ds:datastoreItem xmlns:ds="http://schemas.openxmlformats.org/officeDocument/2006/customXml" ds:itemID="{BA3313B7-A40C-44C8-8948-E7146219D061}"/>
</file>

<file path=customXml/itemProps3.xml><?xml version="1.0" encoding="utf-8"?>
<ds:datastoreItem xmlns:ds="http://schemas.openxmlformats.org/officeDocument/2006/customXml" ds:itemID="{D5C39B56-4AE6-4054-B8A9-4213DCBE20A0}"/>
</file>

<file path=customXml/itemProps4.xml><?xml version="1.0" encoding="utf-8"?>
<ds:datastoreItem xmlns:ds="http://schemas.openxmlformats.org/officeDocument/2006/customXml" ds:itemID="{B5E43243-E0C9-4F95-8E88-70E5D9B02736}"/>
</file>

<file path=docProps/app.xml><?xml version="1.0" encoding="utf-8"?>
<Properties xmlns="http://schemas.openxmlformats.org/officeDocument/2006/extended-properties" xmlns:vt="http://schemas.openxmlformats.org/officeDocument/2006/docPropsVTypes">
  <Template>Normal</Template>
  <TotalTime>938</TotalTime>
  <Pages>137</Pages>
  <Words>30403</Words>
  <Characters>167217</Characters>
  <Application>Microsoft Office Word</Application>
  <DocSecurity>0</DocSecurity>
  <Lines>1393</Lines>
  <Paragraphs>394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197226</CharactersWithSpaces>
  <SharedDoc>false</SharedDoc>
  <HLinks>
    <vt:vector size="1866" baseType="variant">
      <vt:variant>
        <vt:i4>5111834</vt:i4>
      </vt:variant>
      <vt:variant>
        <vt:i4>2037</vt:i4>
      </vt:variant>
      <vt:variant>
        <vt:i4>0</vt:i4>
      </vt:variant>
      <vt:variant>
        <vt:i4>5</vt:i4>
      </vt:variant>
      <vt:variant>
        <vt:lpwstr/>
      </vt:variant>
      <vt:variant>
        <vt:lpwstr>_NICSP_31</vt:lpwstr>
      </vt:variant>
      <vt:variant>
        <vt:i4>131118</vt:i4>
      </vt:variant>
      <vt:variant>
        <vt:i4>2028</vt:i4>
      </vt:variant>
      <vt:variant>
        <vt:i4>0</vt:i4>
      </vt:variant>
      <vt:variant>
        <vt:i4>5</vt:i4>
      </vt:variant>
      <vt:variant>
        <vt:lpwstr/>
      </vt:variant>
      <vt:variant>
        <vt:lpwstr>_Fideicomisos</vt:lpwstr>
      </vt:variant>
      <vt:variant>
        <vt:i4>8192068</vt:i4>
      </vt:variant>
      <vt:variant>
        <vt:i4>2022</vt:i4>
      </vt:variant>
      <vt:variant>
        <vt:i4>0</vt:i4>
      </vt:variant>
      <vt:variant>
        <vt:i4>5</vt:i4>
      </vt:variant>
      <vt:variant>
        <vt:lpwstr/>
      </vt:variant>
      <vt:variant>
        <vt:lpwstr>_NICSP_28-_29-</vt:lpwstr>
      </vt:variant>
      <vt:variant>
        <vt:i4>6946831</vt:i4>
      </vt:variant>
      <vt:variant>
        <vt:i4>2010</vt:i4>
      </vt:variant>
      <vt:variant>
        <vt:i4>0</vt:i4>
      </vt:variant>
      <vt:variant>
        <vt:i4>5</vt:i4>
      </vt:variant>
      <vt:variant>
        <vt:lpwstr/>
      </vt:variant>
      <vt:variant>
        <vt:lpwstr>_NICSP_27-_Agricultura</vt:lpwstr>
      </vt:variant>
      <vt:variant>
        <vt:i4>7405593</vt:i4>
      </vt:variant>
      <vt:variant>
        <vt:i4>1971</vt:i4>
      </vt:variant>
      <vt:variant>
        <vt:i4>0</vt:i4>
      </vt:variant>
      <vt:variant>
        <vt:i4>5</vt:i4>
      </vt:variant>
      <vt:variant>
        <vt:lpwstr/>
      </vt:variant>
      <vt:variant>
        <vt:lpwstr>_NICSP_19-_Activos</vt:lpwstr>
      </vt:variant>
      <vt:variant>
        <vt:i4>1507444</vt:i4>
      </vt:variant>
      <vt:variant>
        <vt:i4>1956</vt:i4>
      </vt:variant>
      <vt:variant>
        <vt:i4>0</vt:i4>
      </vt:variant>
      <vt:variant>
        <vt:i4>5</vt:i4>
      </vt:variant>
      <vt:variant>
        <vt:lpwstr/>
      </vt:variant>
      <vt:variant>
        <vt:lpwstr>_NICSP_17-_Propiedad,</vt:lpwstr>
      </vt:variant>
      <vt:variant>
        <vt:i4>6553616</vt:i4>
      </vt:variant>
      <vt:variant>
        <vt:i4>1947</vt:i4>
      </vt:variant>
      <vt:variant>
        <vt:i4>0</vt:i4>
      </vt:variant>
      <vt:variant>
        <vt:i4>5</vt:i4>
      </vt:variant>
      <vt:variant>
        <vt:lpwstr/>
      </vt:variant>
      <vt:variant>
        <vt:lpwstr>_NICSP_16-_Propiedades</vt:lpwstr>
      </vt:variant>
      <vt:variant>
        <vt:i4>7274589</vt:i4>
      </vt:variant>
      <vt:variant>
        <vt:i4>1932</vt:i4>
      </vt:variant>
      <vt:variant>
        <vt:i4>0</vt:i4>
      </vt:variant>
      <vt:variant>
        <vt:i4>5</vt:i4>
      </vt:variant>
      <vt:variant>
        <vt:lpwstr/>
      </vt:variant>
      <vt:variant>
        <vt:lpwstr>_NICSP_13_Arrendamientos</vt:lpwstr>
      </vt:variant>
      <vt:variant>
        <vt:i4>262182</vt:i4>
      </vt:variant>
      <vt:variant>
        <vt:i4>1872</vt:i4>
      </vt:variant>
      <vt:variant>
        <vt:i4>0</vt:i4>
      </vt:variant>
      <vt:variant>
        <vt:i4>5</vt:i4>
      </vt:variant>
      <vt:variant>
        <vt:lpwstr/>
      </vt:variant>
      <vt:variant>
        <vt:lpwstr>_Documentos_a_cobrar</vt:lpwstr>
      </vt:variant>
      <vt:variant>
        <vt:i4>6488151</vt:i4>
      </vt:variant>
      <vt:variant>
        <vt:i4>1863</vt:i4>
      </vt:variant>
      <vt:variant>
        <vt:i4>0</vt:i4>
      </vt:variant>
      <vt:variant>
        <vt:i4>5</vt:i4>
      </vt:variant>
      <vt:variant>
        <vt:lpwstr/>
      </vt:variant>
      <vt:variant>
        <vt:lpwstr>_Cuentas_por_cobrar</vt:lpwstr>
      </vt:variant>
      <vt:variant>
        <vt:i4>6946932</vt:i4>
      </vt:variant>
      <vt:variant>
        <vt:i4>1854</vt:i4>
      </vt:variant>
      <vt:variant>
        <vt:i4>0</vt:i4>
      </vt:variant>
      <vt:variant>
        <vt:i4>5</vt:i4>
      </vt:variant>
      <vt:variant>
        <vt:lpwstr/>
      </vt:variant>
      <vt:variant>
        <vt:lpwstr>_Otros_Ingresos</vt:lpwstr>
      </vt:variant>
      <vt:variant>
        <vt:i4>1572917</vt:i4>
      </vt:variant>
      <vt:variant>
        <vt:i4>1845</vt:i4>
      </vt:variant>
      <vt:variant>
        <vt:i4>0</vt:i4>
      </vt:variant>
      <vt:variant>
        <vt:i4>5</vt:i4>
      </vt:variant>
      <vt:variant>
        <vt:lpwstr/>
      </vt:variant>
      <vt:variant>
        <vt:lpwstr>_Ingresos_por_Contribuciones</vt:lpwstr>
      </vt:variant>
      <vt:variant>
        <vt:i4>7274569</vt:i4>
      </vt:variant>
      <vt:variant>
        <vt:i4>1836</vt:i4>
      </vt:variant>
      <vt:variant>
        <vt:i4>0</vt:i4>
      </vt:variant>
      <vt:variant>
        <vt:i4>5</vt:i4>
      </vt:variant>
      <vt:variant>
        <vt:lpwstr/>
      </vt:variant>
      <vt:variant>
        <vt:lpwstr>_Ingresos_por_impuestos</vt:lpwstr>
      </vt:variant>
      <vt:variant>
        <vt:i4>8061002</vt:i4>
      </vt:variant>
      <vt:variant>
        <vt:i4>1827</vt:i4>
      </vt:variant>
      <vt:variant>
        <vt:i4>0</vt:i4>
      </vt:variant>
      <vt:variant>
        <vt:i4>5</vt:i4>
      </vt:variant>
      <vt:variant>
        <vt:lpwstr/>
      </vt:variant>
      <vt:variant>
        <vt:lpwstr>_Gastos</vt:lpwstr>
      </vt:variant>
      <vt:variant>
        <vt:i4>5832704</vt:i4>
      </vt:variant>
      <vt:variant>
        <vt:i4>1818</vt:i4>
      </vt:variant>
      <vt:variant>
        <vt:i4>0</vt:i4>
      </vt:variant>
      <vt:variant>
        <vt:i4>5</vt:i4>
      </vt:variant>
      <vt:variant>
        <vt:lpwstr/>
      </vt:variant>
      <vt:variant>
        <vt:lpwstr>_Gastos_por_Transferencias_1</vt:lpwstr>
      </vt:variant>
      <vt:variant>
        <vt:i4>6815839</vt:i4>
      </vt:variant>
      <vt:variant>
        <vt:i4>1809</vt:i4>
      </vt:variant>
      <vt:variant>
        <vt:i4>0</vt:i4>
      </vt:variant>
      <vt:variant>
        <vt:i4>5</vt:i4>
      </vt:variant>
      <vt:variant>
        <vt:lpwstr/>
      </vt:variant>
      <vt:variant>
        <vt:lpwstr>_Gastos_por_Transferencias</vt:lpwstr>
      </vt:variant>
      <vt:variant>
        <vt:i4>2490490</vt:i4>
      </vt:variant>
      <vt:variant>
        <vt:i4>1800</vt:i4>
      </vt:variant>
      <vt:variant>
        <vt:i4>0</vt:i4>
      </vt:variant>
      <vt:variant>
        <vt:i4>5</vt:i4>
      </vt:variant>
      <vt:variant>
        <vt:lpwstr/>
      </vt:variant>
      <vt:variant>
        <vt:lpwstr>_Ingresos_por_Transferencias_1</vt:lpwstr>
      </vt:variant>
      <vt:variant>
        <vt:i4>1507365</vt:i4>
      </vt:variant>
      <vt:variant>
        <vt:i4>1791</vt:i4>
      </vt:variant>
      <vt:variant>
        <vt:i4>0</vt:i4>
      </vt:variant>
      <vt:variant>
        <vt:i4>5</vt:i4>
      </vt:variant>
      <vt:variant>
        <vt:lpwstr/>
      </vt:variant>
      <vt:variant>
        <vt:lpwstr>_Ingresos_por_Transferencias</vt:lpwstr>
      </vt:variant>
      <vt:variant>
        <vt:i4>104</vt:i4>
      </vt:variant>
      <vt:variant>
        <vt:i4>1773</vt:i4>
      </vt:variant>
      <vt:variant>
        <vt:i4>0</vt:i4>
      </vt:variant>
      <vt:variant>
        <vt:i4>5</vt:i4>
      </vt:variant>
      <vt:variant>
        <vt:lpwstr/>
      </vt:variant>
      <vt:variant>
        <vt:lpwstr>_NICSP_26-_Deterioro</vt:lpwstr>
      </vt:variant>
      <vt:variant>
        <vt:i4>111</vt:i4>
      </vt:variant>
      <vt:variant>
        <vt:i4>1764</vt:i4>
      </vt:variant>
      <vt:variant>
        <vt:i4>0</vt:i4>
      </vt:variant>
      <vt:variant>
        <vt:i4>5</vt:i4>
      </vt:variant>
      <vt:variant>
        <vt:lpwstr/>
      </vt:variant>
      <vt:variant>
        <vt:lpwstr>_NICSP_21-_Deterioro</vt:lpwstr>
      </vt:variant>
      <vt:variant>
        <vt:i4>131120</vt:i4>
      </vt:variant>
      <vt:variant>
        <vt:i4>1758</vt:i4>
      </vt:variant>
      <vt:variant>
        <vt:i4>0</vt:i4>
      </vt:variant>
      <vt:variant>
        <vt:i4>5</vt:i4>
      </vt:variant>
      <vt:variant>
        <vt:lpwstr/>
      </vt:variant>
      <vt:variant>
        <vt:lpwstr>_FODA</vt:lpwstr>
      </vt:variant>
      <vt:variant>
        <vt:i4>1507380</vt:i4>
      </vt:variant>
      <vt:variant>
        <vt:i4>1736</vt:i4>
      </vt:variant>
      <vt:variant>
        <vt:i4>0</vt:i4>
      </vt:variant>
      <vt:variant>
        <vt:i4>5</vt:i4>
      </vt:variant>
      <vt:variant>
        <vt:lpwstr/>
      </vt:variant>
      <vt:variant>
        <vt:lpwstr>_Toc74313035</vt:lpwstr>
      </vt:variant>
      <vt:variant>
        <vt:i4>1441844</vt:i4>
      </vt:variant>
      <vt:variant>
        <vt:i4>1730</vt:i4>
      </vt:variant>
      <vt:variant>
        <vt:i4>0</vt:i4>
      </vt:variant>
      <vt:variant>
        <vt:i4>5</vt:i4>
      </vt:variant>
      <vt:variant>
        <vt:lpwstr/>
      </vt:variant>
      <vt:variant>
        <vt:lpwstr>_Toc74313034</vt:lpwstr>
      </vt:variant>
      <vt:variant>
        <vt:i4>1114164</vt:i4>
      </vt:variant>
      <vt:variant>
        <vt:i4>1724</vt:i4>
      </vt:variant>
      <vt:variant>
        <vt:i4>0</vt:i4>
      </vt:variant>
      <vt:variant>
        <vt:i4>5</vt:i4>
      </vt:variant>
      <vt:variant>
        <vt:lpwstr/>
      </vt:variant>
      <vt:variant>
        <vt:lpwstr>_Toc74313033</vt:lpwstr>
      </vt:variant>
      <vt:variant>
        <vt:i4>1048628</vt:i4>
      </vt:variant>
      <vt:variant>
        <vt:i4>1718</vt:i4>
      </vt:variant>
      <vt:variant>
        <vt:i4>0</vt:i4>
      </vt:variant>
      <vt:variant>
        <vt:i4>5</vt:i4>
      </vt:variant>
      <vt:variant>
        <vt:lpwstr/>
      </vt:variant>
      <vt:variant>
        <vt:lpwstr>_Toc74313032</vt:lpwstr>
      </vt:variant>
      <vt:variant>
        <vt:i4>1245236</vt:i4>
      </vt:variant>
      <vt:variant>
        <vt:i4>1712</vt:i4>
      </vt:variant>
      <vt:variant>
        <vt:i4>0</vt:i4>
      </vt:variant>
      <vt:variant>
        <vt:i4>5</vt:i4>
      </vt:variant>
      <vt:variant>
        <vt:lpwstr/>
      </vt:variant>
      <vt:variant>
        <vt:lpwstr>_Toc74313031</vt:lpwstr>
      </vt:variant>
      <vt:variant>
        <vt:i4>1179700</vt:i4>
      </vt:variant>
      <vt:variant>
        <vt:i4>1706</vt:i4>
      </vt:variant>
      <vt:variant>
        <vt:i4>0</vt:i4>
      </vt:variant>
      <vt:variant>
        <vt:i4>5</vt:i4>
      </vt:variant>
      <vt:variant>
        <vt:lpwstr/>
      </vt:variant>
      <vt:variant>
        <vt:lpwstr>_Toc74313030</vt:lpwstr>
      </vt:variant>
      <vt:variant>
        <vt:i4>1769525</vt:i4>
      </vt:variant>
      <vt:variant>
        <vt:i4>1700</vt:i4>
      </vt:variant>
      <vt:variant>
        <vt:i4>0</vt:i4>
      </vt:variant>
      <vt:variant>
        <vt:i4>5</vt:i4>
      </vt:variant>
      <vt:variant>
        <vt:lpwstr/>
      </vt:variant>
      <vt:variant>
        <vt:lpwstr>_Toc74313029</vt:lpwstr>
      </vt:variant>
      <vt:variant>
        <vt:i4>1703989</vt:i4>
      </vt:variant>
      <vt:variant>
        <vt:i4>1694</vt:i4>
      </vt:variant>
      <vt:variant>
        <vt:i4>0</vt:i4>
      </vt:variant>
      <vt:variant>
        <vt:i4>5</vt:i4>
      </vt:variant>
      <vt:variant>
        <vt:lpwstr/>
      </vt:variant>
      <vt:variant>
        <vt:lpwstr>_Toc74313028</vt:lpwstr>
      </vt:variant>
      <vt:variant>
        <vt:i4>1376309</vt:i4>
      </vt:variant>
      <vt:variant>
        <vt:i4>1688</vt:i4>
      </vt:variant>
      <vt:variant>
        <vt:i4>0</vt:i4>
      </vt:variant>
      <vt:variant>
        <vt:i4>5</vt:i4>
      </vt:variant>
      <vt:variant>
        <vt:lpwstr/>
      </vt:variant>
      <vt:variant>
        <vt:lpwstr>_Toc74313027</vt:lpwstr>
      </vt:variant>
      <vt:variant>
        <vt:i4>1310773</vt:i4>
      </vt:variant>
      <vt:variant>
        <vt:i4>1682</vt:i4>
      </vt:variant>
      <vt:variant>
        <vt:i4>0</vt:i4>
      </vt:variant>
      <vt:variant>
        <vt:i4>5</vt:i4>
      </vt:variant>
      <vt:variant>
        <vt:lpwstr/>
      </vt:variant>
      <vt:variant>
        <vt:lpwstr>_Toc74313026</vt:lpwstr>
      </vt:variant>
      <vt:variant>
        <vt:i4>1507381</vt:i4>
      </vt:variant>
      <vt:variant>
        <vt:i4>1676</vt:i4>
      </vt:variant>
      <vt:variant>
        <vt:i4>0</vt:i4>
      </vt:variant>
      <vt:variant>
        <vt:i4>5</vt:i4>
      </vt:variant>
      <vt:variant>
        <vt:lpwstr/>
      </vt:variant>
      <vt:variant>
        <vt:lpwstr>_Toc74313025</vt:lpwstr>
      </vt:variant>
      <vt:variant>
        <vt:i4>1441845</vt:i4>
      </vt:variant>
      <vt:variant>
        <vt:i4>1670</vt:i4>
      </vt:variant>
      <vt:variant>
        <vt:i4>0</vt:i4>
      </vt:variant>
      <vt:variant>
        <vt:i4>5</vt:i4>
      </vt:variant>
      <vt:variant>
        <vt:lpwstr/>
      </vt:variant>
      <vt:variant>
        <vt:lpwstr>_Toc74313024</vt:lpwstr>
      </vt:variant>
      <vt:variant>
        <vt:i4>1114165</vt:i4>
      </vt:variant>
      <vt:variant>
        <vt:i4>1664</vt:i4>
      </vt:variant>
      <vt:variant>
        <vt:i4>0</vt:i4>
      </vt:variant>
      <vt:variant>
        <vt:i4>5</vt:i4>
      </vt:variant>
      <vt:variant>
        <vt:lpwstr/>
      </vt:variant>
      <vt:variant>
        <vt:lpwstr>_Toc74313023</vt:lpwstr>
      </vt:variant>
      <vt:variant>
        <vt:i4>1048629</vt:i4>
      </vt:variant>
      <vt:variant>
        <vt:i4>1658</vt:i4>
      </vt:variant>
      <vt:variant>
        <vt:i4>0</vt:i4>
      </vt:variant>
      <vt:variant>
        <vt:i4>5</vt:i4>
      </vt:variant>
      <vt:variant>
        <vt:lpwstr/>
      </vt:variant>
      <vt:variant>
        <vt:lpwstr>_Toc74313022</vt:lpwstr>
      </vt:variant>
      <vt:variant>
        <vt:i4>1245237</vt:i4>
      </vt:variant>
      <vt:variant>
        <vt:i4>1652</vt:i4>
      </vt:variant>
      <vt:variant>
        <vt:i4>0</vt:i4>
      </vt:variant>
      <vt:variant>
        <vt:i4>5</vt:i4>
      </vt:variant>
      <vt:variant>
        <vt:lpwstr/>
      </vt:variant>
      <vt:variant>
        <vt:lpwstr>_Toc74313021</vt:lpwstr>
      </vt:variant>
      <vt:variant>
        <vt:i4>1179701</vt:i4>
      </vt:variant>
      <vt:variant>
        <vt:i4>1646</vt:i4>
      </vt:variant>
      <vt:variant>
        <vt:i4>0</vt:i4>
      </vt:variant>
      <vt:variant>
        <vt:i4>5</vt:i4>
      </vt:variant>
      <vt:variant>
        <vt:lpwstr/>
      </vt:variant>
      <vt:variant>
        <vt:lpwstr>_Toc74313020</vt:lpwstr>
      </vt:variant>
      <vt:variant>
        <vt:i4>1769526</vt:i4>
      </vt:variant>
      <vt:variant>
        <vt:i4>1640</vt:i4>
      </vt:variant>
      <vt:variant>
        <vt:i4>0</vt:i4>
      </vt:variant>
      <vt:variant>
        <vt:i4>5</vt:i4>
      </vt:variant>
      <vt:variant>
        <vt:lpwstr/>
      </vt:variant>
      <vt:variant>
        <vt:lpwstr>_Toc74313019</vt:lpwstr>
      </vt:variant>
      <vt:variant>
        <vt:i4>1703990</vt:i4>
      </vt:variant>
      <vt:variant>
        <vt:i4>1634</vt:i4>
      </vt:variant>
      <vt:variant>
        <vt:i4>0</vt:i4>
      </vt:variant>
      <vt:variant>
        <vt:i4>5</vt:i4>
      </vt:variant>
      <vt:variant>
        <vt:lpwstr/>
      </vt:variant>
      <vt:variant>
        <vt:lpwstr>_Toc74313018</vt:lpwstr>
      </vt:variant>
      <vt:variant>
        <vt:i4>1376310</vt:i4>
      </vt:variant>
      <vt:variant>
        <vt:i4>1628</vt:i4>
      </vt:variant>
      <vt:variant>
        <vt:i4>0</vt:i4>
      </vt:variant>
      <vt:variant>
        <vt:i4>5</vt:i4>
      </vt:variant>
      <vt:variant>
        <vt:lpwstr/>
      </vt:variant>
      <vt:variant>
        <vt:lpwstr>_Toc74313017</vt:lpwstr>
      </vt:variant>
      <vt:variant>
        <vt:i4>1310774</vt:i4>
      </vt:variant>
      <vt:variant>
        <vt:i4>1622</vt:i4>
      </vt:variant>
      <vt:variant>
        <vt:i4>0</vt:i4>
      </vt:variant>
      <vt:variant>
        <vt:i4>5</vt:i4>
      </vt:variant>
      <vt:variant>
        <vt:lpwstr/>
      </vt:variant>
      <vt:variant>
        <vt:lpwstr>_Toc74313016</vt:lpwstr>
      </vt:variant>
      <vt:variant>
        <vt:i4>1507382</vt:i4>
      </vt:variant>
      <vt:variant>
        <vt:i4>1616</vt:i4>
      </vt:variant>
      <vt:variant>
        <vt:i4>0</vt:i4>
      </vt:variant>
      <vt:variant>
        <vt:i4>5</vt:i4>
      </vt:variant>
      <vt:variant>
        <vt:lpwstr/>
      </vt:variant>
      <vt:variant>
        <vt:lpwstr>_Toc74313015</vt:lpwstr>
      </vt:variant>
      <vt:variant>
        <vt:i4>1441846</vt:i4>
      </vt:variant>
      <vt:variant>
        <vt:i4>1610</vt:i4>
      </vt:variant>
      <vt:variant>
        <vt:i4>0</vt:i4>
      </vt:variant>
      <vt:variant>
        <vt:i4>5</vt:i4>
      </vt:variant>
      <vt:variant>
        <vt:lpwstr/>
      </vt:variant>
      <vt:variant>
        <vt:lpwstr>_Toc74313014</vt:lpwstr>
      </vt:variant>
      <vt:variant>
        <vt:i4>1114166</vt:i4>
      </vt:variant>
      <vt:variant>
        <vt:i4>1604</vt:i4>
      </vt:variant>
      <vt:variant>
        <vt:i4>0</vt:i4>
      </vt:variant>
      <vt:variant>
        <vt:i4>5</vt:i4>
      </vt:variant>
      <vt:variant>
        <vt:lpwstr/>
      </vt:variant>
      <vt:variant>
        <vt:lpwstr>_Toc74313013</vt:lpwstr>
      </vt:variant>
      <vt:variant>
        <vt:i4>1048630</vt:i4>
      </vt:variant>
      <vt:variant>
        <vt:i4>1598</vt:i4>
      </vt:variant>
      <vt:variant>
        <vt:i4>0</vt:i4>
      </vt:variant>
      <vt:variant>
        <vt:i4>5</vt:i4>
      </vt:variant>
      <vt:variant>
        <vt:lpwstr/>
      </vt:variant>
      <vt:variant>
        <vt:lpwstr>_Toc74313012</vt:lpwstr>
      </vt:variant>
      <vt:variant>
        <vt:i4>1245238</vt:i4>
      </vt:variant>
      <vt:variant>
        <vt:i4>1592</vt:i4>
      </vt:variant>
      <vt:variant>
        <vt:i4>0</vt:i4>
      </vt:variant>
      <vt:variant>
        <vt:i4>5</vt:i4>
      </vt:variant>
      <vt:variant>
        <vt:lpwstr/>
      </vt:variant>
      <vt:variant>
        <vt:lpwstr>_Toc74313011</vt:lpwstr>
      </vt:variant>
      <vt:variant>
        <vt:i4>1179702</vt:i4>
      </vt:variant>
      <vt:variant>
        <vt:i4>1586</vt:i4>
      </vt:variant>
      <vt:variant>
        <vt:i4>0</vt:i4>
      </vt:variant>
      <vt:variant>
        <vt:i4>5</vt:i4>
      </vt:variant>
      <vt:variant>
        <vt:lpwstr/>
      </vt:variant>
      <vt:variant>
        <vt:lpwstr>_Toc74313010</vt:lpwstr>
      </vt:variant>
      <vt:variant>
        <vt:i4>1769527</vt:i4>
      </vt:variant>
      <vt:variant>
        <vt:i4>1580</vt:i4>
      </vt:variant>
      <vt:variant>
        <vt:i4>0</vt:i4>
      </vt:variant>
      <vt:variant>
        <vt:i4>5</vt:i4>
      </vt:variant>
      <vt:variant>
        <vt:lpwstr/>
      </vt:variant>
      <vt:variant>
        <vt:lpwstr>_Toc74313009</vt:lpwstr>
      </vt:variant>
      <vt:variant>
        <vt:i4>1703991</vt:i4>
      </vt:variant>
      <vt:variant>
        <vt:i4>1574</vt:i4>
      </vt:variant>
      <vt:variant>
        <vt:i4>0</vt:i4>
      </vt:variant>
      <vt:variant>
        <vt:i4>5</vt:i4>
      </vt:variant>
      <vt:variant>
        <vt:lpwstr/>
      </vt:variant>
      <vt:variant>
        <vt:lpwstr>_Toc74313008</vt:lpwstr>
      </vt:variant>
      <vt:variant>
        <vt:i4>1376311</vt:i4>
      </vt:variant>
      <vt:variant>
        <vt:i4>1568</vt:i4>
      </vt:variant>
      <vt:variant>
        <vt:i4>0</vt:i4>
      </vt:variant>
      <vt:variant>
        <vt:i4>5</vt:i4>
      </vt:variant>
      <vt:variant>
        <vt:lpwstr/>
      </vt:variant>
      <vt:variant>
        <vt:lpwstr>_Toc74313007</vt:lpwstr>
      </vt:variant>
      <vt:variant>
        <vt:i4>1310775</vt:i4>
      </vt:variant>
      <vt:variant>
        <vt:i4>1562</vt:i4>
      </vt:variant>
      <vt:variant>
        <vt:i4>0</vt:i4>
      </vt:variant>
      <vt:variant>
        <vt:i4>5</vt:i4>
      </vt:variant>
      <vt:variant>
        <vt:lpwstr/>
      </vt:variant>
      <vt:variant>
        <vt:lpwstr>_Toc74313006</vt:lpwstr>
      </vt:variant>
      <vt:variant>
        <vt:i4>1507383</vt:i4>
      </vt:variant>
      <vt:variant>
        <vt:i4>1556</vt:i4>
      </vt:variant>
      <vt:variant>
        <vt:i4>0</vt:i4>
      </vt:variant>
      <vt:variant>
        <vt:i4>5</vt:i4>
      </vt:variant>
      <vt:variant>
        <vt:lpwstr/>
      </vt:variant>
      <vt:variant>
        <vt:lpwstr>_Toc74313005</vt:lpwstr>
      </vt:variant>
      <vt:variant>
        <vt:i4>1441847</vt:i4>
      </vt:variant>
      <vt:variant>
        <vt:i4>1550</vt:i4>
      </vt:variant>
      <vt:variant>
        <vt:i4>0</vt:i4>
      </vt:variant>
      <vt:variant>
        <vt:i4>5</vt:i4>
      </vt:variant>
      <vt:variant>
        <vt:lpwstr/>
      </vt:variant>
      <vt:variant>
        <vt:lpwstr>_Toc74313004</vt:lpwstr>
      </vt:variant>
      <vt:variant>
        <vt:i4>1114167</vt:i4>
      </vt:variant>
      <vt:variant>
        <vt:i4>1544</vt:i4>
      </vt:variant>
      <vt:variant>
        <vt:i4>0</vt:i4>
      </vt:variant>
      <vt:variant>
        <vt:i4>5</vt:i4>
      </vt:variant>
      <vt:variant>
        <vt:lpwstr/>
      </vt:variant>
      <vt:variant>
        <vt:lpwstr>_Toc74313003</vt:lpwstr>
      </vt:variant>
      <vt:variant>
        <vt:i4>1048631</vt:i4>
      </vt:variant>
      <vt:variant>
        <vt:i4>1538</vt:i4>
      </vt:variant>
      <vt:variant>
        <vt:i4>0</vt:i4>
      </vt:variant>
      <vt:variant>
        <vt:i4>5</vt:i4>
      </vt:variant>
      <vt:variant>
        <vt:lpwstr/>
      </vt:variant>
      <vt:variant>
        <vt:lpwstr>_Toc74313002</vt:lpwstr>
      </vt:variant>
      <vt:variant>
        <vt:i4>1245239</vt:i4>
      </vt:variant>
      <vt:variant>
        <vt:i4>1532</vt:i4>
      </vt:variant>
      <vt:variant>
        <vt:i4>0</vt:i4>
      </vt:variant>
      <vt:variant>
        <vt:i4>5</vt:i4>
      </vt:variant>
      <vt:variant>
        <vt:lpwstr/>
      </vt:variant>
      <vt:variant>
        <vt:lpwstr>_Toc74313001</vt:lpwstr>
      </vt:variant>
      <vt:variant>
        <vt:i4>1179703</vt:i4>
      </vt:variant>
      <vt:variant>
        <vt:i4>1526</vt:i4>
      </vt:variant>
      <vt:variant>
        <vt:i4>0</vt:i4>
      </vt:variant>
      <vt:variant>
        <vt:i4>5</vt:i4>
      </vt:variant>
      <vt:variant>
        <vt:lpwstr/>
      </vt:variant>
      <vt:variant>
        <vt:lpwstr>_Toc74313000</vt:lpwstr>
      </vt:variant>
      <vt:variant>
        <vt:i4>1179711</vt:i4>
      </vt:variant>
      <vt:variant>
        <vt:i4>1520</vt:i4>
      </vt:variant>
      <vt:variant>
        <vt:i4>0</vt:i4>
      </vt:variant>
      <vt:variant>
        <vt:i4>5</vt:i4>
      </vt:variant>
      <vt:variant>
        <vt:lpwstr/>
      </vt:variant>
      <vt:variant>
        <vt:lpwstr>_Toc74312999</vt:lpwstr>
      </vt:variant>
      <vt:variant>
        <vt:i4>1245247</vt:i4>
      </vt:variant>
      <vt:variant>
        <vt:i4>1514</vt:i4>
      </vt:variant>
      <vt:variant>
        <vt:i4>0</vt:i4>
      </vt:variant>
      <vt:variant>
        <vt:i4>5</vt:i4>
      </vt:variant>
      <vt:variant>
        <vt:lpwstr/>
      </vt:variant>
      <vt:variant>
        <vt:lpwstr>_Toc74312998</vt:lpwstr>
      </vt:variant>
      <vt:variant>
        <vt:i4>1835071</vt:i4>
      </vt:variant>
      <vt:variant>
        <vt:i4>1508</vt:i4>
      </vt:variant>
      <vt:variant>
        <vt:i4>0</vt:i4>
      </vt:variant>
      <vt:variant>
        <vt:i4>5</vt:i4>
      </vt:variant>
      <vt:variant>
        <vt:lpwstr/>
      </vt:variant>
      <vt:variant>
        <vt:lpwstr>_Toc74312997</vt:lpwstr>
      </vt:variant>
      <vt:variant>
        <vt:i4>1900607</vt:i4>
      </vt:variant>
      <vt:variant>
        <vt:i4>1502</vt:i4>
      </vt:variant>
      <vt:variant>
        <vt:i4>0</vt:i4>
      </vt:variant>
      <vt:variant>
        <vt:i4>5</vt:i4>
      </vt:variant>
      <vt:variant>
        <vt:lpwstr/>
      </vt:variant>
      <vt:variant>
        <vt:lpwstr>_Toc74312996</vt:lpwstr>
      </vt:variant>
      <vt:variant>
        <vt:i4>1966143</vt:i4>
      </vt:variant>
      <vt:variant>
        <vt:i4>1496</vt:i4>
      </vt:variant>
      <vt:variant>
        <vt:i4>0</vt:i4>
      </vt:variant>
      <vt:variant>
        <vt:i4>5</vt:i4>
      </vt:variant>
      <vt:variant>
        <vt:lpwstr/>
      </vt:variant>
      <vt:variant>
        <vt:lpwstr>_Toc74312995</vt:lpwstr>
      </vt:variant>
      <vt:variant>
        <vt:i4>2031679</vt:i4>
      </vt:variant>
      <vt:variant>
        <vt:i4>1490</vt:i4>
      </vt:variant>
      <vt:variant>
        <vt:i4>0</vt:i4>
      </vt:variant>
      <vt:variant>
        <vt:i4>5</vt:i4>
      </vt:variant>
      <vt:variant>
        <vt:lpwstr/>
      </vt:variant>
      <vt:variant>
        <vt:lpwstr>_Toc74312994</vt:lpwstr>
      </vt:variant>
      <vt:variant>
        <vt:i4>1572927</vt:i4>
      </vt:variant>
      <vt:variant>
        <vt:i4>1484</vt:i4>
      </vt:variant>
      <vt:variant>
        <vt:i4>0</vt:i4>
      </vt:variant>
      <vt:variant>
        <vt:i4>5</vt:i4>
      </vt:variant>
      <vt:variant>
        <vt:lpwstr/>
      </vt:variant>
      <vt:variant>
        <vt:lpwstr>_Toc74312993</vt:lpwstr>
      </vt:variant>
      <vt:variant>
        <vt:i4>1638463</vt:i4>
      </vt:variant>
      <vt:variant>
        <vt:i4>1478</vt:i4>
      </vt:variant>
      <vt:variant>
        <vt:i4>0</vt:i4>
      </vt:variant>
      <vt:variant>
        <vt:i4>5</vt:i4>
      </vt:variant>
      <vt:variant>
        <vt:lpwstr/>
      </vt:variant>
      <vt:variant>
        <vt:lpwstr>_Toc74312992</vt:lpwstr>
      </vt:variant>
      <vt:variant>
        <vt:i4>1703999</vt:i4>
      </vt:variant>
      <vt:variant>
        <vt:i4>1472</vt:i4>
      </vt:variant>
      <vt:variant>
        <vt:i4>0</vt:i4>
      </vt:variant>
      <vt:variant>
        <vt:i4>5</vt:i4>
      </vt:variant>
      <vt:variant>
        <vt:lpwstr/>
      </vt:variant>
      <vt:variant>
        <vt:lpwstr>_Toc74312991</vt:lpwstr>
      </vt:variant>
      <vt:variant>
        <vt:i4>1769535</vt:i4>
      </vt:variant>
      <vt:variant>
        <vt:i4>1466</vt:i4>
      </vt:variant>
      <vt:variant>
        <vt:i4>0</vt:i4>
      </vt:variant>
      <vt:variant>
        <vt:i4>5</vt:i4>
      </vt:variant>
      <vt:variant>
        <vt:lpwstr/>
      </vt:variant>
      <vt:variant>
        <vt:lpwstr>_Toc74312990</vt:lpwstr>
      </vt:variant>
      <vt:variant>
        <vt:i4>1179710</vt:i4>
      </vt:variant>
      <vt:variant>
        <vt:i4>1460</vt:i4>
      </vt:variant>
      <vt:variant>
        <vt:i4>0</vt:i4>
      </vt:variant>
      <vt:variant>
        <vt:i4>5</vt:i4>
      </vt:variant>
      <vt:variant>
        <vt:lpwstr/>
      </vt:variant>
      <vt:variant>
        <vt:lpwstr>_Toc74312989</vt:lpwstr>
      </vt:variant>
      <vt:variant>
        <vt:i4>1245246</vt:i4>
      </vt:variant>
      <vt:variant>
        <vt:i4>1454</vt:i4>
      </vt:variant>
      <vt:variant>
        <vt:i4>0</vt:i4>
      </vt:variant>
      <vt:variant>
        <vt:i4>5</vt:i4>
      </vt:variant>
      <vt:variant>
        <vt:lpwstr/>
      </vt:variant>
      <vt:variant>
        <vt:lpwstr>_Toc74312988</vt:lpwstr>
      </vt:variant>
      <vt:variant>
        <vt:i4>1835070</vt:i4>
      </vt:variant>
      <vt:variant>
        <vt:i4>1448</vt:i4>
      </vt:variant>
      <vt:variant>
        <vt:i4>0</vt:i4>
      </vt:variant>
      <vt:variant>
        <vt:i4>5</vt:i4>
      </vt:variant>
      <vt:variant>
        <vt:lpwstr/>
      </vt:variant>
      <vt:variant>
        <vt:lpwstr>_Toc74312987</vt:lpwstr>
      </vt:variant>
      <vt:variant>
        <vt:i4>1900606</vt:i4>
      </vt:variant>
      <vt:variant>
        <vt:i4>1442</vt:i4>
      </vt:variant>
      <vt:variant>
        <vt:i4>0</vt:i4>
      </vt:variant>
      <vt:variant>
        <vt:i4>5</vt:i4>
      </vt:variant>
      <vt:variant>
        <vt:lpwstr/>
      </vt:variant>
      <vt:variant>
        <vt:lpwstr>_Toc74312986</vt:lpwstr>
      </vt:variant>
      <vt:variant>
        <vt:i4>1966142</vt:i4>
      </vt:variant>
      <vt:variant>
        <vt:i4>1436</vt:i4>
      </vt:variant>
      <vt:variant>
        <vt:i4>0</vt:i4>
      </vt:variant>
      <vt:variant>
        <vt:i4>5</vt:i4>
      </vt:variant>
      <vt:variant>
        <vt:lpwstr/>
      </vt:variant>
      <vt:variant>
        <vt:lpwstr>_Toc74312985</vt:lpwstr>
      </vt:variant>
      <vt:variant>
        <vt:i4>2031678</vt:i4>
      </vt:variant>
      <vt:variant>
        <vt:i4>1430</vt:i4>
      </vt:variant>
      <vt:variant>
        <vt:i4>0</vt:i4>
      </vt:variant>
      <vt:variant>
        <vt:i4>5</vt:i4>
      </vt:variant>
      <vt:variant>
        <vt:lpwstr/>
      </vt:variant>
      <vt:variant>
        <vt:lpwstr>_Toc74312984</vt:lpwstr>
      </vt:variant>
      <vt:variant>
        <vt:i4>1572926</vt:i4>
      </vt:variant>
      <vt:variant>
        <vt:i4>1424</vt:i4>
      </vt:variant>
      <vt:variant>
        <vt:i4>0</vt:i4>
      </vt:variant>
      <vt:variant>
        <vt:i4>5</vt:i4>
      </vt:variant>
      <vt:variant>
        <vt:lpwstr/>
      </vt:variant>
      <vt:variant>
        <vt:lpwstr>_Toc74312983</vt:lpwstr>
      </vt:variant>
      <vt:variant>
        <vt:i4>1638462</vt:i4>
      </vt:variant>
      <vt:variant>
        <vt:i4>1418</vt:i4>
      </vt:variant>
      <vt:variant>
        <vt:i4>0</vt:i4>
      </vt:variant>
      <vt:variant>
        <vt:i4>5</vt:i4>
      </vt:variant>
      <vt:variant>
        <vt:lpwstr/>
      </vt:variant>
      <vt:variant>
        <vt:lpwstr>_Toc74312982</vt:lpwstr>
      </vt:variant>
      <vt:variant>
        <vt:i4>1703998</vt:i4>
      </vt:variant>
      <vt:variant>
        <vt:i4>1412</vt:i4>
      </vt:variant>
      <vt:variant>
        <vt:i4>0</vt:i4>
      </vt:variant>
      <vt:variant>
        <vt:i4>5</vt:i4>
      </vt:variant>
      <vt:variant>
        <vt:lpwstr/>
      </vt:variant>
      <vt:variant>
        <vt:lpwstr>_Toc74312981</vt:lpwstr>
      </vt:variant>
      <vt:variant>
        <vt:i4>1769534</vt:i4>
      </vt:variant>
      <vt:variant>
        <vt:i4>1406</vt:i4>
      </vt:variant>
      <vt:variant>
        <vt:i4>0</vt:i4>
      </vt:variant>
      <vt:variant>
        <vt:i4>5</vt:i4>
      </vt:variant>
      <vt:variant>
        <vt:lpwstr/>
      </vt:variant>
      <vt:variant>
        <vt:lpwstr>_Toc74312980</vt:lpwstr>
      </vt:variant>
      <vt:variant>
        <vt:i4>1179697</vt:i4>
      </vt:variant>
      <vt:variant>
        <vt:i4>1400</vt:i4>
      </vt:variant>
      <vt:variant>
        <vt:i4>0</vt:i4>
      </vt:variant>
      <vt:variant>
        <vt:i4>5</vt:i4>
      </vt:variant>
      <vt:variant>
        <vt:lpwstr/>
      </vt:variant>
      <vt:variant>
        <vt:lpwstr>_Toc74312979</vt:lpwstr>
      </vt:variant>
      <vt:variant>
        <vt:i4>1245233</vt:i4>
      </vt:variant>
      <vt:variant>
        <vt:i4>1394</vt:i4>
      </vt:variant>
      <vt:variant>
        <vt:i4>0</vt:i4>
      </vt:variant>
      <vt:variant>
        <vt:i4>5</vt:i4>
      </vt:variant>
      <vt:variant>
        <vt:lpwstr/>
      </vt:variant>
      <vt:variant>
        <vt:lpwstr>_Toc74312978</vt:lpwstr>
      </vt:variant>
      <vt:variant>
        <vt:i4>1835057</vt:i4>
      </vt:variant>
      <vt:variant>
        <vt:i4>1388</vt:i4>
      </vt:variant>
      <vt:variant>
        <vt:i4>0</vt:i4>
      </vt:variant>
      <vt:variant>
        <vt:i4>5</vt:i4>
      </vt:variant>
      <vt:variant>
        <vt:lpwstr/>
      </vt:variant>
      <vt:variant>
        <vt:lpwstr>_Toc74312977</vt:lpwstr>
      </vt:variant>
      <vt:variant>
        <vt:i4>1900593</vt:i4>
      </vt:variant>
      <vt:variant>
        <vt:i4>1382</vt:i4>
      </vt:variant>
      <vt:variant>
        <vt:i4>0</vt:i4>
      </vt:variant>
      <vt:variant>
        <vt:i4>5</vt:i4>
      </vt:variant>
      <vt:variant>
        <vt:lpwstr/>
      </vt:variant>
      <vt:variant>
        <vt:lpwstr>_Toc74312976</vt:lpwstr>
      </vt:variant>
      <vt:variant>
        <vt:i4>1966129</vt:i4>
      </vt:variant>
      <vt:variant>
        <vt:i4>1376</vt:i4>
      </vt:variant>
      <vt:variant>
        <vt:i4>0</vt:i4>
      </vt:variant>
      <vt:variant>
        <vt:i4>5</vt:i4>
      </vt:variant>
      <vt:variant>
        <vt:lpwstr/>
      </vt:variant>
      <vt:variant>
        <vt:lpwstr>_Toc74312975</vt:lpwstr>
      </vt:variant>
      <vt:variant>
        <vt:i4>2031665</vt:i4>
      </vt:variant>
      <vt:variant>
        <vt:i4>1370</vt:i4>
      </vt:variant>
      <vt:variant>
        <vt:i4>0</vt:i4>
      </vt:variant>
      <vt:variant>
        <vt:i4>5</vt:i4>
      </vt:variant>
      <vt:variant>
        <vt:lpwstr/>
      </vt:variant>
      <vt:variant>
        <vt:lpwstr>_Toc74312974</vt:lpwstr>
      </vt:variant>
      <vt:variant>
        <vt:i4>1572913</vt:i4>
      </vt:variant>
      <vt:variant>
        <vt:i4>1364</vt:i4>
      </vt:variant>
      <vt:variant>
        <vt:i4>0</vt:i4>
      </vt:variant>
      <vt:variant>
        <vt:i4>5</vt:i4>
      </vt:variant>
      <vt:variant>
        <vt:lpwstr/>
      </vt:variant>
      <vt:variant>
        <vt:lpwstr>_Toc74312973</vt:lpwstr>
      </vt:variant>
      <vt:variant>
        <vt:i4>1638449</vt:i4>
      </vt:variant>
      <vt:variant>
        <vt:i4>1358</vt:i4>
      </vt:variant>
      <vt:variant>
        <vt:i4>0</vt:i4>
      </vt:variant>
      <vt:variant>
        <vt:i4>5</vt:i4>
      </vt:variant>
      <vt:variant>
        <vt:lpwstr/>
      </vt:variant>
      <vt:variant>
        <vt:lpwstr>_Toc74312972</vt:lpwstr>
      </vt:variant>
      <vt:variant>
        <vt:i4>1703985</vt:i4>
      </vt:variant>
      <vt:variant>
        <vt:i4>1352</vt:i4>
      </vt:variant>
      <vt:variant>
        <vt:i4>0</vt:i4>
      </vt:variant>
      <vt:variant>
        <vt:i4>5</vt:i4>
      </vt:variant>
      <vt:variant>
        <vt:lpwstr/>
      </vt:variant>
      <vt:variant>
        <vt:lpwstr>_Toc74312971</vt:lpwstr>
      </vt:variant>
      <vt:variant>
        <vt:i4>1769521</vt:i4>
      </vt:variant>
      <vt:variant>
        <vt:i4>1346</vt:i4>
      </vt:variant>
      <vt:variant>
        <vt:i4>0</vt:i4>
      </vt:variant>
      <vt:variant>
        <vt:i4>5</vt:i4>
      </vt:variant>
      <vt:variant>
        <vt:lpwstr/>
      </vt:variant>
      <vt:variant>
        <vt:lpwstr>_Toc74312970</vt:lpwstr>
      </vt:variant>
      <vt:variant>
        <vt:i4>1179696</vt:i4>
      </vt:variant>
      <vt:variant>
        <vt:i4>1340</vt:i4>
      </vt:variant>
      <vt:variant>
        <vt:i4>0</vt:i4>
      </vt:variant>
      <vt:variant>
        <vt:i4>5</vt:i4>
      </vt:variant>
      <vt:variant>
        <vt:lpwstr/>
      </vt:variant>
      <vt:variant>
        <vt:lpwstr>_Toc74312969</vt:lpwstr>
      </vt:variant>
      <vt:variant>
        <vt:i4>1245232</vt:i4>
      </vt:variant>
      <vt:variant>
        <vt:i4>1334</vt:i4>
      </vt:variant>
      <vt:variant>
        <vt:i4>0</vt:i4>
      </vt:variant>
      <vt:variant>
        <vt:i4>5</vt:i4>
      </vt:variant>
      <vt:variant>
        <vt:lpwstr/>
      </vt:variant>
      <vt:variant>
        <vt:lpwstr>_Toc74312968</vt:lpwstr>
      </vt:variant>
      <vt:variant>
        <vt:i4>1835056</vt:i4>
      </vt:variant>
      <vt:variant>
        <vt:i4>1328</vt:i4>
      </vt:variant>
      <vt:variant>
        <vt:i4>0</vt:i4>
      </vt:variant>
      <vt:variant>
        <vt:i4>5</vt:i4>
      </vt:variant>
      <vt:variant>
        <vt:lpwstr/>
      </vt:variant>
      <vt:variant>
        <vt:lpwstr>_Toc74312967</vt:lpwstr>
      </vt:variant>
      <vt:variant>
        <vt:i4>1900592</vt:i4>
      </vt:variant>
      <vt:variant>
        <vt:i4>1322</vt:i4>
      </vt:variant>
      <vt:variant>
        <vt:i4>0</vt:i4>
      </vt:variant>
      <vt:variant>
        <vt:i4>5</vt:i4>
      </vt:variant>
      <vt:variant>
        <vt:lpwstr/>
      </vt:variant>
      <vt:variant>
        <vt:lpwstr>_Toc74312966</vt:lpwstr>
      </vt:variant>
      <vt:variant>
        <vt:i4>1966128</vt:i4>
      </vt:variant>
      <vt:variant>
        <vt:i4>1316</vt:i4>
      </vt:variant>
      <vt:variant>
        <vt:i4>0</vt:i4>
      </vt:variant>
      <vt:variant>
        <vt:i4>5</vt:i4>
      </vt:variant>
      <vt:variant>
        <vt:lpwstr/>
      </vt:variant>
      <vt:variant>
        <vt:lpwstr>_Toc74312965</vt:lpwstr>
      </vt:variant>
      <vt:variant>
        <vt:i4>2031664</vt:i4>
      </vt:variant>
      <vt:variant>
        <vt:i4>1310</vt:i4>
      </vt:variant>
      <vt:variant>
        <vt:i4>0</vt:i4>
      </vt:variant>
      <vt:variant>
        <vt:i4>5</vt:i4>
      </vt:variant>
      <vt:variant>
        <vt:lpwstr/>
      </vt:variant>
      <vt:variant>
        <vt:lpwstr>_Toc74312964</vt:lpwstr>
      </vt:variant>
      <vt:variant>
        <vt:i4>1572912</vt:i4>
      </vt:variant>
      <vt:variant>
        <vt:i4>1304</vt:i4>
      </vt:variant>
      <vt:variant>
        <vt:i4>0</vt:i4>
      </vt:variant>
      <vt:variant>
        <vt:i4>5</vt:i4>
      </vt:variant>
      <vt:variant>
        <vt:lpwstr/>
      </vt:variant>
      <vt:variant>
        <vt:lpwstr>_Toc74312963</vt:lpwstr>
      </vt:variant>
      <vt:variant>
        <vt:i4>1638448</vt:i4>
      </vt:variant>
      <vt:variant>
        <vt:i4>1298</vt:i4>
      </vt:variant>
      <vt:variant>
        <vt:i4>0</vt:i4>
      </vt:variant>
      <vt:variant>
        <vt:i4>5</vt:i4>
      </vt:variant>
      <vt:variant>
        <vt:lpwstr/>
      </vt:variant>
      <vt:variant>
        <vt:lpwstr>_Toc74312962</vt:lpwstr>
      </vt:variant>
      <vt:variant>
        <vt:i4>1703984</vt:i4>
      </vt:variant>
      <vt:variant>
        <vt:i4>1292</vt:i4>
      </vt:variant>
      <vt:variant>
        <vt:i4>0</vt:i4>
      </vt:variant>
      <vt:variant>
        <vt:i4>5</vt:i4>
      </vt:variant>
      <vt:variant>
        <vt:lpwstr/>
      </vt:variant>
      <vt:variant>
        <vt:lpwstr>_Toc74312961</vt:lpwstr>
      </vt:variant>
      <vt:variant>
        <vt:i4>1769520</vt:i4>
      </vt:variant>
      <vt:variant>
        <vt:i4>1286</vt:i4>
      </vt:variant>
      <vt:variant>
        <vt:i4>0</vt:i4>
      </vt:variant>
      <vt:variant>
        <vt:i4>5</vt:i4>
      </vt:variant>
      <vt:variant>
        <vt:lpwstr/>
      </vt:variant>
      <vt:variant>
        <vt:lpwstr>_Toc74312960</vt:lpwstr>
      </vt:variant>
      <vt:variant>
        <vt:i4>1179699</vt:i4>
      </vt:variant>
      <vt:variant>
        <vt:i4>1280</vt:i4>
      </vt:variant>
      <vt:variant>
        <vt:i4>0</vt:i4>
      </vt:variant>
      <vt:variant>
        <vt:i4>5</vt:i4>
      </vt:variant>
      <vt:variant>
        <vt:lpwstr/>
      </vt:variant>
      <vt:variant>
        <vt:lpwstr>_Toc74312959</vt:lpwstr>
      </vt:variant>
      <vt:variant>
        <vt:i4>1245235</vt:i4>
      </vt:variant>
      <vt:variant>
        <vt:i4>1274</vt:i4>
      </vt:variant>
      <vt:variant>
        <vt:i4>0</vt:i4>
      </vt:variant>
      <vt:variant>
        <vt:i4>5</vt:i4>
      </vt:variant>
      <vt:variant>
        <vt:lpwstr/>
      </vt:variant>
      <vt:variant>
        <vt:lpwstr>_Toc74312958</vt:lpwstr>
      </vt:variant>
      <vt:variant>
        <vt:i4>1835059</vt:i4>
      </vt:variant>
      <vt:variant>
        <vt:i4>1268</vt:i4>
      </vt:variant>
      <vt:variant>
        <vt:i4>0</vt:i4>
      </vt:variant>
      <vt:variant>
        <vt:i4>5</vt:i4>
      </vt:variant>
      <vt:variant>
        <vt:lpwstr/>
      </vt:variant>
      <vt:variant>
        <vt:lpwstr>_Toc74312957</vt:lpwstr>
      </vt:variant>
      <vt:variant>
        <vt:i4>1900595</vt:i4>
      </vt:variant>
      <vt:variant>
        <vt:i4>1262</vt:i4>
      </vt:variant>
      <vt:variant>
        <vt:i4>0</vt:i4>
      </vt:variant>
      <vt:variant>
        <vt:i4>5</vt:i4>
      </vt:variant>
      <vt:variant>
        <vt:lpwstr/>
      </vt:variant>
      <vt:variant>
        <vt:lpwstr>_Toc74312956</vt:lpwstr>
      </vt:variant>
      <vt:variant>
        <vt:i4>1966131</vt:i4>
      </vt:variant>
      <vt:variant>
        <vt:i4>1256</vt:i4>
      </vt:variant>
      <vt:variant>
        <vt:i4>0</vt:i4>
      </vt:variant>
      <vt:variant>
        <vt:i4>5</vt:i4>
      </vt:variant>
      <vt:variant>
        <vt:lpwstr/>
      </vt:variant>
      <vt:variant>
        <vt:lpwstr>_Toc74312955</vt:lpwstr>
      </vt:variant>
      <vt:variant>
        <vt:i4>2031667</vt:i4>
      </vt:variant>
      <vt:variant>
        <vt:i4>1250</vt:i4>
      </vt:variant>
      <vt:variant>
        <vt:i4>0</vt:i4>
      </vt:variant>
      <vt:variant>
        <vt:i4>5</vt:i4>
      </vt:variant>
      <vt:variant>
        <vt:lpwstr/>
      </vt:variant>
      <vt:variant>
        <vt:lpwstr>_Toc74312954</vt:lpwstr>
      </vt:variant>
      <vt:variant>
        <vt:i4>1572915</vt:i4>
      </vt:variant>
      <vt:variant>
        <vt:i4>1244</vt:i4>
      </vt:variant>
      <vt:variant>
        <vt:i4>0</vt:i4>
      </vt:variant>
      <vt:variant>
        <vt:i4>5</vt:i4>
      </vt:variant>
      <vt:variant>
        <vt:lpwstr/>
      </vt:variant>
      <vt:variant>
        <vt:lpwstr>_Toc74312953</vt:lpwstr>
      </vt:variant>
      <vt:variant>
        <vt:i4>1638451</vt:i4>
      </vt:variant>
      <vt:variant>
        <vt:i4>1238</vt:i4>
      </vt:variant>
      <vt:variant>
        <vt:i4>0</vt:i4>
      </vt:variant>
      <vt:variant>
        <vt:i4>5</vt:i4>
      </vt:variant>
      <vt:variant>
        <vt:lpwstr/>
      </vt:variant>
      <vt:variant>
        <vt:lpwstr>_Toc74312952</vt:lpwstr>
      </vt:variant>
      <vt:variant>
        <vt:i4>1703987</vt:i4>
      </vt:variant>
      <vt:variant>
        <vt:i4>1232</vt:i4>
      </vt:variant>
      <vt:variant>
        <vt:i4>0</vt:i4>
      </vt:variant>
      <vt:variant>
        <vt:i4>5</vt:i4>
      </vt:variant>
      <vt:variant>
        <vt:lpwstr/>
      </vt:variant>
      <vt:variant>
        <vt:lpwstr>_Toc74312951</vt:lpwstr>
      </vt:variant>
      <vt:variant>
        <vt:i4>1769523</vt:i4>
      </vt:variant>
      <vt:variant>
        <vt:i4>1226</vt:i4>
      </vt:variant>
      <vt:variant>
        <vt:i4>0</vt:i4>
      </vt:variant>
      <vt:variant>
        <vt:i4>5</vt:i4>
      </vt:variant>
      <vt:variant>
        <vt:lpwstr/>
      </vt:variant>
      <vt:variant>
        <vt:lpwstr>_Toc74312950</vt:lpwstr>
      </vt:variant>
      <vt:variant>
        <vt:i4>1179698</vt:i4>
      </vt:variant>
      <vt:variant>
        <vt:i4>1220</vt:i4>
      </vt:variant>
      <vt:variant>
        <vt:i4>0</vt:i4>
      </vt:variant>
      <vt:variant>
        <vt:i4>5</vt:i4>
      </vt:variant>
      <vt:variant>
        <vt:lpwstr/>
      </vt:variant>
      <vt:variant>
        <vt:lpwstr>_Toc74312949</vt:lpwstr>
      </vt:variant>
      <vt:variant>
        <vt:i4>1245234</vt:i4>
      </vt:variant>
      <vt:variant>
        <vt:i4>1214</vt:i4>
      </vt:variant>
      <vt:variant>
        <vt:i4>0</vt:i4>
      </vt:variant>
      <vt:variant>
        <vt:i4>5</vt:i4>
      </vt:variant>
      <vt:variant>
        <vt:lpwstr/>
      </vt:variant>
      <vt:variant>
        <vt:lpwstr>_Toc74312948</vt:lpwstr>
      </vt:variant>
      <vt:variant>
        <vt:i4>1835058</vt:i4>
      </vt:variant>
      <vt:variant>
        <vt:i4>1208</vt:i4>
      </vt:variant>
      <vt:variant>
        <vt:i4>0</vt:i4>
      </vt:variant>
      <vt:variant>
        <vt:i4>5</vt:i4>
      </vt:variant>
      <vt:variant>
        <vt:lpwstr/>
      </vt:variant>
      <vt:variant>
        <vt:lpwstr>_Toc74312947</vt:lpwstr>
      </vt:variant>
      <vt:variant>
        <vt:i4>1900594</vt:i4>
      </vt:variant>
      <vt:variant>
        <vt:i4>1202</vt:i4>
      </vt:variant>
      <vt:variant>
        <vt:i4>0</vt:i4>
      </vt:variant>
      <vt:variant>
        <vt:i4>5</vt:i4>
      </vt:variant>
      <vt:variant>
        <vt:lpwstr/>
      </vt:variant>
      <vt:variant>
        <vt:lpwstr>_Toc74312946</vt:lpwstr>
      </vt:variant>
      <vt:variant>
        <vt:i4>1966130</vt:i4>
      </vt:variant>
      <vt:variant>
        <vt:i4>1196</vt:i4>
      </vt:variant>
      <vt:variant>
        <vt:i4>0</vt:i4>
      </vt:variant>
      <vt:variant>
        <vt:i4>5</vt:i4>
      </vt:variant>
      <vt:variant>
        <vt:lpwstr/>
      </vt:variant>
      <vt:variant>
        <vt:lpwstr>_Toc74312945</vt:lpwstr>
      </vt:variant>
      <vt:variant>
        <vt:i4>2031666</vt:i4>
      </vt:variant>
      <vt:variant>
        <vt:i4>1190</vt:i4>
      </vt:variant>
      <vt:variant>
        <vt:i4>0</vt:i4>
      </vt:variant>
      <vt:variant>
        <vt:i4>5</vt:i4>
      </vt:variant>
      <vt:variant>
        <vt:lpwstr/>
      </vt:variant>
      <vt:variant>
        <vt:lpwstr>_Toc74312944</vt:lpwstr>
      </vt:variant>
      <vt:variant>
        <vt:i4>1572914</vt:i4>
      </vt:variant>
      <vt:variant>
        <vt:i4>1184</vt:i4>
      </vt:variant>
      <vt:variant>
        <vt:i4>0</vt:i4>
      </vt:variant>
      <vt:variant>
        <vt:i4>5</vt:i4>
      </vt:variant>
      <vt:variant>
        <vt:lpwstr/>
      </vt:variant>
      <vt:variant>
        <vt:lpwstr>_Toc74312943</vt:lpwstr>
      </vt:variant>
      <vt:variant>
        <vt:i4>1638450</vt:i4>
      </vt:variant>
      <vt:variant>
        <vt:i4>1178</vt:i4>
      </vt:variant>
      <vt:variant>
        <vt:i4>0</vt:i4>
      </vt:variant>
      <vt:variant>
        <vt:i4>5</vt:i4>
      </vt:variant>
      <vt:variant>
        <vt:lpwstr/>
      </vt:variant>
      <vt:variant>
        <vt:lpwstr>_Toc74312942</vt:lpwstr>
      </vt:variant>
      <vt:variant>
        <vt:i4>1703986</vt:i4>
      </vt:variant>
      <vt:variant>
        <vt:i4>1172</vt:i4>
      </vt:variant>
      <vt:variant>
        <vt:i4>0</vt:i4>
      </vt:variant>
      <vt:variant>
        <vt:i4>5</vt:i4>
      </vt:variant>
      <vt:variant>
        <vt:lpwstr/>
      </vt:variant>
      <vt:variant>
        <vt:lpwstr>_Toc74312941</vt:lpwstr>
      </vt:variant>
      <vt:variant>
        <vt:i4>1769522</vt:i4>
      </vt:variant>
      <vt:variant>
        <vt:i4>1166</vt:i4>
      </vt:variant>
      <vt:variant>
        <vt:i4>0</vt:i4>
      </vt:variant>
      <vt:variant>
        <vt:i4>5</vt:i4>
      </vt:variant>
      <vt:variant>
        <vt:lpwstr/>
      </vt:variant>
      <vt:variant>
        <vt:lpwstr>_Toc74312940</vt:lpwstr>
      </vt:variant>
      <vt:variant>
        <vt:i4>1179701</vt:i4>
      </vt:variant>
      <vt:variant>
        <vt:i4>1160</vt:i4>
      </vt:variant>
      <vt:variant>
        <vt:i4>0</vt:i4>
      </vt:variant>
      <vt:variant>
        <vt:i4>5</vt:i4>
      </vt:variant>
      <vt:variant>
        <vt:lpwstr/>
      </vt:variant>
      <vt:variant>
        <vt:lpwstr>_Toc74312939</vt:lpwstr>
      </vt:variant>
      <vt:variant>
        <vt:i4>1245237</vt:i4>
      </vt:variant>
      <vt:variant>
        <vt:i4>1154</vt:i4>
      </vt:variant>
      <vt:variant>
        <vt:i4>0</vt:i4>
      </vt:variant>
      <vt:variant>
        <vt:i4>5</vt:i4>
      </vt:variant>
      <vt:variant>
        <vt:lpwstr/>
      </vt:variant>
      <vt:variant>
        <vt:lpwstr>_Toc74312938</vt:lpwstr>
      </vt:variant>
      <vt:variant>
        <vt:i4>1835061</vt:i4>
      </vt:variant>
      <vt:variant>
        <vt:i4>1148</vt:i4>
      </vt:variant>
      <vt:variant>
        <vt:i4>0</vt:i4>
      </vt:variant>
      <vt:variant>
        <vt:i4>5</vt:i4>
      </vt:variant>
      <vt:variant>
        <vt:lpwstr/>
      </vt:variant>
      <vt:variant>
        <vt:lpwstr>_Toc74312937</vt:lpwstr>
      </vt:variant>
      <vt:variant>
        <vt:i4>1900597</vt:i4>
      </vt:variant>
      <vt:variant>
        <vt:i4>1142</vt:i4>
      </vt:variant>
      <vt:variant>
        <vt:i4>0</vt:i4>
      </vt:variant>
      <vt:variant>
        <vt:i4>5</vt:i4>
      </vt:variant>
      <vt:variant>
        <vt:lpwstr/>
      </vt:variant>
      <vt:variant>
        <vt:lpwstr>_Toc74312936</vt:lpwstr>
      </vt:variant>
      <vt:variant>
        <vt:i4>1966133</vt:i4>
      </vt:variant>
      <vt:variant>
        <vt:i4>1136</vt:i4>
      </vt:variant>
      <vt:variant>
        <vt:i4>0</vt:i4>
      </vt:variant>
      <vt:variant>
        <vt:i4>5</vt:i4>
      </vt:variant>
      <vt:variant>
        <vt:lpwstr/>
      </vt:variant>
      <vt:variant>
        <vt:lpwstr>_Toc74312935</vt:lpwstr>
      </vt:variant>
      <vt:variant>
        <vt:i4>2031669</vt:i4>
      </vt:variant>
      <vt:variant>
        <vt:i4>1130</vt:i4>
      </vt:variant>
      <vt:variant>
        <vt:i4>0</vt:i4>
      </vt:variant>
      <vt:variant>
        <vt:i4>5</vt:i4>
      </vt:variant>
      <vt:variant>
        <vt:lpwstr/>
      </vt:variant>
      <vt:variant>
        <vt:lpwstr>_Toc74312934</vt:lpwstr>
      </vt:variant>
      <vt:variant>
        <vt:i4>1572917</vt:i4>
      </vt:variant>
      <vt:variant>
        <vt:i4>1124</vt:i4>
      </vt:variant>
      <vt:variant>
        <vt:i4>0</vt:i4>
      </vt:variant>
      <vt:variant>
        <vt:i4>5</vt:i4>
      </vt:variant>
      <vt:variant>
        <vt:lpwstr/>
      </vt:variant>
      <vt:variant>
        <vt:lpwstr>_Toc74312933</vt:lpwstr>
      </vt:variant>
      <vt:variant>
        <vt:i4>1638453</vt:i4>
      </vt:variant>
      <vt:variant>
        <vt:i4>1118</vt:i4>
      </vt:variant>
      <vt:variant>
        <vt:i4>0</vt:i4>
      </vt:variant>
      <vt:variant>
        <vt:i4>5</vt:i4>
      </vt:variant>
      <vt:variant>
        <vt:lpwstr/>
      </vt:variant>
      <vt:variant>
        <vt:lpwstr>_Toc74312932</vt:lpwstr>
      </vt:variant>
      <vt:variant>
        <vt:i4>1703989</vt:i4>
      </vt:variant>
      <vt:variant>
        <vt:i4>1112</vt:i4>
      </vt:variant>
      <vt:variant>
        <vt:i4>0</vt:i4>
      </vt:variant>
      <vt:variant>
        <vt:i4>5</vt:i4>
      </vt:variant>
      <vt:variant>
        <vt:lpwstr/>
      </vt:variant>
      <vt:variant>
        <vt:lpwstr>_Toc74312931</vt:lpwstr>
      </vt:variant>
      <vt:variant>
        <vt:i4>1769525</vt:i4>
      </vt:variant>
      <vt:variant>
        <vt:i4>1106</vt:i4>
      </vt:variant>
      <vt:variant>
        <vt:i4>0</vt:i4>
      </vt:variant>
      <vt:variant>
        <vt:i4>5</vt:i4>
      </vt:variant>
      <vt:variant>
        <vt:lpwstr/>
      </vt:variant>
      <vt:variant>
        <vt:lpwstr>_Toc74312930</vt:lpwstr>
      </vt:variant>
      <vt:variant>
        <vt:i4>1179700</vt:i4>
      </vt:variant>
      <vt:variant>
        <vt:i4>1100</vt:i4>
      </vt:variant>
      <vt:variant>
        <vt:i4>0</vt:i4>
      </vt:variant>
      <vt:variant>
        <vt:i4>5</vt:i4>
      </vt:variant>
      <vt:variant>
        <vt:lpwstr/>
      </vt:variant>
      <vt:variant>
        <vt:lpwstr>_Toc74312929</vt:lpwstr>
      </vt:variant>
      <vt:variant>
        <vt:i4>1245236</vt:i4>
      </vt:variant>
      <vt:variant>
        <vt:i4>1094</vt:i4>
      </vt:variant>
      <vt:variant>
        <vt:i4>0</vt:i4>
      </vt:variant>
      <vt:variant>
        <vt:i4>5</vt:i4>
      </vt:variant>
      <vt:variant>
        <vt:lpwstr/>
      </vt:variant>
      <vt:variant>
        <vt:lpwstr>_Toc74312928</vt:lpwstr>
      </vt:variant>
      <vt:variant>
        <vt:i4>1835060</vt:i4>
      </vt:variant>
      <vt:variant>
        <vt:i4>1088</vt:i4>
      </vt:variant>
      <vt:variant>
        <vt:i4>0</vt:i4>
      </vt:variant>
      <vt:variant>
        <vt:i4>5</vt:i4>
      </vt:variant>
      <vt:variant>
        <vt:lpwstr/>
      </vt:variant>
      <vt:variant>
        <vt:lpwstr>_Toc74312927</vt:lpwstr>
      </vt:variant>
      <vt:variant>
        <vt:i4>1900596</vt:i4>
      </vt:variant>
      <vt:variant>
        <vt:i4>1082</vt:i4>
      </vt:variant>
      <vt:variant>
        <vt:i4>0</vt:i4>
      </vt:variant>
      <vt:variant>
        <vt:i4>5</vt:i4>
      </vt:variant>
      <vt:variant>
        <vt:lpwstr/>
      </vt:variant>
      <vt:variant>
        <vt:lpwstr>_Toc74312926</vt:lpwstr>
      </vt:variant>
      <vt:variant>
        <vt:i4>1966132</vt:i4>
      </vt:variant>
      <vt:variant>
        <vt:i4>1076</vt:i4>
      </vt:variant>
      <vt:variant>
        <vt:i4>0</vt:i4>
      </vt:variant>
      <vt:variant>
        <vt:i4>5</vt:i4>
      </vt:variant>
      <vt:variant>
        <vt:lpwstr/>
      </vt:variant>
      <vt:variant>
        <vt:lpwstr>_Toc74312925</vt:lpwstr>
      </vt:variant>
      <vt:variant>
        <vt:i4>2031668</vt:i4>
      </vt:variant>
      <vt:variant>
        <vt:i4>1070</vt:i4>
      </vt:variant>
      <vt:variant>
        <vt:i4>0</vt:i4>
      </vt:variant>
      <vt:variant>
        <vt:i4>5</vt:i4>
      </vt:variant>
      <vt:variant>
        <vt:lpwstr/>
      </vt:variant>
      <vt:variant>
        <vt:lpwstr>_Toc74312924</vt:lpwstr>
      </vt:variant>
      <vt:variant>
        <vt:i4>1572916</vt:i4>
      </vt:variant>
      <vt:variant>
        <vt:i4>1064</vt:i4>
      </vt:variant>
      <vt:variant>
        <vt:i4>0</vt:i4>
      </vt:variant>
      <vt:variant>
        <vt:i4>5</vt:i4>
      </vt:variant>
      <vt:variant>
        <vt:lpwstr/>
      </vt:variant>
      <vt:variant>
        <vt:lpwstr>_Toc74312923</vt:lpwstr>
      </vt:variant>
      <vt:variant>
        <vt:i4>1638452</vt:i4>
      </vt:variant>
      <vt:variant>
        <vt:i4>1058</vt:i4>
      </vt:variant>
      <vt:variant>
        <vt:i4>0</vt:i4>
      </vt:variant>
      <vt:variant>
        <vt:i4>5</vt:i4>
      </vt:variant>
      <vt:variant>
        <vt:lpwstr/>
      </vt:variant>
      <vt:variant>
        <vt:lpwstr>_Toc74312922</vt:lpwstr>
      </vt:variant>
      <vt:variant>
        <vt:i4>1703988</vt:i4>
      </vt:variant>
      <vt:variant>
        <vt:i4>1052</vt:i4>
      </vt:variant>
      <vt:variant>
        <vt:i4>0</vt:i4>
      </vt:variant>
      <vt:variant>
        <vt:i4>5</vt:i4>
      </vt:variant>
      <vt:variant>
        <vt:lpwstr/>
      </vt:variant>
      <vt:variant>
        <vt:lpwstr>_Toc74312921</vt:lpwstr>
      </vt:variant>
      <vt:variant>
        <vt:i4>1769524</vt:i4>
      </vt:variant>
      <vt:variant>
        <vt:i4>1046</vt:i4>
      </vt:variant>
      <vt:variant>
        <vt:i4>0</vt:i4>
      </vt:variant>
      <vt:variant>
        <vt:i4>5</vt:i4>
      </vt:variant>
      <vt:variant>
        <vt:lpwstr/>
      </vt:variant>
      <vt:variant>
        <vt:lpwstr>_Toc74312920</vt:lpwstr>
      </vt:variant>
      <vt:variant>
        <vt:i4>1179703</vt:i4>
      </vt:variant>
      <vt:variant>
        <vt:i4>1040</vt:i4>
      </vt:variant>
      <vt:variant>
        <vt:i4>0</vt:i4>
      </vt:variant>
      <vt:variant>
        <vt:i4>5</vt:i4>
      </vt:variant>
      <vt:variant>
        <vt:lpwstr/>
      </vt:variant>
      <vt:variant>
        <vt:lpwstr>_Toc74312919</vt:lpwstr>
      </vt:variant>
      <vt:variant>
        <vt:i4>1245239</vt:i4>
      </vt:variant>
      <vt:variant>
        <vt:i4>1034</vt:i4>
      </vt:variant>
      <vt:variant>
        <vt:i4>0</vt:i4>
      </vt:variant>
      <vt:variant>
        <vt:i4>5</vt:i4>
      </vt:variant>
      <vt:variant>
        <vt:lpwstr/>
      </vt:variant>
      <vt:variant>
        <vt:lpwstr>_Toc74312918</vt:lpwstr>
      </vt:variant>
      <vt:variant>
        <vt:i4>1835063</vt:i4>
      </vt:variant>
      <vt:variant>
        <vt:i4>1028</vt:i4>
      </vt:variant>
      <vt:variant>
        <vt:i4>0</vt:i4>
      </vt:variant>
      <vt:variant>
        <vt:i4>5</vt:i4>
      </vt:variant>
      <vt:variant>
        <vt:lpwstr/>
      </vt:variant>
      <vt:variant>
        <vt:lpwstr>_Toc74312917</vt:lpwstr>
      </vt:variant>
      <vt:variant>
        <vt:i4>1900599</vt:i4>
      </vt:variant>
      <vt:variant>
        <vt:i4>1022</vt:i4>
      </vt:variant>
      <vt:variant>
        <vt:i4>0</vt:i4>
      </vt:variant>
      <vt:variant>
        <vt:i4>5</vt:i4>
      </vt:variant>
      <vt:variant>
        <vt:lpwstr/>
      </vt:variant>
      <vt:variant>
        <vt:lpwstr>_Toc74312916</vt:lpwstr>
      </vt:variant>
      <vt:variant>
        <vt:i4>1966135</vt:i4>
      </vt:variant>
      <vt:variant>
        <vt:i4>1016</vt:i4>
      </vt:variant>
      <vt:variant>
        <vt:i4>0</vt:i4>
      </vt:variant>
      <vt:variant>
        <vt:i4>5</vt:i4>
      </vt:variant>
      <vt:variant>
        <vt:lpwstr/>
      </vt:variant>
      <vt:variant>
        <vt:lpwstr>_Toc74312915</vt:lpwstr>
      </vt:variant>
      <vt:variant>
        <vt:i4>2031671</vt:i4>
      </vt:variant>
      <vt:variant>
        <vt:i4>1010</vt:i4>
      </vt:variant>
      <vt:variant>
        <vt:i4>0</vt:i4>
      </vt:variant>
      <vt:variant>
        <vt:i4>5</vt:i4>
      </vt:variant>
      <vt:variant>
        <vt:lpwstr/>
      </vt:variant>
      <vt:variant>
        <vt:lpwstr>_Toc74312914</vt:lpwstr>
      </vt:variant>
      <vt:variant>
        <vt:i4>1572919</vt:i4>
      </vt:variant>
      <vt:variant>
        <vt:i4>1004</vt:i4>
      </vt:variant>
      <vt:variant>
        <vt:i4>0</vt:i4>
      </vt:variant>
      <vt:variant>
        <vt:i4>5</vt:i4>
      </vt:variant>
      <vt:variant>
        <vt:lpwstr/>
      </vt:variant>
      <vt:variant>
        <vt:lpwstr>_Toc74312913</vt:lpwstr>
      </vt:variant>
      <vt:variant>
        <vt:i4>1638455</vt:i4>
      </vt:variant>
      <vt:variant>
        <vt:i4>998</vt:i4>
      </vt:variant>
      <vt:variant>
        <vt:i4>0</vt:i4>
      </vt:variant>
      <vt:variant>
        <vt:i4>5</vt:i4>
      </vt:variant>
      <vt:variant>
        <vt:lpwstr/>
      </vt:variant>
      <vt:variant>
        <vt:lpwstr>_Toc74312912</vt:lpwstr>
      </vt:variant>
      <vt:variant>
        <vt:i4>1703991</vt:i4>
      </vt:variant>
      <vt:variant>
        <vt:i4>992</vt:i4>
      </vt:variant>
      <vt:variant>
        <vt:i4>0</vt:i4>
      </vt:variant>
      <vt:variant>
        <vt:i4>5</vt:i4>
      </vt:variant>
      <vt:variant>
        <vt:lpwstr/>
      </vt:variant>
      <vt:variant>
        <vt:lpwstr>_Toc74312911</vt:lpwstr>
      </vt:variant>
      <vt:variant>
        <vt:i4>1769527</vt:i4>
      </vt:variant>
      <vt:variant>
        <vt:i4>986</vt:i4>
      </vt:variant>
      <vt:variant>
        <vt:i4>0</vt:i4>
      </vt:variant>
      <vt:variant>
        <vt:i4>5</vt:i4>
      </vt:variant>
      <vt:variant>
        <vt:lpwstr/>
      </vt:variant>
      <vt:variant>
        <vt:lpwstr>_Toc74312910</vt:lpwstr>
      </vt:variant>
      <vt:variant>
        <vt:i4>1179702</vt:i4>
      </vt:variant>
      <vt:variant>
        <vt:i4>980</vt:i4>
      </vt:variant>
      <vt:variant>
        <vt:i4>0</vt:i4>
      </vt:variant>
      <vt:variant>
        <vt:i4>5</vt:i4>
      </vt:variant>
      <vt:variant>
        <vt:lpwstr/>
      </vt:variant>
      <vt:variant>
        <vt:lpwstr>_Toc74312909</vt:lpwstr>
      </vt:variant>
      <vt:variant>
        <vt:i4>1245238</vt:i4>
      </vt:variant>
      <vt:variant>
        <vt:i4>974</vt:i4>
      </vt:variant>
      <vt:variant>
        <vt:i4>0</vt:i4>
      </vt:variant>
      <vt:variant>
        <vt:i4>5</vt:i4>
      </vt:variant>
      <vt:variant>
        <vt:lpwstr/>
      </vt:variant>
      <vt:variant>
        <vt:lpwstr>_Toc74312908</vt:lpwstr>
      </vt:variant>
      <vt:variant>
        <vt:i4>1835062</vt:i4>
      </vt:variant>
      <vt:variant>
        <vt:i4>968</vt:i4>
      </vt:variant>
      <vt:variant>
        <vt:i4>0</vt:i4>
      </vt:variant>
      <vt:variant>
        <vt:i4>5</vt:i4>
      </vt:variant>
      <vt:variant>
        <vt:lpwstr/>
      </vt:variant>
      <vt:variant>
        <vt:lpwstr>_Toc74312907</vt:lpwstr>
      </vt:variant>
      <vt:variant>
        <vt:i4>1900598</vt:i4>
      </vt:variant>
      <vt:variant>
        <vt:i4>962</vt:i4>
      </vt:variant>
      <vt:variant>
        <vt:i4>0</vt:i4>
      </vt:variant>
      <vt:variant>
        <vt:i4>5</vt:i4>
      </vt:variant>
      <vt:variant>
        <vt:lpwstr/>
      </vt:variant>
      <vt:variant>
        <vt:lpwstr>_Toc74312906</vt:lpwstr>
      </vt:variant>
      <vt:variant>
        <vt:i4>1966134</vt:i4>
      </vt:variant>
      <vt:variant>
        <vt:i4>956</vt:i4>
      </vt:variant>
      <vt:variant>
        <vt:i4>0</vt:i4>
      </vt:variant>
      <vt:variant>
        <vt:i4>5</vt:i4>
      </vt:variant>
      <vt:variant>
        <vt:lpwstr/>
      </vt:variant>
      <vt:variant>
        <vt:lpwstr>_Toc74312905</vt:lpwstr>
      </vt:variant>
      <vt:variant>
        <vt:i4>2031670</vt:i4>
      </vt:variant>
      <vt:variant>
        <vt:i4>950</vt:i4>
      </vt:variant>
      <vt:variant>
        <vt:i4>0</vt:i4>
      </vt:variant>
      <vt:variant>
        <vt:i4>5</vt:i4>
      </vt:variant>
      <vt:variant>
        <vt:lpwstr/>
      </vt:variant>
      <vt:variant>
        <vt:lpwstr>_Toc74312904</vt:lpwstr>
      </vt:variant>
      <vt:variant>
        <vt:i4>1572918</vt:i4>
      </vt:variant>
      <vt:variant>
        <vt:i4>944</vt:i4>
      </vt:variant>
      <vt:variant>
        <vt:i4>0</vt:i4>
      </vt:variant>
      <vt:variant>
        <vt:i4>5</vt:i4>
      </vt:variant>
      <vt:variant>
        <vt:lpwstr/>
      </vt:variant>
      <vt:variant>
        <vt:lpwstr>_Toc74312903</vt:lpwstr>
      </vt:variant>
      <vt:variant>
        <vt:i4>1638454</vt:i4>
      </vt:variant>
      <vt:variant>
        <vt:i4>938</vt:i4>
      </vt:variant>
      <vt:variant>
        <vt:i4>0</vt:i4>
      </vt:variant>
      <vt:variant>
        <vt:i4>5</vt:i4>
      </vt:variant>
      <vt:variant>
        <vt:lpwstr/>
      </vt:variant>
      <vt:variant>
        <vt:lpwstr>_Toc74312902</vt:lpwstr>
      </vt:variant>
      <vt:variant>
        <vt:i4>1703990</vt:i4>
      </vt:variant>
      <vt:variant>
        <vt:i4>932</vt:i4>
      </vt:variant>
      <vt:variant>
        <vt:i4>0</vt:i4>
      </vt:variant>
      <vt:variant>
        <vt:i4>5</vt:i4>
      </vt:variant>
      <vt:variant>
        <vt:lpwstr/>
      </vt:variant>
      <vt:variant>
        <vt:lpwstr>_Toc74312901</vt:lpwstr>
      </vt:variant>
      <vt:variant>
        <vt:i4>1769526</vt:i4>
      </vt:variant>
      <vt:variant>
        <vt:i4>926</vt:i4>
      </vt:variant>
      <vt:variant>
        <vt:i4>0</vt:i4>
      </vt:variant>
      <vt:variant>
        <vt:i4>5</vt:i4>
      </vt:variant>
      <vt:variant>
        <vt:lpwstr/>
      </vt:variant>
      <vt:variant>
        <vt:lpwstr>_Toc74312900</vt:lpwstr>
      </vt:variant>
      <vt:variant>
        <vt:i4>1245247</vt:i4>
      </vt:variant>
      <vt:variant>
        <vt:i4>920</vt:i4>
      </vt:variant>
      <vt:variant>
        <vt:i4>0</vt:i4>
      </vt:variant>
      <vt:variant>
        <vt:i4>5</vt:i4>
      </vt:variant>
      <vt:variant>
        <vt:lpwstr/>
      </vt:variant>
      <vt:variant>
        <vt:lpwstr>_Toc74312899</vt:lpwstr>
      </vt:variant>
      <vt:variant>
        <vt:i4>1179711</vt:i4>
      </vt:variant>
      <vt:variant>
        <vt:i4>914</vt:i4>
      </vt:variant>
      <vt:variant>
        <vt:i4>0</vt:i4>
      </vt:variant>
      <vt:variant>
        <vt:i4>5</vt:i4>
      </vt:variant>
      <vt:variant>
        <vt:lpwstr/>
      </vt:variant>
      <vt:variant>
        <vt:lpwstr>_Toc74312898</vt:lpwstr>
      </vt:variant>
      <vt:variant>
        <vt:i4>1900607</vt:i4>
      </vt:variant>
      <vt:variant>
        <vt:i4>908</vt:i4>
      </vt:variant>
      <vt:variant>
        <vt:i4>0</vt:i4>
      </vt:variant>
      <vt:variant>
        <vt:i4>5</vt:i4>
      </vt:variant>
      <vt:variant>
        <vt:lpwstr/>
      </vt:variant>
      <vt:variant>
        <vt:lpwstr>_Toc74312897</vt:lpwstr>
      </vt:variant>
      <vt:variant>
        <vt:i4>1835071</vt:i4>
      </vt:variant>
      <vt:variant>
        <vt:i4>902</vt:i4>
      </vt:variant>
      <vt:variant>
        <vt:i4>0</vt:i4>
      </vt:variant>
      <vt:variant>
        <vt:i4>5</vt:i4>
      </vt:variant>
      <vt:variant>
        <vt:lpwstr/>
      </vt:variant>
      <vt:variant>
        <vt:lpwstr>_Toc74312896</vt:lpwstr>
      </vt:variant>
      <vt:variant>
        <vt:i4>2031679</vt:i4>
      </vt:variant>
      <vt:variant>
        <vt:i4>896</vt:i4>
      </vt:variant>
      <vt:variant>
        <vt:i4>0</vt:i4>
      </vt:variant>
      <vt:variant>
        <vt:i4>5</vt:i4>
      </vt:variant>
      <vt:variant>
        <vt:lpwstr/>
      </vt:variant>
      <vt:variant>
        <vt:lpwstr>_Toc74312895</vt:lpwstr>
      </vt:variant>
      <vt:variant>
        <vt:i4>1966143</vt:i4>
      </vt:variant>
      <vt:variant>
        <vt:i4>890</vt:i4>
      </vt:variant>
      <vt:variant>
        <vt:i4>0</vt:i4>
      </vt:variant>
      <vt:variant>
        <vt:i4>5</vt:i4>
      </vt:variant>
      <vt:variant>
        <vt:lpwstr/>
      </vt:variant>
      <vt:variant>
        <vt:lpwstr>_Toc74312894</vt:lpwstr>
      </vt:variant>
      <vt:variant>
        <vt:i4>1638463</vt:i4>
      </vt:variant>
      <vt:variant>
        <vt:i4>884</vt:i4>
      </vt:variant>
      <vt:variant>
        <vt:i4>0</vt:i4>
      </vt:variant>
      <vt:variant>
        <vt:i4>5</vt:i4>
      </vt:variant>
      <vt:variant>
        <vt:lpwstr/>
      </vt:variant>
      <vt:variant>
        <vt:lpwstr>_Toc74312893</vt:lpwstr>
      </vt:variant>
      <vt:variant>
        <vt:i4>1572927</vt:i4>
      </vt:variant>
      <vt:variant>
        <vt:i4>878</vt:i4>
      </vt:variant>
      <vt:variant>
        <vt:i4>0</vt:i4>
      </vt:variant>
      <vt:variant>
        <vt:i4>5</vt:i4>
      </vt:variant>
      <vt:variant>
        <vt:lpwstr/>
      </vt:variant>
      <vt:variant>
        <vt:lpwstr>_Toc74312892</vt:lpwstr>
      </vt:variant>
      <vt:variant>
        <vt:i4>1769535</vt:i4>
      </vt:variant>
      <vt:variant>
        <vt:i4>872</vt:i4>
      </vt:variant>
      <vt:variant>
        <vt:i4>0</vt:i4>
      </vt:variant>
      <vt:variant>
        <vt:i4>5</vt:i4>
      </vt:variant>
      <vt:variant>
        <vt:lpwstr/>
      </vt:variant>
      <vt:variant>
        <vt:lpwstr>_Toc74312891</vt:lpwstr>
      </vt:variant>
      <vt:variant>
        <vt:i4>1703999</vt:i4>
      </vt:variant>
      <vt:variant>
        <vt:i4>866</vt:i4>
      </vt:variant>
      <vt:variant>
        <vt:i4>0</vt:i4>
      </vt:variant>
      <vt:variant>
        <vt:i4>5</vt:i4>
      </vt:variant>
      <vt:variant>
        <vt:lpwstr/>
      </vt:variant>
      <vt:variant>
        <vt:lpwstr>_Toc74312890</vt:lpwstr>
      </vt:variant>
      <vt:variant>
        <vt:i4>1245246</vt:i4>
      </vt:variant>
      <vt:variant>
        <vt:i4>860</vt:i4>
      </vt:variant>
      <vt:variant>
        <vt:i4>0</vt:i4>
      </vt:variant>
      <vt:variant>
        <vt:i4>5</vt:i4>
      </vt:variant>
      <vt:variant>
        <vt:lpwstr/>
      </vt:variant>
      <vt:variant>
        <vt:lpwstr>_Toc74312889</vt:lpwstr>
      </vt:variant>
      <vt:variant>
        <vt:i4>1179710</vt:i4>
      </vt:variant>
      <vt:variant>
        <vt:i4>854</vt:i4>
      </vt:variant>
      <vt:variant>
        <vt:i4>0</vt:i4>
      </vt:variant>
      <vt:variant>
        <vt:i4>5</vt:i4>
      </vt:variant>
      <vt:variant>
        <vt:lpwstr/>
      </vt:variant>
      <vt:variant>
        <vt:lpwstr>_Toc74312888</vt:lpwstr>
      </vt:variant>
      <vt:variant>
        <vt:i4>1900606</vt:i4>
      </vt:variant>
      <vt:variant>
        <vt:i4>848</vt:i4>
      </vt:variant>
      <vt:variant>
        <vt:i4>0</vt:i4>
      </vt:variant>
      <vt:variant>
        <vt:i4>5</vt:i4>
      </vt:variant>
      <vt:variant>
        <vt:lpwstr/>
      </vt:variant>
      <vt:variant>
        <vt:lpwstr>_Toc74312887</vt:lpwstr>
      </vt:variant>
      <vt:variant>
        <vt:i4>1835070</vt:i4>
      </vt:variant>
      <vt:variant>
        <vt:i4>842</vt:i4>
      </vt:variant>
      <vt:variant>
        <vt:i4>0</vt:i4>
      </vt:variant>
      <vt:variant>
        <vt:i4>5</vt:i4>
      </vt:variant>
      <vt:variant>
        <vt:lpwstr/>
      </vt:variant>
      <vt:variant>
        <vt:lpwstr>_Toc74312886</vt:lpwstr>
      </vt:variant>
      <vt:variant>
        <vt:i4>2031678</vt:i4>
      </vt:variant>
      <vt:variant>
        <vt:i4>836</vt:i4>
      </vt:variant>
      <vt:variant>
        <vt:i4>0</vt:i4>
      </vt:variant>
      <vt:variant>
        <vt:i4>5</vt:i4>
      </vt:variant>
      <vt:variant>
        <vt:lpwstr/>
      </vt:variant>
      <vt:variant>
        <vt:lpwstr>_Toc74312885</vt:lpwstr>
      </vt:variant>
      <vt:variant>
        <vt:i4>1966142</vt:i4>
      </vt:variant>
      <vt:variant>
        <vt:i4>830</vt:i4>
      </vt:variant>
      <vt:variant>
        <vt:i4>0</vt:i4>
      </vt:variant>
      <vt:variant>
        <vt:i4>5</vt:i4>
      </vt:variant>
      <vt:variant>
        <vt:lpwstr/>
      </vt:variant>
      <vt:variant>
        <vt:lpwstr>_Toc74312884</vt:lpwstr>
      </vt:variant>
      <vt:variant>
        <vt:i4>1638462</vt:i4>
      </vt:variant>
      <vt:variant>
        <vt:i4>824</vt:i4>
      </vt:variant>
      <vt:variant>
        <vt:i4>0</vt:i4>
      </vt:variant>
      <vt:variant>
        <vt:i4>5</vt:i4>
      </vt:variant>
      <vt:variant>
        <vt:lpwstr/>
      </vt:variant>
      <vt:variant>
        <vt:lpwstr>_Toc74312883</vt:lpwstr>
      </vt:variant>
      <vt:variant>
        <vt:i4>1572926</vt:i4>
      </vt:variant>
      <vt:variant>
        <vt:i4>818</vt:i4>
      </vt:variant>
      <vt:variant>
        <vt:i4>0</vt:i4>
      </vt:variant>
      <vt:variant>
        <vt:i4>5</vt:i4>
      </vt:variant>
      <vt:variant>
        <vt:lpwstr/>
      </vt:variant>
      <vt:variant>
        <vt:lpwstr>_Toc74312882</vt:lpwstr>
      </vt:variant>
      <vt:variant>
        <vt:i4>1769534</vt:i4>
      </vt:variant>
      <vt:variant>
        <vt:i4>812</vt:i4>
      </vt:variant>
      <vt:variant>
        <vt:i4>0</vt:i4>
      </vt:variant>
      <vt:variant>
        <vt:i4>5</vt:i4>
      </vt:variant>
      <vt:variant>
        <vt:lpwstr/>
      </vt:variant>
      <vt:variant>
        <vt:lpwstr>_Toc74312881</vt:lpwstr>
      </vt:variant>
      <vt:variant>
        <vt:i4>1703998</vt:i4>
      </vt:variant>
      <vt:variant>
        <vt:i4>806</vt:i4>
      </vt:variant>
      <vt:variant>
        <vt:i4>0</vt:i4>
      </vt:variant>
      <vt:variant>
        <vt:i4>5</vt:i4>
      </vt:variant>
      <vt:variant>
        <vt:lpwstr/>
      </vt:variant>
      <vt:variant>
        <vt:lpwstr>_Toc74312880</vt:lpwstr>
      </vt:variant>
      <vt:variant>
        <vt:i4>1245233</vt:i4>
      </vt:variant>
      <vt:variant>
        <vt:i4>800</vt:i4>
      </vt:variant>
      <vt:variant>
        <vt:i4>0</vt:i4>
      </vt:variant>
      <vt:variant>
        <vt:i4>5</vt:i4>
      </vt:variant>
      <vt:variant>
        <vt:lpwstr/>
      </vt:variant>
      <vt:variant>
        <vt:lpwstr>_Toc74312879</vt:lpwstr>
      </vt:variant>
      <vt:variant>
        <vt:i4>1179697</vt:i4>
      </vt:variant>
      <vt:variant>
        <vt:i4>794</vt:i4>
      </vt:variant>
      <vt:variant>
        <vt:i4>0</vt:i4>
      </vt:variant>
      <vt:variant>
        <vt:i4>5</vt:i4>
      </vt:variant>
      <vt:variant>
        <vt:lpwstr/>
      </vt:variant>
      <vt:variant>
        <vt:lpwstr>_Toc74312878</vt:lpwstr>
      </vt:variant>
      <vt:variant>
        <vt:i4>1900593</vt:i4>
      </vt:variant>
      <vt:variant>
        <vt:i4>788</vt:i4>
      </vt:variant>
      <vt:variant>
        <vt:i4>0</vt:i4>
      </vt:variant>
      <vt:variant>
        <vt:i4>5</vt:i4>
      </vt:variant>
      <vt:variant>
        <vt:lpwstr/>
      </vt:variant>
      <vt:variant>
        <vt:lpwstr>_Toc74312877</vt:lpwstr>
      </vt:variant>
      <vt:variant>
        <vt:i4>1835057</vt:i4>
      </vt:variant>
      <vt:variant>
        <vt:i4>782</vt:i4>
      </vt:variant>
      <vt:variant>
        <vt:i4>0</vt:i4>
      </vt:variant>
      <vt:variant>
        <vt:i4>5</vt:i4>
      </vt:variant>
      <vt:variant>
        <vt:lpwstr/>
      </vt:variant>
      <vt:variant>
        <vt:lpwstr>_Toc74312876</vt:lpwstr>
      </vt:variant>
      <vt:variant>
        <vt:i4>2031665</vt:i4>
      </vt:variant>
      <vt:variant>
        <vt:i4>776</vt:i4>
      </vt:variant>
      <vt:variant>
        <vt:i4>0</vt:i4>
      </vt:variant>
      <vt:variant>
        <vt:i4>5</vt:i4>
      </vt:variant>
      <vt:variant>
        <vt:lpwstr/>
      </vt:variant>
      <vt:variant>
        <vt:lpwstr>_Toc74312875</vt:lpwstr>
      </vt:variant>
      <vt:variant>
        <vt:i4>1966129</vt:i4>
      </vt:variant>
      <vt:variant>
        <vt:i4>770</vt:i4>
      </vt:variant>
      <vt:variant>
        <vt:i4>0</vt:i4>
      </vt:variant>
      <vt:variant>
        <vt:i4>5</vt:i4>
      </vt:variant>
      <vt:variant>
        <vt:lpwstr/>
      </vt:variant>
      <vt:variant>
        <vt:lpwstr>_Toc74312874</vt:lpwstr>
      </vt:variant>
      <vt:variant>
        <vt:i4>1638449</vt:i4>
      </vt:variant>
      <vt:variant>
        <vt:i4>764</vt:i4>
      </vt:variant>
      <vt:variant>
        <vt:i4>0</vt:i4>
      </vt:variant>
      <vt:variant>
        <vt:i4>5</vt:i4>
      </vt:variant>
      <vt:variant>
        <vt:lpwstr/>
      </vt:variant>
      <vt:variant>
        <vt:lpwstr>_Toc74312873</vt:lpwstr>
      </vt:variant>
      <vt:variant>
        <vt:i4>1572913</vt:i4>
      </vt:variant>
      <vt:variant>
        <vt:i4>758</vt:i4>
      </vt:variant>
      <vt:variant>
        <vt:i4>0</vt:i4>
      </vt:variant>
      <vt:variant>
        <vt:i4>5</vt:i4>
      </vt:variant>
      <vt:variant>
        <vt:lpwstr/>
      </vt:variant>
      <vt:variant>
        <vt:lpwstr>_Toc74312872</vt:lpwstr>
      </vt:variant>
      <vt:variant>
        <vt:i4>1769521</vt:i4>
      </vt:variant>
      <vt:variant>
        <vt:i4>752</vt:i4>
      </vt:variant>
      <vt:variant>
        <vt:i4>0</vt:i4>
      </vt:variant>
      <vt:variant>
        <vt:i4>5</vt:i4>
      </vt:variant>
      <vt:variant>
        <vt:lpwstr/>
      </vt:variant>
      <vt:variant>
        <vt:lpwstr>_Toc74312871</vt:lpwstr>
      </vt:variant>
      <vt:variant>
        <vt:i4>1703985</vt:i4>
      </vt:variant>
      <vt:variant>
        <vt:i4>746</vt:i4>
      </vt:variant>
      <vt:variant>
        <vt:i4>0</vt:i4>
      </vt:variant>
      <vt:variant>
        <vt:i4>5</vt:i4>
      </vt:variant>
      <vt:variant>
        <vt:lpwstr/>
      </vt:variant>
      <vt:variant>
        <vt:lpwstr>_Toc74312870</vt:lpwstr>
      </vt:variant>
      <vt:variant>
        <vt:i4>1245232</vt:i4>
      </vt:variant>
      <vt:variant>
        <vt:i4>740</vt:i4>
      </vt:variant>
      <vt:variant>
        <vt:i4>0</vt:i4>
      </vt:variant>
      <vt:variant>
        <vt:i4>5</vt:i4>
      </vt:variant>
      <vt:variant>
        <vt:lpwstr/>
      </vt:variant>
      <vt:variant>
        <vt:lpwstr>_Toc74312869</vt:lpwstr>
      </vt:variant>
      <vt:variant>
        <vt:i4>1179696</vt:i4>
      </vt:variant>
      <vt:variant>
        <vt:i4>734</vt:i4>
      </vt:variant>
      <vt:variant>
        <vt:i4>0</vt:i4>
      </vt:variant>
      <vt:variant>
        <vt:i4>5</vt:i4>
      </vt:variant>
      <vt:variant>
        <vt:lpwstr/>
      </vt:variant>
      <vt:variant>
        <vt:lpwstr>_Toc74312868</vt:lpwstr>
      </vt:variant>
      <vt:variant>
        <vt:i4>1900592</vt:i4>
      </vt:variant>
      <vt:variant>
        <vt:i4>728</vt:i4>
      </vt:variant>
      <vt:variant>
        <vt:i4>0</vt:i4>
      </vt:variant>
      <vt:variant>
        <vt:i4>5</vt:i4>
      </vt:variant>
      <vt:variant>
        <vt:lpwstr/>
      </vt:variant>
      <vt:variant>
        <vt:lpwstr>_Toc74312867</vt:lpwstr>
      </vt:variant>
      <vt:variant>
        <vt:i4>1835056</vt:i4>
      </vt:variant>
      <vt:variant>
        <vt:i4>722</vt:i4>
      </vt:variant>
      <vt:variant>
        <vt:i4>0</vt:i4>
      </vt:variant>
      <vt:variant>
        <vt:i4>5</vt:i4>
      </vt:variant>
      <vt:variant>
        <vt:lpwstr/>
      </vt:variant>
      <vt:variant>
        <vt:lpwstr>_Toc74312866</vt:lpwstr>
      </vt:variant>
      <vt:variant>
        <vt:i4>2031664</vt:i4>
      </vt:variant>
      <vt:variant>
        <vt:i4>716</vt:i4>
      </vt:variant>
      <vt:variant>
        <vt:i4>0</vt:i4>
      </vt:variant>
      <vt:variant>
        <vt:i4>5</vt:i4>
      </vt:variant>
      <vt:variant>
        <vt:lpwstr/>
      </vt:variant>
      <vt:variant>
        <vt:lpwstr>_Toc74312865</vt:lpwstr>
      </vt:variant>
      <vt:variant>
        <vt:i4>1966128</vt:i4>
      </vt:variant>
      <vt:variant>
        <vt:i4>710</vt:i4>
      </vt:variant>
      <vt:variant>
        <vt:i4>0</vt:i4>
      </vt:variant>
      <vt:variant>
        <vt:i4>5</vt:i4>
      </vt:variant>
      <vt:variant>
        <vt:lpwstr/>
      </vt:variant>
      <vt:variant>
        <vt:lpwstr>_Toc74312864</vt:lpwstr>
      </vt:variant>
      <vt:variant>
        <vt:i4>1638448</vt:i4>
      </vt:variant>
      <vt:variant>
        <vt:i4>704</vt:i4>
      </vt:variant>
      <vt:variant>
        <vt:i4>0</vt:i4>
      </vt:variant>
      <vt:variant>
        <vt:i4>5</vt:i4>
      </vt:variant>
      <vt:variant>
        <vt:lpwstr/>
      </vt:variant>
      <vt:variant>
        <vt:lpwstr>_Toc74312863</vt:lpwstr>
      </vt:variant>
      <vt:variant>
        <vt:i4>1572912</vt:i4>
      </vt:variant>
      <vt:variant>
        <vt:i4>698</vt:i4>
      </vt:variant>
      <vt:variant>
        <vt:i4>0</vt:i4>
      </vt:variant>
      <vt:variant>
        <vt:i4>5</vt:i4>
      </vt:variant>
      <vt:variant>
        <vt:lpwstr/>
      </vt:variant>
      <vt:variant>
        <vt:lpwstr>_Toc74312862</vt:lpwstr>
      </vt:variant>
      <vt:variant>
        <vt:i4>1769520</vt:i4>
      </vt:variant>
      <vt:variant>
        <vt:i4>692</vt:i4>
      </vt:variant>
      <vt:variant>
        <vt:i4>0</vt:i4>
      </vt:variant>
      <vt:variant>
        <vt:i4>5</vt:i4>
      </vt:variant>
      <vt:variant>
        <vt:lpwstr/>
      </vt:variant>
      <vt:variant>
        <vt:lpwstr>_Toc74312861</vt:lpwstr>
      </vt:variant>
      <vt:variant>
        <vt:i4>1703984</vt:i4>
      </vt:variant>
      <vt:variant>
        <vt:i4>686</vt:i4>
      </vt:variant>
      <vt:variant>
        <vt:i4>0</vt:i4>
      </vt:variant>
      <vt:variant>
        <vt:i4>5</vt:i4>
      </vt:variant>
      <vt:variant>
        <vt:lpwstr/>
      </vt:variant>
      <vt:variant>
        <vt:lpwstr>_Toc74312860</vt:lpwstr>
      </vt:variant>
      <vt:variant>
        <vt:i4>1245235</vt:i4>
      </vt:variant>
      <vt:variant>
        <vt:i4>680</vt:i4>
      </vt:variant>
      <vt:variant>
        <vt:i4>0</vt:i4>
      </vt:variant>
      <vt:variant>
        <vt:i4>5</vt:i4>
      </vt:variant>
      <vt:variant>
        <vt:lpwstr/>
      </vt:variant>
      <vt:variant>
        <vt:lpwstr>_Toc74312859</vt:lpwstr>
      </vt:variant>
      <vt:variant>
        <vt:i4>1179699</vt:i4>
      </vt:variant>
      <vt:variant>
        <vt:i4>674</vt:i4>
      </vt:variant>
      <vt:variant>
        <vt:i4>0</vt:i4>
      </vt:variant>
      <vt:variant>
        <vt:i4>5</vt:i4>
      </vt:variant>
      <vt:variant>
        <vt:lpwstr/>
      </vt:variant>
      <vt:variant>
        <vt:lpwstr>_Toc74312858</vt:lpwstr>
      </vt:variant>
      <vt:variant>
        <vt:i4>1900595</vt:i4>
      </vt:variant>
      <vt:variant>
        <vt:i4>668</vt:i4>
      </vt:variant>
      <vt:variant>
        <vt:i4>0</vt:i4>
      </vt:variant>
      <vt:variant>
        <vt:i4>5</vt:i4>
      </vt:variant>
      <vt:variant>
        <vt:lpwstr/>
      </vt:variant>
      <vt:variant>
        <vt:lpwstr>_Toc74312857</vt:lpwstr>
      </vt:variant>
      <vt:variant>
        <vt:i4>1835059</vt:i4>
      </vt:variant>
      <vt:variant>
        <vt:i4>662</vt:i4>
      </vt:variant>
      <vt:variant>
        <vt:i4>0</vt:i4>
      </vt:variant>
      <vt:variant>
        <vt:i4>5</vt:i4>
      </vt:variant>
      <vt:variant>
        <vt:lpwstr/>
      </vt:variant>
      <vt:variant>
        <vt:lpwstr>_Toc74312856</vt:lpwstr>
      </vt:variant>
      <vt:variant>
        <vt:i4>2031667</vt:i4>
      </vt:variant>
      <vt:variant>
        <vt:i4>656</vt:i4>
      </vt:variant>
      <vt:variant>
        <vt:i4>0</vt:i4>
      </vt:variant>
      <vt:variant>
        <vt:i4>5</vt:i4>
      </vt:variant>
      <vt:variant>
        <vt:lpwstr/>
      </vt:variant>
      <vt:variant>
        <vt:lpwstr>_Toc74312855</vt:lpwstr>
      </vt:variant>
      <vt:variant>
        <vt:i4>1966131</vt:i4>
      </vt:variant>
      <vt:variant>
        <vt:i4>650</vt:i4>
      </vt:variant>
      <vt:variant>
        <vt:i4>0</vt:i4>
      </vt:variant>
      <vt:variant>
        <vt:i4>5</vt:i4>
      </vt:variant>
      <vt:variant>
        <vt:lpwstr/>
      </vt:variant>
      <vt:variant>
        <vt:lpwstr>_Toc74312854</vt:lpwstr>
      </vt:variant>
      <vt:variant>
        <vt:i4>1638451</vt:i4>
      </vt:variant>
      <vt:variant>
        <vt:i4>644</vt:i4>
      </vt:variant>
      <vt:variant>
        <vt:i4>0</vt:i4>
      </vt:variant>
      <vt:variant>
        <vt:i4>5</vt:i4>
      </vt:variant>
      <vt:variant>
        <vt:lpwstr/>
      </vt:variant>
      <vt:variant>
        <vt:lpwstr>_Toc74312853</vt:lpwstr>
      </vt:variant>
      <vt:variant>
        <vt:i4>1572915</vt:i4>
      </vt:variant>
      <vt:variant>
        <vt:i4>638</vt:i4>
      </vt:variant>
      <vt:variant>
        <vt:i4>0</vt:i4>
      </vt:variant>
      <vt:variant>
        <vt:i4>5</vt:i4>
      </vt:variant>
      <vt:variant>
        <vt:lpwstr/>
      </vt:variant>
      <vt:variant>
        <vt:lpwstr>_Toc74312852</vt:lpwstr>
      </vt:variant>
      <vt:variant>
        <vt:i4>1769523</vt:i4>
      </vt:variant>
      <vt:variant>
        <vt:i4>632</vt:i4>
      </vt:variant>
      <vt:variant>
        <vt:i4>0</vt:i4>
      </vt:variant>
      <vt:variant>
        <vt:i4>5</vt:i4>
      </vt:variant>
      <vt:variant>
        <vt:lpwstr/>
      </vt:variant>
      <vt:variant>
        <vt:lpwstr>_Toc74312851</vt:lpwstr>
      </vt:variant>
      <vt:variant>
        <vt:i4>1703987</vt:i4>
      </vt:variant>
      <vt:variant>
        <vt:i4>626</vt:i4>
      </vt:variant>
      <vt:variant>
        <vt:i4>0</vt:i4>
      </vt:variant>
      <vt:variant>
        <vt:i4>5</vt:i4>
      </vt:variant>
      <vt:variant>
        <vt:lpwstr/>
      </vt:variant>
      <vt:variant>
        <vt:lpwstr>_Toc74312850</vt:lpwstr>
      </vt:variant>
      <vt:variant>
        <vt:i4>1245234</vt:i4>
      </vt:variant>
      <vt:variant>
        <vt:i4>620</vt:i4>
      </vt:variant>
      <vt:variant>
        <vt:i4>0</vt:i4>
      </vt:variant>
      <vt:variant>
        <vt:i4>5</vt:i4>
      </vt:variant>
      <vt:variant>
        <vt:lpwstr/>
      </vt:variant>
      <vt:variant>
        <vt:lpwstr>_Toc74312849</vt:lpwstr>
      </vt:variant>
      <vt:variant>
        <vt:i4>1179698</vt:i4>
      </vt:variant>
      <vt:variant>
        <vt:i4>614</vt:i4>
      </vt:variant>
      <vt:variant>
        <vt:i4>0</vt:i4>
      </vt:variant>
      <vt:variant>
        <vt:i4>5</vt:i4>
      </vt:variant>
      <vt:variant>
        <vt:lpwstr/>
      </vt:variant>
      <vt:variant>
        <vt:lpwstr>_Toc74312848</vt:lpwstr>
      </vt:variant>
      <vt:variant>
        <vt:i4>1900594</vt:i4>
      </vt:variant>
      <vt:variant>
        <vt:i4>608</vt:i4>
      </vt:variant>
      <vt:variant>
        <vt:i4>0</vt:i4>
      </vt:variant>
      <vt:variant>
        <vt:i4>5</vt:i4>
      </vt:variant>
      <vt:variant>
        <vt:lpwstr/>
      </vt:variant>
      <vt:variant>
        <vt:lpwstr>_Toc74312847</vt:lpwstr>
      </vt:variant>
      <vt:variant>
        <vt:i4>1835058</vt:i4>
      </vt:variant>
      <vt:variant>
        <vt:i4>602</vt:i4>
      </vt:variant>
      <vt:variant>
        <vt:i4>0</vt:i4>
      </vt:variant>
      <vt:variant>
        <vt:i4>5</vt:i4>
      </vt:variant>
      <vt:variant>
        <vt:lpwstr/>
      </vt:variant>
      <vt:variant>
        <vt:lpwstr>_Toc74312846</vt:lpwstr>
      </vt:variant>
      <vt:variant>
        <vt:i4>2031666</vt:i4>
      </vt:variant>
      <vt:variant>
        <vt:i4>596</vt:i4>
      </vt:variant>
      <vt:variant>
        <vt:i4>0</vt:i4>
      </vt:variant>
      <vt:variant>
        <vt:i4>5</vt:i4>
      </vt:variant>
      <vt:variant>
        <vt:lpwstr/>
      </vt:variant>
      <vt:variant>
        <vt:lpwstr>_Toc74312845</vt:lpwstr>
      </vt:variant>
      <vt:variant>
        <vt:i4>1966130</vt:i4>
      </vt:variant>
      <vt:variant>
        <vt:i4>590</vt:i4>
      </vt:variant>
      <vt:variant>
        <vt:i4>0</vt:i4>
      </vt:variant>
      <vt:variant>
        <vt:i4>5</vt:i4>
      </vt:variant>
      <vt:variant>
        <vt:lpwstr/>
      </vt:variant>
      <vt:variant>
        <vt:lpwstr>_Toc74312844</vt:lpwstr>
      </vt:variant>
      <vt:variant>
        <vt:i4>1638450</vt:i4>
      </vt:variant>
      <vt:variant>
        <vt:i4>584</vt:i4>
      </vt:variant>
      <vt:variant>
        <vt:i4>0</vt:i4>
      </vt:variant>
      <vt:variant>
        <vt:i4>5</vt:i4>
      </vt:variant>
      <vt:variant>
        <vt:lpwstr/>
      </vt:variant>
      <vt:variant>
        <vt:lpwstr>_Toc74312843</vt:lpwstr>
      </vt:variant>
      <vt:variant>
        <vt:i4>1572914</vt:i4>
      </vt:variant>
      <vt:variant>
        <vt:i4>578</vt:i4>
      </vt:variant>
      <vt:variant>
        <vt:i4>0</vt:i4>
      </vt:variant>
      <vt:variant>
        <vt:i4>5</vt:i4>
      </vt:variant>
      <vt:variant>
        <vt:lpwstr/>
      </vt:variant>
      <vt:variant>
        <vt:lpwstr>_Toc74312842</vt:lpwstr>
      </vt:variant>
      <vt:variant>
        <vt:i4>1769522</vt:i4>
      </vt:variant>
      <vt:variant>
        <vt:i4>572</vt:i4>
      </vt:variant>
      <vt:variant>
        <vt:i4>0</vt:i4>
      </vt:variant>
      <vt:variant>
        <vt:i4>5</vt:i4>
      </vt:variant>
      <vt:variant>
        <vt:lpwstr/>
      </vt:variant>
      <vt:variant>
        <vt:lpwstr>_Toc74312841</vt:lpwstr>
      </vt:variant>
      <vt:variant>
        <vt:i4>1703986</vt:i4>
      </vt:variant>
      <vt:variant>
        <vt:i4>566</vt:i4>
      </vt:variant>
      <vt:variant>
        <vt:i4>0</vt:i4>
      </vt:variant>
      <vt:variant>
        <vt:i4>5</vt:i4>
      </vt:variant>
      <vt:variant>
        <vt:lpwstr/>
      </vt:variant>
      <vt:variant>
        <vt:lpwstr>_Toc74312840</vt:lpwstr>
      </vt:variant>
      <vt:variant>
        <vt:i4>1245237</vt:i4>
      </vt:variant>
      <vt:variant>
        <vt:i4>560</vt:i4>
      </vt:variant>
      <vt:variant>
        <vt:i4>0</vt:i4>
      </vt:variant>
      <vt:variant>
        <vt:i4>5</vt:i4>
      </vt:variant>
      <vt:variant>
        <vt:lpwstr/>
      </vt:variant>
      <vt:variant>
        <vt:lpwstr>_Toc74312839</vt:lpwstr>
      </vt:variant>
      <vt:variant>
        <vt:i4>1179701</vt:i4>
      </vt:variant>
      <vt:variant>
        <vt:i4>554</vt:i4>
      </vt:variant>
      <vt:variant>
        <vt:i4>0</vt:i4>
      </vt:variant>
      <vt:variant>
        <vt:i4>5</vt:i4>
      </vt:variant>
      <vt:variant>
        <vt:lpwstr/>
      </vt:variant>
      <vt:variant>
        <vt:lpwstr>_Toc74312838</vt:lpwstr>
      </vt:variant>
      <vt:variant>
        <vt:i4>1900597</vt:i4>
      </vt:variant>
      <vt:variant>
        <vt:i4>548</vt:i4>
      </vt:variant>
      <vt:variant>
        <vt:i4>0</vt:i4>
      </vt:variant>
      <vt:variant>
        <vt:i4>5</vt:i4>
      </vt:variant>
      <vt:variant>
        <vt:lpwstr/>
      </vt:variant>
      <vt:variant>
        <vt:lpwstr>_Toc74312837</vt:lpwstr>
      </vt:variant>
      <vt:variant>
        <vt:i4>1835061</vt:i4>
      </vt:variant>
      <vt:variant>
        <vt:i4>542</vt:i4>
      </vt:variant>
      <vt:variant>
        <vt:i4>0</vt:i4>
      </vt:variant>
      <vt:variant>
        <vt:i4>5</vt:i4>
      </vt:variant>
      <vt:variant>
        <vt:lpwstr/>
      </vt:variant>
      <vt:variant>
        <vt:lpwstr>_Toc74312836</vt:lpwstr>
      </vt:variant>
      <vt:variant>
        <vt:i4>2031669</vt:i4>
      </vt:variant>
      <vt:variant>
        <vt:i4>536</vt:i4>
      </vt:variant>
      <vt:variant>
        <vt:i4>0</vt:i4>
      </vt:variant>
      <vt:variant>
        <vt:i4>5</vt:i4>
      </vt:variant>
      <vt:variant>
        <vt:lpwstr/>
      </vt:variant>
      <vt:variant>
        <vt:lpwstr>_Toc74312835</vt:lpwstr>
      </vt:variant>
      <vt:variant>
        <vt:i4>1966133</vt:i4>
      </vt:variant>
      <vt:variant>
        <vt:i4>530</vt:i4>
      </vt:variant>
      <vt:variant>
        <vt:i4>0</vt:i4>
      </vt:variant>
      <vt:variant>
        <vt:i4>5</vt:i4>
      </vt:variant>
      <vt:variant>
        <vt:lpwstr/>
      </vt:variant>
      <vt:variant>
        <vt:lpwstr>_Toc74312834</vt:lpwstr>
      </vt:variant>
      <vt:variant>
        <vt:i4>1638453</vt:i4>
      </vt:variant>
      <vt:variant>
        <vt:i4>524</vt:i4>
      </vt:variant>
      <vt:variant>
        <vt:i4>0</vt:i4>
      </vt:variant>
      <vt:variant>
        <vt:i4>5</vt:i4>
      </vt:variant>
      <vt:variant>
        <vt:lpwstr/>
      </vt:variant>
      <vt:variant>
        <vt:lpwstr>_Toc74312833</vt:lpwstr>
      </vt:variant>
      <vt:variant>
        <vt:i4>1572917</vt:i4>
      </vt:variant>
      <vt:variant>
        <vt:i4>518</vt:i4>
      </vt:variant>
      <vt:variant>
        <vt:i4>0</vt:i4>
      </vt:variant>
      <vt:variant>
        <vt:i4>5</vt:i4>
      </vt:variant>
      <vt:variant>
        <vt:lpwstr/>
      </vt:variant>
      <vt:variant>
        <vt:lpwstr>_Toc74312832</vt:lpwstr>
      </vt:variant>
      <vt:variant>
        <vt:i4>1769525</vt:i4>
      </vt:variant>
      <vt:variant>
        <vt:i4>512</vt:i4>
      </vt:variant>
      <vt:variant>
        <vt:i4>0</vt:i4>
      </vt:variant>
      <vt:variant>
        <vt:i4>5</vt:i4>
      </vt:variant>
      <vt:variant>
        <vt:lpwstr/>
      </vt:variant>
      <vt:variant>
        <vt:lpwstr>_Toc74312831</vt:lpwstr>
      </vt:variant>
      <vt:variant>
        <vt:i4>1703989</vt:i4>
      </vt:variant>
      <vt:variant>
        <vt:i4>506</vt:i4>
      </vt:variant>
      <vt:variant>
        <vt:i4>0</vt:i4>
      </vt:variant>
      <vt:variant>
        <vt:i4>5</vt:i4>
      </vt:variant>
      <vt:variant>
        <vt:lpwstr/>
      </vt:variant>
      <vt:variant>
        <vt:lpwstr>_Toc74312830</vt:lpwstr>
      </vt:variant>
      <vt:variant>
        <vt:i4>1245236</vt:i4>
      </vt:variant>
      <vt:variant>
        <vt:i4>500</vt:i4>
      </vt:variant>
      <vt:variant>
        <vt:i4>0</vt:i4>
      </vt:variant>
      <vt:variant>
        <vt:i4>5</vt:i4>
      </vt:variant>
      <vt:variant>
        <vt:lpwstr/>
      </vt:variant>
      <vt:variant>
        <vt:lpwstr>_Toc74312829</vt:lpwstr>
      </vt:variant>
      <vt:variant>
        <vt:i4>1179700</vt:i4>
      </vt:variant>
      <vt:variant>
        <vt:i4>494</vt:i4>
      </vt:variant>
      <vt:variant>
        <vt:i4>0</vt:i4>
      </vt:variant>
      <vt:variant>
        <vt:i4>5</vt:i4>
      </vt:variant>
      <vt:variant>
        <vt:lpwstr/>
      </vt:variant>
      <vt:variant>
        <vt:lpwstr>_Toc74312828</vt:lpwstr>
      </vt:variant>
      <vt:variant>
        <vt:i4>1900596</vt:i4>
      </vt:variant>
      <vt:variant>
        <vt:i4>488</vt:i4>
      </vt:variant>
      <vt:variant>
        <vt:i4>0</vt:i4>
      </vt:variant>
      <vt:variant>
        <vt:i4>5</vt:i4>
      </vt:variant>
      <vt:variant>
        <vt:lpwstr/>
      </vt:variant>
      <vt:variant>
        <vt:lpwstr>_Toc74312827</vt:lpwstr>
      </vt:variant>
      <vt:variant>
        <vt:i4>1835060</vt:i4>
      </vt:variant>
      <vt:variant>
        <vt:i4>482</vt:i4>
      </vt:variant>
      <vt:variant>
        <vt:i4>0</vt:i4>
      </vt:variant>
      <vt:variant>
        <vt:i4>5</vt:i4>
      </vt:variant>
      <vt:variant>
        <vt:lpwstr/>
      </vt:variant>
      <vt:variant>
        <vt:lpwstr>_Toc74312826</vt:lpwstr>
      </vt:variant>
      <vt:variant>
        <vt:i4>2031668</vt:i4>
      </vt:variant>
      <vt:variant>
        <vt:i4>476</vt:i4>
      </vt:variant>
      <vt:variant>
        <vt:i4>0</vt:i4>
      </vt:variant>
      <vt:variant>
        <vt:i4>5</vt:i4>
      </vt:variant>
      <vt:variant>
        <vt:lpwstr/>
      </vt:variant>
      <vt:variant>
        <vt:lpwstr>_Toc74312825</vt:lpwstr>
      </vt:variant>
      <vt:variant>
        <vt:i4>1966132</vt:i4>
      </vt:variant>
      <vt:variant>
        <vt:i4>470</vt:i4>
      </vt:variant>
      <vt:variant>
        <vt:i4>0</vt:i4>
      </vt:variant>
      <vt:variant>
        <vt:i4>5</vt:i4>
      </vt:variant>
      <vt:variant>
        <vt:lpwstr/>
      </vt:variant>
      <vt:variant>
        <vt:lpwstr>_Toc74312824</vt:lpwstr>
      </vt:variant>
      <vt:variant>
        <vt:i4>1638452</vt:i4>
      </vt:variant>
      <vt:variant>
        <vt:i4>464</vt:i4>
      </vt:variant>
      <vt:variant>
        <vt:i4>0</vt:i4>
      </vt:variant>
      <vt:variant>
        <vt:i4>5</vt:i4>
      </vt:variant>
      <vt:variant>
        <vt:lpwstr/>
      </vt:variant>
      <vt:variant>
        <vt:lpwstr>_Toc74312823</vt:lpwstr>
      </vt:variant>
      <vt:variant>
        <vt:i4>1572916</vt:i4>
      </vt:variant>
      <vt:variant>
        <vt:i4>458</vt:i4>
      </vt:variant>
      <vt:variant>
        <vt:i4>0</vt:i4>
      </vt:variant>
      <vt:variant>
        <vt:i4>5</vt:i4>
      </vt:variant>
      <vt:variant>
        <vt:lpwstr/>
      </vt:variant>
      <vt:variant>
        <vt:lpwstr>_Toc74312822</vt:lpwstr>
      </vt:variant>
      <vt:variant>
        <vt:i4>1769524</vt:i4>
      </vt:variant>
      <vt:variant>
        <vt:i4>452</vt:i4>
      </vt:variant>
      <vt:variant>
        <vt:i4>0</vt:i4>
      </vt:variant>
      <vt:variant>
        <vt:i4>5</vt:i4>
      </vt:variant>
      <vt:variant>
        <vt:lpwstr/>
      </vt:variant>
      <vt:variant>
        <vt:lpwstr>_Toc74312821</vt:lpwstr>
      </vt:variant>
      <vt:variant>
        <vt:i4>1703988</vt:i4>
      </vt:variant>
      <vt:variant>
        <vt:i4>446</vt:i4>
      </vt:variant>
      <vt:variant>
        <vt:i4>0</vt:i4>
      </vt:variant>
      <vt:variant>
        <vt:i4>5</vt:i4>
      </vt:variant>
      <vt:variant>
        <vt:lpwstr/>
      </vt:variant>
      <vt:variant>
        <vt:lpwstr>_Toc74312820</vt:lpwstr>
      </vt:variant>
      <vt:variant>
        <vt:i4>1245239</vt:i4>
      </vt:variant>
      <vt:variant>
        <vt:i4>440</vt:i4>
      </vt:variant>
      <vt:variant>
        <vt:i4>0</vt:i4>
      </vt:variant>
      <vt:variant>
        <vt:i4>5</vt:i4>
      </vt:variant>
      <vt:variant>
        <vt:lpwstr/>
      </vt:variant>
      <vt:variant>
        <vt:lpwstr>_Toc74312819</vt:lpwstr>
      </vt:variant>
      <vt:variant>
        <vt:i4>1179703</vt:i4>
      </vt:variant>
      <vt:variant>
        <vt:i4>434</vt:i4>
      </vt:variant>
      <vt:variant>
        <vt:i4>0</vt:i4>
      </vt:variant>
      <vt:variant>
        <vt:i4>5</vt:i4>
      </vt:variant>
      <vt:variant>
        <vt:lpwstr/>
      </vt:variant>
      <vt:variant>
        <vt:lpwstr>_Toc74312818</vt:lpwstr>
      </vt:variant>
      <vt:variant>
        <vt:i4>1900599</vt:i4>
      </vt:variant>
      <vt:variant>
        <vt:i4>428</vt:i4>
      </vt:variant>
      <vt:variant>
        <vt:i4>0</vt:i4>
      </vt:variant>
      <vt:variant>
        <vt:i4>5</vt:i4>
      </vt:variant>
      <vt:variant>
        <vt:lpwstr/>
      </vt:variant>
      <vt:variant>
        <vt:lpwstr>_Toc74312817</vt:lpwstr>
      </vt:variant>
      <vt:variant>
        <vt:i4>1835063</vt:i4>
      </vt:variant>
      <vt:variant>
        <vt:i4>422</vt:i4>
      </vt:variant>
      <vt:variant>
        <vt:i4>0</vt:i4>
      </vt:variant>
      <vt:variant>
        <vt:i4>5</vt:i4>
      </vt:variant>
      <vt:variant>
        <vt:lpwstr/>
      </vt:variant>
      <vt:variant>
        <vt:lpwstr>_Toc74312816</vt:lpwstr>
      </vt:variant>
      <vt:variant>
        <vt:i4>2031671</vt:i4>
      </vt:variant>
      <vt:variant>
        <vt:i4>416</vt:i4>
      </vt:variant>
      <vt:variant>
        <vt:i4>0</vt:i4>
      </vt:variant>
      <vt:variant>
        <vt:i4>5</vt:i4>
      </vt:variant>
      <vt:variant>
        <vt:lpwstr/>
      </vt:variant>
      <vt:variant>
        <vt:lpwstr>_Toc74312815</vt:lpwstr>
      </vt:variant>
      <vt:variant>
        <vt:i4>1966135</vt:i4>
      </vt:variant>
      <vt:variant>
        <vt:i4>410</vt:i4>
      </vt:variant>
      <vt:variant>
        <vt:i4>0</vt:i4>
      </vt:variant>
      <vt:variant>
        <vt:i4>5</vt:i4>
      </vt:variant>
      <vt:variant>
        <vt:lpwstr/>
      </vt:variant>
      <vt:variant>
        <vt:lpwstr>_Toc74312814</vt:lpwstr>
      </vt:variant>
      <vt:variant>
        <vt:i4>1638455</vt:i4>
      </vt:variant>
      <vt:variant>
        <vt:i4>404</vt:i4>
      </vt:variant>
      <vt:variant>
        <vt:i4>0</vt:i4>
      </vt:variant>
      <vt:variant>
        <vt:i4>5</vt:i4>
      </vt:variant>
      <vt:variant>
        <vt:lpwstr/>
      </vt:variant>
      <vt:variant>
        <vt:lpwstr>_Toc74312813</vt:lpwstr>
      </vt:variant>
      <vt:variant>
        <vt:i4>1572919</vt:i4>
      </vt:variant>
      <vt:variant>
        <vt:i4>398</vt:i4>
      </vt:variant>
      <vt:variant>
        <vt:i4>0</vt:i4>
      </vt:variant>
      <vt:variant>
        <vt:i4>5</vt:i4>
      </vt:variant>
      <vt:variant>
        <vt:lpwstr/>
      </vt:variant>
      <vt:variant>
        <vt:lpwstr>_Toc74312812</vt:lpwstr>
      </vt:variant>
      <vt:variant>
        <vt:i4>1769527</vt:i4>
      </vt:variant>
      <vt:variant>
        <vt:i4>392</vt:i4>
      </vt:variant>
      <vt:variant>
        <vt:i4>0</vt:i4>
      </vt:variant>
      <vt:variant>
        <vt:i4>5</vt:i4>
      </vt:variant>
      <vt:variant>
        <vt:lpwstr/>
      </vt:variant>
      <vt:variant>
        <vt:lpwstr>_Toc74312811</vt:lpwstr>
      </vt:variant>
      <vt:variant>
        <vt:i4>1703991</vt:i4>
      </vt:variant>
      <vt:variant>
        <vt:i4>386</vt:i4>
      </vt:variant>
      <vt:variant>
        <vt:i4>0</vt:i4>
      </vt:variant>
      <vt:variant>
        <vt:i4>5</vt:i4>
      </vt:variant>
      <vt:variant>
        <vt:lpwstr/>
      </vt:variant>
      <vt:variant>
        <vt:lpwstr>_Toc74312810</vt:lpwstr>
      </vt:variant>
      <vt:variant>
        <vt:i4>1245238</vt:i4>
      </vt:variant>
      <vt:variant>
        <vt:i4>380</vt:i4>
      </vt:variant>
      <vt:variant>
        <vt:i4>0</vt:i4>
      </vt:variant>
      <vt:variant>
        <vt:i4>5</vt:i4>
      </vt:variant>
      <vt:variant>
        <vt:lpwstr/>
      </vt:variant>
      <vt:variant>
        <vt:lpwstr>_Toc74312809</vt:lpwstr>
      </vt:variant>
      <vt:variant>
        <vt:i4>1179702</vt:i4>
      </vt:variant>
      <vt:variant>
        <vt:i4>374</vt:i4>
      </vt:variant>
      <vt:variant>
        <vt:i4>0</vt:i4>
      </vt:variant>
      <vt:variant>
        <vt:i4>5</vt:i4>
      </vt:variant>
      <vt:variant>
        <vt:lpwstr/>
      </vt:variant>
      <vt:variant>
        <vt:lpwstr>_Toc74312808</vt:lpwstr>
      </vt:variant>
      <vt:variant>
        <vt:i4>1900598</vt:i4>
      </vt:variant>
      <vt:variant>
        <vt:i4>368</vt:i4>
      </vt:variant>
      <vt:variant>
        <vt:i4>0</vt:i4>
      </vt:variant>
      <vt:variant>
        <vt:i4>5</vt:i4>
      </vt:variant>
      <vt:variant>
        <vt:lpwstr/>
      </vt:variant>
      <vt:variant>
        <vt:lpwstr>_Toc74312807</vt:lpwstr>
      </vt:variant>
      <vt:variant>
        <vt:i4>1835062</vt:i4>
      </vt:variant>
      <vt:variant>
        <vt:i4>362</vt:i4>
      </vt:variant>
      <vt:variant>
        <vt:i4>0</vt:i4>
      </vt:variant>
      <vt:variant>
        <vt:i4>5</vt:i4>
      </vt:variant>
      <vt:variant>
        <vt:lpwstr/>
      </vt:variant>
      <vt:variant>
        <vt:lpwstr>_Toc74312806</vt:lpwstr>
      </vt:variant>
      <vt:variant>
        <vt:i4>2031670</vt:i4>
      </vt:variant>
      <vt:variant>
        <vt:i4>356</vt:i4>
      </vt:variant>
      <vt:variant>
        <vt:i4>0</vt:i4>
      </vt:variant>
      <vt:variant>
        <vt:i4>5</vt:i4>
      </vt:variant>
      <vt:variant>
        <vt:lpwstr/>
      </vt:variant>
      <vt:variant>
        <vt:lpwstr>_Toc74312805</vt:lpwstr>
      </vt:variant>
      <vt:variant>
        <vt:i4>1966134</vt:i4>
      </vt:variant>
      <vt:variant>
        <vt:i4>350</vt:i4>
      </vt:variant>
      <vt:variant>
        <vt:i4>0</vt:i4>
      </vt:variant>
      <vt:variant>
        <vt:i4>5</vt:i4>
      </vt:variant>
      <vt:variant>
        <vt:lpwstr/>
      </vt:variant>
      <vt:variant>
        <vt:lpwstr>_Toc74312804</vt:lpwstr>
      </vt:variant>
      <vt:variant>
        <vt:i4>1638454</vt:i4>
      </vt:variant>
      <vt:variant>
        <vt:i4>344</vt:i4>
      </vt:variant>
      <vt:variant>
        <vt:i4>0</vt:i4>
      </vt:variant>
      <vt:variant>
        <vt:i4>5</vt:i4>
      </vt:variant>
      <vt:variant>
        <vt:lpwstr/>
      </vt:variant>
      <vt:variant>
        <vt:lpwstr>_Toc74312803</vt:lpwstr>
      </vt:variant>
      <vt:variant>
        <vt:i4>1572918</vt:i4>
      </vt:variant>
      <vt:variant>
        <vt:i4>338</vt:i4>
      </vt:variant>
      <vt:variant>
        <vt:i4>0</vt:i4>
      </vt:variant>
      <vt:variant>
        <vt:i4>5</vt:i4>
      </vt:variant>
      <vt:variant>
        <vt:lpwstr/>
      </vt:variant>
      <vt:variant>
        <vt:lpwstr>_Toc74312802</vt:lpwstr>
      </vt:variant>
      <vt:variant>
        <vt:i4>1769526</vt:i4>
      </vt:variant>
      <vt:variant>
        <vt:i4>332</vt:i4>
      </vt:variant>
      <vt:variant>
        <vt:i4>0</vt:i4>
      </vt:variant>
      <vt:variant>
        <vt:i4>5</vt:i4>
      </vt:variant>
      <vt:variant>
        <vt:lpwstr/>
      </vt:variant>
      <vt:variant>
        <vt:lpwstr>_Toc74312801</vt:lpwstr>
      </vt:variant>
      <vt:variant>
        <vt:i4>1703990</vt:i4>
      </vt:variant>
      <vt:variant>
        <vt:i4>326</vt:i4>
      </vt:variant>
      <vt:variant>
        <vt:i4>0</vt:i4>
      </vt:variant>
      <vt:variant>
        <vt:i4>5</vt:i4>
      </vt:variant>
      <vt:variant>
        <vt:lpwstr/>
      </vt:variant>
      <vt:variant>
        <vt:lpwstr>_Toc74312800</vt:lpwstr>
      </vt:variant>
      <vt:variant>
        <vt:i4>1835071</vt:i4>
      </vt:variant>
      <vt:variant>
        <vt:i4>320</vt:i4>
      </vt:variant>
      <vt:variant>
        <vt:i4>0</vt:i4>
      </vt:variant>
      <vt:variant>
        <vt:i4>5</vt:i4>
      </vt:variant>
      <vt:variant>
        <vt:lpwstr/>
      </vt:variant>
      <vt:variant>
        <vt:lpwstr>_Toc74312799</vt:lpwstr>
      </vt:variant>
      <vt:variant>
        <vt:i4>1900607</vt:i4>
      </vt:variant>
      <vt:variant>
        <vt:i4>314</vt:i4>
      </vt:variant>
      <vt:variant>
        <vt:i4>0</vt:i4>
      </vt:variant>
      <vt:variant>
        <vt:i4>5</vt:i4>
      </vt:variant>
      <vt:variant>
        <vt:lpwstr/>
      </vt:variant>
      <vt:variant>
        <vt:lpwstr>_Toc74312798</vt:lpwstr>
      </vt:variant>
      <vt:variant>
        <vt:i4>1179711</vt:i4>
      </vt:variant>
      <vt:variant>
        <vt:i4>308</vt:i4>
      </vt:variant>
      <vt:variant>
        <vt:i4>0</vt:i4>
      </vt:variant>
      <vt:variant>
        <vt:i4>5</vt:i4>
      </vt:variant>
      <vt:variant>
        <vt:lpwstr/>
      </vt:variant>
      <vt:variant>
        <vt:lpwstr>_Toc74312797</vt:lpwstr>
      </vt:variant>
      <vt:variant>
        <vt:i4>1245247</vt:i4>
      </vt:variant>
      <vt:variant>
        <vt:i4>302</vt:i4>
      </vt:variant>
      <vt:variant>
        <vt:i4>0</vt:i4>
      </vt:variant>
      <vt:variant>
        <vt:i4>5</vt:i4>
      </vt:variant>
      <vt:variant>
        <vt:lpwstr/>
      </vt:variant>
      <vt:variant>
        <vt:lpwstr>_Toc74312796</vt:lpwstr>
      </vt:variant>
      <vt:variant>
        <vt:i4>1048639</vt:i4>
      </vt:variant>
      <vt:variant>
        <vt:i4>296</vt:i4>
      </vt:variant>
      <vt:variant>
        <vt:i4>0</vt:i4>
      </vt:variant>
      <vt:variant>
        <vt:i4>5</vt:i4>
      </vt:variant>
      <vt:variant>
        <vt:lpwstr/>
      </vt:variant>
      <vt:variant>
        <vt:lpwstr>_Toc74312795</vt:lpwstr>
      </vt:variant>
      <vt:variant>
        <vt:i4>1114175</vt:i4>
      </vt:variant>
      <vt:variant>
        <vt:i4>290</vt:i4>
      </vt:variant>
      <vt:variant>
        <vt:i4>0</vt:i4>
      </vt:variant>
      <vt:variant>
        <vt:i4>5</vt:i4>
      </vt:variant>
      <vt:variant>
        <vt:lpwstr/>
      </vt:variant>
      <vt:variant>
        <vt:lpwstr>_Toc74312794</vt:lpwstr>
      </vt:variant>
      <vt:variant>
        <vt:i4>1441855</vt:i4>
      </vt:variant>
      <vt:variant>
        <vt:i4>284</vt:i4>
      </vt:variant>
      <vt:variant>
        <vt:i4>0</vt:i4>
      </vt:variant>
      <vt:variant>
        <vt:i4>5</vt:i4>
      </vt:variant>
      <vt:variant>
        <vt:lpwstr/>
      </vt:variant>
      <vt:variant>
        <vt:lpwstr>_Toc74312793</vt:lpwstr>
      </vt:variant>
      <vt:variant>
        <vt:i4>1507391</vt:i4>
      </vt:variant>
      <vt:variant>
        <vt:i4>278</vt:i4>
      </vt:variant>
      <vt:variant>
        <vt:i4>0</vt:i4>
      </vt:variant>
      <vt:variant>
        <vt:i4>5</vt:i4>
      </vt:variant>
      <vt:variant>
        <vt:lpwstr/>
      </vt:variant>
      <vt:variant>
        <vt:lpwstr>_Toc74312792</vt:lpwstr>
      </vt:variant>
      <vt:variant>
        <vt:i4>1310783</vt:i4>
      </vt:variant>
      <vt:variant>
        <vt:i4>272</vt:i4>
      </vt:variant>
      <vt:variant>
        <vt:i4>0</vt:i4>
      </vt:variant>
      <vt:variant>
        <vt:i4>5</vt:i4>
      </vt:variant>
      <vt:variant>
        <vt:lpwstr/>
      </vt:variant>
      <vt:variant>
        <vt:lpwstr>_Toc74312791</vt:lpwstr>
      </vt:variant>
      <vt:variant>
        <vt:i4>1376319</vt:i4>
      </vt:variant>
      <vt:variant>
        <vt:i4>266</vt:i4>
      </vt:variant>
      <vt:variant>
        <vt:i4>0</vt:i4>
      </vt:variant>
      <vt:variant>
        <vt:i4>5</vt:i4>
      </vt:variant>
      <vt:variant>
        <vt:lpwstr/>
      </vt:variant>
      <vt:variant>
        <vt:lpwstr>_Toc74312790</vt:lpwstr>
      </vt:variant>
      <vt:variant>
        <vt:i4>1835070</vt:i4>
      </vt:variant>
      <vt:variant>
        <vt:i4>260</vt:i4>
      </vt:variant>
      <vt:variant>
        <vt:i4>0</vt:i4>
      </vt:variant>
      <vt:variant>
        <vt:i4>5</vt:i4>
      </vt:variant>
      <vt:variant>
        <vt:lpwstr/>
      </vt:variant>
      <vt:variant>
        <vt:lpwstr>_Toc74312789</vt:lpwstr>
      </vt:variant>
      <vt:variant>
        <vt:i4>1900606</vt:i4>
      </vt:variant>
      <vt:variant>
        <vt:i4>254</vt:i4>
      </vt:variant>
      <vt:variant>
        <vt:i4>0</vt:i4>
      </vt:variant>
      <vt:variant>
        <vt:i4>5</vt:i4>
      </vt:variant>
      <vt:variant>
        <vt:lpwstr/>
      </vt:variant>
      <vt:variant>
        <vt:lpwstr>_Toc74312788</vt:lpwstr>
      </vt:variant>
      <vt:variant>
        <vt:i4>1179710</vt:i4>
      </vt:variant>
      <vt:variant>
        <vt:i4>248</vt:i4>
      </vt:variant>
      <vt:variant>
        <vt:i4>0</vt:i4>
      </vt:variant>
      <vt:variant>
        <vt:i4>5</vt:i4>
      </vt:variant>
      <vt:variant>
        <vt:lpwstr/>
      </vt:variant>
      <vt:variant>
        <vt:lpwstr>_Toc74312787</vt:lpwstr>
      </vt:variant>
      <vt:variant>
        <vt:i4>1245246</vt:i4>
      </vt:variant>
      <vt:variant>
        <vt:i4>242</vt:i4>
      </vt:variant>
      <vt:variant>
        <vt:i4>0</vt:i4>
      </vt:variant>
      <vt:variant>
        <vt:i4>5</vt:i4>
      </vt:variant>
      <vt:variant>
        <vt:lpwstr/>
      </vt:variant>
      <vt:variant>
        <vt:lpwstr>_Toc74312786</vt:lpwstr>
      </vt:variant>
      <vt:variant>
        <vt:i4>1048638</vt:i4>
      </vt:variant>
      <vt:variant>
        <vt:i4>236</vt:i4>
      </vt:variant>
      <vt:variant>
        <vt:i4>0</vt:i4>
      </vt:variant>
      <vt:variant>
        <vt:i4>5</vt:i4>
      </vt:variant>
      <vt:variant>
        <vt:lpwstr/>
      </vt:variant>
      <vt:variant>
        <vt:lpwstr>_Toc74312785</vt:lpwstr>
      </vt:variant>
      <vt:variant>
        <vt:i4>1114174</vt:i4>
      </vt:variant>
      <vt:variant>
        <vt:i4>230</vt:i4>
      </vt:variant>
      <vt:variant>
        <vt:i4>0</vt:i4>
      </vt:variant>
      <vt:variant>
        <vt:i4>5</vt:i4>
      </vt:variant>
      <vt:variant>
        <vt:lpwstr/>
      </vt:variant>
      <vt:variant>
        <vt:lpwstr>_Toc74312784</vt:lpwstr>
      </vt:variant>
      <vt:variant>
        <vt:i4>1441854</vt:i4>
      </vt:variant>
      <vt:variant>
        <vt:i4>224</vt:i4>
      </vt:variant>
      <vt:variant>
        <vt:i4>0</vt:i4>
      </vt:variant>
      <vt:variant>
        <vt:i4>5</vt:i4>
      </vt:variant>
      <vt:variant>
        <vt:lpwstr/>
      </vt:variant>
      <vt:variant>
        <vt:lpwstr>_Toc74312783</vt:lpwstr>
      </vt:variant>
      <vt:variant>
        <vt:i4>1507390</vt:i4>
      </vt:variant>
      <vt:variant>
        <vt:i4>218</vt:i4>
      </vt:variant>
      <vt:variant>
        <vt:i4>0</vt:i4>
      </vt:variant>
      <vt:variant>
        <vt:i4>5</vt:i4>
      </vt:variant>
      <vt:variant>
        <vt:lpwstr/>
      </vt:variant>
      <vt:variant>
        <vt:lpwstr>_Toc74312782</vt:lpwstr>
      </vt:variant>
      <vt:variant>
        <vt:i4>1310782</vt:i4>
      </vt:variant>
      <vt:variant>
        <vt:i4>212</vt:i4>
      </vt:variant>
      <vt:variant>
        <vt:i4>0</vt:i4>
      </vt:variant>
      <vt:variant>
        <vt:i4>5</vt:i4>
      </vt:variant>
      <vt:variant>
        <vt:lpwstr/>
      </vt:variant>
      <vt:variant>
        <vt:lpwstr>_Toc74312781</vt:lpwstr>
      </vt:variant>
      <vt:variant>
        <vt:i4>1376318</vt:i4>
      </vt:variant>
      <vt:variant>
        <vt:i4>206</vt:i4>
      </vt:variant>
      <vt:variant>
        <vt:i4>0</vt:i4>
      </vt:variant>
      <vt:variant>
        <vt:i4>5</vt:i4>
      </vt:variant>
      <vt:variant>
        <vt:lpwstr/>
      </vt:variant>
      <vt:variant>
        <vt:lpwstr>_Toc74312780</vt:lpwstr>
      </vt:variant>
      <vt:variant>
        <vt:i4>1835057</vt:i4>
      </vt:variant>
      <vt:variant>
        <vt:i4>200</vt:i4>
      </vt:variant>
      <vt:variant>
        <vt:i4>0</vt:i4>
      </vt:variant>
      <vt:variant>
        <vt:i4>5</vt:i4>
      </vt:variant>
      <vt:variant>
        <vt:lpwstr/>
      </vt:variant>
      <vt:variant>
        <vt:lpwstr>_Toc74312779</vt:lpwstr>
      </vt:variant>
      <vt:variant>
        <vt:i4>1900593</vt:i4>
      </vt:variant>
      <vt:variant>
        <vt:i4>194</vt:i4>
      </vt:variant>
      <vt:variant>
        <vt:i4>0</vt:i4>
      </vt:variant>
      <vt:variant>
        <vt:i4>5</vt:i4>
      </vt:variant>
      <vt:variant>
        <vt:lpwstr/>
      </vt:variant>
      <vt:variant>
        <vt:lpwstr>_Toc74312778</vt:lpwstr>
      </vt:variant>
      <vt:variant>
        <vt:i4>1179697</vt:i4>
      </vt:variant>
      <vt:variant>
        <vt:i4>188</vt:i4>
      </vt:variant>
      <vt:variant>
        <vt:i4>0</vt:i4>
      </vt:variant>
      <vt:variant>
        <vt:i4>5</vt:i4>
      </vt:variant>
      <vt:variant>
        <vt:lpwstr/>
      </vt:variant>
      <vt:variant>
        <vt:lpwstr>_Toc74312777</vt:lpwstr>
      </vt:variant>
      <vt:variant>
        <vt:i4>1245233</vt:i4>
      </vt:variant>
      <vt:variant>
        <vt:i4>182</vt:i4>
      </vt:variant>
      <vt:variant>
        <vt:i4>0</vt:i4>
      </vt:variant>
      <vt:variant>
        <vt:i4>5</vt:i4>
      </vt:variant>
      <vt:variant>
        <vt:lpwstr/>
      </vt:variant>
      <vt:variant>
        <vt:lpwstr>_Toc74312776</vt:lpwstr>
      </vt:variant>
      <vt:variant>
        <vt:i4>1048625</vt:i4>
      </vt:variant>
      <vt:variant>
        <vt:i4>176</vt:i4>
      </vt:variant>
      <vt:variant>
        <vt:i4>0</vt:i4>
      </vt:variant>
      <vt:variant>
        <vt:i4>5</vt:i4>
      </vt:variant>
      <vt:variant>
        <vt:lpwstr/>
      </vt:variant>
      <vt:variant>
        <vt:lpwstr>_Toc74312775</vt:lpwstr>
      </vt:variant>
      <vt:variant>
        <vt:i4>1114161</vt:i4>
      </vt:variant>
      <vt:variant>
        <vt:i4>170</vt:i4>
      </vt:variant>
      <vt:variant>
        <vt:i4>0</vt:i4>
      </vt:variant>
      <vt:variant>
        <vt:i4>5</vt:i4>
      </vt:variant>
      <vt:variant>
        <vt:lpwstr/>
      </vt:variant>
      <vt:variant>
        <vt:lpwstr>_Toc74312774</vt:lpwstr>
      </vt:variant>
      <vt:variant>
        <vt:i4>1441841</vt:i4>
      </vt:variant>
      <vt:variant>
        <vt:i4>164</vt:i4>
      </vt:variant>
      <vt:variant>
        <vt:i4>0</vt:i4>
      </vt:variant>
      <vt:variant>
        <vt:i4>5</vt:i4>
      </vt:variant>
      <vt:variant>
        <vt:lpwstr/>
      </vt:variant>
      <vt:variant>
        <vt:lpwstr>_Toc74312773</vt:lpwstr>
      </vt:variant>
      <vt:variant>
        <vt:i4>1507377</vt:i4>
      </vt:variant>
      <vt:variant>
        <vt:i4>158</vt:i4>
      </vt:variant>
      <vt:variant>
        <vt:i4>0</vt:i4>
      </vt:variant>
      <vt:variant>
        <vt:i4>5</vt:i4>
      </vt:variant>
      <vt:variant>
        <vt:lpwstr/>
      </vt:variant>
      <vt:variant>
        <vt:lpwstr>_Toc74312772</vt:lpwstr>
      </vt:variant>
      <vt:variant>
        <vt:i4>1310769</vt:i4>
      </vt:variant>
      <vt:variant>
        <vt:i4>152</vt:i4>
      </vt:variant>
      <vt:variant>
        <vt:i4>0</vt:i4>
      </vt:variant>
      <vt:variant>
        <vt:i4>5</vt:i4>
      </vt:variant>
      <vt:variant>
        <vt:lpwstr/>
      </vt:variant>
      <vt:variant>
        <vt:lpwstr>_Toc74312771</vt:lpwstr>
      </vt:variant>
      <vt:variant>
        <vt:i4>1376305</vt:i4>
      </vt:variant>
      <vt:variant>
        <vt:i4>146</vt:i4>
      </vt:variant>
      <vt:variant>
        <vt:i4>0</vt:i4>
      </vt:variant>
      <vt:variant>
        <vt:i4>5</vt:i4>
      </vt:variant>
      <vt:variant>
        <vt:lpwstr/>
      </vt:variant>
      <vt:variant>
        <vt:lpwstr>_Toc74312770</vt:lpwstr>
      </vt:variant>
      <vt:variant>
        <vt:i4>1835056</vt:i4>
      </vt:variant>
      <vt:variant>
        <vt:i4>140</vt:i4>
      </vt:variant>
      <vt:variant>
        <vt:i4>0</vt:i4>
      </vt:variant>
      <vt:variant>
        <vt:i4>5</vt:i4>
      </vt:variant>
      <vt:variant>
        <vt:lpwstr/>
      </vt:variant>
      <vt:variant>
        <vt:lpwstr>_Toc74312769</vt:lpwstr>
      </vt:variant>
      <vt:variant>
        <vt:i4>1900592</vt:i4>
      </vt:variant>
      <vt:variant>
        <vt:i4>134</vt:i4>
      </vt:variant>
      <vt:variant>
        <vt:i4>0</vt:i4>
      </vt:variant>
      <vt:variant>
        <vt:i4>5</vt:i4>
      </vt:variant>
      <vt:variant>
        <vt:lpwstr/>
      </vt:variant>
      <vt:variant>
        <vt:lpwstr>_Toc74312768</vt:lpwstr>
      </vt:variant>
      <vt:variant>
        <vt:i4>1179696</vt:i4>
      </vt:variant>
      <vt:variant>
        <vt:i4>128</vt:i4>
      </vt:variant>
      <vt:variant>
        <vt:i4>0</vt:i4>
      </vt:variant>
      <vt:variant>
        <vt:i4>5</vt:i4>
      </vt:variant>
      <vt:variant>
        <vt:lpwstr/>
      </vt:variant>
      <vt:variant>
        <vt:lpwstr>_Toc74312767</vt:lpwstr>
      </vt:variant>
      <vt:variant>
        <vt:i4>1245232</vt:i4>
      </vt:variant>
      <vt:variant>
        <vt:i4>122</vt:i4>
      </vt:variant>
      <vt:variant>
        <vt:i4>0</vt:i4>
      </vt:variant>
      <vt:variant>
        <vt:i4>5</vt:i4>
      </vt:variant>
      <vt:variant>
        <vt:lpwstr/>
      </vt:variant>
      <vt:variant>
        <vt:lpwstr>_Toc74312766</vt:lpwstr>
      </vt:variant>
      <vt:variant>
        <vt:i4>1048624</vt:i4>
      </vt:variant>
      <vt:variant>
        <vt:i4>116</vt:i4>
      </vt:variant>
      <vt:variant>
        <vt:i4>0</vt:i4>
      </vt:variant>
      <vt:variant>
        <vt:i4>5</vt:i4>
      </vt:variant>
      <vt:variant>
        <vt:lpwstr/>
      </vt:variant>
      <vt:variant>
        <vt:lpwstr>_Toc74312765</vt:lpwstr>
      </vt:variant>
      <vt:variant>
        <vt:i4>1114160</vt:i4>
      </vt:variant>
      <vt:variant>
        <vt:i4>110</vt:i4>
      </vt:variant>
      <vt:variant>
        <vt:i4>0</vt:i4>
      </vt:variant>
      <vt:variant>
        <vt:i4>5</vt:i4>
      </vt:variant>
      <vt:variant>
        <vt:lpwstr/>
      </vt:variant>
      <vt:variant>
        <vt:lpwstr>_Toc74312764</vt:lpwstr>
      </vt:variant>
      <vt:variant>
        <vt:i4>1441840</vt:i4>
      </vt:variant>
      <vt:variant>
        <vt:i4>104</vt:i4>
      </vt:variant>
      <vt:variant>
        <vt:i4>0</vt:i4>
      </vt:variant>
      <vt:variant>
        <vt:i4>5</vt:i4>
      </vt:variant>
      <vt:variant>
        <vt:lpwstr/>
      </vt:variant>
      <vt:variant>
        <vt:lpwstr>_Toc74312763</vt:lpwstr>
      </vt:variant>
      <vt:variant>
        <vt:i4>1507376</vt:i4>
      </vt:variant>
      <vt:variant>
        <vt:i4>98</vt:i4>
      </vt:variant>
      <vt:variant>
        <vt:i4>0</vt:i4>
      </vt:variant>
      <vt:variant>
        <vt:i4>5</vt:i4>
      </vt:variant>
      <vt:variant>
        <vt:lpwstr/>
      </vt:variant>
      <vt:variant>
        <vt:lpwstr>_Toc74312762</vt:lpwstr>
      </vt:variant>
      <vt:variant>
        <vt:i4>1310768</vt:i4>
      </vt:variant>
      <vt:variant>
        <vt:i4>92</vt:i4>
      </vt:variant>
      <vt:variant>
        <vt:i4>0</vt:i4>
      </vt:variant>
      <vt:variant>
        <vt:i4>5</vt:i4>
      </vt:variant>
      <vt:variant>
        <vt:lpwstr/>
      </vt:variant>
      <vt:variant>
        <vt:lpwstr>_Toc74312761</vt:lpwstr>
      </vt:variant>
      <vt:variant>
        <vt:i4>1376304</vt:i4>
      </vt:variant>
      <vt:variant>
        <vt:i4>86</vt:i4>
      </vt:variant>
      <vt:variant>
        <vt:i4>0</vt:i4>
      </vt:variant>
      <vt:variant>
        <vt:i4>5</vt:i4>
      </vt:variant>
      <vt:variant>
        <vt:lpwstr/>
      </vt:variant>
      <vt:variant>
        <vt:lpwstr>_Toc74312760</vt:lpwstr>
      </vt:variant>
      <vt:variant>
        <vt:i4>1835059</vt:i4>
      </vt:variant>
      <vt:variant>
        <vt:i4>80</vt:i4>
      </vt:variant>
      <vt:variant>
        <vt:i4>0</vt:i4>
      </vt:variant>
      <vt:variant>
        <vt:i4>5</vt:i4>
      </vt:variant>
      <vt:variant>
        <vt:lpwstr/>
      </vt:variant>
      <vt:variant>
        <vt:lpwstr>_Toc74312759</vt:lpwstr>
      </vt:variant>
      <vt:variant>
        <vt:i4>1900595</vt:i4>
      </vt:variant>
      <vt:variant>
        <vt:i4>74</vt:i4>
      </vt:variant>
      <vt:variant>
        <vt:i4>0</vt:i4>
      </vt:variant>
      <vt:variant>
        <vt:i4>5</vt:i4>
      </vt:variant>
      <vt:variant>
        <vt:lpwstr/>
      </vt:variant>
      <vt:variant>
        <vt:lpwstr>_Toc74312758</vt:lpwstr>
      </vt:variant>
      <vt:variant>
        <vt:i4>1179699</vt:i4>
      </vt:variant>
      <vt:variant>
        <vt:i4>68</vt:i4>
      </vt:variant>
      <vt:variant>
        <vt:i4>0</vt:i4>
      </vt:variant>
      <vt:variant>
        <vt:i4>5</vt:i4>
      </vt:variant>
      <vt:variant>
        <vt:lpwstr/>
      </vt:variant>
      <vt:variant>
        <vt:lpwstr>_Toc74312757</vt:lpwstr>
      </vt:variant>
      <vt:variant>
        <vt:i4>1245235</vt:i4>
      </vt:variant>
      <vt:variant>
        <vt:i4>62</vt:i4>
      </vt:variant>
      <vt:variant>
        <vt:i4>0</vt:i4>
      </vt:variant>
      <vt:variant>
        <vt:i4>5</vt:i4>
      </vt:variant>
      <vt:variant>
        <vt:lpwstr/>
      </vt:variant>
      <vt:variant>
        <vt:lpwstr>_Toc74312756</vt:lpwstr>
      </vt:variant>
      <vt:variant>
        <vt:i4>1048627</vt:i4>
      </vt:variant>
      <vt:variant>
        <vt:i4>56</vt:i4>
      </vt:variant>
      <vt:variant>
        <vt:i4>0</vt:i4>
      </vt:variant>
      <vt:variant>
        <vt:i4>5</vt:i4>
      </vt:variant>
      <vt:variant>
        <vt:lpwstr/>
      </vt:variant>
      <vt:variant>
        <vt:lpwstr>_Toc74312755</vt:lpwstr>
      </vt:variant>
      <vt:variant>
        <vt:i4>1114163</vt:i4>
      </vt:variant>
      <vt:variant>
        <vt:i4>50</vt:i4>
      </vt:variant>
      <vt:variant>
        <vt:i4>0</vt:i4>
      </vt:variant>
      <vt:variant>
        <vt:i4>5</vt:i4>
      </vt:variant>
      <vt:variant>
        <vt:lpwstr/>
      </vt:variant>
      <vt:variant>
        <vt:lpwstr>_Toc74312754</vt:lpwstr>
      </vt:variant>
      <vt:variant>
        <vt:i4>1441843</vt:i4>
      </vt:variant>
      <vt:variant>
        <vt:i4>44</vt:i4>
      </vt:variant>
      <vt:variant>
        <vt:i4>0</vt:i4>
      </vt:variant>
      <vt:variant>
        <vt:i4>5</vt:i4>
      </vt:variant>
      <vt:variant>
        <vt:lpwstr/>
      </vt:variant>
      <vt:variant>
        <vt:lpwstr>_Toc74312753</vt:lpwstr>
      </vt:variant>
      <vt:variant>
        <vt:i4>1507379</vt:i4>
      </vt:variant>
      <vt:variant>
        <vt:i4>38</vt:i4>
      </vt:variant>
      <vt:variant>
        <vt:i4>0</vt:i4>
      </vt:variant>
      <vt:variant>
        <vt:i4>5</vt:i4>
      </vt:variant>
      <vt:variant>
        <vt:lpwstr/>
      </vt:variant>
      <vt:variant>
        <vt:lpwstr>_Toc74312752</vt:lpwstr>
      </vt:variant>
      <vt:variant>
        <vt:i4>1310771</vt:i4>
      </vt:variant>
      <vt:variant>
        <vt:i4>32</vt:i4>
      </vt:variant>
      <vt:variant>
        <vt:i4>0</vt:i4>
      </vt:variant>
      <vt:variant>
        <vt:i4>5</vt:i4>
      </vt:variant>
      <vt:variant>
        <vt:lpwstr/>
      </vt:variant>
      <vt:variant>
        <vt:lpwstr>_Toc74312751</vt:lpwstr>
      </vt:variant>
      <vt:variant>
        <vt:i4>1376307</vt:i4>
      </vt:variant>
      <vt:variant>
        <vt:i4>26</vt:i4>
      </vt:variant>
      <vt:variant>
        <vt:i4>0</vt:i4>
      </vt:variant>
      <vt:variant>
        <vt:i4>5</vt:i4>
      </vt:variant>
      <vt:variant>
        <vt:lpwstr/>
      </vt:variant>
      <vt:variant>
        <vt:lpwstr>_Toc74312750</vt:lpwstr>
      </vt:variant>
      <vt:variant>
        <vt:i4>1835058</vt:i4>
      </vt:variant>
      <vt:variant>
        <vt:i4>20</vt:i4>
      </vt:variant>
      <vt:variant>
        <vt:i4>0</vt:i4>
      </vt:variant>
      <vt:variant>
        <vt:i4>5</vt:i4>
      </vt:variant>
      <vt:variant>
        <vt:lpwstr/>
      </vt:variant>
      <vt:variant>
        <vt:lpwstr>_Toc74312749</vt:lpwstr>
      </vt:variant>
      <vt:variant>
        <vt:i4>1900594</vt:i4>
      </vt:variant>
      <vt:variant>
        <vt:i4>14</vt:i4>
      </vt:variant>
      <vt:variant>
        <vt:i4>0</vt:i4>
      </vt:variant>
      <vt:variant>
        <vt:i4>5</vt:i4>
      </vt:variant>
      <vt:variant>
        <vt:lpwstr/>
      </vt:variant>
      <vt:variant>
        <vt:lpwstr>_Toc74312748</vt:lpwstr>
      </vt:variant>
      <vt:variant>
        <vt:i4>1179698</vt:i4>
      </vt:variant>
      <vt:variant>
        <vt:i4>8</vt:i4>
      </vt:variant>
      <vt:variant>
        <vt:i4>0</vt:i4>
      </vt:variant>
      <vt:variant>
        <vt:i4>5</vt:i4>
      </vt:variant>
      <vt:variant>
        <vt:lpwstr/>
      </vt:variant>
      <vt:variant>
        <vt:lpwstr>_Toc74312747</vt:lpwstr>
      </vt:variant>
      <vt:variant>
        <vt:i4>1245234</vt:i4>
      </vt:variant>
      <vt:variant>
        <vt:i4>2</vt:i4>
      </vt:variant>
      <vt:variant>
        <vt:i4>0</vt:i4>
      </vt:variant>
      <vt:variant>
        <vt:i4>5</vt:i4>
      </vt:variant>
      <vt:variant>
        <vt:lpwstr/>
      </vt:variant>
      <vt:variant>
        <vt:lpwstr>_Toc74312746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cp:lastModifiedBy>Sonia María Rosales Pérez</cp:lastModifiedBy>
  <cp:revision>45</cp:revision>
  <cp:lastPrinted>2022-02-02T15:55:00Z</cp:lastPrinted>
  <dcterms:created xsi:type="dcterms:W3CDTF">2022-01-25T20:58:00Z</dcterms:created>
  <dcterms:modified xsi:type="dcterms:W3CDTF">2022-02-09T19:37:00Z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0x0101007D17613D42ACE5469B65594008B3F4AB</vt:lpwstr>
  </property>
  <property fmtid="{D5CDD505-2E9C-101B-9397-08002B2CF9AE}" pid="3" name="Order">
    <vt:r8>20854300</vt:r8>
  </property>
  <property fmtid="{D5CDD505-2E9C-101B-9397-08002B2CF9AE}" pid="4" name="_ExtendedDescription">
    <vt:lpwstr/>
  </property>
  <property fmtid="{D5CDD505-2E9C-101B-9397-08002B2CF9AE}" pid="5" name="TriggerFlowInfo">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ies>
</file>