
<file path=[Content_Types].xml><?xml version="1.0" encoding="utf-8"?>
<Types xmlns="http://schemas.openxmlformats.org/package/2006/content-types">
  <Default Extension="png" ContentType="image/png"/>
  <Default Extension="rels" ContentType="application/vnd.openxmlformats-package.relationships+xml"/>
  <Default Extension="wdp" ContentType="image/vnd.ms-photo"/>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81880DF" w14:textId="1BB777FD" w:rsidR="00BC56BF" w:rsidRPr="00ED536F" w:rsidRDefault="00ED536F" w:rsidP="00BC56BF">
      <w:pPr>
        <w:jc w:val="right"/>
        <w:rPr>
          <w:b/>
          <w:bCs/>
        </w:rPr>
      </w:pPr>
      <w:bookmarkStart w:id="0" w:name="_Toc9849185"/>
      <w:bookmarkStart w:id="1" w:name="_Hlk132816169"/>
      <w:bookmarkStart w:id="2" w:name="_Hlk11323590"/>
      <w:bookmarkStart w:id="3" w:name="_Toc3897257"/>
      <w:r w:rsidRPr="6A2D64E6">
        <w:rPr>
          <w:b/>
          <w:bCs/>
        </w:rPr>
        <w:t>MS-AJ-FG-</w:t>
      </w:r>
      <w:r w:rsidR="42B24E9B" w:rsidRPr="6A2D64E6">
        <w:rPr>
          <w:b/>
          <w:bCs/>
        </w:rPr>
        <w:t>208</w:t>
      </w:r>
      <w:r w:rsidRPr="6A2D64E6">
        <w:rPr>
          <w:b/>
          <w:bCs/>
        </w:rPr>
        <w:t>-202</w:t>
      </w:r>
      <w:r w:rsidR="00557481" w:rsidRPr="6A2D64E6">
        <w:rPr>
          <w:b/>
          <w:bCs/>
        </w:rPr>
        <w:t>5</w:t>
      </w:r>
    </w:p>
    <w:p w14:paraId="5F14EDE9" w14:textId="77777777" w:rsidR="00BC56BF" w:rsidRPr="00ED536F" w:rsidRDefault="00BC56BF" w:rsidP="00BC56BF">
      <w:pPr>
        <w:rPr>
          <w:b/>
          <w:bCs/>
        </w:rPr>
      </w:pPr>
    </w:p>
    <w:p w14:paraId="3852D8C6" w14:textId="77777777" w:rsidR="007F2D51" w:rsidRDefault="007F2D51" w:rsidP="00BC56BF">
      <w:pPr>
        <w:jc w:val="center"/>
        <w:rPr>
          <w:b/>
          <w:bCs/>
        </w:rPr>
      </w:pPr>
    </w:p>
    <w:p w14:paraId="40F7EA12" w14:textId="09846CE9" w:rsidR="00BC56BF" w:rsidRPr="00ED536F" w:rsidRDefault="00BC56BF" w:rsidP="00BC56BF">
      <w:pPr>
        <w:jc w:val="center"/>
        <w:rPr>
          <w:b/>
          <w:bCs/>
        </w:rPr>
      </w:pPr>
      <w:r w:rsidRPr="00ED536F">
        <w:rPr>
          <w:b/>
          <w:bCs/>
        </w:rPr>
        <w:t>EL PRESIDENTE DE LA REPÚBLICA</w:t>
      </w:r>
    </w:p>
    <w:p w14:paraId="01DB99FF" w14:textId="77777777" w:rsidR="00BC56BF" w:rsidRPr="00ED536F" w:rsidRDefault="00BC56BF" w:rsidP="00BC56BF">
      <w:pPr>
        <w:jc w:val="center"/>
        <w:rPr>
          <w:b/>
          <w:bCs/>
        </w:rPr>
      </w:pPr>
    </w:p>
    <w:p w14:paraId="60AF7CDD" w14:textId="77777777" w:rsidR="00BC56BF" w:rsidRPr="00ED536F" w:rsidRDefault="00BC56BF" w:rsidP="00BC56BF">
      <w:pPr>
        <w:jc w:val="center"/>
        <w:rPr>
          <w:b/>
          <w:bCs/>
        </w:rPr>
      </w:pPr>
      <w:r w:rsidRPr="00ED536F">
        <w:rPr>
          <w:b/>
          <w:bCs/>
        </w:rPr>
        <w:t>Y LA MINISTRA DE SALUD</w:t>
      </w:r>
    </w:p>
    <w:p w14:paraId="47561117" w14:textId="77777777" w:rsidR="00BC56BF" w:rsidRPr="006F281A" w:rsidRDefault="00BC56BF" w:rsidP="00BC56BF"/>
    <w:p w14:paraId="4BDA71ED" w14:textId="77777777" w:rsidR="00BC56BF" w:rsidRPr="006F281A" w:rsidRDefault="00BC56BF" w:rsidP="00BC56BF"/>
    <w:p w14:paraId="7C6C45E8" w14:textId="59F59532" w:rsidR="00BC56BF" w:rsidRDefault="00BC56BF" w:rsidP="00256269">
      <w:pPr>
        <w:spacing w:line="360" w:lineRule="auto"/>
        <w:ind w:firstLine="720"/>
      </w:pPr>
      <w:r w:rsidRPr="006F281A">
        <w:t xml:space="preserve">En uso de las facultades que le confieren los artículos 140 incisos 3) y 18) y 146 de la Constitución Política; </w:t>
      </w:r>
      <w:r w:rsidR="008704D2" w:rsidRPr="008704D2">
        <w:t>25 inciso 1), 27 inciso 1), 28 inciso 2) acápite b) y 103 inciso 1) de la Ley N° 6227 del 02 de mayo de 1978 “Ley General de la Administración Pública”</w:t>
      </w:r>
      <w:r w:rsidR="008704D2">
        <w:t xml:space="preserve">; </w:t>
      </w:r>
      <w:r w:rsidRPr="006F281A">
        <w:t>1, 2, 3</w:t>
      </w:r>
      <w:r w:rsidR="005A5BA2">
        <w:t>, 4, 7</w:t>
      </w:r>
      <w:r w:rsidRPr="006F281A">
        <w:t xml:space="preserve"> y 9 de la Ley N° 5395 de 30 de octubre de 1973 "Ley General de Salud"; </w:t>
      </w:r>
      <w:r w:rsidR="00AF63BF">
        <w:t xml:space="preserve">1, </w:t>
      </w:r>
      <w:r w:rsidRPr="006F281A">
        <w:t xml:space="preserve">2 inciso </w:t>
      </w:r>
      <w:r w:rsidR="00AF63BF">
        <w:t xml:space="preserve">b) y </w:t>
      </w:r>
      <w:r w:rsidRPr="006F281A">
        <w:t>c) de la Ley N° 5412 de 8 de noviembre de 1973 "Ley Orgánica del Ministerio de Salud".</w:t>
      </w:r>
    </w:p>
    <w:p w14:paraId="3D697914" w14:textId="77777777" w:rsidR="006D5A46" w:rsidRPr="006F281A" w:rsidRDefault="006D5A46" w:rsidP="006965A1">
      <w:pPr>
        <w:spacing w:line="360" w:lineRule="auto"/>
      </w:pPr>
    </w:p>
    <w:p w14:paraId="60C2C3B9" w14:textId="71DD25E7" w:rsidR="00BC56BF" w:rsidRPr="00260971" w:rsidRDefault="00260971" w:rsidP="006965A1">
      <w:pPr>
        <w:spacing w:line="360" w:lineRule="auto"/>
        <w:jc w:val="center"/>
        <w:rPr>
          <w:b/>
          <w:bCs/>
        </w:rPr>
      </w:pPr>
      <w:r w:rsidRPr="00260971">
        <w:rPr>
          <w:b/>
          <w:bCs/>
        </w:rPr>
        <w:t>CONSIDERANDO:</w:t>
      </w:r>
    </w:p>
    <w:p w14:paraId="2ADB8685" w14:textId="77777777" w:rsidR="00BC56BF" w:rsidRPr="006F281A" w:rsidRDefault="00BC56BF" w:rsidP="006965A1">
      <w:pPr>
        <w:spacing w:line="360" w:lineRule="auto"/>
      </w:pPr>
    </w:p>
    <w:p w14:paraId="42C46EE3" w14:textId="6D28EB29" w:rsidR="00BC56BF" w:rsidRPr="006F281A" w:rsidRDefault="00BC56BF" w:rsidP="006965A1">
      <w:pPr>
        <w:spacing w:line="360" w:lineRule="auto"/>
      </w:pPr>
      <w:r w:rsidRPr="006F281A">
        <w:t>1</w:t>
      </w:r>
      <w:r w:rsidR="00C87176">
        <w:t>.</w:t>
      </w:r>
      <w:r w:rsidRPr="006F281A">
        <w:t>-</w:t>
      </w:r>
      <w:r w:rsidR="00895AE6">
        <w:t xml:space="preserve"> </w:t>
      </w:r>
      <w:r w:rsidRPr="006F281A">
        <w:t>Que es función del Estado velar por la protección de la salud de la población y garantizar el bienestar de los ciudadanos.</w:t>
      </w:r>
    </w:p>
    <w:p w14:paraId="236066B7" w14:textId="77777777" w:rsidR="00BC56BF" w:rsidRPr="006F281A" w:rsidRDefault="00BC56BF" w:rsidP="006965A1">
      <w:pPr>
        <w:spacing w:line="360" w:lineRule="auto"/>
      </w:pPr>
    </w:p>
    <w:p w14:paraId="445142A3" w14:textId="6885CC43" w:rsidR="00BC56BF" w:rsidRPr="006F281A" w:rsidRDefault="001D09DA" w:rsidP="006965A1">
      <w:pPr>
        <w:spacing w:line="360" w:lineRule="auto"/>
        <w:rPr>
          <w:lang w:val="es-ES"/>
        </w:rPr>
      </w:pPr>
      <w:r>
        <w:rPr>
          <w:lang w:val="es-ES"/>
        </w:rPr>
        <w:t>2</w:t>
      </w:r>
      <w:r w:rsidR="00C87176">
        <w:rPr>
          <w:lang w:val="es-ES"/>
        </w:rPr>
        <w:t>.</w:t>
      </w:r>
      <w:r w:rsidR="00BC56BF" w:rsidRPr="75504758">
        <w:rPr>
          <w:lang w:val="es-ES"/>
        </w:rPr>
        <w:t>-</w:t>
      </w:r>
      <w:r w:rsidR="00895AE6">
        <w:rPr>
          <w:lang w:val="es-ES"/>
        </w:rPr>
        <w:t xml:space="preserve"> </w:t>
      </w:r>
      <w:r w:rsidR="00BC56BF" w:rsidRPr="75504758">
        <w:rPr>
          <w:lang w:val="es-ES"/>
        </w:rPr>
        <w:t>Que el Ministerio de Salud, por sus competencias constitucionales, legales y por su función de rectoría, de velar por la salud de la población, está en la obligación de tomar las providencias necesarias para salvaguardar a los habitantes, por lo cual establece normas que garantizan estándares óptimos, con el fin de cumplir con la misión que le corresponde.</w:t>
      </w:r>
    </w:p>
    <w:p w14:paraId="7C763DFA" w14:textId="77777777" w:rsidR="00BC56BF" w:rsidRPr="006F281A" w:rsidRDefault="00BC56BF" w:rsidP="006965A1">
      <w:pPr>
        <w:spacing w:line="360" w:lineRule="auto"/>
      </w:pPr>
    </w:p>
    <w:p w14:paraId="5F34AD0F" w14:textId="6FFA1A67" w:rsidR="00BC56BF" w:rsidRPr="006F281A" w:rsidRDefault="001D09DA" w:rsidP="006965A1">
      <w:pPr>
        <w:spacing w:line="360" w:lineRule="auto"/>
      </w:pPr>
      <w:r>
        <w:t>3</w:t>
      </w:r>
      <w:r w:rsidR="00C87176">
        <w:t>.</w:t>
      </w:r>
      <w:r w:rsidR="00BC56BF" w:rsidRPr="006F281A">
        <w:t>-</w:t>
      </w:r>
      <w:r w:rsidR="00895AE6">
        <w:t xml:space="preserve"> </w:t>
      </w:r>
      <w:r w:rsidR="00BC56BF" w:rsidRPr="006F281A">
        <w:t xml:space="preserve">Que el cáncer </w:t>
      </w:r>
      <w:r w:rsidR="001D1676">
        <w:t>colorrectal</w:t>
      </w:r>
      <w:r w:rsidR="00BC56BF" w:rsidRPr="006F281A">
        <w:t xml:space="preserve"> es una de las principales causas de muerte en nuestro país, condición que afecta emocional y económicamente la vida de </w:t>
      </w:r>
      <w:r w:rsidR="001D1676">
        <w:t>las personas</w:t>
      </w:r>
      <w:r w:rsidR="00BC56BF" w:rsidRPr="006F281A">
        <w:t xml:space="preserve"> que lo padecen y l</w:t>
      </w:r>
      <w:r w:rsidR="001D1676">
        <w:t>o</w:t>
      </w:r>
      <w:r w:rsidR="00BC56BF" w:rsidRPr="006F281A">
        <w:t xml:space="preserve">s que mueren por esta causa, además de ser un problema de salud pública en virtud del aumento </w:t>
      </w:r>
      <w:r w:rsidR="00BC4F8B">
        <w:t>de la mortalidad</w:t>
      </w:r>
      <w:r w:rsidR="00BC56BF" w:rsidRPr="006F281A">
        <w:t>.</w:t>
      </w:r>
    </w:p>
    <w:p w14:paraId="02E0016E" w14:textId="77777777" w:rsidR="00BC56BF" w:rsidRPr="006F281A" w:rsidRDefault="00BC56BF" w:rsidP="006965A1">
      <w:pPr>
        <w:spacing w:line="360" w:lineRule="auto"/>
      </w:pPr>
    </w:p>
    <w:p w14:paraId="66A3786E" w14:textId="4FC9E8BE" w:rsidR="00BC56BF" w:rsidRDefault="001D09DA" w:rsidP="006965A1">
      <w:pPr>
        <w:spacing w:line="360" w:lineRule="auto"/>
      </w:pPr>
      <w:r w:rsidRPr="7A9C5B21">
        <w:rPr>
          <w:lang w:val="es-ES"/>
        </w:rPr>
        <w:t>4</w:t>
      </w:r>
      <w:r w:rsidR="00C87176" w:rsidRPr="7A9C5B21">
        <w:rPr>
          <w:lang w:val="es-ES"/>
        </w:rPr>
        <w:t>.</w:t>
      </w:r>
      <w:r w:rsidR="00BC56BF" w:rsidRPr="7A9C5B21">
        <w:rPr>
          <w:lang w:val="es-ES"/>
        </w:rPr>
        <w:t>-</w:t>
      </w:r>
      <w:r w:rsidR="00895AE6" w:rsidRPr="7A9C5B21">
        <w:rPr>
          <w:lang w:val="es-ES"/>
        </w:rPr>
        <w:t xml:space="preserve"> </w:t>
      </w:r>
      <w:r w:rsidR="00BC56BF" w:rsidRPr="7A9C5B21">
        <w:rPr>
          <w:lang w:val="es-ES"/>
        </w:rPr>
        <w:t xml:space="preserve">Que por lo anterior, se considera necesario y oportuno oficializar la </w:t>
      </w:r>
      <w:r w:rsidR="00195A14" w:rsidRPr="7A9C5B21">
        <w:rPr>
          <w:lang w:val="es-ES"/>
        </w:rPr>
        <w:t>“Norma Nacional para la Atención del Cáncer Colorrectal en Costa Rica”</w:t>
      </w:r>
      <w:r w:rsidR="00BC56BF" w:rsidRPr="7A9C5B21">
        <w:rPr>
          <w:lang w:val="es-ES"/>
        </w:rPr>
        <w:t xml:space="preserve"> para así definir los lineamientos de salud pública que deben cumplir los servicios de salud en el territorio nacional, para garantizar el acceso, la calidad, la igualdad, la equidad, y con esto promover la implementación de programas de detención oportuna y efectiva en el manejo del cáncer </w:t>
      </w:r>
      <w:r w:rsidR="001D1676" w:rsidRPr="7A9C5B21">
        <w:rPr>
          <w:lang w:val="es-ES"/>
        </w:rPr>
        <w:t>colorrectal</w:t>
      </w:r>
      <w:r w:rsidR="00BC56BF" w:rsidRPr="7A9C5B21">
        <w:rPr>
          <w:lang w:val="es-ES"/>
        </w:rPr>
        <w:t>.</w:t>
      </w:r>
    </w:p>
    <w:p w14:paraId="0EAD45AF" w14:textId="77777777" w:rsidR="007251AC" w:rsidRDefault="007251AC" w:rsidP="007251AC">
      <w:pPr>
        <w:spacing w:line="360" w:lineRule="auto"/>
        <w:contextualSpacing/>
        <w:rPr>
          <w:lang w:val="es-ES"/>
        </w:rPr>
      </w:pPr>
    </w:p>
    <w:p w14:paraId="702944C7" w14:textId="792D52F2" w:rsidR="000410C5" w:rsidRDefault="007251AC" w:rsidP="000410C5">
      <w:pPr>
        <w:spacing w:line="360" w:lineRule="auto"/>
        <w:contextualSpacing/>
        <w:rPr>
          <w:rFonts w:eastAsiaTheme="minorEastAsia"/>
          <w:lang w:val="es-CR"/>
        </w:rPr>
      </w:pPr>
      <w:r>
        <w:rPr>
          <w:lang w:val="es-ES"/>
        </w:rPr>
        <w:t>5</w:t>
      </w:r>
      <w:r w:rsidRPr="625B8E5C">
        <w:rPr>
          <w:lang w:val="es-ES"/>
        </w:rPr>
        <w:t xml:space="preserve">.- </w:t>
      </w:r>
      <w:r w:rsidR="000410C5" w:rsidRPr="000410C5">
        <w:rPr>
          <w:rFonts w:eastAsiaTheme="minorEastAsia"/>
          <w:lang w:val="es-CR"/>
        </w:rPr>
        <w:t xml:space="preserve">Que de conformidad con lo dispuesto en el artículo 361 de la Ley N° 6227 del 2 de mayo de 1978 "Ley General de la Administración Pública", el presente Decreto Ejecutivo fue sometido a consulta pública ante la ciudadanía y sectores interesados, </w:t>
      </w:r>
      <w:r w:rsidR="00E17E78">
        <w:rPr>
          <w:rFonts w:eastAsiaTheme="minorEastAsia"/>
          <w:lang w:val="es-CR"/>
        </w:rPr>
        <w:t>por medio de la página web del Ministerio de Salud</w:t>
      </w:r>
      <w:r w:rsidR="00E15206">
        <w:rPr>
          <w:rFonts w:eastAsiaTheme="minorEastAsia"/>
          <w:lang w:val="es-CR"/>
        </w:rPr>
        <w:t xml:space="preserve"> del *** al *** del 202</w:t>
      </w:r>
      <w:r w:rsidR="000C1BCF">
        <w:rPr>
          <w:rFonts w:eastAsiaTheme="minorEastAsia"/>
          <w:lang w:val="es-CR"/>
        </w:rPr>
        <w:t>5</w:t>
      </w:r>
      <w:r w:rsidR="000410C5" w:rsidRPr="000410C5">
        <w:rPr>
          <w:rFonts w:eastAsiaTheme="minorEastAsia"/>
          <w:lang w:val="es-CR"/>
        </w:rPr>
        <w:t>, dando como resultado de este proceso xxx.</w:t>
      </w:r>
    </w:p>
    <w:p w14:paraId="4E54665D" w14:textId="77777777" w:rsidR="000410C5" w:rsidRPr="000410C5" w:rsidRDefault="000410C5" w:rsidP="000410C5">
      <w:pPr>
        <w:spacing w:line="360" w:lineRule="auto"/>
        <w:contextualSpacing/>
        <w:rPr>
          <w:rFonts w:eastAsiaTheme="minorEastAsia"/>
          <w:lang w:val="es-CR"/>
        </w:rPr>
      </w:pPr>
    </w:p>
    <w:p w14:paraId="7A408478" w14:textId="7A581F06" w:rsidR="000410C5" w:rsidRPr="000410C5" w:rsidRDefault="000410C5" w:rsidP="000410C5">
      <w:pPr>
        <w:spacing w:line="360" w:lineRule="auto"/>
        <w:contextualSpacing/>
        <w:rPr>
          <w:rFonts w:eastAsiaTheme="minorEastAsia"/>
          <w:lang w:val="es-CR"/>
        </w:rPr>
      </w:pPr>
      <w:r>
        <w:rPr>
          <w:rFonts w:eastAsiaTheme="minorEastAsia"/>
          <w:lang w:val="es-CR"/>
        </w:rPr>
        <w:t>6</w:t>
      </w:r>
      <w:r w:rsidRPr="000410C5">
        <w:rPr>
          <w:rFonts w:eastAsiaTheme="minorEastAsia"/>
          <w:lang w:val="es-CR"/>
        </w:rPr>
        <w:t xml:space="preserve">.- </w:t>
      </w:r>
      <w:r w:rsidR="009F15B5" w:rsidRPr="009F15B5">
        <w:rPr>
          <w:rFonts w:eastAsiaTheme="minorEastAsia"/>
          <w:lang w:val="es-CR"/>
        </w:rPr>
        <w:t>Que de conformidad con el artículo 12 bis del Decreto Ejecutivo N° 37045-MP-MEIC del 22 de febrero de 2012 y su reforma “Reglamento a la Ley de Protección al Ciudadano del Exceso de Requisitos y Trámites Administrativos”, la persona encargada de la Oficialía de Simplificación de Trámites del Ministerio de Salud ha completado como primer paso la Sección I denominada Control Previo de Mejora Regulatoria, que conforma el formulario de Evaluación Costo Beneficio. Las respuestas brindadas en esa Sección han sido todas negativas, toda vez que la propuesta no contiene trámites ni requisitos.</w:t>
      </w:r>
    </w:p>
    <w:p w14:paraId="0DCD86C1" w14:textId="1826EB4E" w:rsidR="001D09DA" w:rsidRDefault="001D09DA" w:rsidP="000410C5">
      <w:pPr>
        <w:spacing w:line="360" w:lineRule="auto"/>
        <w:contextualSpacing/>
      </w:pPr>
    </w:p>
    <w:p w14:paraId="69673501" w14:textId="77777777" w:rsidR="006965A1" w:rsidRDefault="006965A1" w:rsidP="006965A1">
      <w:pPr>
        <w:spacing w:line="360" w:lineRule="auto"/>
        <w:rPr>
          <w:b/>
          <w:bCs/>
        </w:rPr>
      </w:pPr>
    </w:p>
    <w:p w14:paraId="30414BF2" w14:textId="10996FEB" w:rsidR="00BC56BF" w:rsidRDefault="00BC56BF" w:rsidP="006965A1">
      <w:pPr>
        <w:spacing w:line="360" w:lineRule="auto"/>
        <w:rPr>
          <w:b/>
          <w:bCs/>
        </w:rPr>
      </w:pPr>
      <w:r w:rsidRPr="006200A6">
        <w:rPr>
          <w:b/>
          <w:bCs/>
        </w:rPr>
        <w:t>Por tanto</w:t>
      </w:r>
      <w:r w:rsidR="00553EF2" w:rsidRPr="006200A6">
        <w:rPr>
          <w:b/>
          <w:bCs/>
        </w:rPr>
        <w:t>:</w:t>
      </w:r>
    </w:p>
    <w:p w14:paraId="540B630C" w14:textId="77777777" w:rsidR="00BC56BF" w:rsidRPr="006200A6" w:rsidRDefault="00BC56BF" w:rsidP="006965A1">
      <w:pPr>
        <w:spacing w:line="360" w:lineRule="auto"/>
        <w:rPr>
          <w:b/>
          <w:bCs/>
        </w:rPr>
      </w:pPr>
    </w:p>
    <w:p w14:paraId="53E39EEC" w14:textId="738CF5CB" w:rsidR="00BC56BF" w:rsidRPr="006200A6" w:rsidRDefault="00553EF2" w:rsidP="006965A1">
      <w:pPr>
        <w:spacing w:line="360" w:lineRule="auto"/>
        <w:jc w:val="center"/>
        <w:rPr>
          <w:b/>
          <w:bCs/>
        </w:rPr>
      </w:pPr>
      <w:r w:rsidRPr="006200A6">
        <w:rPr>
          <w:b/>
          <w:bCs/>
        </w:rPr>
        <w:t>DECRETAN:</w:t>
      </w:r>
    </w:p>
    <w:p w14:paraId="5E549C39" w14:textId="77777777" w:rsidR="00BC56BF" w:rsidRPr="006200A6" w:rsidRDefault="00BC56BF" w:rsidP="006965A1">
      <w:pPr>
        <w:spacing w:line="360" w:lineRule="auto"/>
        <w:rPr>
          <w:b/>
          <w:bCs/>
        </w:rPr>
      </w:pPr>
    </w:p>
    <w:p w14:paraId="6EFA2466" w14:textId="43FAD5A9" w:rsidR="00BC56BF" w:rsidRPr="006200A6" w:rsidRDefault="00BC56BF" w:rsidP="006965A1">
      <w:pPr>
        <w:spacing w:line="360" w:lineRule="auto"/>
        <w:jc w:val="center"/>
        <w:rPr>
          <w:b/>
          <w:bCs/>
        </w:rPr>
      </w:pPr>
      <w:r w:rsidRPr="006200A6">
        <w:rPr>
          <w:b/>
          <w:bCs/>
        </w:rPr>
        <w:t xml:space="preserve">OFICIALIZACIÓN DE LA "NORMA NACIONAL PARA LA ATENCIÓN DEL CÁNCER COLORRECTAL </w:t>
      </w:r>
      <w:r w:rsidR="004A7DA9" w:rsidRPr="006200A6">
        <w:rPr>
          <w:b/>
          <w:bCs/>
        </w:rPr>
        <w:t>EN</w:t>
      </w:r>
      <w:r w:rsidRPr="006200A6">
        <w:rPr>
          <w:b/>
          <w:bCs/>
        </w:rPr>
        <w:t xml:space="preserve"> COSTA RICA"</w:t>
      </w:r>
    </w:p>
    <w:p w14:paraId="0D535A43" w14:textId="77777777" w:rsidR="00BC56BF" w:rsidRPr="00A607B9" w:rsidRDefault="00BC56BF" w:rsidP="006965A1">
      <w:pPr>
        <w:spacing w:line="360" w:lineRule="auto"/>
      </w:pPr>
    </w:p>
    <w:p w14:paraId="51BA83E5" w14:textId="72456C1B" w:rsidR="00BC56BF" w:rsidRDefault="00BC56BF" w:rsidP="006965A1">
      <w:pPr>
        <w:spacing w:line="360" w:lineRule="auto"/>
        <w:ind w:firstLine="720"/>
      </w:pPr>
      <w:r w:rsidRPr="7A9C5B21">
        <w:rPr>
          <w:b/>
          <w:bCs/>
          <w:lang w:val="es-ES"/>
        </w:rPr>
        <w:t>Artículo 1</w:t>
      </w:r>
      <w:r w:rsidR="006200A6" w:rsidRPr="7A9C5B21">
        <w:rPr>
          <w:b/>
          <w:bCs/>
          <w:lang w:val="es-ES"/>
        </w:rPr>
        <w:t>.</w:t>
      </w:r>
      <w:r w:rsidRPr="7A9C5B21">
        <w:rPr>
          <w:b/>
          <w:bCs/>
          <w:lang w:val="es-ES"/>
        </w:rPr>
        <w:t>-</w:t>
      </w:r>
      <w:r w:rsidRPr="7A9C5B21">
        <w:rPr>
          <w:lang w:val="es-ES"/>
        </w:rPr>
        <w:t xml:space="preserve"> Oficialícese para efectos de aplicación obligatoria en los servicios de </w:t>
      </w:r>
      <w:r w:rsidR="00890CA8" w:rsidRPr="7A9C5B21">
        <w:rPr>
          <w:lang w:val="es-ES"/>
        </w:rPr>
        <w:t xml:space="preserve">salud </w:t>
      </w:r>
      <w:r w:rsidRPr="7A9C5B21">
        <w:rPr>
          <w:lang w:val="es-ES"/>
        </w:rPr>
        <w:t xml:space="preserve">públicos, privados y mixtos, la </w:t>
      </w:r>
      <w:r w:rsidR="00882CA2" w:rsidRPr="7A9C5B21">
        <w:rPr>
          <w:lang w:val="es-ES"/>
        </w:rPr>
        <w:t>“</w:t>
      </w:r>
      <w:r w:rsidRPr="7A9C5B21">
        <w:rPr>
          <w:lang w:val="es-ES"/>
        </w:rPr>
        <w:t xml:space="preserve">Norma </w:t>
      </w:r>
      <w:r w:rsidR="008463E9" w:rsidRPr="7A9C5B21">
        <w:rPr>
          <w:lang w:val="es-ES"/>
        </w:rPr>
        <w:t>N</w:t>
      </w:r>
      <w:r w:rsidRPr="7A9C5B21">
        <w:rPr>
          <w:lang w:val="es-ES"/>
        </w:rPr>
        <w:t xml:space="preserve">acional para la </w:t>
      </w:r>
      <w:r w:rsidR="008463E9" w:rsidRPr="7A9C5B21">
        <w:rPr>
          <w:lang w:val="es-ES"/>
        </w:rPr>
        <w:t>A</w:t>
      </w:r>
      <w:r w:rsidRPr="7A9C5B21">
        <w:rPr>
          <w:lang w:val="es-ES"/>
        </w:rPr>
        <w:t xml:space="preserve">tención del </w:t>
      </w:r>
      <w:r w:rsidR="008463E9" w:rsidRPr="7A9C5B21">
        <w:rPr>
          <w:lang w:val="es-ES"/>
        </w:rPr>
        <w:t>C</w:t>
      </w:r>
      <w:r w:rsidRPr="7A9C5B21">
        <w:rPr>
          <w:lang w:val="es-ES"/>
        </w:rPr>
        <w:t xml:space="preserve">áncer </w:t>
      </w:r>
      <w:r w:rsidR="008463E9" w:rsidRPr="7A9C5B21">
        <w:rPr>
          <w:lang w:val="es-ES"/>
        </w:rPr>
        <w:t>C</w:t>
      </w:r>
      <w:r w:rsidR="00A9303E" w:rsidRPr="7A9C5B21">
        <w:rPr>
          <w:lang w:val="es-ES"/>
        </w:rPr>
        <w:t xml:space="preserve">olorrectal </w:t>
      </w:r>
      <w:r w:rsidRPr="7A9C5B21">
        <w:rPr>
          <w:lang w:val="es-ES"/>
        </w:rPr>
        <w:t>en</w:t>
      </w:r>
      <w:r w:rsidR="00302511" w:rsidRPr="7A9C5B21">
        <w:rPr>
          <w:lang w:val="es-ES"/>
        </w:rPr>
        <w:t xml:space="preserve"> </w:t>
      </w:r>
      <w:r w:rsidRPr="7A9C5B21">
        <w:rPr>
          <w:lang w:val="es-ES"/>
        </w:rPr>
        <w:t>Costa Rica</w:t>
      </w:r>
      <w:r w:rsidR="00882CA2" w:rsidRPr="7A9C5B21">
        <w:rPr>
          <w:lang w:val="es-ES"/>
        </w:rPr>
        <w:t>”,</w:t>
      </w:r>
      <w:r w:rsidR="00A5137B">
        <w:rPr>
          <w:lang w:val="es-ES"/>
        </w:rPr>
        <w:t xml:space="preserve"> </w:t>
      </w:r>
      <w:r w:rsidR="00882CA2" w:rsidRPr="7A9C5B21">
        <w:rPr>
          <w:lang w:val="es-ES"/>
        </w:rPr>
        <w:t>según legajo anexo, el cual forma parte integral del presente Decreto Ejecutivo.</w:t>
      </w:r>
    </w:p>
    <w:p w14:paraId="7B62D3EF" w14:textId="77777777" w:rsidR="00BC56BF" w:rsidRPr="006F281A" w:rsidRDefault="00BC56BF" w:rsidP="006965A1">
      <w:pPr>
        <w:spacing w:line="360" w:lineRule="auto"/>
      </w:pPr>
    </w:p>
    <w:p w14:paraId="7F53A918" w14:textId="4A1D94DC" w:rsidR="00BC56BF" w:rsidRDefault="00BC56BF" w:rsidP="00E702A3">
      <w:pPr>
        <w:spacing w:line="360" w:lineRule="auto"/>
        <w:ind w:firstLine="720"/>
      </w:pPr>
      <w:r w:rsidRPr="006200A6">
        <w:rPr>
          <w:b/>
          <w:bCs/>
        </w:rPr>
        <w:t>Artículo 2</w:t>
      </w:r>
      <w:r w:rsidR="006200A6" w:rsidRPr="006200A6">
        <w:rPr>
          <w:b/>
          <w:bCs/>
        </w:rPr>
        <w:t>.</w:t>
      </w:r>
      <w:r w:rsidRPr="006200A6">
        <w:rPr>
          <w:b/>
          <w:bCs/>
        </w:rPr>
        <w:t>-</w:t>
      </w:r>
      <w:r w:rsidRPr="006F281A">
        <w:t xml:space="preserve"> Corresponde a las autoridades de salud del Ministerio de Salud, velar porque dicha norma sea cumplida. </w:t>
      </w:r>
    </w:p>
    <w:p w14:paraId="05D85303" w14:textId="77777777" w:rsidR="00B34DCC" w:rsidRDefault="00B34DCC" w:rsidP="00162A1F">
      <w:pPr>
        <w:spacing w:line="360" w:lineRule="auto"/>
        <w:rPr>
          <w:b/>
          <w:bCs/>
          <w:lang w:val="es-ES"/>
        </w:rPr>
      </w:pPr>
    </w:p>
    <w:p w14:paraId="60FFB327" w14:textId="1C82912E" w:rsidR="00AC6807" w:rsidRPr="00071590" w:rsidRDefault="00D3549B" w:rsidP="00AC6807">
      <w:pPr>
        <w:spacing w:line="360" w:lineRule="auto"/>
        <w:ind w:firstLine="720"/>
      </w:pPr>
      <w:r>
        <w:rPr>
          <w:b/>
          <w:bCs/>
          <w:lang w:val="es-ES"/>
        </w:rPr>
        <w:t xml:space="preserve"> Transitorio</w:t>
      </w:r>
      <w:r w:rsidR="006D5A46" w:rsidRPr="00256269">
        <w:rPr>
          <w:b/>
          <w:bCs/>
          <w:lang w:val="es-ES"/>
        </w:rPr>
        <w:t xml:space="preserve"> I.</w:t>
      </w:r>
      <w:r w:rsidR="006D5A46" w:rsidRPr="00256269">
        <w:rPr>
          <w:lang w:val="es-ES"/>
        </w:rPr>
        <w:t xml:space="preserve"> </w:t>
      </w:r>
      <w:r w:rsidR="00AC6807" w:rsidRPr="00983085">
        <w:t xml:space="preserve">Para la elaboración de los planes de ajustes a los sistemas de información y/o establecer los mecanismos y </w:t>
      </w:r>
      <w:r w:rsidR="00AC6807" w:rsidRPr="00983085">
        <w:rPr>
          <w:lang w:val="es-ES"/>
        </w:rPr>
        <w:t>herramientas</w:t>
      </w:r>
      <w:r w:rsidR="00AC6807" w:rsidRPr="00983085">
        <w:t xml:space="preserve"> dispuestas en el numeral 8.2. y </w:t>
      </w:r>
      <w:r w:rsidR="00B92FD3" w:rsidRPr="00983085">
        <w:t xml:space="preserve">el </w:t>
      </w:r>
      <w:r w:rsidR="00AC6807" w:rsidRPr="00983085">
        <w:t xml:space="preserve">10.1 </w:t>
      </w:r>
      <w:r w:rsidR="00A1229D">
        <w:t xml:space="preserve">de la presente norma, </w:t>
      </w:r>
      <w:r w:rsidR="00AC6807" w:rsidRPr="00983085">
        <w:t xml:space="preserve">se otorga </w:t>
      </w:r>
      <w:r w:rsidR="000410C5">
        <w:t xml:space="preserve">al Ministerio de Salud </w:t>
      </w:r>
      <w:r w:rsidR="00AC6807" w:rsidRPr="00983085">
        <w:t>un plazo de 18 meses a partir de la entrada en vigor de esta normativa</w:t>
      </w:r>
      <w:r w:rsidR="000410C5">
        <w:t>.</w:t>
      </w:r>
    </w:p>
    <w:p w14:paraId="64566223" w14:textId="77777777" w:rsidR="00AC6807" w:rsidRPr="00AC6807" w:rsidRDefault="00AC6807" w:rsidP="00FD06DC">
      <w:pPr>
        <w:spacing w:line="360" w:lineRule="auto"/>
        <w:ind w:firstLine="720"/>
      </w:pPr>
    </w:p>
    <w:p w14:paraId="74AD4591" w14:textId="50BC3BF8" w:rsidR="002121D7" w:rsidRDefault="003817CA" w:rsidP="441B91FA">
      <w:pPr>
        <w:spacing w:line="360" w:lineRule="auto"/>
        <w:ind w:firstLine="720"/>
        <w:rPr>
          <w:lang w:val="es-ES"/>
        </w:rPr>
      </w:pPr>
      <w:r w:rsidRPr="441B91FA">
        <w:rPr>
          <w:b/>
          <w:bCs/>
          <w:lang w:val="es-ES"/>
        </w:rPr>
        <w:t>Tr</w:t>
      </w:r>
      <w:r w:rsidR="00D3549B" w:rsidRPr="441B91FA">
        <w:rPr>
          <w:b/>
          <w:bCs/>
          <w:lang w:val="es-ES"/>
        </w:rPr>
        <w:t>ansitorio II.</w:t>
      </w:r>
      <w:r w:rsidR="00872533" w:rsidRPr="441B91FA">
        <w:rPr>
          <w:lang w:val="es-ES"/>
        </w:rPr>
        <w:t xml:space="preserve"> Se otorga </w:t>
      </w:r>
      <w:r w:rsidR="00D8112B" w:rsidRPr="441B91FA">
        <w:rPr>
          <w:lang w:val="es-ES"/>
        </w:rPr>
        <w:t xml:space="preserve">a los servicios de salud públicos, privados y mixtos </w:t>
      </w:r>
      <w:r w:rsidR="00872533" w:rsidRPr="441B91FA">
        <w:rPr>
          <w:lang w:val="es-ES"/>
        </w:rPr>
        <w:t xml:space="preserve">un plazo </w:t>
      </w:r>
      <w:r w:rsidR="00A20CE7" w:rsidRPr="441B91FA">
        <w:rPr>
          <w:lang w:val="es-ES"/>
        </w:rPr>
        <w:t xml:space="preserve">de </w:t>
      </w:r>
      <w:r w:rsidR="00FB283C" w:rsidRPr="441B91FA">
        <w:rPr>
          <w:lang w:val="es-ES"/>
        </w:rPr>
        <w:t xml:space="preserve">seis meses a partir de la publicación del presente Decreto Ejecutivo </w:t>
      </w:r>
      <w:r w:rsidR="00FD31A9" w:rsidRPr="441B91FA">
        <w:rPr>
          <w:lang w:val="es-ES"/>
        </w:rPr>
        <w:t>para que cuenten</w:t>
      </w:r>
      <w:r w:rsidR="00872533" w:rsidRPr="441B91FA">
        <w:rPr>
          <w:lang w:val="es-ES"/>
        </w:rPr>
        <w:t xml:space="preserve"> con </w:t>
      </w:r>
      <w:r w:rsidR="00FA3B98" w:rsidRPr="441B91FA">
        <w:rPr>
          <w:lang w:val="es-ES"/>
        </w:rPr>
        <w:t>el</w:t>
      </w:r>
      <w:r w:rsidR="00872533" w:rsidRPr="441B91FA">
        <w:rPr>
          <w:lang w:val="es-ES"/>
        </w:rPr>
        <w:t xml:space="preserve"> manual de procedimientos, guía, protocolo u otro instrumento </w:t>
      </w:r>
      <w:r w:rsidR="00FA3B98" w:rsidRPr="441B91FA">
        <w:rPr>
          <w:lang w:val="es-ES"/>
        </w:rPr>
        <w:t>señalado en el apartado 9.1 de</w:t>
      </w:r>
      <w:r w:rsidR="00B34DCC" w:rsidRPr="441B91FA">
        <w:rPr>
          <w:lang w:val="es-ES"/>
        </w:rPr>
        <w:t xml:space="preserve"> esta normativa.</w:t>
      </w:r>
    </w:p>
    <w:p w14:paraId="62EC59C7" w14:textId="77777777" w:rsidR="00522EFC" w:rsidRDefault="00522EFC" w:rsidP="007525FC">
      <w:pPr>
        <w:spacing w:line="360" w:lineRule="auto"/>
        <w:ind w:firstLine="720"/>
      </w:pPr>
    </w:p>
    <w:p w14:paraId="7A276520" w14:textId="4B8D3543" w:rsidR="00BC56BF" w:rsidRDefault="00BC56BF" w:rsidP="006965A1">
      <w:pPr>
        <w:spacing w:line="360" w:lineRule="auto"/>
        <w:ind w:firstLine="720"/>
      </w:pPr>
      <w:r w:rsidRPr="006200A6">
        <w:rPr>
          <w:b/>
          <w:bCs/>
        </w:rPr>
        <w:t xml:space="preserve">Artículo </w:t>
      </w:r>
      <w:r w:rsidR="001D1676" w:rsidRPr="006200A6">
        <w:rPr>
          <w:b/>
          <w:bCs/>
        </w:rPr>
        <w:t>3</w:t>
      </w:r>
      <w:r w:rsidR="006200A6" w:rsidRPr="006200A6">
        <w:rPr>
          <w:b/>
          <w:bCs/>
        </w:rPr>
        <w:t>.</w:t>
      </w:r>
      <w:r w:rsidRPr="006200A6">
        <w:rPr>
          <w:b/>
          <w:bCs/>
        </w:rPr>
        <w:t>-</w:t>
      </w:r>
      <w:r w:rsidRPr="006F281A">
        <w:t xml:space="preserve"> Rige a partir de su publicación en el diario oficial La Gaceta.</w:t>
      </w:r>
    </w:p>
    <w:p w14:paraId="545F7662" w14:textId="77777777" w:rsidR="00BC56BF" w:rsidRDefault="00BC56BF" w:rsidP="006965A1">
      <w:pPr>
        <w:spacing w:line="360" w:lineRule="auto"/>
      </w:pPr>
    </w:p>
    <w:p w14:paraId="50380CAF" w14:textId="77777777" w:rsidR="00BC56BF" w:rsidRPr="006F281A" w:rsidRDefault="00BC56BF" w:rsidP="006965A1">
      <w:pPr>
        <w:spacing w:line="360" w:lineRule="auto"/>
        <w:ind w:firstLine="720"/>
      </w:pPr>
      <w:r w:rsidRPr="75504758">
        <w:rPr>
          <w:lang w:val="es-ES"/>
        </w:rPr>
        <w:t>Dado en la Presidencia de la República. San José, a los xxx días del día de xxx del dos mil veinticuatro.</w:t>
      </w:r>
    </w:p>
    <w:p w14:paraId="114B7782" w14:textId="77777777" w:rsidR="00BC56BF" w:rsidRPr="006F281A" w:rsidRDefault="00BC56BF" w:rsidP="006965A1">
      <w:pPr>
        <w:spacing w:line="360" w:lineRule="auto"/>
      </w:pPr>
    </w:p>
    <w:p w14:paraId="17347937" w14:textId="77777777" w:rsidR="00BC56BF" w:rsidRPr="006F281A" w:rsidRDefault="00BC56BF" w:rsidP="006965A1">
      <w:pPr>
        <w:spacing w:line="360" w:lineRule="auto"/>
      </w:pPr>
    </w:p>
    <w:p w14:paraId="76D8C616" w14:textId="77777777" w:rsidR="00BC56BF" w:rsidRPr="00F31042" w:rsidRDefault="00BC56BF" w:rsidP="006965A1">
      <w:pPr>
        <w:spacing w:line="360" w:lineRule="auto"/>
        <w:jc w:val="center"/>
        <w:rPr>
          <w:b/>
          <w:bCs/>
          <w:lang w:val="pt-PT"/>
        </w:rPr>
      </w:pPr>
      <w:r w:rsidRPr="00F31042">
        <w:rPr>
          <w:b/>
          <w:bCs/>
          <w:lang w:val="pt-PT"/>
        </w:rPr>
        <w:t>RODRIGO CHAVES ROBLES</w:t>
      </w:r>
    </w:p>
    <w:p w14:paraId="75342C08" w14:textId="77777777" w:rsidR="00BC56BF" w:rsidRPr="00F31042" w:rsidRDefault="00BC56BF" w:rsidP="006965A1">
      <w:pPr>
        <w:spacing w:line="360" w:lineRule="auto"/>
        <w:jc w:val="center"/>
        <w:rPr>
          <w:b/>
          <w:bCs/>
          <w:lang w:val="pt-PT"/>
        </w:rPr>
      </w:pPr>
    </w:p>
    <w:p w14:paraId="6D8A1A6D" w14:textId="77777777" w:rsidR="00BC56BF" w:rsidRPr="00F31042" w:rsidRDefault="00BC56BF" w:rsidP="006965A1">
      <w:pPr>
        <w:spacing w:line="360" w:lineRule="auto"/>
        <w:jc w:val="center"/>
        <w:rPr>
          <w:b/>
          <w:bCs/>
          <w:lang w:val="pt-PT"/>
        </w:rPr>
      </w:pPr>
    </w:p>
    <w:p w14:paraId="6624BA9C" w14:textId="77777777" w:rsidR="00BC56BF" w:rsidRPr="00F31042" w:rsidRDefault="00BC56BF" w:rsidP="006965A1">
      <w:pPr>
        <w:spacing w:line="360" w:lineRule="auto"/>
        <w:jc w:val="center"/>
        <w:rPr>
          <w:b/>
          <w:bCs/>
          <w:lang w:val="pt-PT"/>
        </w:rPr>
      </w:pPr>
    </w:p>
    <w:p w14:paraId="2A17EBFC" w14:textId="77777777" w:rsidR="00BC56BF" w:rsidRPr="00F31042" w:rsidRDefault="00BC56BF" w:rsidP="006965A1">
      <w:pPr>
        <w:spacing w:line="360" w:lineRule="auto"/>
        <w:jc w:val="center"/>
        <w:rPr>
          <w:b/>
          <w:bCs/>
          <w:lang w:val="pt-PT"/>
        </w:rPr>
      </w:pPr>
    </w:p>
    <w:p w14:paraId="72C4D8F1" w14:textId="77777777" w:rsidR="00BC56BF" w:rsidRPr="00F31042" w:rsidRDefault="00BC56BF" w:rsidP="006965A1">
      <w:pPr>
        <w:spacing w:line="360" w:lineRule="auto"/>
        <w:jc w:val="center"/>
        <w:rPr>
          <w:b/>
          <w:bCs/>
          <w:lang w:val="pt-PT"/>
        </w:rPr>
      </w:pPr>
      <w:r w:rsidRPr="00F31042">
        <w:rPr>
          <w:b/>
          <w:bCs/>
          <w:lang w:val="pt-PT"/>
        </w:rPr>
        <w:t>DRA. MARY MUNIVE ANGERMÜLLER</w:t>
      </w:r>
    </w:p>
    <w:p w14:paraId="04C390D0" w14:textId="77777777" w:rsidR="00BC56BF" w:rsidRPr="006F281A" w:rsidRDefault="00BC56BF" w:rsidP="006965A1">
      <w:pPr>
        <w:spacing w:line="360" w:lineRule="auto"/>
        <w:jc w:val="center"/>
      </w:pPr>
      <w:r w:rsidRPr="00F31042">
        <w:rPr>
          <w:b/>
          <w:bCs/>
        </w:rPr>
        <w:t>MINISTRA DE SALUD</w:t>
      </w:r>
      <w:r w:rsidRPr="006F281A">
        <w:br w:type="page"/>
      </w:r>
    </w:p>
    <w:p w14:paraId="5D972765" w14:textId="72FEB675" w:rsidR="00BC56BF" w:rsidRDefault="00BC56BF" w:rsidP="00BC56BF">
      <w:pPr>
        <w:jc w:val="center"/>
        <w:rPr>
          <w:b/>
          <w:bCs/>
        </w:rPr>
      </w:pPr>
      <w:r w:rsidRPr="006F281A">
        <w:rPr>
          <w:b/>
          <w:bCs/>
        </w:rPr>
        <w:t>ANEXO</w:t>
      </w:r>
      <w:r w:rsidR="00DE3A77">
        <w:rPr>
          <w:b/>
          <w:bCs/>
        </w:rPr>
        <w:t xml:space="preserve"> </w:t>
      </w:r>
      <w:r w:rsidR="00DE3A77" w:rsidRPr="00983085">
        <w:rPr>
          <w:b/>
          <w:bCs/>
        </w:rPr>
        <w:t>1</w:t>
      </w:r>
    </w:p>
    <w:p w14:paraId="3C66ABB3" w14:textId="77777777" w:rsidR="00E84E70" w:rsidRPr="006F281A" w:rsidRDefault="00E84E70" w:rsidP="00BC56BF">
      <w:pPr>
        <w:jc w:val="center"/>
        <w:rPr>
          <w:b/>
          <w:bCs/>
        </w:rPr>
      </w:pPr>
    </w:p>
    <w:p w14:paraId="4CF69964" w14:textId="42D85569" w:rsidR="004A7DA9" w:rsidRDefault="00BC56BF" w:rsidP="00BC56BF">
      <w:pPr>
        <w:spacing w:line="360" w:lineRule="auto"/>
        <w:jc w:val="center"/>
        <w:rPr>
          <w:b/>
          <w:color w:val="000000" w:themeColor="text1"/>
        </w:rPr>
      </w:pPr>
      <w:r w:rsidRPr="00E2103F">
        <w:rPr>
          <w:b/>
        </w:rPr>
        <w:t xml:space="preserve">NORMA NACIONAL PARA </w:t>
      </w:r>
      <w:r w:rsidRPr="008D65CF">
        <w:rPr>
          <w:b/>
        </w:rPr>
        <w:t>LA ATENCI</w:t>
      </w:r>
      <w:r w:rsidR="008463E9">
        <w:rPr>
          <w:b/>
        </w:rPr>
        <w:t>Ó</w:t>
      </w:r>
      <w:r w:rsidRPr="008D65CF">
        <w:rPr>
          <w:b/>
        </w:rPr>
        <w:t xml:space="preserve">N DEL </w:t>
      </w:r>
      <w:r w:rsidRPr="008D65CF">
        <w:rPr>
          <w:b/>
          <w:color w:val="000000" w:themeColor="text1"/>
        </w:rPr>
        <w:t>C</w:t>
      </w:r>
      <w:r w:rsidR="008463E9">
        <w:rPr>
          <w:b/>
          <w:color w:val="000000" w:themeColor="text1"/>
        </w:rPr>
        <w:t>Á</w:t>
      </w:r>
      <w:r w:rsidRPr="008D65CF">
        <w:rPr>
          <w:b/>
          <w:color w:val="000000" w:themeColor="text1"/>
        </w:rPr>
        <w:t xml:space="preserve">NCER </w:t>
      </w:r>
    </w:p>
    <w:p w14:paraId="1B3451B5" w14:textId="2E22F6A1" w:rsidR="00BC56BF" w:rsidRDefault="00BC56BF" w:rsidP="00BC56BF">
      <w:pPr>
        <w:spacing w:line="360" w:lineRule="auto"/>
        <w:jc w:val="center"/>
        <w:rPr>
          <w:b/>
        </w:rPr>
      </w:pPr>
      <w:r w:rsidRPr="008D65CF">
        <w:rPr>
          <w:b/>
          <w:color w:val="000000" w:themeColor="text1"/>
        </w:rPr>
        <w:t xml:space="preserve">COLORRECTAL </w:t>
      </w:r>
      <w:r w:rsidRPr="008D65CF">
        <w:rPr>
          <w:b/>
        </w:rPr>
        <w:t>EN</w:t>
      </w:r>
      <w:r w:rsidR="00145C1A" w:rsidRPr="008D65CF">
        <w:rPr>
          <w:b/>
        </w:rPr>
        <w:t xml:space="preserve"> </w:t>
      </w:r>
      <w:r w:rsidRPr="008D65CF">
        <w:rPr>
          <w:b/>
        </w:rPr>
        <w:t>COSTA</w:t>
      </w:r>
      <w:r w:rsidRPr="00E2103F">
        <w:rPr>
          <w:b/>
        </w:rPr>
        <w:t xml:space="preserve"> RICA</w:t>
      </w:r>
    </w:p>
    <w:p w14:paraId="6C7254EA" w14:textId="77777777" w:rsidR="00E84E70" w:rsidRDefault="00E84E70" w:rsidP="00BC56BF">
      <w:pPr>
        <w:spacing w:line="360" w:lineRule="auto"/>
        <w:jc w:val="center"/>
        <w:rPr>
          <w:b/>
        </w:rPr>
      </w:pPr>
    </w:p>
    <w:p w14:paraId="75AB578F" w14:textId="4DE00BB4" w:rsidR="00241034" w:rsidRDefault="00C443F9" w:rsidP="00627C8F">
      <w:pPr>
        <w:pStyle w:val="ListParagraph"/>
        <w:numPr>
          <w:ilvl w:val="0"/>
          <w:numId w:val="5"/>
        </w:numPr>
        <w:ind w:left="284" w:hanging="284"/>
        <w:jc w:val="left"/>
        <w:rPr>
          <w:b/>
          <w:bCs/>
        </w:rPr>
      </w:pPr>
      <w:r>
        <w:rPr>
          <w:b/>
          <w:bCs/>
        </w:rPr>
        <w:t xml:space="preserve">  </w:t>
      </w:r>
      <w:r w:rsidR="00241034" w:rsidRPr="00CD1397">
        <w:rPr>
          <w:b/>
          <w:bCs/>
        </w:rPr>
        <w:t>OBJETIVO</w:t>
      </w:r>
      <w:r w:rsidR="00241034">
        <w:rPr>
          <w:b/>
          <w:bCs/>
        </w:rPr>
        <w:t>.</w:t>
      </w:r>
    </w:p>
    <w:p w14:paraId="494AEE54" w14:textId="77777777" w:rsidR="00241034" w:rsidRDefault="00241034" w:rsidP="00241034">
      <w:pPr>
        <w:jc w:val="left"/>
        <w:rPr>
          <w:b/>
          <w:bCs/>
        </w:rPr>
      </w:pPr>
    </w:p>
    <w:p w14:paraId="5AA5DD36" w14:textId="33056A34" w:rsidR="00241034" w:rsidRDefault="00241034" w:rsidP="00241034">
      <w:pPr>
        <w:pStyle w:val="ListParagraph"/>
        <w:spacing w:line="360" w:lineRule="auto"/>
        <w:ind w:left="0"/>
        <w:rPr>
          <w:bCs/>
          <w:color w:val="000000" w:themeColor="text1"/>
          <w:lang w:val="es-CR"/>
        </w:rPr>
      </w:pPr>
      <w:r w:rsidRPr="007924B3">
        <w:rPr>
          <w:bCs/>
          <w:color w:val="000000" w:themeColor="text1"/>
        </w:rPr>
        <w:t xml:space="preserve">Definir </w:t>
      </w:r>
      <w:r w:rsidRPr="007924B3">
        <w:rPr>
          <w:bCs/>
          <w:color w:val="000000" w:themeColor="text1"/>
          <w:lang w:val="es-CR" w:eastAsia="es-CR"/>
        </w:rPr>
        <w:t>l</w:t>
      </w:r>
      <w:r w:rsidRPr="00A301B2">
        <w:rPr>
          <w:bCs/>
          <w:color w:val="000000" w:themeColor="text1"/>
          <w:lang w:val="es-CR" w:eastAsia="es-CR"/>
        </w:rPr>
        <w:t xml:space="preserve">os lineamientos de salud pública que deben cumplir los servicios de salud </w:t>
      </w:r>
      <w:r w:rsidR="002A1B1A">
        <w:rPr>
          <w:bCs/>
          <w:color w:val="000000" w:themeColor="text1"/>
          <w:lang w:val="es-CR" w:eastAsia="es-CR"/>
        </w:rPr>
        <w:t xml:space="preserve">públicos, privados y mixtos </w:t>
      </w:r>
      <w:r w:rsidRPr="00A301B2">
        <w:rPr>
          <w:bCs/>
          <w:color w:val="000000" w:themeColor="text1"/>
          <w:lang w:val="es-CR" w:eastAsia="es-CR"/>
        </w:rPr>
        <w:t xml:space="preserve">en el territorio nacional, </w:t>
      </w:r>
      <w:r>
        <w:rPr>
          <w:bCs/>
          <w:color w:val="000000" w:themeColor="text1"/>
          <w:lang w:val="es-CR" w:eastAsia="es-CR"/>
        </w:rPr>
        <w:t>en</w:t>
      </w:r>
      <w:r w:rsidRPr="00A301B2">
        <w:rPr>
          <w:bCs/>
          <w:color w:val="000000" w:themeColor="text1"/>
          <w:lang w:val="es-CR" w:eastAsia="es-CR"/>
        </w:rPr>
        <w:t xml:space="preserve"> prevención, detección</w:t>
      </w:r>
      <w:r>
        <w:rPr>
          <w:bCs/>
          <w:color w:val="000000" w:themeColor="text1"/>
          <w:lang w:val="es-CR" w:eastAsia="es-CR"/>
        </w:rPr>
        <w:t xml:space="preserve"> temprana</w:t>
      </w:r>
      <w:r w:rsidRPr="00A301B2">
        <w:rPr>
          <w:bCs/>
          <w:color w:val="000000" w:themeColor="text1"/>
          <w:lang w:val="es-CR" w:eastAsia="es-CR"/>
        </w:rPr>
        <w:t xml:space="preserve">, </w:t>
      </w:r>
      <w:r w:rsidRPr="00A301B2">
        <w:rPr>
          <w:bCs/>
          <w:color w:val="000000" w:themeColor="text1"/>
        </w:rPr>
        <w:t>diagnóstico</w:t>
      </w:r>
      <w:r>
        <w:rPr>
          <w:bCs/>
          <w:color w:val="000000" w:themeColor="text1"/>
        </w:rPr>
        <w:t>, estadiaje, tratamiento, rehabilitación y cuidados paliativos;</w:t>
      </w:r>
      <w:r w:rsidRPr="00A301B2">
        <w:rPr>
          <w:bCs/>
          <w:color w:val="000000" w:themeColor="text1"/>
          <w:lang w:val="es-CR" w:eastAsia="es-CR"/>
        </w:rPr>
        <w:t xml:space="preserve"> con el fin </w:t>
      </w:r>
      <w:r>
        <w:rPr>
          <w:bCs/>
          <w:color w:val="000000" w:themeColor="text1"/>
          <w:lang w:val="es-CR" w:eastAsia="es-CR"/>
        </w:rPr>
        <w:t xml:space="preserve">de garantizar el acceso, </w:t>
      </w:r>
      <w:r w:rsidRPr="00A301B2">
        <w:rPr>
          <w:bCs/>
          <w:color w:val="000000" w:themeColor="text1"/>
          <w:lang w:val="es-CR" w:eastAsia="es-CR"/>
        </w:rPr>
        <w:t>la calidad</w:t>
      </w:r>
      <w:r>
        <w:rPr>
          <w:bCs/>
          <w:color w:val="000000" w:themeColor="text1"/>
          <w:lang w:val="es-CR" w:eastAsia="es-CR"/>
        </w:rPr>
        <w:t>,</w:t>
      </w:r>
      <w:r w:rsidRPr="00A301B2">
        <w:rPr>
          <w:bCs/>
          <w:color w:val="000000" w:themeColor="text1"/>
          <w:lang w:val="es-CR" w:eastAsia="es-CR"/>
        </w:rPr>
        <w:t xml:space="preserve"> la </w:t>
      </w:r>
      <w:r w:rsidRPr="00A301B2">
        <w:rPr>
          <w:bCs/>
          <w:color w:val="000000" w:themeColor="text1"/>
          <w:lang w:val="es-CR"/>
        </w:rPr>
        <w:t xml:space="preserve">equidad, en el manejo del </w:t>
      </w:r>
      <w:r w:rsidRPr="00295ED6">
        <w:rPr>
          <w:bCs/>
          <w:color w:val="000000" w:themeColor="text1"/>
          <w:lang w:val="es-CR"/>
        </w:rPr>
        <w:t>cáncer colorrectal</w:t>
      </w:r>
      <w:r w:rsidR="004F4470">
        <w:rPr>
          <w:bCs/>
          <w:color w:val="000000" w:themeColor="text1"/>
          <w:lang w:val="es-CR"/>
        </w:rPr>
        <w:t xml:space="preserve"> (CCR)</w:t>
      </w:r>
      <w:r w:rsidRPr="00295ED6">
        <w:rPr>
          <w:bCs/>
          <w:color w:val="000000" w:themeColor="text1"/>
          <w:lang w:val="es-CR"/>
        </w:rPr>
        <w:t xml:space="preserve">. </w:t>
      </w:r>
    </w:p>
    <w:p w14:paraId="28245283" w14:textId="77777777" w:rsidR="00241034" w:rsidRPr="00466C54" w:rsidRDefault="00241034" w:rsidP="00241034">
      <w:pPr>
        <w:jc w:val="left"/>
        <w:rPr>
          <w:b/>
          <w:bCs/>
          <w:lang w:val="es-CR"/>
        </w:rPr>
      </w:pPr>
    </w:p>
    <w:p w14:paraId="147E22AA" w14:textId="58005B2D" w:rsidR="00241034" w:rsidRDefault="00241034" w:rsidP="00627C8F">
      <w:pPr>
        <w:pStyle w:val="ListParagraph"/>
        <w:numPr>
          <w:ilvl w:val="0"/>
          <w:numId w:val="5"/>
        </w:numPr>
        <w:ind w:left="426" w:hanging="426"/>
        <w:jc w:val="left"/>
        <w:rPr>
          <w:b/>
          <w:bCs/>
        </w:rPr>
      </w:pPr>
      <w:r>
        <w:rPr>
          <w:b/>
          <w:bCs/>
        </w:rPr>
        <w:t>Á</w:t>
      </w:r>
      <w:r w:rsidRPr="00CD1397">
        <w:rPr>
          <w:b/>
          <w:bCs/>
        </w:rPr>
        <w:t>MBITO DE APLICACIÓN</w:t>
      </w:r>
      <w:r>
        <w:rPr>
          <w:b/>
          <w:bCs/>
        </w:rPr>
        <w:t>.</w:t>
      </w:r>
    </w:p>
    <w:p w14:paraId="46049AA4" w14:textId="77777777" w:rsidR="00241034" w:rsidRPr="00CD1397" w:rsidRDefault="00241034" w:rsidP="00241034">
      <w:pPr>
        <w:jc w:val="left"/>
        <w:rPr>
          <w:b/>
          <w:bCs/>
        </w:rPr>
      </w:pPr>
    </w:p>
    <w:p w14:paraId="39AD58F9" w14:textId="77777777" w:rsidR="00241034" w:rsidRPr="00CD1397" w:rsidRDefault="00241034" w:rsidP="00241034">
      <w:pPr>
        <w:spacing w:line="360" w:lineRule="auto"/>
        <w:rPr>
          <w:b/>
          <w:color w:val="000000" w:themeColor="text1"/>
        </w:rPr>
      </w:pPr>
      <w:r w:rsidRPr="009A615B">
        <w:rPr>
          <w:bCs/>
          <w:color w:val="000000" w:themeColor="text1"/>
          <w:lang w:val="es-CR"/>
        </w:rPr>
        <w:t xml:space="preserve">Esta norma es de aplicación obligatoria a los servicios de salud públicos, privados y mixtos que realizan actividades </w:t>
      </w:r>
      <w:r w:rsidRPr="00ED24BF">
        <w:rPr>
          <w:bCs/>
          <w:color w:val="000000" w:themeColor="text1"/>
          <w:lang w:val="es-CR"/>
        </w:rPr>
        <w:t xml:space="preserve">relacionadas a la </w:t>
      </w:r>
      <w:r w:rsidRPr="00ED24BF">
        <w:rPr>
          <w:bCs/>
          <w:color w:val="000000" w:themeColor="text1"/>
        </w:rPr>
        <w:t>atención integral de las personas con</w:t>
      </w:r>
      <w:r>
        <w:rPr>
          <w:bCs/>
          <w:color w:val="000000" w:themeColor="text1"/>
        </w:rPr>
        <w:t xml:space="preserve"> </w:t>
      </w:r>
      <w:r w:rsidRPr="009A615B">
        <w:rPr>
          <w:bCs/>
          <w:color w:val="000000" w:themeColor="text1"/>
        </w:rPr>
        <w:t>cáncer colorrectal en Costa Rica.</w:t>
      </w:r>
    </w:p>
    <w:p w14:paraId="3F338777" w14:textId="77777777" w:rsidR="00C30302" w:rsidRDefault="00C30302" w:rsidP="00C30302">
      <w:pPr>
        <w:jc w:val="left"/>
        <w:rPr>
          <w:b/>
          <w:bCs/>
        </w:rPr>
      </w:pPr>
    </w:p>
    <w:p w14:paraId="7A4FEA88" w14:textId="75D41583" w:rsidR="00BE16EB" w:rsidRPr="00C30302" w:rsidRDefault="00BE16EB" w:rsidP="00627C8F">
      <w:pPr>
        <w:pStyle w:val="ListParagraph"/>
        <w:numPr>
          <w:ilvl w:val="0"/>
          <w:numId w:val="5"/>
        </w:numPr>
        <w:ind w:left="426" w:hanging="426"/>
        <w:jc w:val="left"/>
        <w:rPr>
          <w:b/>
          <w:bCs/>
        </w:rPr>
      </w:pPr>
      <w:r w:rsidRPr="00C30302">
        <w:rPr>
          <w:b/>
          <w:bCs/>
        </w:rPr>
        <w:t>JUSTIFICACIÓN</w:t>
      </w:r>
      <w:r w:rsidR="00C30302">
        <w:rPr>
          <w:b/>
          <w:bCs/>
        </w:rPr>
        <w:t>.</w:t>
      </w:r>
    </w:p>
    <w:p w14:paraId="66E560E9" w14:textId="77777777" w:rsidR="00BE16EB" w:rsidRPr="00A301B2" w:rsidRDefault="00BE16EB" w:rsidP="00BE16EB">
      <w:pPr>
        <w:spacing w:line="360" w:lineRule="auto"/>
        <w:rPr>
          <w:bCs/>
          <w:bdr w:val="none" w:sz="0" w:space="0" w:color="auto" w:frame="1"/>
          <w:lang w:val="es-CR" w:eastAsia="es-CR"/>
        </w:rPr>
      </w:pPr>
    </w:p>
    <w:p w14:paraId="184A3894" w14:textId="081D9A86" w:rsidR="000B1A3B" w:rsidRDefault="000B1A3B" w:rsidP="000B1A3B">
      <w:pPr>
        <w:autoSpaceDE w:val="0"/>
        <w:autoSpaceDN w:val="0"/>
        <w:adjustRightInd w:val="0"/>
        <w:spacing w:line="360" w:lineRule="auto"/>
        <w:rPr>
          <w:color w:val="000000" w:themeColor="text1"/>
          <w:lang w:val="es-ES"/>
        </w:rPr>
      </w:pPr>
      <w:r w:rsidRPr="009C45C6">
        <w:rPr>
          <w:color w:val="000000" w:themeColor="text1"/>
          <w:lang w:val="es-ES"/>
        </w:rPr>
        <w:t>El CCR es un tumor de crecimiento lento</w:t>
      </w:r>
      <w:r>
        <w:rPr>
          <w:color w:val="000000" w:themeColor="text1"/>
          <w:lang w:val="es-ES"/>
        </w:rPr>
        <w:t>,</w:t>
      </w:r>
      <w:r w:rsidRPr="009C45C6">
        <w:rPr>
          <w:color w:val="000000" w:themeColor="text1"/>
          <w:lang w:val="es-ES"/>
        </w:rPr>
        <w:t xml:space="preserve"> y a menudo no presenta sintomatología hasta que la enfermedad est</w:t>
      </w:r>
      <w:r>
        <w:rPr>
          <w:color w:val="000000" w:themeColor="text1"/>
          <w:lang w:val="es-ES"/>
        </w:rPr>
        <w:t>á</w:t>
      </w:r>
      <w:r w:rsidRPr="009C45C6">
        <w:rPr>
          <w:color w:val="000000" w:themeColor="text1"/>
          <w:lang w:val="es-ES"/>
        </w:rPr>
        <w:t xml:space="preserve"> avanzada. Los programas de </w:t>
      </w:r>
      <w:r>
        <w:rPr>
          <w:color w:val="000000" w:themeColor="text1"/>
          <w:lang w:val="es-ES"/>
        </w:rPr>
        <w:t>tamizaje por</w:t>
      </w:r>
      <w:r w:rsidRPr="009C45C6">
        <w:rPr>
          <w:color w:val="000000" w:themeColor="text1"/>
          <w:lang w:val="es-ES"/>
        </w:rPr>
        <w:t xml:space="preserve"> CCR </w:t>
      </w:r>
      <w:r>
        <w:rPr>
          <w:color w:val="000000" w:themeColor="text1"/>
          <w:lang w:val="es-ES"/>
        </w:rPr>
        <w:t xml:space="preserve">permiten </w:t>
      </w:r>
      <w:r w:rsidRPr="009C45C6">
        <w:rPr>
          <w:color w:val="000000" w:themeColor="text1"/>
          <w:lang w:val="es-ES"/>
        </w:rPr>
        <w:t xml:space="preserve">aumentar las tasas de detección precoz del CCR. </w:t>
      </w:r>
      <w:r>
        <w:rPr>
          <w:color w:val="000000" w:themeColor="text1"/>
          <w:lang w:val="es-ES"/>
        </w:rPr>
        <w:t>Pese a</w:t>
      </w:r>
      <w:r w:rsidRPr="009C45C6">
        <w:rPr>
          <w:color w:val="000000" w:themeColor="text1"/>
          <w:lang w:val="es-ES"/>
        </w:rPr>
        <w:t xml:space="preserve"> la implementación del </w:t>
      </w:r>
      <w:r>
        <w:rPr>
          <w:color w:val="000000" w:themeColor="text1"/>
          <w:lang w:val="es-ES"/>
        </w:rPr>
        <w:t>tamizaje</w:t>
      </w:r>
      <w:r w:rsidRPr="009C45C6">
        <w:rPr>
          <w:color w:val="000000" w:themeColor="text1"/>
          <w:lang w:val="es-ES"/>
        </w:rPr>
        <w:t xml:space="preserve"> poblacional, un porcentaje significativo de los CCR se diagnostican en pacientes sintomáticos</w:t>
      </w:r>
      <w:r>
        <w:rPr>
          <w:color w:val="000000" w:themeColor="text1"/>
          <w:lang w:val="es-ES"/>
        </w:rPr>
        <w:t>.</w:t>
      </w:r>
    </w:p>
    <w:p w14:paraId="1C2D2736" w14:textId="77777777" w:rsidR="000B1A3B" w:rsidRDefault="000B1A3B" w:rsidP="000B1A3B">
      <w:pPr>
        <w:shd w:val="clear" w:color="auto" w:fill="FFFFFF"/>
        <w:spacing w:line="360" w:lineRule="auto"/>
        <w:textAlignment w:val="baseline"/>
        <w:rPr>
          <w:bCs/>
          <w:color w:val="000000"/>
          <w:lang w:eastAsia="es-CR"/>
        </w:rPr>
      </w:pPr>
    </w:p>
    <w:p w14:paraId="0B45FBB7" w14:textId="77777777" w:rsidR="000B1A3B" w:rsidRPr="00A301B2" w:rsidRDefault="000B1A3B" w:rsidP="000B1A3B">
      <w:pPr>
        <w:shd w:val="clear" w:color="auto" w:fill="FFFFFF"/>
        <w:spacing w:line="360" w:lineRule="auto"/>
        <w:textAlignment w:val="baseline"/>
        <w:rPr>
          <w:bCs/>
          <w:color w:val="000000"/>
          <w:lang w:eastAsia="es-CR"/>
        </w:rPr>
      </w:pPr>
      <w:r>
        <w:rPr>
          <w:bCs/>
          <w:color w:val="000000"/>
          <w:lang w:eastAsia="es-CR"/>
        </w:rPr>
        <w:t>El pronóstico está relacionado con el grado de penetración del tumor a través de la pared intestinal y la presencia o ausencia de compromiso ganglionar. Por esto, este tipo de cáncer es una enfermedad tratable y podría ser curable cuando está localizado.</w:t>
      </w:r>
    </w:p>
    <w:p w14:paraId="56C2AE0A" w14:textId="77777777" w:rsidR="000B1A3B" w:rsidRPr="000B1A3B" w:rsidRDefault="000B1A3B" w:rsidP="000B1A3B">
      <w:pPr>
        <w:autoSpaceDE w:val="0"/>
        <w:autoSpaceDN w:val="0"/>
        <w:adjustRightInd w:val="0"/>
        <w:spacing w:line="360" w:lineRule="auto"/>
        <w:rPr>
          <w:color w:val="000000" w:themeColor="text1"/>
        </w:rPr>
      </w:pPr>
    </w:p>
    <w:p w14:paraId="59254A8F" w14:textId="02BE023D" w:rsidR="000B1A3B" w:rsidRDefault="00BE16EB" w:rsidP="7F647DA8">
      <w:pPr>
        <w:shd w:val="clear" w:color="auto" w:fill="FFFFFF" w:themeFill="background1"/>
        <w:spacing w:line="360" w:lineRule="auto"/>
        <w:textAlignment w:val="baseline"/>
        <w:rPr>
          <w:color w:val="000000" w:themeColor="text1"/>
          <w:lang w:val="es-ES" w:eastAsia="es-CR"/>
        </w:rPr>
      </w:pPr>
      <w:r w:rsidRPr="7F647DA8">
        <w:rPr>
          <w:color w:val="000000" w:themeColor="text1"/>
          <w:lang w:val="es-ES" w:eastAsia="es-CR"/>
        </w:rPr>
        <w:t>De acuerdo con el IARC (</w:t>
      </w:r>
      <w:r w:rsidR="00373CC6">
        <w:rPr>
          <w:color w:val="000000" w:themeColor="text1"/>
          <w:lang w:val="es-ES" w:eastAsia="es-CR"/>
        </w:rPr>
        <w:t xml:space="preserve">Agencia Internacional para la Investigación sobre el Cáncer, </w:t>
      </w:r>
      <w:r w:rsidR="00FB2717">
        <w:rPr>
          <w:color w:val="000000" w:themeColor="text1"/>
          <w:lang w:val="es-ES" w:eastAsia="es-CR"/>
        </w:rPr>
        <w:t xml:space="preserve">según sus </w:t>
      </w:r>
      <w:r w:rsidR="00373CC6">
        <w:rPr>
          <w:color w:val="000000" w:themeColor="text1"/>
          <w:lang w:val="es-ES" w:eastAsia="es-CR"/>
        </w:rPr>
        <w:t>siglas en inglés</w:t>
      </w:r>
      <w:r w:rsidRPr="7F647DA8">
        <w:rPr>
          <w:color w:val="000000" w:themeColor="text1"/>
          <w:lang w:val="es-ES" w:eastAsia="es-CR"/>
        </w:rPr>
        <w:t xml:space="preserve">) el cáncer colorrectal es el tercer tipo de cáncer más común en todo el mundo; en 2020 se diagnosticaron casi 2 millones de casos. El cáncer colorrectal es la segunda causa más común de muerte por cáncer y provoca casi 1 millón de muertes por año, pese a que tal y como se indica, existen técnicas de detección eficaces que podrían reducir el número de muertes por esta enfermedad. Los datos estadísticos a nivel mundial señalan una incidencia levemente mayor en hombres que en mujeres.  </w:t>
      </w:r>
    </w:p>
    <w:p w14:paraId="2DF1F575" w14:textId="77777777" w:rsidR="000B1A3B" w:rsidRDefault="000B1A3B" w:rsidP="000B1A3B">
      <w:pPr>
        <w:shd w:val="clear" w:color="auto" w:fill="FFFFFF"/>
        <w:spacing w:line="360" w:lineRule="auto"/>
        <w:textAlignment w:val="baseline"/>
        <w:rPr>
          <w:color w:val="000000" w:themeColor="text1"/>
          <w:lang w:val="es-ES" w:eastAsia="es-CR"/>
        </w:rPr>
      </w:pPr>
    </w:p>
    <w:p w14:paraId="12B0440B" w14:textId="130820F6" w:rsidR="000B1A3B" w:rsidRDefault="000B1A3B" w:rsidP="000B1A3B">
      <w:pPr>
        <w:shd w:val="clear" w:color="auto" w:fill="FFFFFF"/>
        <w:spacing w:line="360" w:lineRule="auto"/>
        <w:textAlignment w:val="baseline"/>
        <w:rPr>
          <w:b/>
          <w:bCs/>
          <w:i/>
          <w:color w:val="0070C0"/>
          <w:u w:val="single"/>
        </w:rPr>
      </w:pPr>
      <w:r w:rsidRPr="00A301B2">
        <w:rPr>
          <w:bCs/>
        </w:rPr>
        <w:t xml:space="preserve">En Costa Rica, </w:t>
      </w:r>
      <w:r>
        <w:rPr>
          <w:bCs/>
        </w:rPr>
        <w:t xml:space="preserve">el </w:t>
      </w:r>
      <w:r w:rsidRPr="008A263A">
        <w:rPr>
          <w:bCs/>
        </w:rPr>
        <w:t>Registro Nacional de Tumores</w:t>
      </w:r>
      <w:r>
        <w:rPr>
          <w:bCs/>
        </w:rPr>
        <w:t xml:space="preserve"> del Ministerio de Salud</w:t>
      </w:r>
      <w:r w:rsidRPr="00A301B2">
        <w:rPr>
          <w:bCs/>
        </w:rPr>
        <w:t>,</w:t>
      </w:r>
      <w:r>
        <w:rPr>
          <w:bCs/>
        </w:rPr>
        <w:t xml:space="preserve"> referente Nacional </w:t>
      </w:r>
      <w:r w:rsidRPr="00A301B2">
        <w:rPr>
          <w:bCs/>
        </w:rPr>
        <w:t>en publicar las bases estadísticas de cáncer en incidencia y mortalidad</w:t>
      </w:r>
      <w:r>
        <w:rPr>
          <w:bCs/>
        </w:rPr>
        <w:t xml:space="preserve">, puede ser consultado </w:t>
      </w:r>
      <w:r w:rsidRPr="00A301B2">
        <w:rPr>
          <w:bCs/>
        </w:rPr>
        <w:t>en la página:</w:t>
      </w:r>
      <w:r>
        <w:rPr>
          <w:bCs/>
        </w:rPr>
        <w:t xml:space="preserve"> </w:t>
      </w:r>
    </w:p>
    <w:p w14:paraId="332DF396" w14:textId="2D2C6E50" w:rsidR="000B1A3B" w:rsidRPr="000B1A3B" w:rsidRDefault="000B1A3B" w:rsidP="00BE16EB">
      <w:pPr>
        <w:shd w:val="clear" w:color="auto" w:fill="FFFFFF" w:themeFill="background1"/>
        <w:spacing w:line="360" w:lineRule="auto"/>
        <w:textAlignment w:val="baseline"/>
        <w:rPr>
          <w:color w:val="000000"/>
          <w:lang w:eastAsia="es-CR"/>
        </w:rPr>
      </w:pPr>
      <w:hyperlink r:id="rId11" w:tgtFrame="_blank" w:history="1">
        <w:r w:rsidRPr="004C58CA">
          <w:rPr>
            <w:rFonts w:ascii="Calibri" w:hAnsi="Calibri" w:cs="Calibri"/>
            <w:i/>
            <w:color w:val="0000FF"/>
            <w:u w:val="single"/>
            <w:bdr w:val="none" w:sz="0" w:space="0" w:color="auto" w:frame="1"/>
            <w:shd w:val="clear" w:color="auto" w:fill="FFFFFF"/>
          </w:rPr>
          <w:t>https://www.ministeriodesalud.go.cr/index.php/biblioteca-de-archivos-left/documentos-ministerio-de-salud/material-informativo/material-publicado/estadisticas-y-bases-de-datos/estadisticas-y-bases-de-datos-vigilancia-de-la-salud/estadistica-de-cancer-registro-nacional-tumores/incidencia</w:t>
        </w:r>
      </w:hyperlink>
    </w:p>
    <w:p w14:paraId="656CBC87" w14:textId="77777777" w:rsidR="00BE16EB" w:rsidRDefault="00BE16EB" w:rsidP="00BE16EB">
      <w:pPr>
        <w:spacing w:line="360" w:lineRule="auto"/>
        <w:rPr>
          <w:bCs/>
        </w:rPr>
      </w:pPr>
    </w:p>
    <w:p w14:paraId="17898214" w14:textId="77777777" w:rsidR="00BE16EB" w:rsidRDefault="00BE16EB" w:rsidP="00BE16EB">
      <w:pPr>
        <w:spacing w:line="360" w:lineRule="auto"/>
        <w:rPr>
          <w:bCs/>
        </w:rPr>
      </w:pPr>
      <w:r w:rsidRPr="00A301B2">
        <w:rPr>
          <w:bCs/>
        </w:rPr>
        <w:t>E</w:t>
      </w:r>
      <w:r>
        <w:rPr>
          <w:bCs/>
        </w:rPr>
        <w:t xml:space="preserve">sta norma pretende garantizar el </w:t>
      </w:r>
      <w:r w:rsidRPr="00A301B2">
        <w:rPr>
          <w:bCs/>
        </w:rPr>
        <w:t>acceso a servicios médicos de buena calidad</w:t>
      </w:r>
      <w:r>
        <w:rPr>
          <w:bCs/>
        </w:rPr>
        <w:t xml:space="preserve"> y estandarizar los métodos de tamizaje, con el fin de reducir los niveles de incidencia y mortalidad de cáncer colorrectal en los próximos años.</w:t>
      </w:r>
    </w:p>
    <w:p w14:paraId="114FF67C" w14:textId="77777777" w:rsidR="00BE16EB" w:rsidRDefault="00BE16EB" w:rsidP="00BE16EB">
      <w:pPr>
        <w:spacing w:line="360" w:lineRule="auto"/>
        <w:rPr>
          <w:bCs/>
        </w:rPr>
      </w:pPr>
    </w:p>
    <w:p w14:paraId="0ACF3180" w14:textId="412F4553" w:rsidR="00BC56BF" w:rsidRPr="00BE16EB" w:rsidRDefault="00BC56BF" w:rsidP="00241034">
      <w:pPr>
        <w:rPr>
          <w:b/>
          <w:bCs/>
          <w:lang w:val="es-ES"/>
        </w:rPr>
      </w:pPr>
    </w:p>
    <w:p w14:paraId="547D3739" w14:textId="77777777" w:rsidR="00BC56BF" w:rsidRPr="00BC56BF" w:rsidRDefault="00BC56BF" w:rsidP="00BC56BF">
      <w:pPr>
        <w:pStyle w:val="ListParagraph"/>
        <w:jc w:val="left"/>
        <w:rPr>
          <w:b/>
          <w:bCs/>
          <w:lang w:val="es-ES"/>
        </w:rPr>
      </w:pPr>
    </w:p>
    <w:p w14:paraId="1C487D69" w14:textId="371832D2" w:rsidR="00A75288" w:rsidRDefault="00A75288" w:rsidP="00627C8F">
      <w:pPr>
        <w:pStyle w:val="ListParagraph"/>
        <w:numPr>
          <w:ilvl w:val="0"/>
          <w:numId w:val="5"/>
        </w:numPr>
        <w:ind w:left="426" w:hanging="426"/>
        <w:jc w:val="left"/>
        <w:rPr>
          <w:b/>
          <w:bCs/>
        </w:rPr>
      </w:pPr>
      <w:r w:rsidRPr="00CD1397">
        <w:rPr>
          <w:b/>
          <w:bCs/>
        </w:rPr>
        <w:t>ABREVIATURAS</w:t>
      </w:r>
      <w:r w:rsidR="00B25F6A">
        <w:rPr>
          <w:b/>
          <w:bCs/>
        </w:rPr>
        <w:t>.</w:t>
      </w:r>
    </w:p>
    <w:p w14:paraId="643EE7AC" w14:textId="77777777" w:rsidR="004F4470" w:rsidRPr="004F4470" w:rsidRDefault="004F4470" w:rsidP="004F4470">
      <w:pPr>
        <w:jc w:val="left"/>
      </w:pPr>
    </w:p>
    <w:p w14:paraId="57D8C704" w14:textId="4BB2D1C0" w:rsidR="004F4470" w:rsidRDefault="004F4470" w:rsidP="00CD1397">
      <w:pPr>
        <w:jc w:val="left"/>
      </w:pPr>
      <w:r>
        <w:t>Se establecen las siguientes abreviaturas:</w:t>
      </w:r>
    </w:p>
    <w:p w14:paraId="21E4A637" w14:textId="77777777" w:rsidR="004F4470" w:rsidRDefault="004F4470" w:rsidP="00CD1397">
      <w:pPr>
        <w:jc w:val="left"/>
      </w:pPr>
    </w:p>
    <w:p w14:paraId="46230B5A" w14:textId="0E51D127" w:rsidR="00CD1397" w:rsidRPr="00B510A6" w:rsidRDefault="00CD1397" w:rsidP="006965A1">
      <w:pPr>
        <w:pStyle w:val="ListParagraph"/>
        <w:numPr>
          <w:ilvl w:val="0"/>
          <w:numId w:val="36"/>
        </w:numPr>
        <w:autoSpaceDE w:val="0"/>
        <w:autoSpaceDN w:val="0"/>
        <w:adjustRightInd w:val="0"/>
        <w:rPr>
          <w:bCs/>
          <w:color w:val="000000"/>
          <w:lang w:eastAsia="es-CR"/>
        </w:rPr>
      </w:pPr>
      <w:r w:rsidRPr="008D3107">
        <w:rPr>
          <w:b/>
          <w:bCs/>
          <w:color w:val="000000"/>
          <w:lang w:eastAsia="es-CR"/>
        </w:rPr>
        <w:t>ADR</w:t>
      </w:r>
      <w:r w:rsidR="004F4470">
        <w:rPr>
          <w:b/>
          <w:bCs/>
          <w:color w:val="000000"/>
          <w:lang w:eastAsia="es-CR"/>
        </w:rPr>
        <w:t>:</w:t>
      </w:r>
      <w:r w:rsidRPr="00B510A6">
        <w:rPr>
          <w:bCs/>
          <w:color w:val="000000"/>
          <w:lang w:eastAsia="es-CR"/>
        </w:rPr>
        <w:t xml:space="preserve"> </w:t>
      </w:r>
      <w:r w:rsidR="00852C7C">
        <w:rPr>
          <w:bCs/>
          <w:color w:val="000000"/>
          <w:lang w:eastAsia="es-CR"/>
        </w:rPr>
        <w:t>Tasa de detección de adenomas</w:t>
      </w:r>
    </w:p>
    <w:p w14:paraId="49775349" w14:textId="77777777" w:rsidR="00CD1397" w:rsidRPr="00B510A6" w:rsidRDefault="00CD1397" w:rsidP="00697113">
      <w:pPr>
        <w:pStyle w:val="ListParagraph"/>
        <w:autoSpaceDE w:val="0"/>
        <w:autoSpaceDN w:val="0"/>
        <w:adjustRightInd w:val="0"/>
        <w:ind w:left="0"/>
        <w:rPr>
          <w:bCs/>
          <w:color w:val="000000"/>
          <w:lang w:eastAsia="es-CR"/>
        </w:rPr>
      </w:pPr>
    </w:p>
    <w:p w14:paraId="01C2FE53" w14:textId="2F667629" w:rsidR="00CD1397" w:rsidRPr="00557481" w:rsidRDefault="00CD1397" w:rsidP="006965A1">
      <w:pPr>
        <w:pStyle w:val="ListParagraph"/>
        <w:numPr>
          <w:ilvl w:val="0"/>
          <w:numId w:val="36"/>
        </w:numPr>
        <w:autoSpaceDE w:val="0"/>
        <w:autoSpaceDN w:val="0"/>
        <w:adjustRightInd w:val="0"/>
        <w:rPr>
          <w:bCs/>
          <w:color w:val="000000"/>
          <w:lang w:val="es-CR" w:eastAsia="es-CR"/>
        </w:rPr>
      </w:pPr>
      <w:r w:rsidRPr="00557481">
        <w:rPr>
          <w:b/>
          <w:bCs/>
          <w:color w:val="000000"/>
          <w:lang w:val="es-CR" w:eastAsia="es-CR"/>
        </w:rPr>
        <w:t>BPS</w:t>
      </w:r>
      <w:r w:rsidR="004F4470" w:rsidRPr="00557481">
        <w:rPr>
          <w:b/>
          <w:bCs/>
          <w:color w:val="000000"/>
          <w:lang w:val="es-CR" w:eastAsia="es-CR"/>
        </w:rPr>
        <w:t>:</w:t>
      </w:r>
      <w:r w:rsidR="00373CC6" w:rsidRPr="00557481">
        <w:rPr>
          <w:b/>
          <w:bCs/>
          <w:color w:val="000000"/>
          <w:lang w:val="es-CR" w:eastAsia="es-CR"/>
        </w:rPr>
        <w:t xml:space="preserve"> </w:t>
      </w:r>
      <w:r w:rsidR="00373CC6" w:rsidRPr="00557481">
        <w:rPr>
          <w:color w:val="000000"/>
          <w:lang w:val="es-CR" w:eastAsia="es-CR"/>
        </w:rPr>
        <w:t>Escala de preparación intestinal de Boston</w:t>
      </w:r>
      <w:r w:rsidR="00373CC6" w:rsidRPr="00557481">
        <w:rPr>
          <w:b/>
          <w:bCs/>
          <w:color w:val="000000"/>
          <w:lang w:val="es-CR" w:eastAsia="es-CR"/>
        </w:rPr>
        <w:t xml:space="preserve"> (</w:t>
      </w:r>
      <w:r w:rsidRPr="00557481">
        <w:rPr>
          <w:bCs/>
          <w:color w:val="000000"/>
          <w:lang w:val="es-CR" w:eastAsia="es-CR"/>
        </w:rPr>
        <w:t>Boston preparation scale</w:t>
      </w:r>
      <w:r w:rsidR="00373CC6" w:rsidRPr="00557481">
        <w:rPr>
          <w:bCs/>
          <w:color w:val="000000"/>
          <w:lang w:val="es-CR" w:eastAsia="es-CR"/>
        </w:rPr>
        <w:t>)</w:t>
      </w:r>
    </w:p>
    <w:p w14:paraId="30A371B9" w14:textId="77777777" w:rsidR="00CD1397" w:rsidRPr="00557481" w:rsidRDefault="00CD1397" w:rsidP="00697113">
      <w:pPr>
        <w:pStyle w:val="ListParagraph"/>
        <w:autoSpaceDE w:val="0"/>
        <w:autoSpaceDN w:val="0"/>
        <w:adjustRightInd w:val="0"/>
        <w:ind w:left="0"/>
        <w:rPr>
          <w:bCs/>
          <w:color w:val="000000"/>
          <w:lang w:val="es-CR" w:eastAsia="es-CR"/>
        </w:rPr>
      </w:pPr>
    </w:p>
    <w:p w14:paraId="094E8933" w14:textId="2A78FA7C" w:rsidR="00CD1397" w:rsidRPr="00E86635" w:rsidRDefault="00CD1397" w:rsidP="006965A1">
      <w:pPr>
        <w:pStyle w:val="ListParagraph"/>
        <w:numPr>
          <w:ilvl w:val="0"/>
          <w:numId w:val="36"/>
        </w:numPr>
        <w:autoSpaceDE w:val="0"/>
        <w:autoSpaceDN w:val="0"/>
        <w:adjustRightInd w:val="0"/>
        <w:rPr>
          <w:bCs/>
          <w:color w:val="000000"/>
          <w:lang w:val="en-US" w:eastAsia="es-CR"/>
        </w:rPr>
      </w:pPr>
      <w:r w:rsidRPr="00E86635">
        <w:rPr>
          <w:b/>
          <w:bCs/>
          <w:color w:val="000000"/>
          <w:lang w:val="en-US" w:eastAsia="es-CR"/>
        </w:rPr>
        <w:t>CCR</w:t>
      </w:r>
      <w:r w:rsidR="004F4470">
        <w:rPr>
          <w:b/>
          <w:bCs/>
          <w:color w:val="000000"/>
          <w:lang w:val="en-US" w:eastAsia="es-CR"/>
        </w:rPr>
        <w:t>:</w:t>
      </w:r>
      <w:r w:rsidRPr="00E86635">
        <w:rPr>
          <w:bCs/>
          <w:color w:val="000000"/>
          <w:lang w:val="en-US" w:eastAsia="es-CR"/>
        </w:rPr>
        <w:t xml:space="preserve"> Cáncer colorrectal</w:t>
      </w:r>
    </w:p>
    <w:p w14:paraId="24F21C7B" w14:textId="77777777" w:rsidR="00CD1397" w:rsidRPr="00E86635" w:rsidRDefault="00CD1397" w:rsidP="00697113">
      <w:pPr>
        <w:pStyle w:val="ListParagraph"/>
        <w:autoSpaceDE w:val="0"/>
        <w:autoSpaceDN w:val="0"/>
        <w:adjustRightInd w:val="0"/>
        <w:ind w:left="0"/>
        <w:rPr>
          <w:bCs/>
          <w:color w:val="000000"/>
          <w:lang w:val="en-US" w:eastAsia="es-CR"/>
        </w:rPr>
      </w:pPr>
    </w:p>
    <w:p w14:paraId="773B61F0" w14:textId="4518504C" w:rsidR="00CD1397" w:rsidRPr="00B510A6" w:rsidRDefault="008D3107" w:rsidP="006965A1">
      <w:pPr>
        <w:pStyle w:val="ListParagraph"/>
        <w:numPr>
          <w:ilvl w:val="0"/>
          <w:numId w:val="36"/>
        </w:numPr>
        <w:autoSpaceDE w:val="0"/>
        <w:autoSpaceDN w:val="0"/>
        <w:adjustRightInd w:val="0"/>
        <w:rPr>
          <w:bCs/>
          <w:color w:val="000000"/>
          <w:lang w:eastAsia="es-CR"/>
        </w:rPr>
      </w:pPr>
      <w:r w:rsidRPr="008D3107">
        <w:rPr>
          <w:b/>
          <w:bCs/>
          <w:color w:val="000000"/>
          <w:lang w:eastAsia="es-CR"/>
        </w:rPr>
        <w:t>DAG</w:t>
      </w:r>
      <w:r w:rsidR="004F4470">
        <w:rPr>
          <w:b/>
          <w:bCs/>
          <w:color w:val="000000"/>
          <w:lang w:eastAsia="es-CR"/>
        </w:rPr>
        <w:t>:</w:t>
      </w:r>
      <w:r w:rsidRPr="00B510A6">
        <w:rPr>
          <w:bCs/>
          <w:color w:val="000000"/>
          <w:lang w:eastAsia="es-CR"/>
        </w:rPr>
        <w:t xml:space="preserve"> Displasia</w:t>
      </w:r>
      <w:r w:rsidR="00CD1397" w:rsidRPr="00B510A6">
        <w:rPr>
          <w:bCs/>
          <w:color w:val="000000"/>
          <w:lang w:eastAsia="es-CR"/>
        </w:rPr>
        <w:t xml:space="preserve"> de alto grado</w:t>
      </w:r>
    </w:p>
    <w:p w14:paraId="3C292A6D" w14:textId="77777777" w:rsidR="00CD1397" w:rsidRPr="00B510A6" w:rsidRDefault="00CD1397" w:rsidP="00697113">
      <w:pPr>
        <w:pStyle w:val="ListParagraph"/>
        <w:autoSpaceDE w:val="0"/>
        <w:autoSpaceDN w:val="0"/>
        <w:adjustRightInd w:val="0"/>
        <w:ind w:left="0"/>
        <w:rPr>
          <w:bCs/>
          <w:color w:val="000000"/>
          <w:lang w:eastAsia="es-CR"/>
        </w:rPr>
      </w:pPr>
    </w:p>
    <w:p w14:paraId="124D635A" w14:textId="6706504F" w:rsidR="00CD1397" w:rsidRPr="00B510A6" w:rsidRDefault="00CD1397" w:rsidP="006965A1">
      <w:pPr>
        <w:pStyle w:val="ListParagraph"/>
        <w:numPr>
          <w:ilvl w:val="0"/>
          <w:numId w:val="36"/>
        </w:numPr>
        <w:autoSpaceDE w:val="0"/>
        <w:autoSpaceDN w:val="0"/>
        <w:adjustRightInd w:val="0"/>
        <w:rPr>
          <w:color w:val="000000"/>
          <w:lang w:val="es-ES" w:eastAsia="es-CR"/>
        </w:rPr>
      </w:pPr>
      <w:r w:rsidRPr="75504758">
        <w:rPr>
          <w:b/>
          <w:bCs/>
          <w:color w:val="000000" w:themeColor="text1"/>
          <w:lang w:val="es-ES" w:eastAsia="es-CR"/>
        </w:rPr>
        <w:t>SOH</w:t>
      </w:r>
      <w:r w:rsidR="00852C7C" w:rsidRPr="75504758">
        <w:rPr>
          <w:b/>
          <w:bCs/>
          <w:color w:val="000000" w:themeColor="text1"/>
          <w:lang w:val="es-ES" w:eastAsia="es-CR"/>
        </w:rPr>
        <w:t>i</w:t>
      </w:r>
      <w:r w:rsidR="004F4470">
        <w:rPr>
          <w:b/>
          <w:bCs/>
          <w:color w:val="000000" w:themeColor="text1"/>
          <w:lang w:val="es-ES" w:eastAsia="es-CR"/>
        </w:rPr>
        <w:t>:</w:t>
      </w:r>
      <w:r w:rsidRPr="75504758">
        <w:rPr>
          <w:color w:val="000000" w:themeColor="text1"/>
          <w:lang w:val="es-ES" w:eastAsia="es-CR"/>
        </w:rPr>
        <w:t xml:space="preserve"> Sangre oculta en heces</w:t>
      </w:r>
      <w:r w:rsidR="008D3107" w:rsidRPr="75504758">
        <w:rPr>
          <w:color w:val="000000" w:themeColor="text1"/>
          <w:lang w:val="es-ES" w:eastAsia="es-CR"/>
        </w:rPr>
        <w:t xml:space="preserve"> por método </w:t>
      </w:r>
      <w:r w:rsidR="008463E9" w:rsidRPr="75504758">
        <w:rPr>
          <w:color w:val="000000" w:themeColor="text1"/>
          <w:lang w:val="es-ES" w:eastAsia="es-CR"/>
        </w:rPr>
        <w:t>inmunoquímico</w:t>
      </w:r>
    </w:p>
    <w:p w14:paraId="539EA87B" w14:textId="77777777" w:rsidR="00CD1397" w:rsidRDefault="00CD1397" w:rsidP="00CD1397">
      <w:pPr>
        <w:jc w:val="left"/>
      </w:pPr>
    </w:p>
    <w:p w14:paraId="3C0FD31E" w14:textId="77777777" w:rsidR="00CD1397" w:rsidRDefault="00CD1397" w:rsidP="00CD1397">
      <w:pPr>
        <w:jc w:val="left"/>
      </w:pPr>
    </w:p>
    <w:p w14:paraId="23FFD985" w14:textId="36628652" w:rsidR="00A75288" w:rsidRDefault="00A75288" w:rsidP="00627C8F">
      <w:pPr>
        <w:pStyle w:val="ListParagraph"/>
        <w:numPr>
          <w:ilvl w:val="0"/>
          <w:numId w:val="5"/>
        </w:numPr>
        <w:ind w:left="426" w:hanging="426"/>
        <w:jc w:val="left"/>
        <w:rPr>
          <w:b/>
          <w:bCs/>
        </w:rPr>
      </w:pPr>
      <w:r w:rsidRPr="00CD1397">
        <w:rPr>
          <w:b/>
          <w:bCs/>
        </w:rPr>
        <w:t>DEFINICIONES</w:t>
      </w:r>
      <w:r w:rsidR="00B25F6A">
        <w:rPr>
          <w:b/>
          <w:bCs/>
        </w:rPr>
        <w:t>.</w:t>
      </w:r>
    </w:p>
    <w:p w14:paraId="57E4CF27" w14:textId="77777777" w:rsidR="006965A1" w:rsidRDefault="006965A1" w:rsidP="006965A1">
      <w:pPr>
        <w:pStyle w:val="ListParagraph"/>
        <w:ind w:left="426"/>
        <w:jc w:val="left"/>
        <w:rPr>
          <w:b/>
          <w:bCs/>
        </w:rPr>
      </w:pPr>
    </w:p>
    <w:p w14:paraId="5CB6D578" w14:textId="77777777" w:rsidR="001C63DF" w:rsidRPr="00FB2F8D" w:rsidRDefault="001C63DF" w:rsidP="001C63DF">
      <w:pPr>
        <w:pStyle w:val="ListParagraph"/>
        <w:ind w:left="0"/>
        <w:jc w:val="left"/>
      </w:pPr>
      <w:r w:rsidRPr="00FB2F8D">
        <w:t>Se establecen las siguientes definiciones:</w:t>
      </w:r>
    </w:p>
    <w:p w14:paraId="59285C50" w14:textId="77777777" w:rsidR="00FB2F8D" w:rsidRDefault="00FB2F8D" w:rsidP="00FB2F8D">
      <w:pPr>
        <w:pStyle w:val="ListParagraph"/>
        <w:ind w:left="0"/>
        <w:jc w:val="left"/>
        <w:rPr>
          <w:b/>
          <w:bCs/>
        </w:rPr>
      </w:pPr>
    </w:p>
    <w:p w14:paraId="10C3DEE2" w14:textId="77777777" w:rsidR="00D27B75" w:rsidRPr="00D27B75" w:rsidRDefault="00D27B75" w:rsidP="005714BD">
      <w:pPr>
        <w:pStyle w:val="NormalWeb"/>
        <w:numPr>
          <w:ilvl w:val="0"/>
          <w:numId w:val="37"/>
        </w:numPr>
        <w:shd w:val="clear" w:color="auto" w:fill="FFFFFF"/>
        <w:spacing w:before="0" w:beforeAutospacing="0" w:after="0" w:afterAutospacing="0" w:line="360" w:lineRule="auto"/>
        <w:jc w:val="both"/>
        <w:rPr>
          <w:bCs/>
          <w:color w:val="000000" w:themeColor="text1"/>
          <w:lang w:val="es-ES_tradnl" w:eastAsia="es-CR"/>
        </w:rPr>
      </w:pPr>
      <w:r w:rsidRPr="00D27B75">
        <w:rPr>
          <w:b/>
          <w:bCs/>
          <w:color w:val="000000" w:themeColor="text1"/>
          <w:lang w:val="es-ES_tradnl" w:eastAsia="es-CR"/>
        </w:rPr>
        <w:t>Carácter prioridad:</w:t>
      </w:r>
      <w:r w:rsidRPr="00D27B75">
        <w:rPr>
          <w:bCs/>
          <w:color w:val="000000" w:themeColor="text1"/>
          <w:lang w:val="es-ES_tradnl" w:eastAsia="es-CR"/>
        </w:rPr>
        <w:t xml:space="preserve"> Paciente que no está en un carácter de emergencia, pero no debe esperar un tiempo pleno.</w:t>
      </w:r>
    </w:p>
    <w:p w14:paraId="454A3987" w14:textId="2A341131" w:rsidR="00D27B75" w:rsidRPr="00D27B75" w:rsidRDefault="00D27B75" w:rsidP="005714BD">
      <w:pPr>
        <w:pStyle w:val="NormalWeb"/>
        <w:shd w:val="clear" w:color="auto" w:fill="FFFFFF"/>
        <w:spacing w:before="0" w:beforeAutospacing="0" w:after="0" w:afterAutospacing="0" w:line="360" w:lineRule="auto"/>
        <w:ind w:firstLine="60"/>
        <w:jc w:val="both"/>
        <w:rPr>
          <w:b/>
          <w:bCs/>
          <w:color w:val="000000" w:themeColor="text1"/>
          <w:lang w:val="es-ES_tradnl" w:eastAsia="es-CR"/>
        </w:rPr>
      </w:pPr>
    </w:p>
    <w:p w14:paraId="5E698298" w14:textId="16B5353D" w:rsidR="00D27B75" w:rsidRDefault="00D27B75" w:rsidP="005714BD">
      <w:pPr>
        <w:pStyle w:val="NormalWeb"/>
        <w:numPr>
          <w:ilvl w:val="0"/>
          <w:numId w:val="37"/>
        </w:numPr>
        <w:shd w:val="clear" w:color="auto" w:fill="FFFFFF"/>
        <w:spacing w:before="0" w:beforeAutospacing="0" w:after="0" w:afterAutospacing="0" w:line="360" w:lineRule="auto"/>
        <w:jc w:val="both"/>
        <w:rPr>
          <w:bCs/>
          <w:color w:val="000000" w:themeColor="text1"/>
          <w:lang w:val="es-ES_tradnl" w:eastAsia="es-CR"/>
        </w:rPr>
      </w:pPr>
      <w:r w:rsidRPr="00D27B75">
        <w:rPr>
          <w:b/>
          <w:bCs/>
          <w:color w:val="000000" w:themeColor="text1"/>
          <w:lang w:val="es-ES_tradnl" w:eastAsia="es-CR"/>
        </w:rPr>
        <w:t>Carácter de emergencia:</w:t>
      </w:r>
      <w:r w:rsidRPr="00D27B75">
        <w:rPr>
          <w:bCs/>
          <w:color w:val="000000" w:themeColor="text1"/>
          <w:lang w:val="es-ES_tradnl" w:eastAsia="es-CR"/>
        </w:rPr>
        <w:t xml:space="preserve"> Paciente con alto grado de morbimortalidad a corto plazo.</w:t>
      </w:r>
    </w:p>
    <w:p w14:paraId="40C816C3" w14:textId="77777777" w:rsidR="00D27B75" w:rsidRPr="00D27B75" w:rsidRDefault="00D27B75" w:rsidP="00D27B75">
      <w:pPr>
        <w:pStyle w:val="NormalWeb"/>
        <w:shd w:val="clear" w:color="auto" w:fill="FFFFFF"/>
        <w:spacing w:before="0" w:beforeAutospacing="0" w:after="0" w:afterAutospacing="0" w:line="360" w:lineRule="auto"/>
        <w:rPr>
          <w:bCs/>
          <w:color w:val="000000" w:themeColor="text1"/>
          <w:lang w:val="es-ES_tradnl" w:eastAsia="es-CR"/>
        </w:rPr>
      </w:pPr>
    </w:p>
    <w:p w14:paraId="1FEA044D" w14:textId="3C0EB5B1" w:rsidR="005942EC" w:rsidRDefault="005942EC" w:rsidP="006965A1">
      <w:pPr>
        <w:pStyle w:val="NormalWeb"/>
        <w:numPr>
          <w:ilvl w:val="0"/>
          <w:numId w:val="37"/>
        </w:numPr>
        <w:spacing w:before="0" w:beforeAutospacing="0" w:after="0" w:afterAutospacing="0" w:line="360" w:lineRule="auto"/>
        <w:jc w:val="both"/>
        <w:rPr>
          <w:color w:val="000000"/>
          <w:lang w:val="es-ES" w:eastAsia="es-CR"/>
        </w:rPr>
      </w:pPr>
      <w:r w:rsidRPr="75504758">
        <w:rPr>
          <w:b/>
          <w:bCs/>
          <w:color w:val="000000" w:themeColor="text1"/>
          <w:lang w:val="es-ES" w:eastAsia="es-CR"/>
        </w:rPr>
        <w:t>Clasificación JNET</w:t>
      </w:r>
      <w:r w:rsidR="003036F1">
        <w:rPr>
          <w:b/>
          <w:bCs/>
          <w:color w:val="000000" w:themeColor="text1"/>
          <w:lang w:val="es-ES" w:eastAsia="es-CR"/>
        </w:rPr>
        <w:t xml:space="preserve"> </w:t>
      </w:r>
      <w:r w:rsidR="00261510">
        <w:rPr>
          <w:b/>
          <w:bCs/>
          <w:color w:val="000000" w:themeColor="text1"/>
          <w:lang w:val="es-ES" w:eastAsia="es-CR"/>
        </w:rPr>
        <w:t>de Imagen de Banda</w:t>
      </w:r>
      <w:r w:rsidR="00261510" w:rsidRPr="00261510">
        <w:rPr>
          <w:b/>
          <w:bCs/>
          <w:color w:val="000000" w:themeColor="text1"/>
          <w:lang w:val="es-ES" w:eastAsia="es-CR"/>
        </w:rPr>
        <w:t xml:space="preserve"> </w:t>
      </w:r>
      <w:r w:rsidRPr="75504758">
        <w:rPr>
          <w:b/>
          <w:bCs/>
          <w:color w:val="000000" w:themeColor="text1"/>
          <w:lang w:val="es-ES" w:eastAsia="es-CR"/>
        </w:rPr>
        <w:t>para pólipos colorrectales:</w:t>
      </w:r>
      <w:r w:rsidRPr="75504758">
        <w:rPr>
          <w:color w:val="000000" w:themeColor="text1"/>
          <w:lang w:val="es-ES" w:eastAsia="es-CR"/>
        </w:rPr>
        <w:t xml:space="preserve"> Clasificación endoscópica de pólipos colorrectales que se divide en cuatro subtipos:</w:t>
      </w:r>
    </w:p>
    <w:p w14:paraId="6FB3B03F" w14:textId="4F39C408" w:rsidR="005942EC" w:rsidRDefault="005942EC" w:rsidP="005129EC">
      <w:pPr>
        <w:pStyle w:val="NormalWeb"/>
        <w:numPr>
          <w:ilvl w:val="0"/>
          <w:numId w:val="40"/>
        </w:numPr>
        <w:spacing w:before="0" w:beforeAutospacing="0" w:after="0" w:afterAutospacing="0" w:line="360" w:lineRule="auto"/>
        <w:jc w:val="both"/>
        <w:rPr>
          <w:bCs/>
          <w:color w:val="000000"/>
          <w:lang w:val="es-ES_tradnl" w:eastAsia="es-CR"/>
        </w:rPr>
      </w:pPr>
      <w:r w:rsidRPr="0019151A">
        <w:rPr>
          <w:b/>
          <w:bCs/>
          <w:color w:val="000000"/>
          <w:lang w:val="es-ES_tradnl" w:eastAsia="es-CR"/>
        </w:rPr>
        <w:t>JNET 1</w:t>
      </w:r>
      <w:r w:rsidR="002F3BD9">
        <w:rPr>
          <w:b/>
          <w:bCs/>
          <w:color w:val="000000"/>
          <w:lang w:val="es-ES_tradnl" w:eastAsia="es-CR"/>
        </w:rPr>
        <w:t xml:space="preserve">: </w:t>
      </w:r>
      <w:r w:rsidR="002F3BD9">
        <w:rPr>
          <w:color w:val="000000"/>
          <w:lang w:val="es-ES_tradnl" w:eastAsia="es-CR"/>
        </w:rPr>
        <w:t>P</w:t>
      </w:r>
      <w:r w:rsidRPr="00697113">
        <w:rPr>
          <w:color w:val="000000"/>
          <w:lang w:val="es-ES_tradnl" w:eastAsia="es-CR"/>
        </w:rPr>
        <w:t>ólipo hiperplásico</w:t>
      </w:r>
      <w:r w:rsidR="008463E9">
        <w:rPr>
          <w:color w:val="000000"/>
          <w:lang w:val="es-ES_tradnl" w:eastAsia="es-CR"/>
        </w:rPr>
        <w:t>.</w:t>
      </w:r>
    </w:p>
    <w:p w14:paraId="5B7D5C84" w14:textId="1BEF677E" w:rsidR="005942EC" w:rsidRDefault="005942EC" w:rsidP="005129EC">
      <w:pPr>
        <w:pStyle w:val="NormalWeb"/>
        <w:numPr>
          <w:ilvl w:val="0"/>
          <w:numId w:val="40"/>
        </w:numPr>
        <w:spacing w:before="0" w:beforeAutospacing="0" w:after="0" w:afterAutospacing="0" w:line="360" w:lineRule="auto"/>
        <w:jc w:val="both"/>
        <w:rPr>
          <w:color w:val="000000"/>
          <w:lang w:val="es-ES" w:eastAsia="es-CR"/>
        </w:rPr>
      </w:pPr>
      <w:r w:rsidRPr="75504758">
        <w:rPr>
          <w:b/>
          <w:bCs/>
          <w:color w:val="000000" w:themeColor="text1"/>
          <w:lang w:val="es-ES" w:eastAsia="es-CR"/>
        </w:rPr>
        <w:t>JNET 2</w:t>
      </w:r>
      <w:r w:rsidR="002F3BD9">
        <w:rPr>
          <w:b/>
          <w:bCs/>
          <w:color w:val="000000" w:themeColor="text1"/>
          <w:lang w:val="es-ES" w:eastAsia="es-CR"/>
        </w:rPr>
        <w:t xml:space="preserve">ª:  </w:t>
      </w:r>
      <w:r w:rsidR="002F3BD9">
        <w:rPr>
          <w:color w:val="000000" w:themeColor="text1"/>
          <w:lang w:val="es-ES" w:eastAsia="es-CR"/>
        </w:rPr>
        <w:t>P</w:t>
      </w:r>
      <w:r w:rsidRPr="75504758">
        <w:rPr>
          <w:color w:val="000000" w:themeColor="text1"/>
          <w:lang w:val="es-ES" w:eastAsia="es-CR"/>
        </w:rPr>
        <w:t>ólipo con neoplasia intramucosa de bajo grado</w:t>
      </w:r>
      <w:r w:rsidR="008463E9" w:rsidRPr="75504758">
        <w:rPr>
          <w:color w:val="000000" w:themeColor="text1"/>
          <w:lang w:val="es-ES" w:eastAsia="es-CR"/>
        </w:rPr>
        <w:t>.</w:t>
      </w:r>
      <w:r w:rsidRPr="75504758">
        <w:rPr>
          <w:color w:val="000000" w:themeColor="text1"/>
          <w:lang w:val="es-ES" w:eastAsia="es-CR"/>
        </w:rPr>
        <w:t xml:space="preserve"> </w:t>
      </w:r>
    </w:p>
    <w:p w14:paraId="73532910" w14:textId="4A6201BF" w:rsidR="005942EC" w:rsidRDefault="005942EC" w:rsidP="005129EC">
      <w:pPr>
        <w:pStyle w:val="NormalWeb"/>
        <w:numPr>
          <w:ilvl w:val="0"/>
          <w:numId w:val="40"/>
        </w:numPr>
        <w:spacing w:before="0" w:beforeAutospacing="0" w:after="0" w:afterAutospacing="0" w:line="360" w:lineRule="auto"/>
        <w:jc w:val="both"/>
        <w:rPr>
          <w:color w:val="000000"/>
          <w:lang w:val="es-ES" w:eastAsia="es-CR"/>
        </w:rPr>
      </w:pPr>
      <w:r w:rsidRPr="75504758">
        <w:rPr>
          <w:b/>
          <w:bCs/>
          <w:color w:val="000000" w:themeColor="text1"/>
          <w:lang w:val="es-ES" w:eastAsia="es-CR"/>
        </w:rPr>
        <w:t>NET 2B</w:t>
      </w:r>
      <w:r w:rsidR="002F3BD9">
        <w:rPr>
          <w:b/>
          <w:bCs/>
          <w:color w:val="000000" w:themeColor="text1"/>
          <w:lang w:val="es-ES" w:eastAsia="es-CR"/>
        </w:rPr>
        <w:t xml:space="preserve">:  </w:t>
      </w:r>
      <w:r w:rsidR="002F3BD9">
        <w:rPr>
          <w:color w:val="000000" w:themeColor="text1"/>
          <w:lang w:val="es-ES" w:eastAsia="es-CR"/>
        </w:rPr>
        <w:t>P</w:t>
      </w:r>
      <w:r w:rsidRPr="75504758">
        <w:rPr>
          <w:color w:val="000000" w:themeColor="text1"/>
          <w:lang w:val="es-ES" w:eastAsia="es-CR"/>
        </w:rPr>
        <w:t>ólipo con neoplasia intramucosa de alto grado o invasión superficial de submucosa</w:t>
      </w:r>
      <w:r w:rsidR="008463E9" w:rsidRPr="75504758">
        <w:rPr>
          <w:color w:val="000000" w:themeColor="text1"/>
          <w:lang w:val="es-ES" w:eastAsia="es-CR"/>
        </w:rPr>
        <w:t>.</w:t>
      </w:r>
      <w:r w:rsidRPr="75504758">
        <w:rPr>
          <w:color w:val="000000" w:themeColor="text1"/>
          <w:lang w:val="es-ES" w:eastAsia="es-CR"/>
        </w:rPr>
        <w:t xml:space="preserve"> </w:t>
      </w:r>
    </w:p>
    <w:p w14:paraId="585B4758" w14:textId="2CE9E656" w:rsidR="005942EC" w:rsidRPr="0019151A" w:rsidRDefault="005942EC" w:rsidP="005129EC">
      <w:pPr>
        <w:pStyle w:val="NormalWeb"/>
        <w:numPr>
          <w:ilvl w:val="0"/>
          <w:numId w:val="40"/>
        </w:numPr>
        <w:spacing w:before="0" w:beforeAutospacing="0" w:after="0" w:afterAutospacing="0" w:line="360" w:lineRule="auto"/>
        <w:jc w:val="both"/>
        <w:rPr>
          <w:bCs/>
          <w:color w:val="000000"/>
          <w:lang w:val="es-ES_tradnl" w:eastAsia="es-CR"/>
        </w:rPr>
      </w:pPr>
      <w:r w:rsidRPr="0019151A">
        <w:rPr>
          <w:b/>
          <w:bCs/>
          <w:color w:val="000000"/>
          <w:lang w:val="es-ES_tradnl" w:eastAsia="es-CR"/>
        </w:rPr>
        <w:t>JNET 3</w:t>
      </w:r>
      <w:r w:rsidR="002F3BD9">
        <w:rPr>
          <w:b/>
          <w:bCs/>
          <w:color w:val="000000"/>
          <w:lang w:val="es-ES_tradnl" w:eastAsia="es-CR"/>
        </w:rPr>
        <w:t xml:space="preserve">:  </w:t>
      </w:r>
      <w:r w:rsidR="002F3BD9">
        <w:rPr>
          <w:bCs/>
          <w:color w:val="000000"/>
          <w:lang w:val="es-ES_tradnl" w:eastAsia="es-CR"/>
        </w:rPr>
        <w:t>L</w:t>
      </w:r>
      <w:r w:rsidRPr="0019151A">
        <w:rPr>
          <w:bCs/>
          <w:color w:val="000000"/>
          <w:lang w:val="es-ES_tradnl" w:eastAsia="es-CR"/>
        </w:rPr>
        <w:t>esión con cáncer invasor en submucosa profunda.</w:t>
      </w:r>
    </w:p>
    <w:p w14:paraId="40CCD09D" w14:textId="77777777" w:rsidR="005942EC" w:rsidRDefault="005942EC" w:rsidP="005942EC">
      <w:pPr>
        <w:pStyle w:val="NormalWeb"/>
        <w:spacing w:before="0" w:beforeAutospacing="0" w:after="0" w:afterAutospacing="0" w:line="360" w:lineRule="auto"/>
        <w:jc w:val="both"/>
        <w:rPr>
          <w:bCs/>
          <w:color w:val="000000"/>
          <w:lang w:val="es-ES_tradnl" w:eastAsia="es-CR"/>
        </w:rPr>
      </w:pPr>
    </w:p>
    <w:p w14:paraId="0C6BE21E" w14:textId="4DADD17B" w:rsidR="005942EC" w:rsidRDefault="005942EC" w:rsidP="006965A1">
      <w:pPr>
        <w:pStyle w:val="NormalWeb"/>
        <w:numPr>
          <w:ilvl w:val="0"/>
          <w:numId w:val="37"/>
        </w:numPr>
        <w:spacing w:before="0" w:beforeAutospacing="0" w:after="0" w:afterAutospacing="0" w:line="360" w:lineRule="auto"/>
        <w:jc w:val="both"/>
        <w:rPr>
          <w:bCs/>
          <w:color w:val="000000"/>
          <w:lang w:val="es-ES_tradnl" w:eastAsia="es-CR"/>
        </w:rPr>
      </w:pPr>
      <w:r w:rsidRPr="0019151A">
        <w:rPr>
          <w:b/>
          <w:bCs/>
          <w:color w:val="000000"/>
          <w:lang w:val="es-ES_tradnl" w:eastAsia="es-CR"/>
        </w:rPr>
        <w:t>Clasificación endoscópica colorrectal internacional de NBI (NICE) para pólipos colorrectales:</w:t>
      </w:r>
      <w:r w:rsidRPr="0019151A">
        <w:rPr>
          <w:bCs/>
          <w:color w:val="000000"/>
          <w:lang w:val="es-ES_tradnl" w:eastAsia="es-CR"/>
        </w:rPr>
        <w:t xml:space="preserve"> </w:t>
      </w:r>
      <w:r w:rsidR="00CC48A7">
        <w:rPr>
          <w:bCs/>
          <w:color w:val="000000"/>
          <w:lang w:val="es-ES_tradnl" w:eastAsia="es-CR"/>
        </w:rPr>
        <w:t>C</w:t>
      </w:r>
      <w:r w:rsidRPr="0019151A">
        <w:rPr>
          <w:bCs/>
          <w:color w:val="000000"/>
          <w:lang w:val="es-ES_tradnl" w:eastAsia="es-CR"/>
        </w:rPr>
        <w:t>lasificación endoscópica disponible sin endoscopia de aumento. Es útil para predecir la invasión submucosa profunda y por tanto para identificar lesiones</w:t>
      </w:r>
      <w:r>
        <w:rPr>
          <w:bCs/>
          <w:color w:val="000000"/>
          <w:lang w:val="es-ES_tradnl" w:eastAsia="es-CR"/>
        </w:rPr>
        <w:t xml:space="preserve"> </w:t>
      </w:r>
      <w:r w:rsidRPr="0019151A">
        <w:rPr>
          <w:bCs/>
          <w:color w:val="000000"/>
          <w:lang w:val="es-ES_tradnl" w:eastAsia="es-CR"/>
        </w:rPr>
        <w:t>irresecables endoscópicamente. Hay tres subtipos</w:t>
      </w:r>
      <w:r>
        <w:rPr>
          <w:bCs/>
          <w:color w:val="000000"/>
          <w:lang w:val="es-ES_tradnl" w:eastAsia="es-CR"/>
        </w:rPr>
        <w:t>:</w:t>
      </w:r>
    </w:p>
    <w:p w14:paraId="21CE4C87" w14:textId="39F0AEFD" w:rsidR="005942EC" w:rsidRDefault="005942EC" w:rsidP="005129EC">
      <w:pPr>
        <w:pStyle w:val="NormalWeb"/>
        <w:numPr>
          <w:ilvl w:val="0"/>
          <w:numId w:val="39"/>
        </w:numPr>
        <w:spacing w:before="0" w:beforeAutospacing="0" w:after="0" w:afterAutospacing="0" w:line="360" w:lineRule="auto"/>
        <w:jc w:val="both"/>
        <w:rPr>
          <w:bCs/>
          <w:color w:val="000000"/>
          <w:lang w:val="es-ES_tradnl" w:eastAsia="es-CR"/>
        </w:rPr>
      </w:pPr>
      <w:r w:rsidRPr="0019151A">
        <w:rPr>
          <w:b/>
          <w:bCs/>
          <w:color w:val="000000"/>
          <w:lang w:val="es-ES_tradnl" w:eastAsia="es-CR"/>
        </w:rPr>
        <w:t>NICE 1</w:t>
      </w:r>
      <w:r w:rsidR="005B5814">
        <w:rPr>
          <w:b/>
          <w:bCs/>
          <w:color w:val="000000"/>
          <w:lang w:val="es-ES_tradnl" w:eastAsia="es-CR"/>
        </w:rPr>
        <w:t>:</w:t>
      </w:r>
      <w:r w:rsidRPr="0019151A">
        <w:rPr>
          <w:b/>
          <w:bCs/>
          <w:color w:val="000000"/>
          <w:lang w:val="es-ES_tradnl" w:eastAsia="es-CR"/>
        </w:rPr>
        <w:t xml:space="preserve"> </w:t>
      </w:r>
      <w:r w:rsidR="00697113">
        <w:rPr>
          <w:color w:val="000000"/>
          <w:lang w:val="es-ES_tradnl" w:eastAsia="es-CR"/>
        </w:rPr>
        <w:t>P</w:t>
      </w:r>
      <w:r w:rsidRPr="00697113">
        <w:rPr>
          <w:color w:val="000000"/>
          <w:lang w:val="es-ES_tradnl" w:eastAsia="es-CR"/>
        </w:rPr>
        <w:t>ólipo hiperplásico</w:t>
      </w:r>
      <w:r w:rsidR="008463E9">
        <w:rPr>
          <w:color w:val="000000"/>
          <w:lang w:val="es-ES_tradnl" w:eastAsia="es-CR"/>
        </w:rPr>
        <w:t>.</w:t>
      </w:r>
    </w:p>
    <w:p w14:paraId="025A904B" w14:textId="6B9EFF36" w:rsidR="005942EC" w:rsidRDefault="005942EC" w:rsidP="005129EC">
      <w:pPr>
        <w:pStyle w:val="NormalWeb"/>
        <w:numPr>
          <w:ilvl w:val="0"/>
          <w:numId w:val="39"/>
        </w:numPr>
        <w:spacing w:before="0" w:beforeAutospacing="0" w:after="0" w:afterAutospacing="0" w:line="360" w:lineRule="auto"/>
        <w:jc w:val="both"/>
        <w:rPr>
          <w:bCs/>
          <w:color w:val="000000"/>
          <w:lang w:val="es-ES_tradnl" w:eastAsia="es-CR"/>
        </w:rPr>
      </w:pPr>
      <w:r w:rsidRPr="005942EC">
        <w:rPr>
          <w:b/>
          <w:bCs/>
          <w:color w:val="000000"/>
          <w:lang w:val="es-ES_tradnl" w:eastAsia="es-CR"/>
        </w:rPr>
        <w:t>NICE 2</w:t>
      </w:r>
      <w:r w:rsidR="005B5814">
        <w:rPr>
          <w:b/>
          <w:bCs/>
          <w:color w:val="000000"/>
          <w:lang w:val="es-ES_tradnl" w:eastAsia="es-CR"/>
        </w:rPr>
        <w:t>:</w:t>
      </w:r>
      <w:r w:rsidRPr="005942EC">
        <w:rPr>
          <w:b/>
          <w:bCs/>
          <w:color w:val="000000"/>
          <w:lang w:val="es-ES_tradnl" w:eastAsia="es-CR"/>
        </w:rPr>
        <w:t xml:space="preserve"> </w:t>
      </w:r>
      <w:r w:rsidR="00697113">
        <w:rPr>
          <w:color w:val="000000"/>
          <w:lang w:val="es-ES_tradnl" w:eastAsia="es-CR"/>
        </w:rPr>
        <w:t>P</w:t>
      </w:r>
      <w:r w:rsidRPr="00697113">
        <w:rPr>
          <w:color w:val="000000"/>
          <w:lang w:val="es-ES_tradnl" w:eastAsia="es-CR"/>
        </w:rPr>
        <w:t>ólipo</w:t>
      </w:r>
      <w:r w:rsidRPr="008463E9">
        <w:rPr>
          <w:color w:val="000000"/>
          <w:lang w:val="es-ES_tradnl" w:eastAsia="es-CR"/>
        </w:rPr>
        <w:t xml:space="preserve"> </w:t>
      </w:r>
      <w:r w:rsidRPr="00697113">
        <w:rPr>
          <w:color w:val="000000"/>
          <w:lang w:val="es-ES_tradnl" w:eastAsia="es-CR"/>
        </w:rPr>
        <w:t>adenomatoso</w:t>
      </w:r>
      <w:r w:rsidR="008463E9" w:rsidRPr="00697113">
        <w:rPr>
          <w:color w:val="000000"/>
          <w:lang w:val="es-ES_tradnl" w:eastAsia="es-CR"/>
        </w:rPr>
        <w:t>.</w:t>
      </w:r>
      <w:r w:rsidRPr="005942EC">
        <w:rPr>
          <w:b/>
          <w:bCs/>
          <w:color w:val="000000"/>
          <w:lang w:val="es-ES_tradnl" w:eastAsia="es-CR"/>
        </w:rPr>
        <w:t xml:space="preserve"> </w:t>
      </w:r>
    </w:p>
    <w:p w14:paraId="675E3807" w14:textId="4474C94D" w:rsidR="005942EC" w:rsidRPr="0019151A" w:rsidRDefault="005942EC" w:rsidP="005129EC">
      <w:pPr>
        <w:pStyle w:val="NormalWeb"/>
        <w:numPr>
          <w:ilvl w:val="0"/>
          <w:numId w:val="39"/>
        </w:numPr>
        <w:spacing w:before="0" w:beforeAutospacing="0" w:after="0" w:afterAutospacing="0" w:line="360" w:lineRule="auto"/>
        <w:jc w:val="both"/>
        <w:rPr>
          <w:bCs/>
          <w:color w:val="000000"/>
          <w:lang w:val="es-ES_tradnl" w:eastAsia="es-CR"/>
        </w:rPr>
      </w:pPr>
      <w:r w:rsidRPr="005942EC">
        <w:rPr>
          <w:b/>
          <w:bCs/>
          <w:color w:val="000000"/>
          <w:lang w:val="es-ES_tradnl" w:eastAsia="es-CR"/>
        </w:rPr>
        <w:t>NICE 3</w:t>
      </w:r>
      <w:r w:rsidR="005B5814">
        <w:rPr>
          <w:b/>
          <w:bCs/>
          <w:color w:val="000000"/>
          <w:lang w:val="es-ES_tradnl" w:eastAsia="es-CR"/>
        </w:rPr>
        <w:t xml:space="preserve">: </w:t>
      </w:r>
      <w:r w:rsidR="005B5814">
        <w:rPr>
          <w:bCs/>
          <w:color w:val="000000"/>
          <w:lang w:val="es-ES_tradnl" w:eastAsia="es-CR"/>
        </w:rPr>
        <w:t>L</w:t>
      </w:r>
      <w:r w:rsidRPr="0019151A">
        <w:rPr>
          <w:bCs/>
          <w:color w:val="000000"/>
          <w:lang w:val="es-ES_tradnl" w:eastAsia="es-CR"/>
        </w:rPr>
        <w:t>esión con invasión submucosa profunda o cáncer avanzado.</w:t>
      </w:r>
    </w:p>
    <w:p w14:paraId="249859E3" w14:textId="77777777" w:rsidR="005942EC" w:rsidRDefault="005942EC" w:rsidP="005942EC">
      <w:pPr>
        <w:pStyle w:val="NormalWeb"/>
        <w:spacing w:before="0" w:beforeAutospacing="0" w:after="0" w:afterAutospacing="0" w:line="360" w:lineRule="auto"/>
        <w:jc w:val="both"/>
        <w:rPr>
          <w:bCs/>
          <w:color w:val="000000"/>
          <w:lang w:val="es-ES_tradnl" w:eastAsia="es-CR"/>
        </w:rPr>
      </w:pPr>
    </w:p>
    <w:p w14:paraId="03BD0ED1" w14:textId="4582797D" w:rsidR="005942EC" w:rsidRDefault="005942EC" w:rsidP="006965A1">
      <w:pPr>
        <w:pStyle w:val="NormalWeb"/>
        <w:numPr>
          <w:ilvl w:val="0"/>
          <w:numId w:val="37"/>
        </w:numPr>
        <w:spacing w:before="0" w:beforeAutospacing="0" w:after="0" w:afterAutospacing="0" w:line="360" w:lineRule="auto"/>
        <w:jc w:val="both"/>
        <w:rPr>
          <w:color w:val="000000"/>
          <w:lang w:val="es-ES" w:eastAsia="es-CR"/>
        </w:rPr>
      </w:pPr>
      <w:r w:rsidRPr="75504758">
        <w:rPr>
          <w:b/>
          <w:bCs/>
          <w:color w:val="000000" w:themeColor="text1"/>
          <w:lang w:val="es-ES" w:eastAsia="es-CR"/>
        </w:rPr>
        <w:t>Clasificación KUDO para pólipos colorrectales:</w:t>
      </w:r>
      <w:r w:rsidRPr="75504758">
        <w:rPr>
          <w:color w:val="000000" w:themeColor="text1"/>
          <w:lang w:val="es-ES" w:eastAsia="es-CR"/>
        </w:rPr>
        <w:t xml:space="preserve"> Requiere magnificación y cromoendoscopía, empleado para caracterización y predictor de invasión submucosa. El patrón KUDO I y II es hiperplásico, el patrón KUDO III-L, III-S y IV corresponde a adenomas. Los patrones KUDO V </w:t>
      </w:r>
      <w:r w:rsidR="00467E1C">
        <w:rPr>
          <w:color w:val="000000" w:themeColor="text1"/>
          <w:lang w:val="es-ES" w:eastAsia="es-CR"/>
        </w:rPr>
        <w:t>a</w:t>
      </w:r>
      <w:r w:rsidRPr="75504758">
        <w:rPr>
          <w:color w:val="000000" w:themeColor="text1"/>
          <w:lang w:val="es-ES" w:eastAsia="es-CR"/>
        </w:rPr>
        <w:t xml:space="preserve"> y el V n describen neoplasia con invasión profunda.</w:t>
      </w:r>
    </w:p>
    <w:p w14:paraId="06EE27FE" w14:textId="77777777" w:rsidR="005942EC" w:rsidRPr="0019151A" w:rsidRDefault="005942EC" w:rsidP="005942EC">
      <w:pPr>
        <w:pStyle w:val="NormalWeb"/>
        <w:spacing w:before="0" w:beforeAutospacing="0" w:after="0" w:afterAutospacing="0" w:line="360" w:lineRule="auto"/>
        <w:jc w:val="both"/>
        <w:rPr>
          <w:bCs/>
          <w:color w:val="000000"/>
          <w:lang w:val="es-ES_tradnl" w:eastAsia="es-CR"/>
        </w:rPr>
      </w:pPr>
    </w:p>
    <w:p w14:paraId="7980FA5C" w14:textId="12433F4D" w:rsidR="005942EC" w:rsidRPr="0019151A" w:rsidRDefault="005942EC" w:rsidP="006965A1">
      <w:pPr>
        <w:pStyle w:val="NormalWeb"/>
        <w:numPr>
          <w:ilvl w:val="0"/>
          <w:numId w:val="37"/>
        </w:numPr>
        <w:spacing w:before="0" w:beforeAutospacing="0" w:after="0" w:afterAutospacing="0" w:line="360" w:lineRule="auto"/>
        <w:jc w:val="both"/>
        <w:rPr>
          <w:color w:val="000000"/>
          <w:lang w:val="es-ES" w:eastAsia="es-CR"/>
        </w:rPr>
      </w:pPr>
      <w:hyperlink r:id="rId12">
        <w:r w:rsidRPr="75504758">
          <w:rPr>
            <w:b/>
            <w:bCs/>
            <w:color w:val="000000" w:themeColor="text1"/>
            <w:lang w:val="es-ES" w:eastAsia="es-CR"/>
          </w:rPr>
          <w:t>Colectomía</w:t>
        </w:r>
      </w:hyperlink>
      <w:r w:rsidRPr="75504758">
        <w:rPr>
          <w:color w:val="000000" w:themeColor="text1"/>
          <w:lang w:val="es-ES" w:eastAsia="es-CR"/>
        </w:rPr>
        <w:t xml:space="preserve">: Operación para extirpar todo el </w:t>
      </w:r>
      <w:r w:rsidR="006D5A46">
        <w:rPr>
          <w:color w:val="000000" w:themeColor="text1"/>
          <w:lang w:val="es-ES" w:eastAsia="es-CR"/>
        </w:rPr>
        <w:t>colorrectal</w:t>
      </w:r>
      <w:r w:rsidRPr="75504758">
        <w:rPr>
          <w:color w:val="000000" w:themeColor="text1"/>
          <w:lang w:val="es-ES" w:eastAsia="es-CR"/>
        </w:rPr>
        <w:t xml:space="preserve"> o una parte del mismo. </w:t>
      </w:r>
    </w:p>
    <w:p w14:paraId="39A1299C" w14:textId="77777777" w:rsidR="00697113" w:rsidRDefault="00697113" w:rsidP="005942EC">
      <w:pPr>
        <w:pStyle w:val="NormalWeb"/>
        <w:spacing w:before="0" w:beforeAutospacing="0" w:after="0" w:afterAutospacing="0" w:line="360" w:lineRule="auto"/>
        <w:jc w:val="both"/>
        <w:rPr>
          <w:bCs/>
          <w:color w:val="000000"/>
          <w:lang w:val="es-ES_tradnl" w:eastAsia="es-CR"/>
        </w:rPr>
      </w:pPr>
    </w:p>
    <w:p w14:paraId="64119960" w14:textId="410DC4D3" w:rsidR="005942EC" w:rsidRPr="00697113" w:rsidRDefault="00697113" w:rsidP="006965A1">
      <w:pPr>
        <w:pStyle w:val="NormalWeb"/>
        <w:numPr>
          <w:ilvl w:val="0"/>
          <w:numId w:val="37"/>
        </w:numPr>
        <w:spacing w:before="0" w:beforeAutospacing="0" w:after="0" w:afterAutospacing="0" w:line="360" w:lineRule="auto"/>
        <w:jc w:val="both"/>
        <w:rPr>
          <w:b/>
          <w:color w:val="000000"/>
          <w:lang w:val="es-ES_tradnl" w:eastAsia="es-CR"/>
        </w:rPr>
      </w:pPr>
      <w:r>
        <w:rPr>
          <w:b/>
          <w:color w:val="000000"/>
          <w:lang w:val="es-ES_tradnl" w:eastAsia="es-CR"/>
        </w:rPr>
        <w:t>C</w:t>
      </w:r>
      <w:r w:rsidRPr="00697113">
        <w:rPr>
          <w:b/>
          <w:color w:val="000000"/>
          <w:lang w:val="es-ES_tradnl" w:eastAsia="es-CR"/>
        </w:rPr>
        <w:t>olectomía parcial</w:t>
      </w:r>
      <w:r>
        <w:rPr>
          <w:b/>
          <w:color w:val="000000"/>
          <w:lang w:val="es-ES_tradnl" w:eastAsia="es-CR"/>
        </w:rPr>
        <w:t xml:space="preserve">: </w:t>
      </w:r>
      <w:r w:rsidRPr="00697113">
        <w:rPr>
          <w:color w:val="000000"/>
          <w:lang w:val="es-ES_tradnl" w:eastAsia="es-CR"/>
        </w:rPr>
        <w:t>Colectom</w:t>
      </w:r>
      <w:r>
        <w:rPr>
          <w:color w:val="000000"/>
          <w:lang w:val="es-ES_tradnl" w:eastAsia="es-CR"/>
        </w:rPr>
        <w:t>í</w:t>
      </w:r>
      <w:r w:rsidRPr="00697113">
        <w:rPr>
          <w:color w:val="000000"/>
          <w:lang w:val="es-ES_tradnl" w:eastAsia="es-CR"/>
        </w:rPr>
        <w:t>a donde se extirpa s</w:t>
      </w:r>
      <w:r w:rsidR="00D30BCE">
        <w:rPr>
          <w:color w:val="000000"/>
          <w:lang w:val="es-ES_tradnl" w:eastAsia="es-CR"/>
        </w:rPr>
        <w:t>ó</w:t>
      </w:r>
      <w:r w:rsidRPr="00697113">
        <w:rPr>
          <w:color w:val="000000"/>
          <w:lang w:val="es-ES_tradnl" w:eastAsia="es-CR"/>
        </w:rPr>
        <w:t xml:space="preserve">lo una parte del </w:t>
      </w:r>
      <w:r w:rsidR="006D5A46">
        <w:rPr>
          <w:color w:val="000000"/>
          <w:lang w:val="es-ES_tradnl" w:eastAsia="es-CR"/>
        </w:rPr>
        <w:t>colorrectal</w:t>
      </w:r>
      <w:r w:rsidRPr="00697113">
        <w:rPr>
          <w:color w:val="000000"/>
          <w:lang w:val="es-ES_tradnl" w:eastAsia="es-CR"/>
        </w:rPr>
        <w:t>.</w:t>
      </w:r>
    </w:p>
    <w:p w14:paraId="06037EB8" w14:textId="77777777" w:rsidR="00697113" w:rsidRDefault="00697113" w:rsidP="005942EC">
      <w:pPr>
        <w:pStyle w:val="NormalWeb"/>
        <w:spacing w:before="0" w:beforeAutospacing="0" w:after="0" w:afterAutospacing="0" w:line="360" w:lineRule="auto"/>
        <w:jc w:val="both"/>
        <w:rPr>
          <w:bCs/>
          <w:color w:val="000000"/>
          <w:lang w:val="es-ES_tradnl" w:eastAsia="es-CR"/>
        </w:rPr>
      </w:pPr>
    </w:p>
    <w:p w14:paraId="53AEB7CD" w14:textId="44797B06" w:rsidR="005942EC" w:rsidRDefault="00D30D94" w:rsidP="441B91FA">
      <w:pPr>
        <w:pStyle w:val="NormalWeb"/>
        <w:numPr>
          <w:ilvl w:val="0"/>
          <w:numId w:val="37"/>
        </w:numPr>
        <w:spacing w:before="0" w:beforeAutospacing="0" w:after="0" w:afterAutospacing="0" w:line="360" w:lineRule="auto"/>
        <w:jc w:val="both"/>
        <w:rPr>
          <w:b/>
          <w:bCs/>
          <w:color w:val="000000"/>
          <w:lang w:val="es-ES" w:eastAsia="es-CR"/>
        </w:rPr>
      </w:pPr>
      <w:r w:rsidRPr="441B91FA">
        <w:rPr>
          <w:b/>
          <w:bCs/>
          <w:color w:val="000000" w:themeColor="text1"/>
          <w:lang w:val="es-ES" w:eastAsia="es-CR"/>
        </w:rPr>
        <w:t>Colonoscopia</w:t>
      </w:r>
      <w:r w:rsidR="008463E9" w:rsidRPr="441B91FA">
        <w:rPr>
          <w:b/>
          <w:bCs/>
          <w:color w:val="000000" w:themeColor="text1"/>
          <w:lang w:val="es-ES" w:eastAsia="es-CR"/>
        </w:rPr>
        <w:t>:</w:t>
      </w:r>
      <w:r w:rsidR="005942EC" w:rsidRPr="441B91FA">
        <w:rPr>
          <w:b/>
          <w:bCs/>
          <w:color w:val="000000" w:themeColor="text1"/>
          <w:lang w:val="es-ES" w:eastAsia="es-CR"/>
        </w:rPr>
        <w:t xml:space="preserve"> </w:t>
      </w:r>
      <w:r w:rsidR="005942EC" w:rsidRPr="441B91FA">
        <w:rPr>
          <w:color w:val="000000" w:themeColor="text1"/>
          <w:lang w:val="es-ES" w:eastAsia="es-CR"/>
        </w:rPr>
        <w:t xml:space="preserve">Es un examen del interior del </w:t>
      </w:r>
      <w:r w:rsidR="006D5A46" w:rsidRPr="441B91FA">
        <w:rPr>
          <w:color w:val="000000" w:themeColor="text1"/>
          <w:lang w:val="es-ES" w:eastAsia="es-CR"/>
        </w:rPr>
        <w:t>colorrectal</w:t>
      </w:r>
      <w:r w:rsidR="005942EC" w:rsidRPr="441B91FA">
        <w:rPr>
          <w:color w:val="000000" w:themeColor="text1"/>
          <w:lang w:val="es-ES" w:eastAsia="es-CR"/>
        </w:rPr>
        <w:t xml:space="preserve"> en el que se usa un </w:t>
      </w:r>
      <w:r w:rsidR="006D5A46" w:rsidRPr="441B91FA">
        <w:rPr>
          <w:color w:val="000000" w:themeColor="text1"/>
          <w:lang w:val="es-ES" w:eastAsia="es-CR"/>
        </w:rPr>
        <w:t>colorrectal</w:t>
      </w:r>
      <w:r w:rsidR="005942EC" w:rsidRPr="441B91FA">
        <w:rPr>
          <w:color w:val="000000" w:themeColor="text1"/>
          <w:lang w:val="es-ES" w:eastAsia="es-CR"/>
        </w:rPr>
        <w:t>oscopio (instrumento delgado en forma de tubo, con una luz) para encontrar pólipos, cáncer u otras áreas anormales.</w:t>
      </w:r>
    </w:p>
    <w:p w14:paraId="70CE1062" w14:textId="77777777" w:rsidR="005942EC" w:rsidRDefault="005942EC" w:rsidP="005942EC">
      <w:pPr>
        <w:pStyle w:val="NormalWeb"/>
        <w:spacing w:before="0" w:beforeAutospacing="0" w:after="0" w:afterAutospacing="0" w:line="360" w:lineRule="auto"/>
        <w:jc w:val="both"/>
        <w:rPr>
          <w:b/>
          <w:bCs/>
          <w:color w:val="000000"/>
          <w:lang w:val="es-ES_tradnl" w:eastAsia="es-CR"/>
        </w:rPr>
      </w:pPr>
    </w:p>
    <w:p w14:paraId="2C57626F" w14:textId="5A2E8796" w:rsidR="005942EC" w:rsidRPr="005942EC" w:rsidRDefault="006D5A46" w:rsidP="441B91FA">
      <w:pPr>
        <w:pStyle w:val="NormalWeb"/>
        <w:numPr>
          <w:ilvl w:val="0"/>
          <w:numId w:val="37"/>
        </w:numPr>
        <w:spacing w:before="0" w:beforeAutospacing="0" w:after="0" w:afterAutospacing="0" w:line="360" w:lineRule="auto"/>
        <w:jc w:val="both"/>
        <w:rPr>
          <w:b/>
          <w:bCs/>
          <w:color w:val="000000"/>
          <w:lang w:val="es-ES" w:eastAsia="es-CR"/>
        </w:rPr>
      </w:pPr>
      <w:r w:rsidRPr="441B91FA">
        <w:rPr>
          <w:b/>
          <w:bCs/>
          <w:color w:val="000000" w:themeColor="text1"/>
          <w:lang w:val="es-ES" w:eastAsia="es-CR"/>
        </w:rPr>
        <w:t>Colorrectal</w:t>
      </w:r>
      <w:r w:rsidR="005942EC" w:rsidRPr="441B91FA">
        <w:rPr>
          <w:b/>
          <w:bCs/>
          <w:color w:val="000000" w:themeColor="text1"/>
          <w:lang w:val="es-ES" w:eastAsia="es-CR"/>
        </w:rPr>
        <w:t xml:space="preserve">oscopia incompleta: </w:t>
      </w:r>
      <w:r w:rsidR="005942EC" w:rsidRPr="441B91FA">
        <w:rPr>
          <w:color w:val="000000" w:themeColor="text1"/>
          <w:lang w:val="es-ES" w:eastAsia="es-CR"/>
        </w:rPr>
        <w:t xml:space="preserve">Cuando el proveedor de atención de la salud no puede pasar el </w:t>
      </w:r>
      <w:r w:rsidRPr="441B91FA">
        <w:rPr>
          <w:color w:val="000000" w:themeColor="text1"/>
          <w:lang w:val="es-ES" w:eastAsia="es-CR"/>
        </w:rPr>
        <w:t>colorrectal</w:t>
      </w:r>
      <w:r w:rsidR="005942EC" w:rsidRPr="441B91FA">
        <w:rPr>
          <w:color w:val="000000" w:themeColor="text1"/>
          <w:lang w:val="es-ES" w:eastAsia="es-CR"/>
        </w:rPr>
        <w:t xml:space="preserve">oscopio a través de todo el </w:t>
      </w:r>
      <w:r w:rsidRPr="441B91FA">
        <w:rPr>
          <w:color w:val="000000" w:themeColor="text1"/>
          <w:lang w:val="es-ES" w:eastAsia="es-CR"/>
        </w:rPr>
        <w:t>colorrectal</w:t>
      </w:r>
      <w:r w:rsidR="005942EC" w:rsidRPr="441B91FA">
        <w:rPr>
          <w:color w:val="000000" w:themeColor="text1"/>
          <w:lang w:val="es-ES" w:eastAsia="es-CR"/>
        </w:rPr>
        <w:t xml:space="preserve"> para llegar al ciego (bolsa que conecta el intestino delgado con el </w:t>
      </w:r>
      <w:r w:rsidRPr="441B91FA">
        <w:rPr>
          <w:color w:val="000000" w:themeColor="text1"/>
          <w:lang w:val="es-ES" w:eastAsia="es-CR"/>
        </w:rPr>
        <w:t>colorrectal</w:t>
      </w:r>
      <w:r w:rsidR="005942EC" w:rsidRPr="441B91FA">
        <w:rPr>
          <w:color w:val="000000" w:themeColor="text1"/>
          <w:lang w:val="es-ES" w:eastAsia="es-CR"/>
        </w:rPr>
        <w:t xml:space="preserve">). Es más probable que esto ocurra cuando quedan heces en el </w:t>
      </w:r>
      <w:r w:rsidRPr="441B91FA">
        <w:rPr>
          <w:color w:val="000000" w:themeColor="text1"/>
          <w:lang w:val="es-ES" w:eastAsia="es-CR"/>
        </w:rPr>
        <w:t>colorrectal</w:t>
      </w:r>
      <w:r w:rsidR="005942EC" w:rsidRPr="441B91FA">
        <w:rPr>
          <w:color w:val="000000" w:themeColor="text1"/>
          <w:lang w:val="es-ES" w:eastAsia="es-CR"/>
        </w:rPr>
        <w:t xml:space="preserve">, la persona tiene un peso corporal bajo, es una mujer joven o siente dolor durante la prueba. Otros factores que a veces impiden que se complete la </w:t>
      </w:r>
      <w:r w:rsidR="007B03EC" w:rsidRPr="441B91FA">
        <w:rPr>
          <w:color w:val="000000" w:themeColor="text1"/>
          <w:lang w:val="es-ES" w:eastAsia="es-CR"/>
        </w:rPr>
        <w:t xml:space="preserve">colorrectaloscopia </w:t>
      </w:r>
      <w:r w:rsidR="005942EC" w:rsidRPr="441B91FA">
        <w:rPr>
          <w:color w:val="000000" w:themeColor="text1"/>
          <w:lang w:val="es-ES" w:eastAsia="es-CR"/>
        </w:rPr>
        <w:t xml:space="preserve"> son</w:t>
      </w:r>
      <w:r w:rsidR="00CC48A7" w:rsidRPr="441B91FA">
        <w:rPr>
          <w:color w:val="000000" w:themeColor="text1"/>
          <w:lang w:val="es-ES" w:eastAsia="es-CR"/>
        </w:rPr>
        <w:t>:</w:t>
      </w:r>
      <w:r w:rsidR="005942EC" w:rsidRPr="441B91FA">
        <w:rPr>
          <w:color w:val="000000" w:themeColor="text1"/>
          <w:lang w:val="es-ES" w:eastAsia="es-CR"/>
        </w:rPr>
        <w:t xml:space="preserve"> la presencia de tejido cicatrizado, la diverticulosis (cavidades o bolsas pequeñas en las paredes del </w:t>
      </w:r>
      <w:r w:rsidRPr="441B91FA">
        <w:rPr>
          <w:color w:val="000000" w:themeColor="text1"/>
          <w:lang w:val="es-ES" w:eastAsia="es-CR"/>
        </w:rPr>
        <w:t>colorrectal</w:t>
      </w:r>
      <w:r w:rsidR="005942EC" w:rsidRPr="441B91FA">
        <w:rPr>
          <w:color w:val="000000" w:themeColor="text1"/>
          <w:lang w:val="es-ES" w:eastAsia="es-CR"/>
        </w:rPr>
        <w:t xml:space="preserve">), así como un </w:t>
      </w:r>
      <w:r w:rsidRPr="441B91FA">
        <w:rPr>
          <w:color w:val="000000" w:themeColor="text1"/>
          <w:lang w:val="es-ES" w:eastAsia="es-CR"/>
        </w:rPr>
        <w:t>colorrectal</w:t>
      </w:r>
      <w:r w:rsidR="005942EC" w:rsidRPr="441B91FA">
        <w:rPr>
          <w:color w:val="000000" w:themeColor="text1"/>
          <w:lang w:val="es-ES" w:eastAsia="es-CR"/>
        </w:rPr>
        <w:t xml:space="preserve"> demasiado largo o que ha rotado sobre sí mismo (vólvulo intestinal).</w:t>
      </w:r>
      <w:r w:rsidR="005942EC" w:rsidRPr="441B91FA">
        <w:rPr>
          <w:b/>
          <w:bCs/>
          <w:color w:val="000000" w:themeColor="text1"/>
          <w:lang w:val="es-ES" w:eastAsia="es-CR"/>
        </w:rPr>
        <w:t xml:space="preserve"> </w:t>
      </w:r>
    </w:p>
    <w:p w14:paraId="1C91C644" w14:textId="77777777" w:rsidR="00D27B75" w:rsidRPr="00497C37" w:rsidRDefault="00D27B75" w:rsidP="00D27B75">
      <w:pPr>
        <w:pStyle w:val="NormalWeb"/>
        <w:spacing w:before="0" w:beforeAutospacing="0" w:after="0" w:afterAutospacing="0" w:line="360" w:lineRule="auto"/>
        <w:jc w:val="both"/>
        <w:rPr>
          <w:lang w:val="es-CR"/>
        </w:rPr>
      </w:pPr>
    </w:p>
    <w:p w14:paraId="5182A8C7" w14:textId="3891E6A4" w:rsidR="00D27B75" w:rsidRPr="0019151A" w:rsidRDefault="00D27B75" w:rsidP="006965A1">
      <w:pPr>
        <w:pStyle w:val="NormalWeb"/>
        <w:numPr>
          <w:ilvl w:val="0"/>
          <w:numId w:val="37"/>
        </w:numPr>
        <w:spacing w:before="0" w:beforeAutospacing="0" w:after="0" w:afterAutospacing="0" w:line="360" w:lineRule="auto"/>
        <w:jc w:val="both"/>
        <w:rPr>
          <w:bCs/>
          <w:color w:val="000000"/>
          <w:lang w:val="es-ES_tradnl" w:eastAsia="es-CR"/>
        </w:rPr>
      </w:pPr>
      <w:hyperlink r:id="rId13" w:tgtFrame="_blank" w:tooltip="https://www.cancer.gov/espanol/publicaciones/diccionarios/diccionario-cancer/def/metastasectomia" w:history="1">
        <w:r>
          <w:rPr>
            <w:b/>
            <w:color w:val="000000"/>
            <w:lang w:val="es-ES_tradnl" w:eastAsia="es-CR"/>
          </w:rPr>
          <w:t>M</w:t>
        </w:r>
        <w:r w:rsidRPr="0019151A">
          <w:rPr>
            <w:b/>
            <w:color w:val="000000"/>
            <w:lang w:val="es-ES_tradnl" w:eastAsia="es-CR"/>
          </w:rPr>
          <w:t>etastasectomía</w:t>
        </w:r>
      </w:hyperlink>
      <w:r>
        <w:rPr>
          <w:bCs/>
          <w:color w:val="000000"/>
          <w:lang w:val="es-ES_tradnl" w:eastAsia="es-CR"/>
        </w:rPr>
        <w:t xml:space="preserve">: </w:t>
      </w:r>
      <w:r w:rsidRPr="005942EC">
        <w:rPr>
          <w:bCs/>
          <w:color w:val="000000" w:themeColor="text1"/>
          <w:lang w:val="es-ES_tradnl" w:eastAsia="es-CR"/>
        </w:rPr>
        <w:t>Cirugía para extraer una o más metástasis. </w:t>
      </w:r>
    </w:p>
    <w:p w14:paraId="39D5935A" w14:textId="77777777" w:rsidR="00D27B75" w:rsidRDefault="00D27B75" w:rsidP="0019151A">
      <w:pPr>
        <w:pStyle w:val="NormalWeb"/>
        <w:spacing w:before="0" w:beforeAutospacing="0" w:after="0" w:afterAutospacing="0" w:line="360" w:lineRule="auto"/>
        <w:jc w:val="both"/>
        <w:rPr>
          <w:b/>
          <w:bCs/>
          <w:color w:val="000000"/>
          <w:lang w:val="es-ES_tradnl" w:eastAsia="es-CR"/>
        </w:rPr>
      </w:pPr>
    </w:p>
    <w:p w14:paraId="1998BF80" w14:textId="42A8CD82" w:rsidR="00F465A4" w:rsidRDefault="00F465A4" w:rsidP="006965A1">
      <w:pPr>
        <w:pStyle w:val="NormalWeb"/>
        <w:numPr>
          <w:ilvl w:val="0"/>
          <w:numId w:val="37"/>
        </w:numPr>
        <w:spacing w:before="0" w:beforeAutospacing="0" w:after="0" w:afterAutospacing="0" w:line="360" w:lineRule="auto"/>
        <w:jc w:val="both"/>
        <w:rPr>
          <w:bCs/>
          <w:color w:val="000000" w:themeColor="text1"/>
          <w:lang w:val="es-ES_tradnl" w:eastAsia="es-CR"/>
        </w:rPr>
      </w:pPr>
      <w:r w:rsidRPr="00F465A4">
        <w:rPr>
          <w:b/>
          <w:bCs/>
          <w:color w:val="000000" w:themeColor="text1"/>
          <w:lang w:val="es-ES_tradnl" w:eastAsia="es-CR"/>
        </w:rPr>
        <w:t>Metástasis</w:t>
      </w:r>
      <w:r w:rsidRPr="00F465A4">
        <w:rPr>
          <w:bCs/>
          <w:color w:val="000000" w:themeColor="text1"/>
          <w:lang w:val="es-ES_tradnl" w:eastAsia="es-CR"/>
        </w:rPr>
        <w:t xml:space="preserve">: </w:t>
      </w:r>
      <w:r w:rsidR="000F3395">
        <w:rPr>
          <w:bCs/>
          <w:color w:val="000000" w:themeColor="text1"/>
          <w:lang w:val="es-ES_tradnl" w:eastAsia="es-CR"/>
        </w:rPr>
        <w:t>T</w:t>
      </w:r>
      <w:r w:rsidRPr="00F465A4">
        <w:rPr>
          <w:bCs/>
          <w:color w:val="000000" w:themeColor="text1"/>
          <w:lang w:val="es-ES_tradnl" w:eastAsia="es-CR"/>
        </w:rPr>
        <w:t>umores formados con células que se han diseminado desde el tumor primario.</w:t>
      </w:r>
    </w:p>
    <w:p w14:paraId="437FFD07" w14:textId="77777777" w:rsidR="00324FE2" w:rsidRPr="00F465A4" w:rsidRDefault="00324FE2" w:rsidP="0019151A">
      <w:pPr>
        <w:pStyle w:val="NormalWeb"/>
        <w:spacing w:before="0" w:beforeAutospacing="0" w:after="0" w:afterAutospacing="0" w:line="360" w:lineRule="auto"/>
        <w:jc w:val="both"/>
        <w:rPr>
          <w:bCs/>
          <w:color w:val="000000" w:themeColor="text1"/>
          <w:lang w:val="es-ES_tradnl" w:eastAsia="es-CR"/>
        </w:rPr>
      </w:pPr>
    </w:p>
    <w:p w14:paraId="7F9D6D34" w14:textId="77777777" w:rsidR="0019151A" w:rsidRPr="00141F1E" w:rsidRDefault="00E86635" w:rsidP="006965A1">
      <w:pPr>
        <w:pStyle w:val="NormalWeb"/>
        <w:numPr>
          <w:ilvl w:val="0"/>
          <w:numId w:val="37"/>
        </w:numPr>
        <w:spacing w:before="0" w:beforeAutospacing="0" w:after="0" w:afterAutospacing="0" w:line="360" w:lineRule="auto"/>
        <w:jc w:val="both"/>
        <w:rPr>
          <w:bCs/>
          <w:color w:val="000000"/>
          <w:lang w:val="es-ES_tradnl" w:eastAsia="es-CR"/>
        </w:rPr>
      </w:pPr>
      <w:r w:rsidRPr="00141F1E">
        <w:rPr>
          <w:b/>
          <w:bCs/>
          <w:color w:val="000000"/>
          <w:lang w:val="es-ES_tradnl" w:eastAsia="es-CR"/>
        </w:rPr>
        <w:t>Pólipo colorrectal</w:t>
      </w:r>
      <w:r w:rsidR="0019151A" w:rsidRPr="00141F1E">
        <w:rPr>
          <w:bCs/>
          <w:color w:val="000000"/>
          <w:lang w:val="es-ES_tradnl" w:eastAsia="es-CR"/>
        </w:rPr>
        <w:t>: A</w:t>
      </w:r>
      <w:r w:rsidRPr="00141F1E">
        <w:rPr>
          <w:bCs/>
          <w:color w:val="000000"/>
          <w:lang w:val="es-ES_tradnl" w:eastAsia="es-CR"/>
        </w:rPr>
        <w:t xml:space="preserve">bultamiento en el revestimiento interno del intestino grueso, cuyo tamaño va desde algunos milímetros hasta varios centímetros. Generalmente asintomático, causado por combinación de factores hereditarios y ambientales (como el fumado, obesidad, dieta alta en grasas y baja en fibra). </w:t>
      </w:r>
    </w:p>
    <w:p w14:paraId="119A77D0" w14:textId="77777777" w:rsidR="00A62526" w:rsidRPr="00141F1E" w:rsidRDefault="00A62526" w:rsidP="00A62526">
      <w:pPr>
        <w:pStyle w:val="NormalWeb"/>
        <w:spacing w:before="0" w:beforeAutospacing="0" w:after="0" w:afterAutospacing="0" w:line="360" w:lineRule="auto"/>
        <w:ind w:left="720"/>
        <w:jc w:val="both"/>
        <w:rPr>
          <w:bCs/>
          <w:color w:val="000000"/>
          <w:lang w:val="es-ES_tradnl" w:eastAsia="es-CR"/>
        </w:rPr>
      </w:pPr>
    </w:p>
    <w:p w14:paraId="3FE83CFA" w14:textId="5AEEAE1D" w:rsidR="0019151A" w:rsidRPr="00141F1E" w:rsidRDefault="0019151A" w:rsidP="00A62526">
      <w:pPr>
        <w:pStyle w:val="NormalWeb"/>
        <w:spacing w:before="0" w:beforeAutospacing="0" w:after="0" w:afterAutospacing="0" w:line="360" w:lineRule="auto"/>
        <w:ind w:left="720"/>
        <w:jc w:val="both"/>
        <w:rPr>
          <w:bCs/>
          <w:color w:val="000000"/>
          <w:lang w:val="es-ES_tradnl" w:eastAsia="es-CR"/>
        </w:rPr>
      </w:pPr>
      <w:r w:rsidRPr="00141F1E">
        <w:rPr>
          <w:bCs/>
          <w:color w:val="000000"/>
          <w:lang w:val="es-ES_tradnl" w:eastAsia="es-CR"/>
        </w:rPr>
        <w:t>P</w:t>
      </w:r>
      <w:r w:rsidR="00E86635" w:rsidRPr="00141F1E">
        <w:rPr>
          <w:bCs/>
          <w:color w:val="000000"/>
          <w:lang w:val="es-ES_tradnl" w:eastAsia="es-CR"/>
        </w:rPr>
        <w:t>uede haber pólipos de tipo</w:t>
      </w:r>
      <w:r w:rsidRPr="00141F1E">
        <w:rPr>
          <w:bCs/>
          <w:color w:val="000000"/>
          <w:lang w:val="es-ES_tradnl" w:eastAsia="es-CR"/>
        </w:rPr>
        <w:t>:</w:t>
      </w:r>
    </w:p>
    <w:p w14:paraId="78F23479" w14:textId="77777777" w:rsidR="0019151A" w:rsidRPr="00141F1E" w:rsidRDefault="0019151A" w:rsidP="002D059B">
      <w:pPr>
        <w:pStyle w:val="NormalWeb"/>
        <w:numPr>
          <w:ilvl w:val="0"/>
          <w:numId w:val="42"/>
        </w:numPr>
        <w:spacing w:before="0" w:beforeAutospacing="0" w:after="0" w:afterAutospacing="0" w:line="360" w:lineRule="auto"/>
        <w:jc w:val="both"/>
        <w:rPr>
          <w:bCs/>
          <w:color w:val="000000"/>
          <w:lang w:val="es-ES_tradnl" w:eastAsia="es-CR"/>
        </w:rPr>
      </w:pPr>
      <w:r w:rsidRPr="00141F1E">
        <w:rPr>
          <w:b/>
          <w:bCs/>
          <w:color w:val="000000"/>
          <w:lang w:val="es-ES_tradnl" w:eastAsia="es-CR"/>
        </w:rPr>
        <w:t>H</w:t>
      </w:r>
      <w:r w:rsidR="00E86635" w:rsidRPr="00141F1E">
        <w:rPr>
          <w:b/>
          <w:bCs/>
          <w:color w:val="000000"/>
          <w:lang w:val="es-ES_tradnl" w:eastAsia="es-CR"/>
        </w:rPr>
        <w:t>i</w:t>
      </w:r>
      <w:r w:rsidRPr="00141F1E">
        <w:rPr>
          <w:b/>
          <w:bCs/>
          <w:color w:val="000000"/>
          <w:lang w:val="es-ES_tradnl" w:eastAsia="es-CR"/>
        </w:rPr>
        <w:t>perplásico o inflamatorio:</w:t>
      </w:r>
      <w:r w:rsidRPr="00141F1E">
        <w:rPr>
          <w:bCs/>
          <w:color w:val="000000"/>
          <w:lang w:val="es-ES_tradnl" w:eastAsia="es-CR"/>
        </w:rPr>
        <w:t xml:space="preserve"> T</w:t>
      </w:r>
      <w:r w:rsidR="00E86635" w:rsidRPr="00141F1E">
        <w:rPr>
          <w:bCs/>
          <w:color w:val="000000"/>
          <w:lang w:val="es-ES_tradnl" w:eastAsia="es-CR"/>
        </w:rPr>
        <w:t>ien</w:t>
      </w:r>
      <w:r w:rsidRPr="00141F1E">
        <w:rPr>
          <w:bCs/>
          <w:color w:val="000000"/>
          <w:lang w:val="es-ES_tradnl" w:eastAsia="es-CR"/>
        </w:rPr>
        <w:t>en bajo o nulo riesgo de cáncer.</w:t>
      </w:r>
      <w:r w:rsidR="00E86635" w:rsidRPr="00141F1E">
        <w:rPr>
          <w:bCs/>
          <w:color w:val="000000"/>
          <w:lang w:val="es-ES_tradnl" w:eastAsia="es-CR"/>
        </w:rPr>
        <w:t xml:space="preserve"> </w:t>
      </w:r>
    </w:p>
    <w:p w14:paraId="626634F4" w14:textId="77777777" w:rsidR="0019151A" w:rsidRPr="00141F1E" w:rsidRDefault="0019151A" w:rsidP="002D059B">
      <w:pPr>
        <w:pStyle w:val="NormalWeb"/>
        <w:numPr>
          <w:ilvl w:val="0"/>
          <w:numId w:val="42"/>
        </w:numPr>
        <w:spacing w:before="0" w:beforeAutospacing="0" w:after="0" w:afterAutospacing="0" w:line="360" w:lineRule="auto"/>
        <w:jc w:val="both"/>
        <w:rPr>
          <w:bCs/>
          <w:color w:val="000000"/>
          <w:lang w:val="es-ES_tradnl" w:eastAsia="es-CR"/>
        </w:rPr>
      </w:pPr>
      <w:r w:rsidRPr="00141F1E">
        <w:rPr>
          <w:b/>
          <w:bCs/>
          <w:color w:val="000000"/>
          <w:lang w:val="es-ES_tradnl" w:eastAsia="es-CR"/>
        </w:rPr>
        <w:t>P</w:t>
      </w:r>
      <w:r w:rsidR="00E86635" w:rsidRPr="00141F1E">
        <w:rPr>
          <w:b/>
          <w:bCs/>
          <w:color w:val="000000"/>
          <w:lang w:val="es-ES_tradnl" w:eastAsia="es-CR"/>
        </w:rPr>
        <w:t>ólipos adenomatosos</w:t>
      </w:r>
      <w:r w:rsidRPr="00141F1E">
        <w:rPr>
          <w:b/>
          <w:bCs/>
          <w:color w:val="000000"/>
          <w:lang w:val="es-ES_tradnl" w:eastAsia="es-CR"/>
        </w:rPr>
        <w:t>:</w:t>
      </w:r>
      <w:r w:rsidRPr="00141F1E">
        <w:rPr>
          <w:bCs/>
          <w:color w:val="000000"/>
          <w:lang w:val="es-ES_tradnl" w:eastAsia="es-CR"/>
        </w:rPr>
        <w:t xml:space="preserve"> C</w:t>
      </w:r>
      <w:r w:rsidR="00E86635" w:rsidRPr="00141F1E">
        <w:rPr>
          <w:bCs/>
          <w:color w:val="000000"/>
          <w:lang w:val="es-ES_tradnl" w:eastAsia="es-CR"/>
        </w:rPr>
        <w:t xml:space="preserve">onocidos como adenomas, entre mayor tamaño mayor riesgo de producir cáncer a través de un proceso de varias etapas de progresión que requiere de varios años. </w:t>
      </w:r>
    </w:p>
    <w:p w14:paraId="7C70392C" w14:textId="456689D0" w:rsidR="00E86635" w:rsidRPr="00141F1E" w:rsidRDefault="0019151A" w:rsidP="002D059B">
      <w:pPr>
        <w:pStyle w:val="NormalWeb"/>
        <w:numPr>
          <w:ilvl w:val="0"/>
          <w:numId w:val="42"/>
        </w:numPr>
        <w:spacing w:before="0" w:beforeAutospacing="0" w:after="0" w:afterAutospacing="0" w:line="360" w:lineRule="auto"/>
        <w:jc w:val="both"/>
        <w:rPr>
          <w:bCs/>
          <w:color w:val="000000"/>
          <w:lang w:val="es-ES_tradnl" w:eastAsia="es-CR"/>
        </w:rPr>
      </w:pPr>
      <w:r w:rsidRPr="00141F1E">
        <w:rPr>
          <w:b/>
          <w:bCs/>
          <w:color w:val="000000"/>
          <w:lang w:val="es-ES_tradnl" w:eastAsia="es-CR"/>
        </w:rPr>
        <w:t>P</w:t>
      </w:r>
      <w:r w:rsidR="00E86635" w:rsidRPr="00141F1E">
        <w:rPr>
          <w:b/>
          <w:bCs/>
          <w:color w:val="000000"/>
          <w:lang w:val="es-ES_tradnl" w:eastAsia="es-CR"/>
        </w:rPr>
        <w:t>ólipos serrados</w:t>
      </w:r>
      <w:r w:rsidRPr="00141F1E">
        <w:rPr>
          <w:bCs/>
          <w:color w:val="000000"/>
          <w:lang w:val="es-ES_tradnl" w:eastAsia="es-CR"/>
        </w:rPr>
        <w:t>: R</w:t>
      </w:r>
      <w:r w:rsidR="00E86635" w:rsidRPr="00141F1E">
        <w:rPr>
          <w:bCs/>
          <w:color w:val="000000"/>
          <w:lang w:val="es-ES_tradnl" w:eastAsia="es-CR"/>
        </w:rPr>
        <w:t>eciben este nombre por su aspecto al visualizarlos en la biopsia), los cuales pueden tener riesgo de cáncer según su tamaño y ubicación.</w:t>
      </w:r>
    </w:p>
    <w:p w14:paraId="5FBD43A7" w14:textId="77777777" w:rsidR="005942EC" w:rsidRDefault="005942EC" w:rsidP="0019151A">
      <w:pPr>
        <w:pStyle w:val="NormalWeb"/>
        <w:spacing w:before="0" w:beforeAutospacing="0" w:after="0" w:afterAutospacing="0" w:line="360" w:lineRule="auto"/>
        <w:jc w:val="both"/>
        <w:rPr>
          <w:bCs/>
          <w:color w:val="000000"/>
          <w:lang w:val="es-ES_tradnl" w:eastAsia="es-CR"/>
        </w:rPr>
      </w:pPr>
    </w:p>
    <w:p w14:paraId="68457CB2" w14:textId="77777777" w:rsidR="0019151A" w:rsidRDefault="00E86635" w:rsidP="006965A1">
      <w:pPr>
        <w:pStyle w:val="NormalWeb"/>
        <w:numPr>
          <w:ilvl w:val="0"/>
          <w:numId w:val="37"/>
        </w:numPr>
        <w:spacing w:before="0" w:beforeAutospacing="0" w:after="0" w:afterAutospacing="0" w:line="360" w:lineRule="auto"/>
        <w:jc w:val="both"/>
        <w:rPr>
          <w:color w:val="000000"/>
          <w:lang w:val="es-ES" w:eastAsia="es-CR"/>
        </w:rPr>
      </w:pPr>
      <w:r w:rsidRPr="75504758">
        <w:rPr>
          <w:b/>
          <w:bCs/>
          <w:color w:val="000000" w:themeColor="text1"/>
          <w:lang w:val="es-ES" w:eastAsia="es-CR"/>
        </w:rPr>
        <w:t>Prueba de sangre oculta en heces por método inmunoquímico (SOHi):</w:t>
      </w:r>
      <w:r w:rsidRPr="75504758">
        <w:rPr>
          <w:color w:val="000000" w:themeColor="text1"/>
          <w:lang w:val="es-ES" w:eastAsia="es-CR"/>
        </w:rPr>
        <w:t xml:space="preserve"> Prueba en la que se usa un anticuerpo para detectar sangre oculta (escondida) en la materia fecal. Se realiza colocando una muestra pequeña de materia fecal en un tubo recolector especial o en tarjetas especiales y se envían al laboratorio para su análisis. Es posible que la sangre en la materia fecal sea un signo de cáncer colorrectal o de otros problemas, como pólipos, úlceras o hemorroides. </w:t>
      </w:r>
    </w:p>
    <w:p w14:paraId="1B495D1A" w14:textId="77777777" w:rsidR="00141F1E" w:rsidRDefault="00141F1E" w:rsidP="00B2565F">
      <w:pPr>
        <w:pStyle w:val="NormalWeb"/>
        <w:spacing w:before="0" w:beforeAutospacing="0" w:after="0" w:afterAutospacing="0" w:line="360" w:lineRule="auto"/>
        <w:ind w:left="720"/>
        <w:jc w:val="both"/>
        <w:rPr>
          <w:bCs/>
          <w:color w:val="000000"/>
          <w:lang w:val="es-ES_tradnl" w:eastAsia="es-CR"/>
        </w:rPr>
      </w:pPr>
    </w:p>
    <w:p w14:paraId="1DA9DDB9" w14:textId="04A078DD" w:rsidR="0019151A" w:rsidRDefault="0019151A" w:rsidP="00B2565F">
      <w:pPr>
        <w:pStyle w:val="NormalWeb"/>
        <w:spacing w:before="0" w:beforeAutospacing="0" w:after="0" w:afterAutospacing="0" w:line="360" w:lineRule="auto"/>
        <w:ind w:left="720"/>
        <w:jc w:val="both"/>
        <w:rPr>
          <w:bCs/>
          <w:color w:val="000000"/>
          <w:lang w:val="es-ES_tradnl" w:eastAsia="es-CR"/>
        </w:rPr>
      </w:pPr>
      <w:r>
        <w:rPr>
          <w:bCs/>
          <w:color w:val="000000"/>
          <w:lang w:val="es-ES_tradnl" w:eastAsia="es-CR"/>
        </w:rPr>
        <w:t>Hay dos tipos de prueba:</w:t>
      </w:r>
    </w:p>
    <w:p w14:paraId="06A1474E" w14:textId="4F3F84E4" w:rsidR="0019151A" w:rsidRDefault="002D059B" w:rsidP="00B2565F">
      <w:pPr>
        <w:pStyle w:val="NormalWeb"/>
        <w:numPr>
          <w:ilvl w:val="0"/>
          <w:numId w:val="38"/>
        </w:numPr>
        <w:spacing w:before="0" w:beforeAutospacing="0" w:after="0" w:afterAutospacing="0" w:line="360" w:lineRule="auto"/>
        <w:jc w:val="both"/>
        <w:rPr>
          <w:bCs/>
          <w:color w:val="000000"/>
          <w:lang w:val="es-ES_tradnl" w:eastAsia="es-CR"/>
        </w:rPr>
      </w:pPr>
      <w:r>
        <w:rPr>
          <w:b/>
          <w:bCs/>
          <w:color w:val="000000"/>
          <w:lang w:val="es-ES_tradnl" w:eastAsia="es-CR"/>
        </w:rPr>
        <w:t>C</w:t>
      </w:r>
      <w:r w:rsidR="00E86635" w:rsidRPr="0019151A">
        <w:rPr>
          <w:b/>
          <w:bCs/>
          <w:color w:val="000000"/>
          <w:lang w:val="es-ES_tradnl" w:eastAsia="es-CR"/>
        </w:rPr>
        <w:t xml:space="preserve">ualitativa </w:t>
      </w:r>
      <w:r w:rsidR="00E86635" w:rsidRPr="0019151A">
        <w:rPr>
          <w:bCs/>
          <w:color w:val="000000"/>
          <w:lang w:val="es-ES_tradnl" w:eastAsia="es-CR"/>
        </w:rPr>
        <w:t>(generalment</w:t>
      </w:r>
      <w:r w:rsidR="0019151A">
        <w:rPr>
          <w:bCs/>
          <w:color w:val="000000"/>
          <w:lang w:val="es-ES_tradnl" w:eastAsia="es-CR"/>
        </w:rPr>
        <w:t>e por método manual)</w:t>
      </w:r>
      <w:r w:rsidR="00CC48A7">
        <w:rPr>
          <w:bCs/>
          <w:color w:val="000000"/>
          <w:lang w:val="es-ES_tradnl" w:eastAsia="es-CR"/>
        </w:rPr>
        <w:t>.</w:t>
      </w:r>
      <w:r w:rsidR="0019151A">
        <w:rPr>
          <w:bCs/>
          <w:color w:val="000000"/>
          <w:lang w:val="es-ES_tradnl" w:eastAsia="es-CR"/>
        </w:rPr>
        <w:t xml:space="preserve"> </w:t>
      </w:r>
    </w:p>
    <w:p w14:paraId="38DCE497" w14:textId="399F98A8" w:rsidR="00D27B75" w:rsidRPr="00D27B75" w:rsidRDefault="002D059B" w:rsidP="00B2565F">
      <w:pPr>
        <w:pStyle w:val="NormalWeb"/>
        <w:numPr>
          <w:ilvl w:val="0"/>
          <w:numId w:val="38"/>
        </w:numPr>
        <w:spacing w:before="0" w:beforeAutospacing="0" w:after="0" w:afterAutospacing="0" w:line="360" w:lineRule="auto"/>
        <w:jc w:val="both"/>
        <w:rPr>
          <w:bCs/>
          <w:color w:val="000000"/>
          <w:lang w:val="es-ES_tradnl" w:eastAsia="es-CR"/>
        </w:rPr>
      </w:pPr>
      <w:r>
        <w:rPr>
          <w:b/>
          <w:bCs/>
          <w:color w:val="000000"/>
          <w:lang w:val="es-ES_tradnl" w:eastAsia="es-CR"/>
        </w:rPr>
        <w:t>C</w:t>
      </w:r>
      <w:r w:rsidR="00E86635" w:rsidRPr="0019151A">
        <w:rPr>
          <w:b/>
          <w:bCs/>
          <w:color w:val="000000"/>
          <w:lang w:val="es-ES_tradnl" w:eastAsia="es-CR"/>
        </w:rPr>
        <w:t xml:space="preserve">uantitativa </w:t>
      </w:r>
      <w:r w:rsidR="00E86635" w:rsidRPr="0019151A">
        <w:rPr>
          <w:bCs/>
          <w:color w:val="000000"/>
          <w:lang w:val="es-ES_tradnl" w:eastAsia="es-CR"/>
        </w:rPr>
        <w:t>(se puede realizar de manera automatizada).</w:t>
      </w:r>
    </w:p>
    <w:p w14:paraId="0D3A39B8" w14:textId="77777777" w:rsidR="00D27B75" w:rsidRPr="00497C37" w:rsidRDefault="00D27B75" w:rsidP="005942EC">
      <w:pPr>
        <w:pStyle w:val="NormalWeb"/>
        <w:spacing w:before="0" w:beforeAutospacing="0" w:after="0" w:afterAutospacing="0" w:line="360" w:lineRule="auto"/>
        <w:jc w:val="both"/>
        <w:rPr>
          <w:lang w:val="es-CR"/>
        </w:rPr>
      </w:pPr>
    </w:p>
    <w:p w14:paraId="5A529647" w14:textId="464BE300" w:rsidR="005942EC" w:rsidRPr="00127313" w:rsidRDefault="005942EC" w:rsidP="006965A1">
      <w:pPr>
        <w:pStyle w:val="NormalWeb"/>
        <w:numPr>
          <w:ilvl w:val="0"/>
          <w:numId w:val="37"/>
        </w:numPr>
        <w:spacing w:before="0" w:beforeAutospacing="0" w:after="0" w:afterAutospacing="0" w:line="360" w:lineRule="auto"/>
        <w:jc w:val="both"/>
        <w:rPr>
          <w:b/>
          <w:color w:val="000000"/>
          <w:lang w:val="es-ES_tradnl" w:eastAsia="es-CR"/>
        </w:rPr>
      </w:pPr>
      <w:hyperlink r:id="rId14" w:tgtFrame="_blank" w:tooltip="https://www.cancer.gov/espanol/publicaciones/diccionarios/diccionario-cancer/def/reseccion-abdominoperineal" w:history="1">
        <w:r>
          <w:rPr>
            <w:b/>
            <w:color w:val="000000"/>
            <w:lang w:val="es-ES_tradnl" w:eastAsia="es-CR"/>
          </w:rPr>
          <w:t>R</w:t>
        </w:r>
        <w:r w:rsidRPr="0019151A">
          <w:rPr>
            <w:b/>
            <w:color w:val="000000"/>
            <w:lang w:val="es-ES_tradnl" w:eastAsia="es-CR"/>
          </w:rPr>
          <w:t>esección abdominoperineal</w:t>
        </w:r>
      </w:hyperlink>
      <w:r w:rsidR="00CC48A7">
        <w:rPr>
          <w:b/>
          <w:color w:val="000000"/>
          <w:lang w:val="es-ES_tradnl" w:eastAsia="es-CR"/>
        </w:rPr>
        <w:t>:</w:t>
      </w:r>
      <w:r w:rsidR="00127313">
        <w:rPr>
          <w:b/>
          <w:color w:val="000000"/>
          <w:lang w:val="es-ES_tradnl" w:eastAsia="es-CR"/>
        </w:rPr>
        <w:t xml:space="preserve"> </w:t>
      </w:r>
      <w:r w:rsidRPr="005942EC">
        <w:rPr>
          <w:bCs/>
          <w:color w:val="000000" w:themeColor="text1"/>
          <w:lang w:val="es-ES_tradnl" w:eastAsia="es-CR"/>
        </w:rPr>
        <w:t xml:space="preserve">Cirugía para extirpar el ano, el recto y parte del </w:t>
      </w:r>
      <w:r w:rsidR="006D5A46">
        <w:rPr>
          <w:bCs/>
          <w:color w:val="000000" w:themeColor="text1"/>
          <w:lang w:val="es-ES_tradnl" w:eastAsia="es-CR"/>
        </w:rPr>
        <w:t>colorrectal</w:t>
      </w:r>
      <w:r w:rsidRPr="005942EC">
        <w:rPr>
          <w:bCs/>
          <w:color w:val="000000" w:themeColor="text1"/>
          <w:lang w:val="es-ES_tradnl" w:eastAsia="es-CR"/>
        </w:rPr>
        <w:t xml:space="preserve"> sigmoide a través de una incisión (corte) en el abdomen. El extremo del intestino se conecta con una a</w:t>
      </w:r>
      <w:r w:rsidR="00F465A4">
        <w:rPr>
          <w:bCs/>
          <w:color w:val="000000" w:themeColor="text1"/>
          <w:lang w:val="es-ES_tradnl" w:eastAsia="es-CR"/>
        </w:rPr>
        <w:t>b</w:t>
      </w:r>
      <w:r w:rsidRPr="005942EC">
        <w:rPr>
          <w:bCs/>
          <w:color w:val="000000" w:themeColor="text1"/>
          <w:lang w:val="es-ES_tradnl" w:eastAsia="es-CR"/>
        </w:rPr>
        <w:t>ertura en la superficie del abdomen que desemboca en una bolsa exterior desechable donde se acumulan los desechos del cuerpo. Esta abertura se llama colostomía.</w:t>
      </w:r>
    </w:p>
    <w:p w14:paraId="316B4030" w14:textId="77777777" w:rsidR="005942EC" w:rsidRDefault="005942EC" w:rsidP="005942EC">
      <w:pPr>
        <w:pStyle w:val="NormalWeb"/>
        <w:spacing w:before="0" w:beforeAutospacing="0" w:after="0" w:afterAutospacing="0" w:line="360" w:lineRule="auto"/>
        <w:jc w:val="both"/>
        <w:rPr>
          <w:bCs/>
          <w:color w:val="000000"/>
          <w:lang w:val="es-ES_tradnl" w:eastAsia="es-CR"/>
        </w:rPr>
      </w:pPr>
    </w:p>
    <w:p w14:paraId="3A2B7D1B" w14:textId="14FBA047" w:rsidR="005942EC" w:rsidRPr="005942EC" w:rsidRDefault="005942EC" w:rsidP="006965A1">
      <w:pPr>
        <w:pStyle w:val="NormalWeb"/>
        <w:numPr>
          <w:ilvl w:val="0"/>
          <w:numId w:val="37"/>
        </w:numPr>
        <w:spacing w:before="0" w:beforeAutospacing="0" w:after="0" w:afterAutospacing="0" w:line="360" w:lineRule="auto"/>
        <w:jc w:val="both"/>
        <w:rPr>
          <w:color w:val="000000" w:themeColor="text1"/>
          <w:lang w:val="es-ES" w:eastAsia="es-CR"/>
        </w:rPr>
      </w:pPr>
      <w:hyperlink r:id="rId15">
        <w:r w:rsidRPr="75504758">
          <w:rPr>
            <w:b/>
            <w:bCs/>
            <w:color w:val="000000" w:themeColor="text1"/>
            <w:lang w:val="es-ES" w:eastAsia="es-CR"/>
          </w:rPr>
          <w:t>Resección anterior</w:t>
        </w:r>
      </w:hyperlink>
      <w:r w:rsidRPr="75504758">
        <w:rPr>
          <w:b/>
          <w:bCs/>
          <w:color w:val="000000" w:themeColor="text1"/>
          <w:lang w:val="es-ES" w:eastAsia="es-CR"/>
        </w:rPr>
        <w:t xml:space="preserve"> baja</w:t>
      </w:r>
      <w:r w:rsidRPr="75504758">
        <w:rPr>
          <w:color w:val="000000" w:themeColor="text1"/>
          <w:lang w:val="es-ES" w:eastAsia="es-CR"/>
        </w:rPr>
        <w:t xml:space="preserve">: Cirugía para extirpar el recto y parte del </w:t>
      </w:r>
      <w:r w:rsidR="006D5A46">
        <w:rPr>
          <w:color w:val="000000" w:themeColor="text1"/>
          <w:lang w:val="es-ES" w:eastAsia="es-CR"/>
        </w:rPr>
        <w:t>colorrectal</w:t>
      </w:r>
      <w:r w:rsidRPr="75504758">
        <w:rPr>
          <w:color w:val="000000" w:themeColor="text1"/>
          <w:lang w:val="es-ES" w:eastAsia="es-CR"/>
        </w:rPr>
        <w:t xml:space="preserve"> sigmoide a través de una incisión (corte) en el abdomen. En algunas ocasiones se requiere realizar además una colostomía de manera temporal.</w:t>
      </w:r>
    </w:p>
    <w:p w14:paraId="7A8A40EF" w14:textId="77777777" w:rsidR="005942EC" w:rsidRDefault="005942EC" w:rsidP="0019151A">
      <w:pPr>
        <w:pStyle w:val="NormalWeb"/>
        <w:spacing w:before="0" w:beforeAutospacing="0" w:after="0" w:afterAutospacing="0" w:line="360" w:lineRule="auto"/>
        <w:jc w:val="both"/>
        <w:rPr>
          <w:b/>
          <w:bCs/>
          <w:color w:val="000000"/>
          <w:lang w:val="es-ES_tradnl" w:eastAsia="es-CR"/>
        </w:rPr>
      </w:pPr>
    </w:p>
    <w:p w14:paraId="063E98CE" w14:textId="628B2853" w:rsidR="00E43716" w:rsidRPr="0019151A" w:rsidRDefault="00E86635" w:rsidP="006965A1">
      <w:pPr>
        <w:pStyle w:val="NormalWeb"/>
        <w:numPr>
          <w:ilvl w:val="0"/>
          <w:numId w:val="37"/>
        </w:numPr>
        <w:spacing w:before="0" w:beforeAutospacing="0" w:after="0" w:afterAutospacing="0" w:line="360" w:lineRule="auto"/>
        <w:jc w:val="both"/>
        <w:rPr>
          <w:b/>
          <w:bCs/>
          <w:color w:val="000000"/>
          <w:lang w:val="es-ES" w:eastAsia="es-CR"/>
        </w:rPr>
      </w:pPr>
      <w:r w:rsidRPr="75504758">
        <w:rPr>
          <w:b/>
          <w:bCs/>
          <w:color w:val="000000" w:themeColor="text1"/>
          <w:lang w:val="es-ES" w:eastAsia="es-CR"/>
        </w:rPr>
        <w:t>Resección endoscópica en piece meal</w:t>
      </w:r>
      <w:r w:rsidR="0019151A" w:rsidRPr="75504758">
        <w:rPr>
          <w:color w:val="000000" w:themeColor="text1"/>
          <w:lang w:val="es-ES" w:eastAsia="es-CR"/>
        </w:rPr>
        <w:t>: T</w:t>
      </w:r>
      <w:r w:rsidRPr="75504758">
        <w:rPr>
          <w:color w:val="000000" w:themeColor="text1"/>
          <w:lang w:val="es-ES" w:eastAsia="es-CR"/>
        </w:rPr>
        <w:t xml:space="preserve">écnica endoscópica para resecar lesiones por fragmentos o en </w:t>
      </w:r>
      <w:r w:rsidR="00CC48A7" w:rsidRPr="75504758">
        <w:rPr>
          <w:color w:val="000000" w:themeColor="text1"/>
          <w:lang w:val="es-ES" w:eastAsia="es-CR"/>
        </w:rPr>
        <w:t>“</w:t>
      </w:r>
      <w:r w:rsidRPr="75504758">
        <w:rPr>
          <w:color w:val="000000" w:themeColor="text1"/>
          <w:lang w:val="es-ES" w:eastAsia="es-CR"/>
        </w:rPr>
        <w:t>varias piezas”, que se emplea según las características de la lesión con la finalidad de disminuir riesgos, pero puede tener una mayor tasa de recidiva local.</w:t>
      </w:r>
    </w:p>
    <w:p w14:paraId="50B88C2F" w14:textId="77777777" w:rsidR="00F465A4" w:rsidRDefault="00F465A4" w:rsidP="005942EC">
      <w:pPr>
        <w:pStyle w:val="NormalWeb"/>
        <w:spacing w:before="0" w:beforeAutospacing="0" w:after="0" w:afterAutospacing="0" w:line="360" w:lineRule="auto"/>
        <w:jc w:val="both"/>
        <w:rPr>
          <w:b/>
          <w:bCs/>
          <w:color w:val="000000"/>
          <w:lang w:val="es-ES_tradnl" w:eastAsia="es-CR"/>
        </w:rPr>
      </w:pPr>
    </w:p>
    <w:p w14:paraId="4C5947E3" w14:textId="52E6B61F" w:rsidR="005942EC" w:rsidRPr="0019151A" w:rsidRDefault="00E43716" w:rsidP="006965A1">
      <w:pPr>
        <w:pStyle w:val="NormalWeb"/>
        <w:numPr>
          <w:ilvl w:val="0"/>
          <w:numId w:val="37"/>
        </w:numPr>
        <w:spacing w:before="0" w:beforeAutospacing="0" w:after="0" w:afterAutospacing="0" w:line="360" w:lineRule="auto"/>
        <w:jc w:val="both"/>
        <w:rPr>
          <w:bCs/>
          <w:color w:val="000000"/>
          <w:lang w:val="es-ES_tradnl" w:eastAsia="es-CR"/>
        </w:rPr>
      </w:pPr>
      <w:r w:rsidRPr="005942EC">
        <w:rPr>
          <w:b/>
          <w:bCs/>
          <w:color w:val="000000"/>
          <w:lang w:val="es-ES_tradnl" w:eastAsia="es-CR"/>
        </w:rPr>
        <w:t>Resección de metástasis</w:t>
      </w:r>
      <w:r w:rsidR="001F09F5" w:rsidRPr="005942EC">
        <w:rPr>
          <w:b/>
          <w:bCs/>
          <w:color w:val="000000"/>
          <w:lang w:val="es-ES_tradnl" w:eastAsia="es-CR"/>
        </w:rPr>
        <w:t xml:space="preserve"> (</w:t>
      </w:r>
      <w:r w:rsidR="00C30AB3" w:rsidRPr="005942EC">
        <w:rPr>
          <w:b/>
          <w:bCs/>
          <w:color w:val="000000"/>
          <w:lang w:val="es-ES_tradnl" w:eastAsia="es-CR"/>
        </w:rPr>
        <w:t>metastasectomía</w:t>
      </w:r>
      <w:r w:rsidR="001F09F5" w:rsidRPr="005942EC">
        <w:rPr>
          <w:b/>
          <w:bCs/>
          <w:color w:val="000000"/>
          <w:lang w:val="es-ES_tradnl" w:eastAsia="es-CR"/>
        </w:rPr>
        <w:t>)</w:t>
      </w:r>
      <w:r w:rsidR="006B4186">
        <w:rPr>
          <w:b/>
          <w:bCs/>
          <w:color w:val="000000"/>
          <w:lang w:val="es-ES_tradnl" w:eastAsia="es-CR"/>
        </w:rPr>
        <w:t>:</w:t>
      </w:r>
      <w:r w:rsidR="005942EC">
        <w:rPr>
          <w:b/>
          <w:bCs/>
          <w:color w:val="000000"/>
          <w:lang w:val="es-ES_tradnl" w:eastAsia="es-CR"/>
        </w:rPr>
        <w:t xml:space="preserve"> </w:t>
      </w:r>
      <w:r w:rsidR="005942EC" w:rsidRPr="0019151A">
        <w:rPr>
          <w:bCs/>
          <w:color w:val="000000"/>
          <w:lang w:val="es-ES_tradnl" w:eastAsia="es-CR"/>
        </w:rPr>
        <w:t>Cirugía para extraer una o más metástasis (tumores formados con células que se han diseminado desde el tumor primario). </w:t>
      </w:r>
    </w:p>
    <w:p w14:paraId="5FB0E4F1" w14:textId="77777777" w:rsidR="00D27B75" w:rsidRDefault="00D27B75" w:rsidP="004F4EF3">
      <w:pPr>
        <w:pStyle w:val="NormalWeb"/>
        <w:spacing w:before="0" w:beforeAutospacing="0" w:after="0" w:afterAutospacing="0" w:line="360" w:lineRule="auto"/>
        <w:jc w:val="both"/>
        <w:rPr>
          <w:b/>
          <w:bCs/>
          <w:color w:val="000000" w:themeColor="text1"/>
          <w:lang w:val="es-ES_tradnl" w:eastAsia="es-CR"/>
        </w:rPr>
      </w:pPr>
    </w:p>
    <w:p w14:paraId="1C0DA3C1" w14:textId="3D7F20E2" w:rsidR="00D27B75" w:rsidRPr="00D27B75" w:rsidRDefault="00D27B75" w:rsidP="006965A1">
      <w:pPr>
        <w:pStyle w:val="NormalWeb"/>
        <w:numPr>
          <w:ilvl w:val="0"/>
          <w:numId w:val="37"/>
        </w:numPr>
        <w:shd w:val="clear" w:color="auto" w:fill="FFFFFF"/>
        <w:spacing w:before="0" w:beforeAutospacing="0" w:after="0" w:afterAutospacing="0" w:line="360" w:lineRule="auto"/>
        <w:rPr>
          <w:bCs/>
          <w:color w:val="000000" w:themeColor="text1"/>
          <w:lang w:val="es-ES_tradnl" w:eastAsia="es-CR"/>
        </w:rPr>
      </w:pPr>
      <w:r w:rsidRPr="00D27B75">
        <w:rPr>
          <w:b/>
          <w:bCs/>
          <w:color w:val="000000" w:themeColor="text1"/>
          <w:lang w:val="es-ES_tradnl" w:eastAsia="es-CR"/>
        </w:rPr>
        <w:t>Tiempo de retirada:</w:t>
      </w:r>
      <w:r>
        <w:rPr>
          <w:bCs/>
          <w:color w:val="000000" w:themeColor="text1"/>
          <w:lang w:val="es-ES_tradnl" w:eastAsia="es-CR"/>
        </w:rPr>
        <w:t> T</w:t>
      </w:r>
      <w:r w:rsidRPr="00D27B75">
        <w:rPr>
          <w:bCs/>
          <w:color w:val="000000" w:themeColor="text1"/>
          <w:lang w:val="es-ES_tradnl" w:eastAsia="es-CR"/>
        </w:rPr>
        <w:t>iempo que abarca la revisión de la mucosa intestinal desde el ciego hasta el esfínter anal, lo recomendado es que sea mayor a 6</w:t>
      </w:r>
      <w:r w:rsidR="00FD4D1B">
        <w:rPr>
          <w:bCs/>
          <w:color w:val="000000" w:themeColor="text1"/>
          <w:lang w:val="es-ES_tradnl" w:eastAsia="es-CR"/>
        </w:rPr>
        <w:t xml:space="preserve"> </w:t>
      </w:r>
      <w:r w:rsidRPr="00D27B75">
        <w:rPr>
          <w:bCs/>
          <w:color w:val="000000" w:themeColor="text1"/>
          <w:lang w:val="es-ES_tradnl" w:eastAsia="es-CR"/>
        </w:rPr>
        <w:t>minutos.</w:t>
      </w:r>
    </w:p>
    <w:p w14:paraId="01C4B319" w14:textId="77777777" w:rsidR="00B510A6" w:rsidRPr="00CD1397" w:rsidRDefault="00B510A6" w:rsidP="00CD1397">
      <w:pPr>
        <w:pStyle w:val="ListParagraph"/>
        <w:jc w:val="left"/>
        <w:rPr>
          <w:b/>
          <w:bCs/>
        </w:rPr>
      </w:pPr>
    </w:p>
    <w:p w14:paraId="5D71085F" w14:textId="77777777" w:rsidR="00CD1397" w:rsidRPr="00CD1397" w:rsidRDefault="00CD1397" w:rsidP="00CD1397">
      <w:pPr>
        <w:pStyle w:val="ListParagraph"/>
        <w:jc w:val="left"/>
        <w:rPr>
          <w:b/>
          <w:bCs/>
        </w:rPr>
      </w:pPr>
    </w:p>
    <w:p w14:paraId="0F4639F0" w14:textId="3DE059D6" w:rsidR="00A75288" w:rsidRDefault="00A75288" w:rsidP="00627C8F">
      <w:pPr>
        <w:pStyle w:val="ListParagraph"/>
        <w:numPr>
          <w:ilvl w:val="0"/>
          <w:numId w:val="5"/>
        </w:numPr>
        <w:ind w:left="426" w:hanging="426"/>
        <w:jc w:val="left"/>
        <w:rPr>
          <w:b/>
          <w:bCs/>
        </w:rPr>
      </w:pPr>
      <w:r w:rsidRPr="00CD1397">
        <w:rPr>
          <w:b/>
          <w:bCs/>
        </w:rPr>
        <w:t>ACTUALIZACI</w:t>
      </w:r>
      <w:r w:rsidR="00D8278F">
        <w:rPr>
          <w:b/>
          <w:bCs/>
        </w:rPr>
        <w:t>Ó</w:t>
      </w:r>
      <w:r w:rsidRPr="00CD1397">
        <w:rPr>
          <w:b/>
          <w:bCs/>
        </w:rPr>
        <w:t>N</w:t>
      </w:r>
      <w:r w:rsidR="00025DB5">
        <w:rPr>
          <w:b/>
          <w:bCs/>
        </w:rPr>
        <w:t>.</w:t>
      </w:r>
    </w:p>
    <w:p w14:paraId="4D649E83" w14:textId="77777777" w:rsidR="00CD1397" w:rsidRDefault="00CD1397" w:rsidP="00CD1397">
      <w:pPr>
        <w:jc w:val="left"/>
        <w:rPr>
          <w:b/>
          <w:bCs/>
        </w:rPr>
      </w:pPr>
    </w:p>
    <w:p w14:paraId="282FAF8F" w14:textId="486ED8B1" w:rsidR="009C45C6" w:rsidRDefault="00CD1397" w:rsidP="00CD1397">
      <w:pPr>
        <w:spacing w:line="360" w:lineRule="auto"/>
        <w:rPr>
          <w:bCs/>
          <w:color w:val="000000" w:themeColor="text1"/>
          <w:lang w:val="es-CR"/>
        </w:rPr>
      </w:pPr>
      <w:r w:rsidRPr="00A301B2">
        <w:rPr>
          <w:bCs/>
          <w:color w:val="000000" w:themeColor="text1"/>
          <w:lang w:val="es-CR"/>
        </w:rPr>
        <w:t xml:space="preserve">La presente norma deberá ser revisada cada 5 años y en caso de ser necesario se deberán realizar los ajustes pertinentes. </w:t>
      </w:r>
    </w:p>
    <w:p w14:paraId="56538782" w14:textId="77777777" w:rsidR="00CD1397" w:rsidRDefault="00CD1397" w:rsidP="00CD1397">
      <w:pPr>
        <w:jc w:val="left"/>
        <w:rPr>
          <w:b/>
          <w:bCs/>
        </w:rPr>
      </w:pPr>
    </w:p>
    <w:p w14:paraId="14296716" w14:textId="7F8376A5" w:rsidR="00A75288" w:rsidRPr="00CD1397" w:rsidRDefault="00A75288" w:rsidP="00627C8F">
      <w:pPr>
        <w:pStyle w:val="ListParagraph"/>
        <w:numPr>
          <w:ilvl w:val="0"/>
          <w:numId w:val="5"/>
        </w:numPr>
        <w:ind w:left="426" w:hanging="426"/>
        <w:jc w:val="left"/>
        <w:rPr>
          <w:b/>
          <w:bCs/>
        </w:rPr>
      </w:pPr>
      <w:r w:rsidRPr="00CD1397">
        <w:rPr>
          <w:b/>
          <w:bCs/>
        </w:rPr>
        <w:t>LINEAMIENTOS</w:t>
      </w:r>
      <w:r w:rsidR="00025DB5">
        <w:rPr>
          <w:b/>
          <w:bCs/>
        </w:rPr>
        <w:t>.</w:t>
      </w:r>
    </w:p>
    <w:p w14:paraId="136461A1" w14:textId="77777777" w:rsidR="00A75288" w:rsidRDefault="00A75288" w:rsidP="00627C8F">
      <w:pPr>
        <w:ind w:hanging="426"/>
      </w:pPr>
    </w:p>
    <w:p w14:paraId="0D021E88" w14:textId="77777777" w:rsidR="00A75288" w:rsidRDefault="00A75288" w:rsidP="00627C8F">
      <w:pPr>
        <w:ind w:hanging="426"/>
      </w:pPr>
    </w:p>
    <w:p w14:paraId="2559EDFF" w14:textId="29F4FE15" w:rsidR="00A75288" w:rsidRDefault="00A75288" w:rsidP="00627C8F">
      <w:pPr>
        <w:pStyle w:val="ListParagraph"/>
        <w:numPr>
          <w:ilvl w:val="1"/>
          <w:numId w:val="5"/>
        </w:numPr>
        <w:ind w:left="426" w:hanging="426"/>
        <w:jc w:val="left"/>
        <w:rPr>
          <w:b/>
          <w:bCs/>
        </w:rPr>
      </w:pPr>
      <w:r w:rsidRPr="00CD1397">
        <w:rPr>
          <w:b/>
          <w:bCs/>
        </w:rPr>
        <w:t>FACTORES DE RIESGO</w:t>
      </w:r>
      <w:r w:rsidR="00304361">
        <w:rPr>
          <w:b/>
          <w:bCs/>
        </w:rPr>
        <w:t>.</w:t>
      </w:r>
    </w:p>
    <w:p w14:paraId="1F4DD7CA" w14:textId="77777777" w:rsidR="00CD1397" w:rsidRDefault="00CD1397" w:rsidP="00CD1397">
      <w:pPr>
        <w:spacing w:line="360" w:lineRule="auto"/>
        <w:rPr>
          <w:b/>
          <w:lang w:val="es-CR" w:eastAsia="es-CR"/>
        </w:rPr>
      </w:pPr>
    </w:p>
    <w:p w14:paraId="085C265F" w14:textId="246CB1A5" w:rsidR="00CD1397" w:rsidRPr="00086525" w:rsidRDefault="00CD1397" w:rsidP="00CD1397">
      <w:pPr>
        <w:pStyle w:val="NormalWeb"/>
        <w:spacing w:before="0" w:beforeAutospacing="0" w:after="0" w:afterAutospacing="0" w:line="360" w:lineRule="auto"/>
        <w:jc w:val="both"/>
        <w:rPr>
          <w:color w:val="0000FF"/>
          <w:lang w:val="es-CR"/>
        </w:rPr>
      </w:pPr>
      <w:r w:rsidRPr="00ED24BF">
        <w:rPr>
          <w:b/>
          <w:bCs/>
          <w:color w:val="000000"/>
          <w:lang w:val="es-CR"/>
        </w:rPr>
        <w:t>7.1.1</w:t>
      </w:r>
      <w:r>
        <w:rPr>
          <w:color w:val="000000"/>
          <w:lang w:val="es-CR"/>
        </w:rPr>
        <w:t xml:space="preserve"> </w:t>
      </w:r>
      <w:r w:rsidRPr="0056741A">
        <w:rPr>
          <w:color w:val="000000"/>
          <w:lang w:val="es-CR"/>
        </w:rPr>
        <w:t xml:space="preserve">Las actividades de </w:t>
      </w:r>
      <w:r w:rsidR="009C45C6" w:rsidRPr="0056741A">
        <w:rPr>
          <w:color w:val="000000"/>
          <w:lang w:val="es-CR"/>
        </w:rPr>
        <w:t>promoción de</w:t>
      </w:r>
      <w:r>
        <w:rPr>
          <w:color w:val="000000"/>
          <w:lang w:val="es-CR"/>
        </w:rPr>
        <w:t xml:space="preserve"> </w:t>
      </w:r>
      <w:r w:rsidR="0089692C">
        <w:rPr>
          <w:color w:val="000000"/>
          <w:lang w:val="es-CR"/>
        </w:rPr>
        <w:t xml:space="preserve">la </w:t>
      </w:r>
      <w:r>
        <w:rPr>
          <w:color w:val="000000"/>
          <w:lang w:val="es-CR"/>
        </w:rPr>
        <w:t>salud d</w:t>
      </w:r>
      <w:r w:rsidRPr="0056741A">
        <w:rPr>
          <w:color w:val="000000"/>
          <w:lang w:val="es-CR"/>
        </w:rPr>
        <w:t xml:space="preserve">eben </w:t>
      </w:r>
      <w:r w:rsidR="009C45C6" w:rsidRPr="0056741A">
        <w:rPr>
          <w:color w:val="000000"/>
          <w:lang w:val="es-CR"/>
        </w:rPr>
        <w:t>ser realizadas</w:t>
      </w:r>
      <w:r w:rsidRPr="0056741A">
        <w:rPr>
          <w:color w:val="000000"/>
          <w:lang w:val="es-CR"/>
        </w:rPr>
        <w:t xml:space="preserve"> en </w:t>
      </w:r>
      <w:r w:rsidR="009C45C6" w:rsidRPr="0056741A">
        <w:rPr>
          <w:color w:val="000000"/>
          <w:lang w:val="es-CR"/>
        </w:rPr>
        <w:t>el sector</w:t>
      </w:r>
      <w:r w:rsidR="005E3B1C">
        <w:rPr>
          <w:color w:val="000000"/>
          <w:lang w:val="es-CR"/>
        </w:rPr>
        <w:t xml:space="preserve"> público, </w:t>
      </w:r>
      <w:r w:rsidRPr="0056741A">
        <w:rPr>
          <w:color w:val="000000"/>
          <w:lang w:val="es-CR"/>
        </w:rPr>
        <w:t>privado</w:t>
      </w:r>
      <w:r w:rsidR="005E3B1C">
        <w:rPr>
          <w:color w:val="000000"/>
          <w:lang w:val="es-CR"/>
        </w:rPr>
        <w:t xml:space="preserve"> y mixto</w:t>
      </w:r>
      <w:r w:rsidRPr="0056741A">
        <w:rPr>
          <w:color w:val="000000"/>
          <w:lang w:val="es-CR"/>
        </w:rPr>
        <w:t xml:space="preserve">, a través de los diferentes medios </w:t>
      </w:r>
      <w:r w:rsidR="005E3B1C">
        <w:rPr>
          <w:color w:val="000000"/>
          <w:lang w:val="es-CR"/>
        </w:rPr>
        <w:t xml:space="preserve">y estrategias </w:t>
      </w:r>
      <w:r w:rsidRPr="0056741A">
        <w:rPr>
          <w:color w:val="000000"/>
          <w:lang w:val="es-CR"/>
        </w:rPr>
        <w:t>de comunicación</w:t>
      </w:r>
      <w:r>
        <w:rPr>
          <w:color w:val="000000"/>
          <w:lang w:val="es-CR"/>
        </w:rPr>
        <w:t>.</w:t>
      </w:r>
    </w:p>
    <w:p w14:paraId="5238B0A6" w14:textId="77777777" w:rsidR="00CD1397" w:rsidRDefault="00CD1397" w:rsidP="00CD1397">
      <w:pPr>
        <w:pStyle w:val="NormalWeb"/>
        <w:spacing w:before="0" w:beforeAutospacing="0" w:after="0" w:afterAutospacing="0" w:line="360" w:lineRule="auto"/>
        <w:jc w:val="both"/>
        <w:rPr>
          <w:color w:val="000000"/>
          <w:lang w:val="es-CR"/>
        </w:rPr>
      </w:pPr>
    </w:p>
    <w:p w14:paraId="63DDBB9A" w14:textId="731ABF12" w:rsidR="00CD1397" w:rsidRDefault="00CD1397" w:rsidP="00CD1397">
      <w:pPr>
        <w:pStyle w:val="NormalWeb"/>
        <w:spacing w:before="0" w:beforeAutospacing="0" w:after="0" w:afterAutospacing="0" w:line="360" w:lineRule="auto"/>
        <w:jc w:val="both"/>
        <w:rPr>
          <w:color w:val="000000"/>
          <w:lang w:val="es-CR"/>
        </w:rPr>
      </w:pPr>
      <w:r w:rsidRPr="00ED24BF">
        <w:rPr>
          <w:b/>
          <w:bCs/>
          <w:color w:val="000000"/>
          <w:lang w:val="es-CR"/>
        </w:rPr>
        <w:t>7.1.2</w:t>
      </w:r>
      <w:r>
        <w:rPr>
          <w:color w:val="000000"/>
          <w:lang w:val="es-CR"/>
        </w:rPr>
        <w:t xml:space="preserve"> Los</w:t>
      </w:r>
      <w:r w:rsidR="00890CA8">
        <w:rPr>
          <w:color w:val="000000"/>
          <w:lang w:val="es-CR"/>
        </w:rPr>
        <w:t xml:space="preserve"> </w:t>
      </w:r>
      <w:r w:rsidR="00C55775">
        <w:rPr>
          <w:color w:val="000000"/>
          <w:lang w:val="es-CR"/>
        </w:rPr>
        <w:t>servicios de</w:t>
      </w:r>
      <w:r>
        <w:rPr>
          <w:color w:val="000000"/>
          <w:lang w:val="es-CR"/>
        </w:rPr>
        <w:t xml:space="preserve"> salud </w:t>
      </w:r>
      <w:r w:rsidR="00783D3C">
        <w:rPr>
          <w:color w:val="000000"/>
          <w:lang w:val="es-CR"/>
        </w:rPr>
        <w:t xml:space="preserve">públicos, privados y mixtos </w:t>
      </w:r>
      <w:r>
        <w:rPr>
          <w:color w:val="000000"/>
          <w:lang w:val="es-CR"/>
        </w:rPr>
        <w:t>encargados de implementar estrategias de detección temprana, deben incluir dentro de los procedimientos</w:t>
      </w:r>
      <w:r w:rsidR="00783D3C">
        <w:rPr>
          <w:color w:val="000000"/>
          <w:lang w:val="es-CR"/>
        </w:rPr>
        <w:t>,</w:t>
      </w:r>
      <w:r>
        <w:rPr>
          <w:color w:val="000000"/>
          <w:lang w:val="es-CR"/>
        </w:rPr>
        <w:t xml:space="preserve"> </w:t>
      </w:r>
      <w:r w:rsidR="00ED24BF">
        <w:rPr>
          <w:color w:val="000000"/>
          <w:lang w:val="es-CR"/>
        </w:rPr>
        <w:t xml:space="preserve">las </w:t>
      </w:r>
      <w:r w:rsidRPr="00ED24BF">
        <w:rPr>
          <w:color w:val="000000"/>
          <w:lang w:val="es-CR"/>
        </w:rPr>
        <w:t>actividades de promoción</w:t>
      </w:r>
      <w:r>
        <w:rPr>
          <w:color w:val="000000"/>
          <w:lang w:val="es-CR"/>
        </w:rPr>
        <w:t xml:space="preserve"> para que la población meta </w:t>
      </w:r>
      <w:r w:rsidRPr="00086525">
        <w:rPr>
          <w:color w:val="000000"/>
          <w:lang w:val="es-CR"/>
        </w:rPr>
        <w:t xml:space="preserve">conozca los motivos de la detección, los procedimientos empleados, el significado de los resultados y la eficacia de los tratamientos recomendados. </w:t>
      </w:r>
    </w:p>
    <w:p w14:paraId="4C72E0FB" w14:textId="77777777" w:rsidR="00CD1397" w:rsidRDefault="00CD1397" w:rsidP="00CD1397">
      <w:pPr>
        <w:pStyle w:val="NormalWeb"/>
        <w:spacing w:before="0" w:beforeAutospacing="0" w:after="0" w:afterAutospacing="0" w:line="360" w:lineRule="auto"/>
        <w:textAlignment w:val="baseline"/>
        <w:rPr>
          <w:color w:val="000000"/>
          <w:lang w:val="es-CR"/>
        </w:rPr>
      </w:pPr>
    </w:p>
    <w:p w14:paraId="6E2DD572" w14:textId="25FEC167" w:rsidR="00CD1397" w:rsidRDefault="002A595F" w:rsidP="00CD1397">
      <w:pPr>
        <w:pStyle w:val="NormalWeb"/>
        <w:spacing w:before="0" w:beforeAutospacing="0" w:after="0" w:afterAutospacing="0" w:line="360" w:lineRule="auto"/>
        <w:jc w:val="both"/>
        <w:textAlignment w:val="baseline"/>
        <w:rPr>
          <w:color w:val="000000"/>
          <w:lang w:val="es-CR"/>
        </w:rPr>
      </w:pPr>
      <w:r w:rsidRPr="00ED24BF">
        <w:rPr>
          <w:b/>
          <w:bCs/>
          <w:color w:val="000000"/>
          <w:lang w:val="es-CR"/>
        </w:rPr>
        <w:t>7.1.3</w:t>
      </w:r>
      <w:r>
        <w:rPr>
          <w:color w:val="000000"/>
          <w:lang w:val="es-CR"/>
        </w:rPr>
        <w:t xml:space="preserve"> </w:t>
      </w:r>
      <w:r w:rsidR="00CD1397" w:rsidRPr="0056741A">
        <w:rPr>
          <w:color w:val="000000"/>
          <w:lang w:val="es-CR"/>
        </w:rPr>
        <w:t>El profesio</w:t>
      </w:r>
      <w:r w:rsidR="00CD1397">
        <w:rPr>
          <w:color w:val="000000"/>
          <w:lang w:val="es-CR"/>
        </w:rPr>
        <w:t xml:space="preserve">nal en salud debe brindar educación en los diferentes escenarios de atención clínica, sobre los factores de riesgo en cáncer colorrectal, así como asesorar en acciones que </w:t>
      </w:r>
      <w:r w:rsidR="0051018D">
        <w:rPr>
          <w:color w:val="000000"/>
          <w:lang w:val="es-CR"/>
        </w:rPr>
        <w:t>minimicen aquellos</w:t>
      </w:r>
      <w:r w:rsidR="00CD1397">
        <w:rPr>
          <w:color w:val="000000"/>
          <w:lang w:val="es-CR"/>
        </w:rPr>
        <w:t xml:space="preserve"> </w:t>
      </w:r>
      <w:r w:rsidR="00892B21">
        <w:rPr>
          <w:color w:val="000000"/>
          <w:lang w:val="es-CR"/>
        </w:rPr>
        <w:t xml:space="preserve">factores </w:t>
      </w:r>
      <w:r w:rsidR="00CD1397">
        <w:rPr>
          <w:color w:val="000000"/>
          <w:lang w:val="es-CR"/>
        </w:rPr>
        <w:t>que son modificables.</w:t>
      </w:r>
    </w:p>
    <w:p w14:paraId="6F627591" w14:textId="77777777" w:rsidR="00CD1397" w:rsidRDefault="00CD1397" w:rsidP="00CD1397">
      <w:pPr>
        <w:pStyle w:val="NormalWeb"/>
        <w:spacing w:before="0" w:beforeAutospacing="0" w:after="0" w:afterAutospacing="0" w:line="360" w:lineRule="auto"/>
        <w:jc w:val="both"/>
        <w:textAlignment w:val="baseline"/>
        <w:rPr>
          <w:color w:val="000000"/>
          <w:lang w:val="es-CR"/>
        </w:rPr>
      </w:pPr>
    </w:p>
    <w:p w14:paraId="1A9FE566" w14:textId="77777777" w:rsidR="00983085" w:rsidRDefault="00983085" w:rsidP="00CD1397">
      <w:pPr>
        <w:pStyle w:val="NormalWeb"/>
        <w:spacing w:before="0" w:beforeAutospacing="0" w:after="0" w:afterAutospacing="0" w:line="360" w:lineRule="auto"/>
        <w:jc w:val="both"/>
        <w:textAlignment w:val="baseline"/>
        <w:rPr>
          <w:color w:val="000000"/>
          <w:lang w:val="es-CR"/>
        </w:rPr>
      </w:pPr>
    </w:p>
    <w:p w14:paraId="6B7D5E7F" w14:textId="77777777" w:rsidR="00983085" w:rsidRDefault="00983085" w:rsidP="00CD1397">
      <w:pPr>
        <w:pStyle w:val="NormalWeb"/>
        <w:spacing w:before="0" w:beforeAutospacing="0" w:after="0" w:afterAutospacing="0" w:line="360" w:lineRule="auto"/>
        <w:jc w:val="both"/>
        <w:textAlignment w:val="baseline"/>
        <w:rPr>
          <w:color w:val="000000"/>
          <w:lang w:val="es-CR"/>
        </w:rPr>
      </w:pPr>
    </w:p>
    <w:p w14:paraId="4B155BA0" w14:textId="77777777" w:rsidR="00983085" w:rsidRPr="00492D7B" w:rsidRDefault="00983085" w:rsidP="00CD1397">
      <w:pPr>
        <w:pStyle w:val="NormalWeb"/>
        <w:spacing w:before="0" w:beforeAutospacing="0" w:after="0" w:afterAutospacing="0" w:line="360" w:lineRule="auto"/>
        <w:jc w:val="both"/>
        <w:textAlignment w:val="baseline"/>
        <w:rPr>
          <w:color w:val="000000"/>
          <w:lang w:val="es-CR"/>
        </w:rPr>
      </w:pPr>
    </w:p>
    <w:p w14:paraId="2F451EF5" w14:textId="07DC0751" w:rsidR="00CD1397" w:rsidRDefault="00CD1397" w:rsidP="00CD1397">
      <w:pPr>
        <w:pStyle w:val="NormalWeb"/>
        <w:spacing w:before="0" w:beforeAutospacing="0" w:after="0" w:afterAutospacing="0" w:line="360" w:lineRule="auto"/>
        <w:jc w:val="both"/>
        <w:textAlignment w:val="baseline"/>
        <w:rPr>
          <w:color w:val="000000" w:themeColor="text1"/>
          <w:lang w:val="es-ES"/>
        </w:rPr>
      </w:pPr>
      <w:r w:rsidRPr="00ED24BF">
        <w:rPr>
          <w:b/>
          <w:bCs/>
          <w:color w:val="000000" w:themeColor="text1"/>
          <w:lang w:val="es-ES"/>
        </w:rPr>
        <w:t>7.1.4.</w:t>
      </w:r>
      <w:r>
        <w:rPr>
          <w:color w:val="000000" w:themeColor="text1"/>
          <w:lang w:val="es-ES"/>
        </w:rPr>
        <w:t xml:space="preserve"> Los principales factores de riesgo para cáncer de </w:t>
      </w:r>
      <w:r w:rsidR="006D5A46">
        <w:rPr>
          <w:color w:val="000000" w:themeColor="text1"/>
          <w:lang w:val="es-ES"/>
        </w:rPr>
        <w:t>colorrectal</w:t>
      </w:r>
      <w:r>
        <w:rPr>
          <w:color w:val="000000" w:themeColor="text1"/>
          <w:lang w:val="es-ES"/>
        </w:rPr>
        <w:t xml:space="preserve"> son: </w:t>
      </w:r>
    </w:p>
    <w:p w14:paraId="566F102D" w14:textId="7DCC846F" w:rsidR="00892B21" w:rsidRDefault="00892B21" w:rsidP="00CD1397">
      <w:pPr>
        <w:pStyle w:val="NormalWeb"/>
        <w:spacing w:before="0" w:beforeAutospacing="0" w:after="0" w:afterAutospacing="0" w:line="360" w:lineRule="auto"/>
        <w:jc w:val="both"/>
        <w:textAlignment w:val="baseline"/>
        <w:rPr>
          <w:color w:val="000000" w:themeColor="text1"/>
          <w:lang w:val="es-ES"/>
        </w:rPr>
      </w:pPr>
    </w:p>
    <w:tbl>
      <w:tblPr>
        <w:tblStyle w:val="TableGrid"/>
        <w:tblW w:w="0" w:type="auto"/>
        <w:jc w:val="center"/>
        <w:tblLook w:val="04A0" w:firstRow="1" w:lastRow="0" w:firstColumn="1" w:lastColumn="0" w:noHBand="0" w:noVBand="1"/>
      </w:tblPr>
      <w:tblGrid>
        <w:gridCol w:w="2893"/>
        <w:gridCol w:w="2806"/>
        <w:gridCol w:w="2568"/>
      </w:tblGrid>
      <w:tr w:rsidR="00892B21" w14:paraId="45698FB5" w14:textId="77777777" w:rsidTr="75504758">
        <w:trPr>
          <w:jc w:val="center"/>
        </w:trPr>
        <w:tc>
          <w:tcPr>
            <w:tcW w:w="2893" w:type="dxa"/>
          </w:tcPr>
          <w:p w14:paraId="54F4EDE7" w14:textId="2A876C99" w:rsidR="00892B21" w:rsidRPr="00892B21" w:rsidRDefault="00A15D12" w:rsidP="75504758">
            <w:pPr>
              <w:spacing w:line="360" w:lineRule="auto"/>
              <w:rPr>
                <w:b/>
                <w:bCs/>
                <w:lang w:val="es-ES"/>
              </w:rPr>
            </w:pPr>
            <w:r w:rsidRPr="75504758">
              <w:rPr>
                <w:b/>
                <w:bCs/>
                <w:lang w:val="es-ES"/>
              </w:rPr>
              <w:t>a)</w:t>
            </w:r>
            <w:r w:rsidR="00892B21" w:rsidRPr="75504758">
              <w:rPr>
                <w:b/>
                <w:bCs/>
                <w:lang w:val="es-ES"/>
              </w:rPr>
              <w:t xml:space="preserve">Estilo de vida </w:t>
            </w:r>
          </w:p>
        </w:tc>
        <w:tc>
          <w:tcPr>
            <w:tcW w:w="2806" w:type="dxa"/>
          </w:tcPr>
          <w:p w14:paraId="5357A656" w14:textId="454FE17E" w:rsidR="00892B21" w:rsidRPr="00892B21" w:rsidRDefault="00A15D12" w:rsidP="00892B21">
            <w:pPr>
              <w:spacing w:line="360" w:lineRule="auto"/>
              <w:rPr>
                <w:b/>
                <w:bCs/>
              </w:rPr>
            </w:pPr>
            <w:r>
              <w:rPr>
                <w:b/>
                <w:bCs/>
              </w:rPr>
              <w:t>b)</w:t>
            </w:r>
            <w:r w:rsidR="00324FE2">
              <w:rPr>
                <w:b/>
                <w:bCs/>
              </w:rPr>
              <w:t xml:space="preserve"> </w:t>
            </w:r>
            <w:r w:rsidR="00892B21" w:rsidRPr="007071EF">
              <w:rPr>
                <w:b/>
                <w:bCs/>
              </w:rPr>
              <w:t>Patológicos</w:t>
            </w:r>
          </w:p>
        </w:tc>
        <w:tc>
          <w:tcPr>
            <w:tcW w:w="2568" w:type="dxa"/>
          </w:tcPr>
          <w:p w14:paraId="64950EE7" w14:textId="0B29A639" w:rsidR="00892B21" w:rsidRPr="00892B21" w:rsidRDefault="00A15D12" w:rsidP="00892B21">
            <w:pPr>
              <w:spacing w:line="360" w:lineRule="auto"/>
              <w:rPr>
                <w:b/>
                <w:bCs/>
              </w:rPr>
            </w:pPr>
            <w:r>
              <w:rPr>
                <w:b/>
                <w:bCs/>
              </w:rPr>
              <w:t>c)</w:t>
            </w:r>
            <w:r w:rsidR="00892B21" w:rsidRPr="007071EF">
              <w:rPr>
                <w:b/>
                <w:bCs/>
              </w:rPr>
              <w:t>F</w:t>
            </w:r>
            <w:r w:rsidR="00892B21">
              <w:rPr>
                <w:b/>
                <w:bCs/>
              </w:rPr>
              <w:t>amiliares</w:t>
            </w:r>
          </w:p>
        </w:tc>
      </w:tr>
      <w:tr w:rsidR="00892B21" w14:paraId="3922D78C" w14:textId="77777777" w:rsidTr="75504758">
        <w:trPr>
          <w:jc w:val="center"/>
        </w:trPr>
        <w:tc>
          <w:tcPr>
            <w:tcW w:w="2893" w:type="dxa"/>
          </w:tcPr>
          <w:p w14:paraId="34CC940A" w14:textId="0FCF3745" w:rsidR="00892B21" w:rsidRPr="00120998" w:rsidRDefault="00A15D12" w:rsidP="00ED24BF">
            <w:pPr>
              <w:autoSpaceDE w:val="0"/>
              <w:autoSpaceDN w:val="0"/>
              <w:adjustRightInd w:val="0"/>
              <w:spacing w:line="360" w:lineRule="auto"/>
              <w:jc w:val="left"/>
              <w:rPr>
                <w:color w:val="000000" w:themeColor="text1"/>
                <w:lang w:val="es-ES"/>
              </w:rPr>
            </w:pPr>
            <w:r>
              <w:rPr>
                <w:color w:val="000000" w:themeColor="text1"/>
                <w:lang w:val="es-ES"/>
              </w:rPr>
              <w:t xml:space="preserve">a.1. </w:t>
            </w:r>
            <w:r w:rsidR="00892B21" w:rsidRPr="00120998">
              <w:rPr>
                <w:color w:val="000000" w:themeColor="text1"/>
                <w:lang w:val="es-ES"/>
              </w:rPr>
              <w:t xml:space="preserve">Consumo de carnes rojas procesadas. </w:t>
            </w:r>
          </w:p>
          <w:p w14:paraId="27580712" w14:textId="595EF7C3" w:rsidR="00892B21" w:rsidRDefault="00A15D12" w:rsidP="0089692C">
            <w:pPr>
              <w:autoSpaceDE w:val="0"/>
              <w:autoSpaceDN w:val="0"/>
              <w:adjustRightInd w:val="0"/>
              <w:spacing w:line="360" w:lineRule="auto"/>
              <w:jc w:val="left"/>
              <w:rPr>
                <w:color w:val="000000" w:themeColor="text1"/>
                <w:lang w:val="es-ES"/>
              </w:rPr>
            </w:pPr>
            <w:r>
              <w:rPr>
                <w:color w:val="000000" w:themeColor="text1"/>
                <w:lang w:val="es-ES"/>
              </w:rPr>
              <w:t xml:space="preserve">a.2. </w:t>
            </w:r>
            <w:r w:rsidR="00892B21">
              <w:rPr>
                <w:color w:val="000000" w:themeColor="text1"/>
                <w:lang w:val="es-ES"/>
              </w:rPr>
              <w:t>Dieta baja en fibra.</w:t>
            </w:r>
          </w:p>
          <w:p w14:paraId="7714034B" w14:textId="679D85C7" w:rsidR="00892B21" w:rsidRDefault="00A15D12" w:rsidP="00ED24BF">
            <w:pPr>
              <w:autoSpaceDE w:val="0"/>
              <w:autoSpaceDN w:val="0"/>
              <w:adjustRightInd w:val="0"/>
              <w:spacing w:line="360" w:lineRule="auto"/>
              <w:jc w:val="left"/>
              <w:rPr>
                <w:color w:val="000000" w:themeColor="text1"/>
                <w:lang w:val="es-ES"/>
              </w:rPr>
            </w:pPr>
            <w:r>
              <w:rPr>
                <w:color w:val="000000" w:themeColor="text1"/>
                <w:lang w:val="es-ES"/>
              </w:rPr>
              <w:t xml:space="preserve">a.3. </w:t>
            </w:r>
            <w:r w:rsidR="00892B21" w:rsidRPr="00492D7B">
              <w:rPr>
                <w:color w:val="000000" w:themeColor="text1"/>
                <w:lang w:val="es-ES"/>
              </w:rPr>
              <w:t>Obesidad</w:t>
            </w:r>
            <w:r w:rsidR="00892B21">
              <w:rPr>
                <w:color w:val="000000" w:themeColor="text1"/>
                <w:lang w:val="es-ES"/>
              </w:rPr>
              <w:t>.</w:t>
            </w:r>
          </w:p>
          <w:p w14:paraId="55CF5892" w14:textId="6BF35073" w:rsidR="00892B21" w:rsidRPr="00492D7B" w:rsidRDefault="00A15D12" w:rsidP="00ED24BF">
            <w:pPr>
              <w:autoSpaceDE w:val="0"/>
              <w:autoSpaceDN w:val="0"/>
              <w:adjustRightInd w:val="0"/>
              <w:spacing w:line="360" w:lineRule="auto"/>
              <w:jc w:val="left"/>
              <w:rPr>
                <w:color w:val="000000" w:themeColor="text1"/>
                <w:lang w:val="es-ES"/>
              </w:rPr>
            </w:pPr>
            <w:r>
              <w:rPr>
                <w:color w:val="000000" w:themeColor="text1"/>
                <w:lang w:val="es-ES"/>
              </w:rPr>
              <w:t xml:space="preserve">a.4. </w:t>
            </w:r>
            <w:r w:rsidR="00892B21" w:rsidRPr="00492D7B">
              <w:rPr>
                <w:color w:val="000000" w:themeColor="text1"/>
                <w:lang w:val="es-ES"/>
              </w:rPr>
              <w:t>Tabaco</w:t>
            </w:r>
            <w:r w:rsidR="00892B21">
              <w:rPr>
                <w:color w:val="000000" w:themeColor="text1"/>
                <w:lang w:val="es-ES"/>
              </w:rPr>
              <w:t xml:space="preserve">. </w:t>
            </w:r>
          </w:p>
          <w:p w14:paraId="7DBAD9C8" w14:textId="0EF75784" w:rsidR="00892B21" w:rsidRDefault="00A15D12" w:rsidP="00ED24BF">
            <w:pPr>
              <w:pStyle w:val="NormalWeb"/>
              <w:spacing w:before="0" w:beforeAutospacing="0" w:after="0" w:afterAutospacing="0" w:line="360" w:lineRule="auto"/>
              <w:textAlignment w:val="baseline"/>
              <w:rPr>
                <w:color w:val="000000" w:themeColor="text1"/>
                <w:lang w:val="es-ES"/>
              </w:rPr>
            </w:pPr>
            <w:r>
              <w:rPr>
                <w:color w:val="000000" w:themeColor="text1"/>
                <w:lang w:val="es-ES"/>
              </w:rPr>
              <w:t xml:space="preserve">a.5. </w:t>
            </w:r>
            <w:r w:rsidR="00892B21" w:rsidRPr="00492D7B">
              <w:rPr>
                <w:color w:val="000000" w:themeColor="text1"/>
                <w:lang w:val="es-ES"/>
              </w:rPr>
              <w:t>Alcohol</w:t>
            </w:r>
            <w:r w:rsidR="00892B21">
              <w:rPr>
                <w:color w:val="000000" w:themeColor="text1"/>
                <w:lang w:val="es-ES"/>
              </w:rPr>
              <w:t>.</w:t>
            </w:r>
          </w:p>
        </w:tc>
        <w:tc>
          <w:tcPr>
            <w:tcW w:w="2806" w:type="dxa"/>
          </w:tcPr>
          <w:p w14:paraId="20692B4F" w14:textId="4F04D181" w:rsidR="00892B21" w:rsidRDefault="00A15D12" w:rsidP="00ED24BF">
            <w:pPr>
              <w:spacing w:line="360" w:lineRule="auto"/>
              <w:jc w:val="left"/>
            </w:pPr>
            <w:r>
              <w:t>b.1.</w:t>
            </w:r>
            <w:r w:rsidR="00892B21">
              <w:t>Personas con antecedentes de irradiación abdominal.</w:t>
            </w:r>
          </w:p>
          <w:p w14:paraId="7DAF2739" w14:textId="24AAFDF0" w:rsidR="00892B21" w:rsidRDefault="00A15D12" w:rsidP="00ED24BF">
            <w:pPr>
              <w:spacing w:line="360" w:lineRule="auto"/>
              <w:jc w:val="left"/>
            </w:pPr>
            <w:r>
              <w:t xml:space="preserve">b.2. </w:t>
            </w:r>
            <w:r w:rsidR="00892B21">
              <w:t xml:space="preserve">Enfermedad inflamatoria intestinal </w:t>
            </w:r>
            <w:r w:rsidR="00892B21" w:rsidRPr="00892B21">
              <w:rPr>
                <w:i/>
              </w:rPr>
              <w:t>(enfermedad de Crohn y colitis ulcerativa)</w:t>
            </w:r>
          </w:p>
          <w:p w14:paraId="4380B862" w14:textId="37CC4A59" w:rsidR="00892B21" w:rsidRDefault="00A15D12" w:rsidP="00ED24BF">
            <w:pPr>
              <w:spacing w:line="360" w:lineRule="auto"/>
              <w:jc w:val="left"/>
            </w:pPr>
            <w:r>
              <w:t>b.3.</w:t>
            </w:r>
            <w:r w:rsidR="00892B21">
              <w:t xml:space="preserve">Antecedentes de pólipos intestinales. </w:t>
            </w:r>
          </w:p>
          <w:p w14:paraId="0441D55B" w14:textId="4A25D440" w:rsidR="00892B21" w:rsidRPr="00892B21" w:rsidRDefault="00A15D12" w:rsidP="00ED24BF">
            <w:pPr>
              <w:spacing w:line="360" w:lineRule="auto"/>
              <w:jc w:val="left"/>
            </w:pPr>
            <w:r>
              <w:t xml:space="preserve">b.4. </w:t>
            </w:r>
            <w:r w:rsidR="00892B21">
              <w:t xml:space="preserve">Antecedente de Cáncer de </w:t>
            </w:r>
            <w:r w:rsidR="006D5A46">
              <w:t>colorrectal</w:t>
            </w:r>
            <w:r w:rsidR="00892B21">
              <w:t xml:space="preserve">. </w:t>
            </w:r>
          </w:p>
        </w:tc>
        <w:tc>
          <w:tcPr>
            <w:tcW w:w="2568" w:type="dxa"/>
          </w:tcPr>
          <w:p w14:paraId="1474634A" w14:textId="1CAC887F" w:rsidR="00892B21" w:rsidRPr="007071EF" w:rsidRDefault="003F11F0" w:rsidP="00ED24BF">
            <w:pPr>
              <w:spacing w:line="360" w:lineRule="auto"/>
              <w:jc w:val="left"/>
            </w:pPr>
            <w:r>
              <w:t>c.1.</w:t>
            </w:r>
            <w:r w:rsidR="00892B21" w:rsidRPr="00321404">
              <w:t xml:space="preserve">Antecedentes de familiares </w:t>
            </w:r>
            <w:r w:rsidR="00892B21" w:rsidRPr="00892B21">
              <w:rPr>
                <w:i/>
              </w:rPr>
              <w:t>(padre, madre, hijos y hermanos)</w:t>
            </w:r>
            <w:r w:rsidR="00892B21">
              <w:t xml:space="preserve"> </w:t>
            </w:r>
            <w:r w:rsidR="00892B21" w:rsidRPr="00321404">
              <w:t>menores de 50 años</w:t>
            </w:r>
            <w:r w:rsidR="00892B21">
              <w:t xml:space="preserve"> con cáncer de </w:t>
            </w:r>
            <w:r w:rsidR="006D5A46">
              <w:t>colorrectal</w:t>
            </w:r>
            <w:r w:rsidR="00892B21">
              <w:t xml:space="preserve">. </w:t>
            </w:r>
          </w:p>
          <w:p w14:paraId="6CA2B5BC" w14:textId="69EC5A73" w:rsidR="00892B21" w:rsidRPr="00892B21" w:rsidRDefault="003F11F0" w:rsidP="00ED24BF">
            <w:pPr>
              <w:spacing w:line="360" w:lineRule="auto"/>
              <w:jc w:val="left"/>
            </w:pPr>
            <w:r>
              <w:t xml:space="preserve">c.2. </w:t>
            </w:r>
            <w:r w:rsidR="00892B21" w:rsidRPr="007071EF">
              <w:t>Síndromes hereditarios</w:t>
            </w:r>
            <w:r w:rsidR="00892B21">
              <w:t xml:space="preserve"> relacionados con cáncer de </w:t>
            </w:r>
            <w:r w:rsidR="006D5A46">
              <w:t>colorrectal</w:t>
            </w:r>
            <w:r w:rsidR="00892B21">
              <w:t>.</w:t>
            </w:r>
          </w:p>
        </w:tc>
      </w:tr>
    </w:tbl>
    <w:p w14:paraId="4DD1CB18" w14:textId="382C2D03" w:rsidR="00CD1397" w:rsidRDefault="00CD1397" w:rsidP="00A23F69">
      <w:pPr>
        <w:autoSpaceDE w:val="0"/>
        <w:autoSpaceDN w:val="0"/>
        <w:adjustRightInd w:val="0"/>
        <w:spacing w:line="360" w:lineRule="auto"/>
      </w:pPr>
    </w:p>
    <w:p w14:paraId="02CB2FB2" w14:textId="77777777" w:rsidR="00CD1397" w:rsidRDefault="00CD1397" w:rsidP="00CD1397">
      <w:pPr>
        <w:jc w:val="left"/>
        <w:rPr>
          <w:b/>
          <w:bCs/>
        </w:rPr>
      </w:pPr>
    </w:p>
    <w:p w14:paraId="4B7D2371" w14:textId="4537D1BC" w:rsidR="00CD1397" w:rsidRPr="00CD1397" w:rsidRDefault="00CD1397" w:rsidP="00E7327B">
      <w:pPr>
        <w:pStyle w:val="ListParagraph"/>
        <w:numPr>
          <w:ilvl w:val="1"/>
          <w:numId w:val="5"/>
        </w:numPr>
        <w:ind w:left="426"/>
        <w:jc w:val="left"/>
        <w:rPr>
          <w:b/>
          <w:bCs/>
        </w:rPr>
      </w:pPr>
      <w:r w:rsidRPr="00CD1397">
        <w:rPr>
          <w:b/>
          <w:bCs/>
        </w:rPr>
        <w:t>PREVENCI</w:t>
      </w:r>
      <w:r w:rsidR="0089692C">
        <w:rPr>
          <w:b/>
          <w:bCs/>
        </w:rPr>
        <w:t>Ó</w:t>
      </w:r>
      <w:r w:rsidRPr="00CD1397">
        <w:rPr>
          <w:b/>
          <w:bCs/>
        </w:rPr>
        <w:t>N</w:t>
      </w:r>
      <w:r w:rsidR="00E7327B">
        <w:rPr>
          <w:b/>
          <w:bCs/>
        </w:rPr>
        <w:t>.</w:t>
      </w:r>
    </w:p>
    <w:p w14:paraId="27D277AE" w14:textId="77777777" w:rsidR="00CD1397" w:rsidRDefault="00CD1397" w:rsidP="00CD1397">
      <w:pPr>
        <w:pStyle w:val="ListParagraph"/>
        <w:jc w:val="left"/>
        <w:rPr>
          <w:b/>
          <w:bCs/>
        </w:rPr>
      </w:pPr>
    </w:p>
    <w:p w14:paraId="6ED76A07" w14:textId="3B7A8749" w:rsidR="00CD1397" w:rsidRPr="00A23F69" w:rsidRDefault="00A23F69" w:rsidP="00C30302">
      <w:pPr>
        <w:pStyle w:val="NormalWeb"/>
        <w:numPr>
          <w:ilvl w:val="2"/>
          <w:numId w:val="5"/>
        </w:numPr>
        <w:spacing w:before="0" w:beforeAutospacing="0" w:after="0" w:afterAutospacing="0" w:line="360" w:lineRule="auto"/>
        <w:jc w:val="both"/>
        <w:rPr>
          <w:color w:val="000000" w:themeColor="text1"/>
          <w:lang w:val="es-ES"/>
        </w:rPr>
      </w:pPr>
      <w:r>
        <w:rPr>
          <w:color w:val="000000" w:themeColor="text1"/>
          <w:lang w:val="es-ES_tradnl"/>
        </w:rPr>
        <w:t>L</w:t>
      </w:r>
      <w:r>
        <w:rPr>
          <w:color w:val="000000" w:themeColor="text1"/>
          <w:lang w:val="es-ES"/>
        </w:rPr>
        <w:t>a p</w:t>
      </w:r>
      <w:r w:rsidR="00CD1397">
        <w:rPr>
          <w:color w:val="000000" w:themeColor="text1"/>
          <w:lang w:val="es-ES"/>
        </w:rPr>
        <w:t>re</w:t>
      </w:r>
      <w:r>
        <w:rPr>
          <w:color w:val="000000" w:themeColor="text1"/>
          <w:lang w:val="es-ES"/>
        </w:rPr>
        <w:t>vención primaria se orienta en m</w:t>
      </w:r>
      <w:r w:rsidR="00CD1397" w:rsidRPr="00A23F69">
        <w:rPr>
          <w:color w:val="000000" w:themeColor="text1"/>
          <w:lang w:val="es-ES"/>
        </w:rPr>
        <w:t xml:space="preserve">ejorar los estilos de vida y atender los factores de riesgo identificados en </w:t>
      </w:r>
      <w:r>
        <w:rPr>
          <w:color w:val="000000" w:themeColor="text1"/>
          <w:lang w:val="es-ES"/>
        </w:rPr>
        <w:t>las personas.</w:t>
      </w:r>
      <w:r w:rsidR="00CD1397" w:rsidRPr="00A23F69">
        <w:rPr>
          <w:color w:val="000000" w:themeColor="text1"/>
          <w:lang w:val="es-ES"/>
        </w:rPr>
        <w:t xml:space="preserve"> </w:t>
      </w:r>
    </w:p>
    <w:p w14:paraId="590B8C45" w14:textId="77777777" w:rsidR="00CD1397" w:rsidRDefault="00CD1397" w:rsidP="00CD1397">
      <w:pPr>
        <w:pStyle w:val="NormalWeb"/>
        <w:spacing w:before="0" w:beforeAutospacing="0" w:after="0" w:afterAutospacing="0" w:line="360" w:lineRule="auto"/>
        <w:ind w:left="720"/>
        <w:jc w:val="both"/>
        <w:rPr>
          <w:color w:val="000000" w:themeColor="text1"/>
          <w:lang w:val="es-ES"/>
        </w:rPr>
      </w:pPr>
    </w:p>
    <w:p w14:paraId="2B112B7A" w14:textId="5A6C391F" w:rsidR="00CD1397" w:rsidRDefault="00A23F69" w:rsidP="008906D9">
      <w:pPr>
        <w:pStyle w:val="NormalWeb"/>
        <w:numPr>
          <w:ilvl w:val="2"/>
          <w:numId w:val="6"/>
        </w:numPr>
        <w:tabs>
          <w:tab w:val="left" w:pos="993"/>
        </w:tabs>
        <w:spacing w:before="0" w:beforeAutospacing="0" w:after="0" w:afterAutospacing="0" w:line="360" w:lineRule="auto"/>
        <w:jc w:val="both"/>
        <w:rPr>
          <w:color w:val="000000" w:themeColor="text1"/>
          <w:lang w:val="es-ES"/>
        </w:rPr>
      </w:pPr>
      <w:r>
        <w:rPr>
          <w:color w:val="000000" w:themeColor="text1"/>
          <w:lang w:val="es-ES"/>
        </w:rPr>
        <w:t xml:space="preserve">En la prevención secundaria se destacan las actividades orientadas al tamizaje por cáncer colorrectal, basados en </w:t>
      </w:r>
      <w:r w:rsidR="0051018D">
        <w:rPr>
          <w:color w:val="000000" w:themeColor="text1"/>
          <w:lang w:val="es-ES"/>
        </w:rPr>
        <w:t>la categorización</w:t>
      </w:r>
      <w:r>
        <w:rPr>
          <w:color w:val="000000" w:themeColor="text1"/>
          <w:lang w:val="es-ES"/>
        </w:rPr>
        <w:t xml:space="preserve"> del riesgo:</w:t>
      </w:r>
    </w:p>
    <w:p w14:paraId="4A5A8DC4" w14:textId="77777777" w:rsidR="000F63F8" w:rsidRDefault="000F63F8" w:rsidP="00ED24BF">
      <w:pPr>
        <w:pStyle w:val="NormalWeb"/>
        <w:tabs>
          <w:tab w:val="left" w:pos="993"/>
        </w:tabs>
        <w:spacing w:before="0" w:beforeAutospacing="0" w:after="0" w:afterAutospacing="0" w:line="360" w:lineRule="auto"/>
        <w:jc w:val="both"/>
        <w:rPr>
          <w:color w:val="000000" w:themeColor="text1"/>
          <w:lang w:val="es-ES"/>
        </w:rPr>
      </w:pPr>
    </w:p>
    <w:p w14:paraId="6CC0AAF5" w14:textId="5498888E" w:rsidR="00BE77E5" w:rsidRPr="0033330C" w:rsidRDefault="0051018D" w:rsidP="0081372D">
      <w:pPr>
        <w:pStyle w:val="ListParagraph"/>
        <w:numPr>
          <w:ilvl w:val="3"/>
          <w:numId w:val="6"/>
        </w:numPr>
        <w:spacing w:line="360" w:lineRule="auto"/>
        <w:ind w:left="709"/>
        <w:rPr>
          <w:b/>
          <w:bCs/>
        </w:rPr>
      </w:pPr>
      <w:r>
        <w:rPr>
          <w:b/>
          <w:bCs/>
        </w:rPr>
        <w:t xml:space="preserve"> </w:t>
      </w:r>
      <w:r w:rsidR="00BE77E5" w:rsidRPr="0033330C">
        <w:rPr>
          <w:b/>
          <w:bCs/>
        </w:rPr>
        <w:t>TAMIZAJE POBLAC</w:t>
      </w:r>
      <w:r w:rsidR="002C77D0">
        <w:rPr>
          <w:b/>
          <w:bCs/>
        </w:rPr>
        <w:t>IÓ</w:t>
      </w:r>
      <w:r w:rsidR="00BE77E5" w:rsidRPr="0033330C">
        <w:rPr>
          <w:b/>
          <w:bCs/>
        </w:rPr>
        <w:t>N RIESGO PROMEDIO</w:t>
      </w:r>
      <w:r w:rsidR="0033330C">
        <w:rPr>
          <w:b/>
          <w:bCs/>
        </w:rPr>
        <w:t xml:space="preserve"> </w:t>
      </w:r>
      <w:r w:rsidR="0033330C" w:rsidRPr="0033330C">
        <w:rPr>
          <w:b/>
          <w:bCs/>
        </w:rPr>
        <w:t>SIN FACTORES DE RIESGO ADICIONAL</w:t>
      </w:r>
      <w:r w:rsidR="004A3EAA">
        <w:rPr>
          <w:b/>
          <w:bCs/>
        </w:rPr>
        <w:t>.</w:t>
      </w:r>
    </w:p>
    <w:p w14:paraId="47C0BB5F" w14:textId="4F23D69E" w:rsidR="00035C4E" w:rsidRDefault="00035C4E" w:rsidP="00CD1397">
      <w:pPr>
        <w:autoSpaceDE w:val="0"/>
        <w:autoSpaceDN w:val="0"/>
        <w:adjustRightInd w:val="0"/>
        <w:rPr>
          <w:rFonts w:ascii="Arial" w:eastAsia="NewBaskervilleStd-Roman" w:hAnsi="Arial" w:cs="Arial"/>
          <w:sz w:val="20"/>
          <w:szCs w:val="20"/>
          <w:u w:val="single"/>
        </w:rPr>
      </w:pPr>
    </w:p>
    <w:p w14:paraId="1B89C19F" w14:textId="6364C7BC" w:rsidR="00035C4E" w:rsidRDefault="0051018D" w:rsidP="00CF059E">
      <w:pPr>
        <w:autoSpaceDE w:val="0"/>
        <w:autoSpaceDN w:val="0"/>
        <w:adjustRightInd w:val="0"/>
        <w:spacing w:line="360" w:lineRule="auto"/>
        <w:ind w:left="709"/>
        <w:rPr>
          <w:bCs/>
          <w:color w:val="000000" w:themeColor="text1"/>
          <w:lang w:val="es-ES"/>
        </w:rPr>
      </w:pPr>
      <w:r w:rsidRPr="0051018D">
        <w:rPr>
          <w:rStyle w:val="ListParagraphChar"/>
          <w:b/>
        </w:rPr>
        <w:t>7.2.2.1.1</w:t>
      </w:r>
      <w:r>
        <w:rPr>
          <w:bCs/>
          <w:color w:val="000000" w:themeColor="text1"/>
          <w:lang w:val="es-ES"/>
        </w:rPr>
        <w:t xml:space="preserve"> El</w:t>
      </w:r>
      <w:r w:rsidR="00035C4E">
        <w:rPr>
          <w:bCs/>
          <w:color w:val="000000" w:themeColor="text1"/>
          <w:lang w:val="es-ES"/>
        </w:rPr>
        <w:t xml:space="preserve"> tamizaje</w:t>
      </w:r>
      <w:r>
        <w:rPr>
          <w:bCs/>
          <w:color w:val="000000" w:themeColor="text1"/>
          <w:lang w:val="es-ES"/>
        </w:rPr>
        <w:t xml:space="preserve"> por cáncer colorrectal en población de riesgo promedio </w:t>
      </w:r>
      <w:r w:rsidR="00C55775">
        <w:rPr>
          <w:bCs/>
          <w:color w:val="000000" w:themeColor="text1"/>
          <w:lang w:val="es-ES"/>
        </w:rPr>
        <w:t xml:space="preserve">debe </w:t>
      </w:r>
      <w:r>
        <w:rPr>
          <w:bCs/>
          <w:color w:val="000000" w:themeColor="text1"/>
          <w:lang w:val="es-ES"/>
        </w:rPr>
        <w:t>realiza</w:t>
      </w:r>
      <w:r w:rsidR="00C55775">
        <w:rPr>
          <w:bCs/>
          <w:color w:val="000000" w:themeColor="text1"/>
          <w:lang w:val="es-ES"/>
        </w:rPr>
        <w:t xml:space="preserve">rse </w:t>
      </w:r>
      <w:r>
        <w:rPr>
          <w:bCs/>
          <w:color w:val="000000" w:themeColor="text1"/>
          <w:lang w:val="es-ES"/>
        </w:rPr>
        <w:t xml:space="preserve">en hombres y mujeres entre </w:t>
      </w:r>
      <w:r w:rsidRPr="00302511">
        <w:rPr>
          <w:bCs/>
          <w:color w:val="000000" w:themeColor="text1"/>
          <w:lang w:val="es-ES"/>
        </w:rPr>
        <w:t>los 50-7</w:t>
      </w:r>
      <w:r w:rsidR="0067110D" w:rsidRPr="00302511">
        <w:rPr>
          <w:bCs/>
          <w:color w:val="000000" w:themeColor="text1"/>
          <w:lang w:val="es-ES"/>
        </w:rPr>
        <w:t>4</w:t>
      </w:r>
      <w:r w:rsidRPr="00302511">
        <w:rPr>
          <w:bCs/>
          <w:color w:val="000000" w:themeColor="text1"/>
          <w:lang w:val="es-ES"/>
        </w:rPr>
        <w:t xml:space="preserve"> años, cada dos años</w:t>
      </w:r>
      <w:r w:rsidR="00C55775">
        <w:rPr>
          <w:bCs/>
          <w:color w:val="000000" w:themeColor="text1"/>
          <w:lang w:val="es-ES"/>
        </w:rPr>
        <w:t>.</w:t>
      </w:r>
      <w:r w:rsidR="008D65CF">
        <w:rPr>
          <w:bCs/>
          <w:color w:val="000000" w:themeColor="text1"/>
          <w:lang w:val="es-ES"/>
        </w:rPr>
        <w:t xml:space="preserve"> </w:t>
      </w:r>
    </w:p>
    <w:p w14:paraId="0AAE8DD1" w14:textId="77777777" w:rsidR="0051018D" w:rsidRDefault="0051018D" w:rsidP="00CF059E">
      <w:pPr>
        <w:autoSpaceDE w:val="0"/>
        <w:autoSpaceDN w:val="0"/>
        <w:adjustRightInd w:val="0"/>
        <w:spacing w:line="360" w:lineRule="auto"/>
        <w:ind w:left="709"/>
        <w:rPr>
          <w:rStyle w:val="ListParagraphChar"/>
          <w:b/>
        </w:rPr>
      </w:pPr>
    </w:p>
    <w:p w14:paraId="667676B6" w14:textId="0F5386D9" w:rsidR="00035C4E" w:rsidRPr="0051018D" w:rsidRDefault="0051018D" w:rsidP="00CF059E">
      <w:pPr>
        <w:autoSpaceDE w:val="0"/>
        <w:autoSpaceDN w:val="0"/>
        <w:adjustRightInd w:val="0"/>
        <w:spacing w:line="360" w:lineRule="auto"/>
        <w:ind w:left="709"/>
        <w:rPr>
          <w:bCs/>
          <w:color w:val="000000" w:themeColor="text1"/>
          <w:lang w:val="es-ES"/>
        </w:rPr>
      </w:pPr>
      <w:r>
        <w:rPr>
          <w:rStyle w:val="ListParagraphChar"/>
          <w:b/>
        </w:rPr>
        <w:t>7.2.2.1.2</w:t>
      </w:r>
      <w:r>
        <w:rPr>
          <w:bCs/>
          <w:color w:val="000000" w:themeColor="text1"/>
          <w:lang w:val="es-ES"/>
        </w:rPr>
        <w:t xml:space="preserve"> </w:t>
      </w:r>
      <w:r w:rsidR="00C55775">
        <w:rPr>
          <w:bCs/>
          <w:color w:val="000000" w:themeColor="text1"/>
          <w:lang w:val="es-ES"/>
        </w:rPr>
        <w:t>La prueba a utilizar para el tamizaje de cáncer colorrectal es l</w:t>
      </w:r>
      <w:r w:rsidR="00035C4E" w:rsidRPr="00035C4E">
        <w:rPr>
          <w:bCs/>
          <w:color w:val="000000" w:themeColor="text1"/>
          <w:lang w:val="es-ES"/>
        </w:rPr>
        <w:t>a prueba específica de SOH</w:t>
      </w:r>
      <w:r w:rsidR="00B510A6">
        <w:rPr>
          <w:bCs/>
          <w:color w:val="000000" w:themeColor="text1"/>
          <w:lang w:val="es-ES"/>
        </w:rPr>
        <w:t>i</w:t>
      </w:r>
      <w:r w:rsidR="004D19DE">
        <w:rPr>
          <w:bCs/>
          <w:color w:val="000000" w:themeColor="text1"/>
          <w:lang w:val="es-ES"/>
        </w:rPr>
        <w:t>. Esta prueba específica</w:t>
      </w:r>
      <w:r w:rsidR="00035C4E" w:rsidRPr="00035C4E">
        <w:rPr>
          <w:bCs/>
          <w:color w:val="000000" w:themeColor="text1"/>
          <w:lang w:val="es-ES"/>
        </w:rPr>
        <w:t xml:space="preserve"> cualitativa debe tener un punto de corte </w:t>
      </w:r>
      <w:r w:rsidR="00035C4E" w:rsidRPr="00035C4E">
        <w:t>no</w:t>
      </w:r>
      <w:r w:rsidR="00035C4E">
        <w:t xml:space="preserve"> mayor a 30</w:t>
      </w:r>
      <w:r w:rsidR="000F63F8">
        <w:t xml:space="preserve"> </w:t>
      </w:r>
      <w:r w:rsidR="00035C4E">
        <w:t>ng/ml y la prueba cuantitativa y automatizada un punto de corte de</w:t>
      </w:r>
      <w:r w:rsidR="00035C4E" w:rsidRPr="00035C4E">
        <w:t xml:space="preserve"> </w:t>
      </w:r>
      <w:r w:rsidR="00035C4E">
        <w:t xml:space="preserve">100 ng/ml. Siendo esta última la prueba recomendada </w:t>
      </w:r>
      <w:r>
        <w:t xml:space="preserve">a utilizar </w:t>
      </w:r>
      <w:r w:rsidR="00035C4E">
        <w:t>en un programa de tamizaje organizado.</w:t>
      </w:r>
    </w:p>
    <w:p w14:paraId="4CEC44D4" w14:textId="77777777" w:rsidR="00035C4E" w:rsidRDefault="00035C4E" w:rsidP="00CF059E">
      <w:pPr>
        <w:autoSpaceDE w:val="0"/>
        <w:autoSpaceDN w:val="0"/>
        <w:adjustRightInd w:val="0"/>
        <w:spacing w:line="360" w:lineRule="auto"/>
        <w:ind w:left="709"/>
        <w:rPr>
          <w:b/>
          <w:bCs/>
          <w:color w:val="000000" w:themeColor="text1"/>
          <w:lang w:val="es-ES"/>
        </w:rPr>
      </w:pPr>
    </w:p>
    <w:p w14:paraId="021E8655" w14:textId="0D18D956" w:rsidR="009C45C6" w:rsidRPr="004C1060" w:rsidRDefault="004C1060" w:rsidP="00CF059E">
      <w:pPr>
        <w:autoSpaceDE w:val="0"/>
        <w:autoSpaceDN w:val="0"/>
        <w:adjustRightInd w:val="0"/>
        <w:spacing w:line="360" w:lineRule="auto"/>
        <w:ind w:left="709"/>
        <w:rPr>
          <w:color w:val="000000" w:themeColor="text1"/>
          <w:lang w:val="es-ES"/>
        </w:rPr>
      </w:pPr>
      <w:r>
        <w:rPr>
          <w:b/>
        </w:rPr>
        <w:t xml:space="preserve">7.2.2.1.3 </w:t>
      </w:r>
      <w:r w:rsidR="00DE3B0B" w:rsidRPr="004C1060">
        <w:rPr>
          <w:bCs/>
          <w:color w:val="000000" w:themeColor="text1"/>
          <w:lang w:val="es-ES"/>
        </w:rPr>
        <w:t xml:space="preserve">Para la solicitud de una </w:t>
      </w:r>
      <w:r w:rsidR="006D5A46">
        <w:rPr>
          <w:bCs/>
          <w:color w:val="000000" w:themeColor="text1"/>
          <w:lang w:val="es-ES"/>
        </w:rPr>
        <w:t>colo</w:t>
      </w:r>
      <w:r w:rsidR="00D30D94">
        <w:rPr>
          <w:bCs/>
          <w:color w:val="000000" w:themeColor="text1"/>
          <w:lang w:val="es-ES"/>
        </w:rPr>
        <w:t>noscopia</w:t>
      </w:r>
      <w:r w:rsidR="00DE3B0B" w:rsidRPr="004C1060">
        <w:rPr>
          <w:bCs/>
          <w:color w:val="000000" w:themeColor="text1"/>
          <w:lang w:val="es-ES"/>
        </w:rPr>
        <w:t xml:space="preserve"> se debe incluir la siguiente información mínima </w:t>
      </w:r>
      <w:r w:rsidR="00DE3B0B" w:rsidRPr="004C1060">
        <w:rPr>
          <w:bCs/>
        </w:rPr>
        <w:t xml:space="preserve">requerida en </w:t>
      </w:r>
      <w:r>
        <w:rPr>
          <w:bCs/>
        </w:rPr>
        <w:t xml:space="preserve">las </w:t>
      </w:r>
      <w:r w:rsidR="00DE3B0B" w:rsidRPr="004C1060">
        <w:rPr>
          <w:bCs/>
        </w:rPr>
        <w:t>referencias para tamizaje CCR</w:t>
      </w:r>
      <w:r>
        <w:rPr>
          <w:bCs/>
        </w:rPr>
        <w:t>:</w:t>
      </w:r>
    </w:p>
    <w:p w14:paraId="6F86CAA2" w14:textId="6FD1EF31" w:rsidR="00DE3B0B" w:rsidRDefault="00DE3B0B" w:rsidP="00CF059E">
      <w:pPr>
        <w:pStyle w:val="ListParagraph"/>
        <w:numPr>
          <w:ilvl w:val="0"/>
          <w:numId w:val="30"/>
        </w:numPr>
        <w:spacing w:line="360" w:lineRule="auto"/>
        <w:ind w:left="1134"/>
      </w:pPr>
      <w:r>
        <w:t>Edad</w:t>
      </w:r>
      <w:r w:rsidR="004C1060">
        <w:t>.</w:t>
      </w:r>
    </w:p>
    <w:p w14:paraId="48F81D75" w14:textId="078C619A" w:rsidR="00E33010" w:rsidRDefault="00E33010" w:rsidP="00CF059E">
      <w:pPr>
        <w:pStyle w:val="ListParagraph"/>
        <w:numPr>
          <w:ilvl w:val="0"/>
          <w:numId w:val="30"/>
        </w:numPr>
        <w:spacing w:line="360" w:lineRule="auto"/>
        <w:ind w:left="1134"/>
      </w:pPr>
      <w:r w:rsidRPr="00ED24BF">
        <w:t xml:space="preserve">Antecedentes heredofamiliares de cáncer colorrectal </w:t>
      </w:r>
      <w:r w:rsidR="004C1060">
        <w:t xml:space="preserve">de primer grado </w:t>
      </w:r>
      <w:r w:rsidR="004C1060" w:rsidRPr="00FA4D7A">
        <w:rPr>
          <w:iCs/>
        </w:rPr>
        <w:t>(madre, padre</w:t>
      </w:r>
      <w:r w:rsidRPr="00FA4D7A">
        <w:rPr>
          <w:iCs/>
        </w:rPr>
        <w:t>, hermanos, hijos</w:t>
      </w:r>
      <w:r w:rsidR="004C1060">
        <w:rPr>
          <w:i/>
        </w:rPr>
        <w:t>.</w:t>
      </w:r>
    </w:p>
    <w:p w14:paraId="21188D2F" w14:textId="0D4A9F42" w:rsidR="00DE3B0B" w:rsidRDefault="00035C4E" w:rsidP="00CF059E">
      <w:pPr>
        <w:pStyle w:val="ListParagraph"/>
        <w:numPr>
          <w:ilvl w:val="0"/>
          <w:numId w:val="30"/>
        </w:numPr>
        <w:spacing w:line="360" w:lineRule="auto"/>
        <w:ind w:left="1134"/>
      </w:pPr>
      <w:r>
        <w:t>A</w:t>
      </w:r>
      <w:r w:rsidR="00DE3B0B">
        <w:t>nte</w:t>
      </w:r>
      <w:r>
        <w:t>cedentes personales patológicos</w:t>
      </w:r>
      <w:r w:rsidR="004C1060">
        <w:t>.</w:t>
      </w:r>
    </w:p>
    <w:p w14:paraId="45ECFFF1" w14:textId="02CC69AB" w:rsidR="00DE3B0B" w:rsidRDefault="00DE3B0B" w:rsidP="00CF059E">
      <w:pPr>
        <w:pStyle w:val="ListParagraph"/>
        <w:numPr>
          <w:ilvl w:val="0"/>
          <w:numId w:val="30"/>
        </w:numPr>
        <w:spacing w:line="360" w:lineRule="auto"/>
        <w:ind w:left="1134"/>
      </w:pPr>
      <w:r>
        <w:t>Uso de anticoagulantes</w:t>
      </w:r>
      <w:r w:rsidR="004C1060">
        <w:t>.</w:t>
      </w:r>
      <w:r>
        <w:t xml:space="preserve"> </w:t>
      </w:r>
    </w:p>
    <w:p w14:paraId="30239F69" w14:textId="76FE6B8E" w:rsidR="00DE3B0B" w:rsidRDefault="00035C4E" w:rsidP="00CF059E">
      <w:pPr>
        <w:pStyle w:val="ListParagraph"/>
        <w:numPr>
          <w:ilvl w:val="0"/>
          <w:numId w:val="30"/>
        </w:numPr>
        <w:spacing w:line="360" w:lineRule="auto"/>
        <w:ind w:left="1134"/>
      </w:pPr>
      <w:r>
        <w:t>A</w:t>
      </w:r>
      <w:r w:rsidR="004C1060">
        <w:t>ntecedentes quirúrgicos.</w:t>
      </w:r>
    </w:p>
    <w:p w14:paraId="61A75755" w14:textId="1DFA5129" w:rsidR="00DE3B0B" w:rsidRDefault="00035C4E" w:rsidP="00CF059E">
      <w:pPr>
        <w:pStyle w:val="ListParagraph"/>
        <w:numPr>
          <w:ilvl w:val="0"/>
          <w:numId w:val="30"/>
        </w:numPr>
        <w:spacing w:line="360" w:lineRule="auto"/>
        <w:ind w:left="1134"/>
      </w:pPr>
      <w:r>
        <w:t>En caso de cirugía previa por CCR</w:t>
      </w:r>
      <w:r w:rsidR="00DE3B0B">
        <w:t xml:space="preserve"> indicar fechas de cirugía y última </w:t>
      </w:r>
      <w:r w:rsidR="006D5A46">
        <w:t>colo</w:t>
      </w:r>
      <w:r w:rsidR="00D30D94">
        <w:t>noscopia.</w:t>
      </w:r>
    </w:p>
    <w:p w14:paraId="069E3234" w14:textId="0B9F56BB" w:rsidR="00E33010" w:rsidRDefault="00DE3B0B" w:rsidP="00CF059E">
      <w:pPr>
        <w:pStyle w:val="ListParagraph"/>
        <w:numPr>
          <w:ilvl w:val="0"/>
          <w:numId w:val="30"/>
        </w:numPr>
        <w:spacing w:line="360" w:lineRule="auto"/>
        <w:ind w:left="1134"/>
      </w:pPr>
      <w:r w:rsidRPr="75504758">
        <w:rPr>
          <w:lang w:val="es-ES"/>
        </w:rPr>
        <w:t xml:space="preserve">Indicar fecha </w:t>
      </w:r>
      <w:r w:rsidR="00035C4E" w:rsidRPr="75504758">
        <w:rPr>
          <w:lang w:val="es-ES"/>
        </w:rPr>
        <w:t xml:space="preserve">de la </w:t>
      </w:r>
      <w:r w:rsidR="004C1060" w:rsidRPr="75504758">
        <w:rPr>
          <w:lang w:val="es-ES"/>
        </w:rPr>
        <w:t>prueba SOHi</w:t>
      </w:r>
      <w:r w:rsidR="00035C4E" w:rsidRPr="75504758">
        <w:rPr>
          <w:lang w:val="es-ES"/>
        </w:rPr>
        <w:t xml:space="preserve"> positiva.</w:t>
      </w:r>
    </w:p>
    <w:p w14:paraId="249A0BF2" w14:textId="77777777" w:rsidR="00DE3B0B" w:rsidRPr="00DE3B0B" w:rsidRDefault="00DE3B0B" w:rsidP="004A3EAA">
      <w:pPr>
        <w:autoSpaceDE w:val="0"/>
        <w:autoSpaceDN w:val="0"/>
        <w:adjustRightInd w:val="0"/>
        <w:spacing w:line="360" w:lineRule="auto"/>
        <w:rPr>
          <w:lang w:val="es-ES"/>
        </w:rPr>
      </w:pPr>
    </w:p>
    <w:p w14:paraId="40CBC91F" w14:textId="12D012C6" w:rsidR="00035C4E" w:rsidRPr="009C45C6" w:rsidRDefault="004C1060" w:rsidP="00514844">
      <w:pPr>
        <w:autoSpaceDE w:val="0"/>
        <w:autoSpaceDN w:val="0"/>
        <w:adjustRightInd w:val="0"/>
        <w:spacing w:line="360" w:lineRule="auto"/>
        <w:ind w:left="709"/>
      </w:pPr>
      <w:r w:rsidRPr="75504758">
        <w:rPr>
          <w:b/>
          <w:bCs/>
          <w:lang w:val="es-ES"/>
        </w:rPr>
        <w:t xml:space="preserve">7.2.2.1.4 </w:t>
      </w:r>
      <w:r w:rsidR="00CD1397" w:rsidRPr="75504758">
        <w:rPr>
          <w:lang w:val="es-ES"/>
        </w:rPr>
        <w:t xml:space="preserve">En los casos </w:t>
      </w:r>
      <w:r w:rsidRPr="75504758">
        <w:rPr>
          <w:lang w:val="es-ES"/>
        </w:rPr>
        <w:t xml:space="preserve">de pruebas SOHi </w:t>
      </w:r>
      <w:r w:rsidR="00CD1397" w:rsidRPr="75504758">
        <w:rPr>
          <w:lang w:val="es-ES"/>
        </w:rPr>
        <w:t>con resultado positivo</w:t>
      </w:r>
      <w:r w:rsidR="000F63F8" w:rsidRPr="75504758">
        <w:rPr>
          <w:lang w:val="es-ES"/>
        </w:rPr>
        <w:t>,</w:t>
      </w:r>
      <w:r w:rsidR="00CD1397" w:rsidRPr="75504758">
        <w:rPr>
          <w:lang w:val="es-ES"/>
        </w:rPr>
        <w:t xml:space="preserve"> se debe realizar </w:t>
      </w:r>
      <w:r w:rsidR="006D5A46">
        <w:rPr>
          <w:lang w:val="es-ES"/>
        </w:rPr>
        <w:t>colo</w:t>
      </w:r>
      <w:r w:rsidR="00D30D94">
        <w:rPr>
          <w:lang w:val="es-ES"/>
        </w:rPr>
        <w:t>noscopia</w:t>
      </w:r>
      <w:r w:rsidR="00CD1397" w:rsidRPr="75504758">
        <w:rPr>
          <w:lang w:val="es-ES"/>
        </w:rPr>
        <w:t xml:space="preserve"> de calidad, en </w:t>
      </w:r>
      <w:r w:rsidR="00035C4E" w:rsidRPr="75504758">
        <w:rPr>
          <w:lang w:val="es-ES"/>
        </w:rPr>
        <w:t xml:space="preserve">un </w:t>
      </w:r>
      <w:r w:rsidR="00CD1397" w:rsidRPr="75504758">
        <w:rPr>
          <w:lang w:val="es-ES"/>
        </w:rPr>
        <w:t>plazo no mayor a seis meses, por personal entrenado para detección adecuad</w:t>
      </w:r>
      <w:r w:rsidR="0091499F" w:rsidRPr="75504758">
        <w:rPr>
          <w:lang w:val="es-ES"/>
        </w:rPr>
        <w:t>a</w:t>
      </w:r>
      <w:r w:rsidR="000F63F8" w:rsidRPr="75504758">
        <w:rPr>
          <w:lang w:val="es-ES"/>
        </w:rPr>
        <w:t xml:space="preserve"> </w:t>
      </w:r>
      <w:r w:rsidR="00CD1397" w:rsidRPr="75504758">
        <w:rPr>
          <w:lang w:val="es-ES"/>
        </w:rPr>
        <w:t>y tratamiento endoscópico de lesiones</w:t>
      </w:r>
      <w:r w:rsidR="00F90791" w:rsidRPr="75504758">
        <w:rPr>
          <w:lang w:val="es-ES"/>
        </w:rPr>
        <w:t xml:space="preserve">, tomando en cuenta: </w:t>
      </w:r>
    </w:p>
    <w:p w14:paraId="789409EB" w14:textId="0157D487" w:rsidR="00CD1397" w:rsidRPr="009C45C6" w:rsidRDefault="00F90791" w:rsidP="00514844">
      <w:pPr>
        <w:pStyle w:val="ListParagraph"/>
        <w:numPr>
          <w:ilvl w:val="0"/>
          <w:numId w:val="31"/>
        </w:numPr>
        <w:autoSpaceDE w:val="0"/>
        <w:autoSpaceDN w:val="0"/>
        <w:adjustRightInd w:val="0"/>
        <w:spacing w:line="360" w:lineRule="auto"/>
        <w:ind w:left="1134"/>
      </w:pPr>
      <w:r w:rsidRPr="004C1060">
        <w:rPr>
          <w:color w:val="000000" w:themeColor="text1"/>
        </w:rPr>
        <w:t>Tasa detección adenomas ADR</w:t>
      </w:r>
      <w:r w:rsidR="00DE3B0B" w:rsidRPr="004C1060">
        <w:rPr>
          <w:color w:val="000000" w:themeColor="text1"/>
        </w:rPr>
        <w:t>,</w:t>
      </w:r>
      <w:r w:rsidRPr="004C1060">
        <w:rPr>
          <w:color w:val="000000" w:themeColor="text1"/>
        </w:rPr>
        <w:t xml:space="preserve"> </w:t>
      </w:r>
      <w:r w:rsidRPr="009C45C6">
        <w:t>en tamizaje de dos fases</w:t>
      </w:r>
      <w:r w:rsidR="00DE3B0B" w:rsidRPr="009C45C6">
        <w:t>,</w:t>
      </w:r>
      <w:r w:rsidRPr="009C45C6">
        <w:t xml:space="preserve"> de 45%</w:t>
      </w:r>
      <w:r w:rsidR="00E33010" w:rsidRPr="009C45C6">
        <w:t xml:space="preserve"> </w:t>
      </w:r>
      <w:r w:rsidRPr="009C45C6">
        <w:t>en hombres y 35% en mujeres</w:t>
      </w:r>
      <w:r w:rsidR="00CD1397" w:rsidRPr="009C45C6">
        <w:t>.</w:t>
      </w:r>
    </w:p>
    <w:p w14:paraId="7C595C97" w14:textId="76B4A73A" w:rsidR="00F90791" w:rsidRPr="00B510A6" w:rsidRDefault="00F90791" w:rsidP="00514844">
      <w:pPr>
        <w:pStyle w:val="ListParagraph"/>
        <w:numPr>
          <w:ilvl w:val="0"/>
          <w:numId w:val="31"/>
        </w:numPr>
        <w:autoSpaceDE w:val="0"/>
        <w:autoSpaceDN w:val="0"/>
        <w:adjustRightInd w:val="0"/>
        <w:spacing w:line="360" w:lineRule="auto"/>
        <w:ind w:left="1134"/>
        <w:jc w:val="left"/>
      </w:pPr>
      <w:r w:rsidRPr="004C4141">
        <w:t>Tiempo de retirada</w:t>
      </w:r>
      <w:r w:rsidRPr="00B510A6">
        <w:t xml:space="preserve"> no menor de 6 minutos</w:t>
      </w:r>
      <w:r w:rsidR="00E33010" w:rsidRPr="00B510A6">
        <w:t>.</w:t>
      </w:r>
    </w:p>
    <w:p w14:paraId="1DF66BFB" w14:textId="131C7E61" w:rsidR="00F90791" w:rsidRPr="00B510A6" w:rsidRDefault="00F90791" w:rsidP="00514844">
      <w:pPr>
        <w:pStyle w:val="ListParagraph"/>
        <w:numPr>
          <w:ilvl w:val="0"/>
          <w:numId w:val="31"/>
        </w:numPr>
        <w:autoSpaceDE w:val="0"/>
        <w:autoSpaceDN w:val="0"/>
        <w:adjustRightInd w:val="0"/>
        <w:spacing w:line="360" w:lineRule="auto"/>
        <w:ind w:left="1134"/>
        <w:jc w:val="left"/>
      </w:pPr>
      <w:r w:rsidRPr="00B510A6">
        <w:t>Tasa de intubación cecal de 95% en programa tamizaje.</w:t>
      </w:r>
    </w:p>
    <w:p w14:paraId="6E683923" w14:textId="77777777" w:rsidR="00DE3B0B" w:rsidRPr="00B510A6" w:rsidRDefault="00DE3B0B" w:rsidP="004A3EAA">
      <w:pPr>
        <w:autoSpaceDE w:val="0"/>
        <w:autoSpaceDN w:val="0"/>
        <w:adjustRightInd w:val="0"/>
        <w:spacing w:line="360" w:lineRule="auto"/>
        <w:rPr>
          <w:color w:val="1F497D" w:themeColor="text2"/>
        </w:rPr>
      </w:pPr>
    </w:p>
    <w:p w14:paraId="25D4FA71" w14:textId="464C580C" w:rsidR="007A16E1" w:rsidRDefault="004C1060" w:rsidP="00514844">
      <w:pPr>
        <w:autoSpaceDE w:val="0"/>
        <w:autoSpaceDN w:val="0"/>
        <w:adjustRightInd w:val="0"/>
        <w:spacing w:line="360" w:lineRule="auto"/>
        <w:ind w:left="709"/>
        <w:rPr>
          <w:color w:val="000000" w:themeColor="text1"/>
          <w:lang w:val="es-ES"/>
        </w:rPr>
      </w:pPr>
      <w:r>
        <w:rPr>
          <w:b/>
        </w:rPr>
        <w:t xml:space="preserve">7.2.2.1.5 </w:t>
      </w:r>
      <w:r w:rsidR="00DE3B0B" w:rsidRPr="00B510A6">
        <w:t>Los siguientes son los requisitos mínimos de ca</w:t>
      </w:r>
      <w:r w:rsidR="00035C4E" w:rsidRPr="00B510A6">
        <w:t xml:space="preserve">lidad que la </w:t>
      </w:r>
      <w:r w:rsidR="006D5A46">
        <w:t>colo</w:t>
      </w:r>
      <w:r w:rsidR="00D30D94">
        <w:t>no</w:t>
      </w:r>
      <w:r w:rsidR="00035C4E" w:rsidRPr="00B510A6">
        <w:t xml:space="preserve">scopia </w:t>
      </w:r>
      <w:r w:rsidR="00DE3B0B" w:rsidRPr="00B510A6">
        <w:t xml:space="preserve">debe cumplir, dado </w:t>
      </w:r>
      <w:r w:rsidR="00DE3B0B" w:rsidRPr="00B510A6">
        <w:rPr>
          <w:color w:val="000000" w:themeColor="text1"/>
          <w:lang w:val="es-ES"/>
        </w:rPr>
        <w:t xml:space="preserve">que una </w:t>
      </w:r>
      <w:r w:rsidR="00D30D94">
        <w:rPr>
          <w:color w:val="000000" w:themeColor="text1"/>
          <w:lang w:val="es-ES"/>
        </w:rPr>
        <w:t>colonoscopia</w:t>
      </w:r>
      <w:r w:rsidR="00DE3B0B" w:rsidRPr="00B510A6">
        <w:rPr>
          <w:color w:val="000000" w:themeColor="text1"/>
          <w:lang w:val="es-ES"/>
        </w:rPr>
        <w:t xml:space="preserve"> incompleta, tiempo de salida rápido y ADR subóptimo son factores que se asocian con un mayor riesgo de CCR post </w:t>
      </w:r>
      <w:r w:rsidR="00D30D94">
        <w:rPr>
          <w:color w:val="000000" w:themeColor="text1"/>
          <w:lang w:val="es-ES"/>
        </w:rPr>
        <w:t>colonoscopia</w:t>
      </w:r>
      <w:r w:rsidR="009B7D56">
        <w:rPr>
          <w:color w:val="000000" w:themeColor="text1"/>
          <w:lang w:val="es-ES"/>
        </w:rPr>
        <w:t xml:space="preserve">: </w:t>
      </w:r>
    </w:p>
    <w:p w14:paraId="089D58B6" w14:textId="0DE8512F" w:rsidR="009B7D56" w:rsidRPr="008B6121" w:rsidRDefault="00DA1610" w:rsidP="00514844">
      <w:pPr>
        <w:autoSpaceDE w:val="0"/>
        <w:autoSpaceDN w:val="0"/>
        <w:adjustRightInd w:val="0"/>
        <w:spacing w:line="360" w:lineRule="auto"/>
        <w:ind w:left="709"/>
        <w:rPr>
          <w:b/>
          <w:bCs/>
        </w:rPr>
      </w:pPr>
      <w:r w:rsidRPr="00ED24BF">
        <w:rPr>
          <w:b/>
          <w:bCs/>
          <w:color w:val="000000" w:themeColor="text1"/>
          <w:lang w:val="es-ES"/>
        </w:rPr>
        <w:t>a)</w:t>
      </w:r>
      <w:r w:rsidR="00A15D12">
        <w:rPr>
          <w:color w:val="000000" w:themeColor="text1"/>
          <w:lang w:val="es-ES"/>
        </w:rPr>
        <w:t xml:space="preserve"> </w:t>
      </w:r>
      <w:r w:rsidR="009B7D56" w:rsidRPr="008B6121">
        <w:rPr>
          <w:b/>
          <w:bCs/>
        </w:rPr>
        <w:t>Para ejecución del estudio</w:t>
      </w:r>
      <w:r w:rsidR="009B7D56">
        <w:rPr>
          <w:b/>
          <w:bCs/>
        </w:rPr>
        <w:t xml:space="preserve"> de </w:t>
      </w:r>
      <w:r w:rsidR="00D30D94">
        <w:rPr>
          <w:b/>
          <w:bCs/>
        </w:rPr>
        <w:t>colonoscopia</w:t>
      </w:r>
      <w:r w:rsidR="009B7D56" w:rsidRPr="008B6121">
        <w:rPr>
          <w:b/>
          <w:bCs/>
        </w:rPr>
        <w:t>:</w:t>
      </w:r>
    </w:p>
    <w:p w14:paraId="1760E0F6" w14:textId="2125A8AC" w:rsidR="009B7D56" w:rsidRPr="0003116D" w:rsidRDefault="00A15D12" w:rsidP="00514844">
      <w:pPr>
        <w:pStyle w:val="ListParagraph"/>
        <w:spacing w:line="360" w:lineRule="auto"/>
        <w:ind w:left="709"/>
      </w:pPr>
      <w:r w:rsidRPr="0003116D">
        <w:t>a.1</w:t>
      </w:r>
      <w:r w:rsidR="009945D9">
        <w:t>)</w:t>
      </w:r>
      <w:r w:rsidRPr="0003116D">
        <w:t xml:space="preserve"> </w:t>
      </w:r>
      <w:r w:rsidR="009B7D56" w:rsidRPr="0003116D">
        <w:t xml:space="preserve">Inspección total del </w:t>
      </w:r>
      <w:r w:rsidR="006D5A46">
        <w:t>colorrectal</w:t>
      </w:r>
      <w:r w:rsidR="009B7D56" w:rsidRPr="0003116D">
        <w:t>, que incluya ciego, válvula ileocecal y orificio apendicular.</w:t>
      </w:r>
    </w:p>
    <w:p w14:paraId="7AA30299" w14:textId="3A456015" w:rsidR="009B7D56" w:rsidRPr="0003116D" w:rsidRDefault="00A15D12" w:rsidP="00514844">
      <w:pPr>
        <w:pStyle w:val="ListParagraph"/>
        <w:spacing w:line="360" w:lineRule="auto"/>
        <w:ind w:left="709"/>
      </w:pPr>
      <w:r w:rsidRPr="0003116D">
        <w:t>a.2</w:t>
      </w:r>
      <w:r w:rsidR="009945D9">
        <w:t>)</w:t>
      </w:r>
      <w:r w:rsidRPr="0003116D">
        <w:t xml:space="preserve"> </w:t>
      </w:r>
      <w:r w:rsidR="009B7D56" w:rsidRPr="0003116D">
        <w:t>Se recomienda adjuntar fotografía al respecto.</w:t>
      </w:r>
    </w:p>
    <w:p w14:paraId="5AA7A17D" w14:textId="693A8397" w:rsidR="009B7D56" w:rsidRPr="0003116D" w:rsidRDefault="00A15D12" w:rsidP="00514844">
      <w:pPr>
        <w:pStyle w:val="ListParagraph"/>
        <w:spacing w:line="360" w:lineRule="auto"/>
        <w:ind w:left="709"/>
      </w:pPr>
      <w:r w:rsidRPr="0003116D">
        <w:t>a.3</w:t>
      </w:r>
      <w:r w:rsidR="009945D9">
        <w:t>)</w:t>
      </w:r>
      <w:r w:rsidRPr="0003116D">
        <w:t xml:space="preserve"> </w:t>
      </w:r>
      <w:r w:rsidR="009B7D56" w:rsidRPr="0003116D">
        <w:t>Tiempo de retirada no menor a 6 minutos.</w:t>
      </w:r>
    </w:p>
    <w:p w14:paraId="60C8017F" w14:textId="3B5360F3" w:rsidR="009B7D56" w:rsidRDefault="00A15D12" w:rsidP="00514844">
      <w:pPr>
        <w:pStyle w:val="ListParagraph"/>
        <w:spacing w:line="360" w:lineRule="auto"/>
        <w:ind w:left="709"/>
      </w:pPr>
      <w:r w:rsidRPr="0003116D">
        <w:t>a.4</w:t>
      </w:r>
      <w:r w:rsidR="009945D9">
        <w:t>)</w:t>
      </w:r>
      <w:r>
        <w:t xml:space="preserve"> </w:t>
      </w:r>
      <w:r w:rsidR="009B7D56" w:rsidRPr="00120998">
        <w:t>Calidad de la limpieza colónica</w:t>
      </w:r>
      <w:r w:rsidR="009B7D56">
        <w:t xml:space="preserve"> adecuada según una escala validada </w:t>
      </w:r>
      <w:r w:rsidR="009B7D56" w:rsidRPr="00973C97">
        <w:rPr>
          <w:iCs/>
        </w:rPr>
        <w:t>(por ejemplo, la Escala de Preparación de Boston)</w:t>
      </w:r>
      <w:r w:rsidR="009B7D56">
        <w:t xml:space="preserve"> Ver Figura 1</w:t>
      </w:r>
      <w:r w:rsidR="00FB2086">
        <w:t xml:space="preserve"> del presente Decreto Ejecutivo</w:t>
      </w:r>
      <w:r w:rsidR="009B7D56">
        <w:t>.</w:t>
      </w:r>
    </w:p>
    <w:p w14:paraId="0FD2C2DD" w14:textId="77777777" w:rsidR="000F63F8" w:rsidRDefault="000F63F8" w:rsidP="003227A6">
      <w:pPr>
        <w:pStyle w:val="ListParagraph"/>
        <w:ind w:left="1418"/>
        <w:rPr>
          <w:color w:val="000000" w:themeColor="text1"/>
          <w:lang w:val="es-ES"/>
        </w:rPr>
      </w:pPr>
    </w:p>
    <w:p w14:paraId="3F89A84D" w14:textId="77777777" w:rsidR="00A15D12" w:rsidRDefault="00A15D12" w:rsidP="00ED24BF">
      <w:pPr>
        <w:pStyle w:val="headinganchor"/>
        <w:shd w:val="clear" w:color="auto" w:fill="FFFFFF"/>
        <w:spacing w:before="0" w:beforeAutospacing="0" w:after="0" w:afterAutospacing="0" w:line="360" w:lineRule="auto"/>
        <w:jc w:val="right"/>
        <w:rPr>
          <w:color w:val="000000"/>
          <w:lang w:eastAsia="en-US"/>
        </w:rPr>
      </w:pPr>
      <w:r>
        <w:rPr>
          <w:noProof/>
        </w:rPr>
        <w:drawing>
          <wp:inline distT="0" distB="0" distL="0" distR="0" wp14:anchorId="6B5E78AF" wp14:editId="23597615">
            <wp:extent cx="5330174" cy="2912745"/>
            <wp:effectExtent l="0" t="0" r="4445" b="190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6"/>
                    <a:srcRect l="6548" t="10056" r="2519" b="1504"/>
                    <a:stretch/>
                  </pic:blipFill>
                  <pic:spPr bwMode="auto">
                    <a:xfrm>
                      <a:off x="0" y="0"/>
                      <a:ext cx="5346990" cy="2921934"/>
                    </a:xfrm>
                    <a:prstGeom prst="rect">
                      <a:avLst/>
                    </a:prstGeom>
                    <a:ln>
                      <a:noFill/>
                    </a:ln>
                    <a:extLst>
                      <a:ext uri="{53640926-AAD7-44D8-BBD7-CCE9431645EC}">
                        <a14:shadowObscured xmlns:a14="http://schemas.microsoft.com/office/drawing/2010/main"/>
                      </a:ext>
                    </a:extLst>
                  </pic:spPr>
                </pic:pic>
              </a:graphicData>
            </a:graphic>
          </wp:inline>
        </w:drawing>
      </w:r>
    </w:p>
    <w:p w14:paraId="1F0A5B54" w14:textId="3989E5F8" w:rsidR="00A15D12" w:rsidRPr="00ED24BF" w:rsidRDefault="00731C40" w:rsidP="00ED24BF">
      <w:pPr>
        <w:pStyle w:val="headinganchor"/>
        <w:shd w:val="clear" w:color="auto" w:fill="FFFFFF"/>
        <w:spacing w:before="0" w:beforeAutospacing="0" w:after="0" w:afterAutospacing="0" w:line="360" w:lineRule="auto"/>
        <w:ind w:left="851"/>
        <w:rPr>
          <w:bCs/>
          <w:color w:val="000000"/>
          <w:lang w:eastAsia="en-US"/>
        </w:rPr>
      </w:pPr>
      <w:r>
        <w:rPr>
          <w:bCs/>
          <w:color w:val="000000" w:themeColor="text1"/>
          <w:lang w:val="es-ES"/>
        </w:rPr>
        <w:t xml:space="preserve">                   </w:t>
      </w:r>
      <w:r w:rsidR="00A15D12" w:rsidRPr="00ED24BF">
        <w:rPr>
          <w:bCs/>
          <w:color w:val="000000" w:themeColor="text1"/>
          <w:lang w:val="es-ES"/>
        </w:rPr>
        <w:t xml:space="preserve">Figura 1. </w:t>
      </w:r>
      <w:r w:rsidR="00A15D12" w:rsidRPr="00ED24BF">
        <w:rPr>
          <w:bCs/>
          <w:color w:val="000000"/>
          <w:lang w:eastAsia="en-US"/>
        </w:rPr>
        <w:t>Escala de preparación colónica de Boston</w:t>
      </w:r>
      <w:r w:rsidR="003227A6" w:rsidRPr="00ED24BF">
        <w:rPr>
          <w:bCs/>
          <w:color w:val="000000"/>
          <w:lang w:eastAsia="en-US"/>
        </w:rPr>
        <w:t>.</w:t>
      </w:r>
    </w:p>
    <w:p w14:paraId="51EAFB0A" w14:textId="77777777" w:rsidR="00A15D12" w:rsidRPr="00A15D12" w:rsidRDefault="00A15D12" w:rsidP="00A15D12">
      <w:pPr>
        <w:rPr>
          <w:b/>
          <w:bCs/>
          <w:lang w:val="es-CR"/>
        </w:rPr>
      </w:pPr>
    </w:p>
    <w:p w14:paraId="785A7CEA" w14:textId="4B0FEBB1" w:rsidR="00A15D12" w:rsidRPr="00154073" w:rsidRDefault="00A15D12" w:rsidP="00D4737A">
      <w:pPr>
        <w:spacing w:line="360" w:lineRule="auto"/>
        <w:ind w:left="709"/>
      </w:pPr>
      <w:r w:rsidRPr="00154073">
        <w:t xml:space="preserve">b) </w:t>
      </w:r>
      <w:r w:rsidRPr="00154073">
        <w:rPr>
          <w:b/>
          <w:bCs/>
        </w:rPr>
        <w:t xml:space="preserve">Informe reporte de la </w:t>
      </w:r>
      <w:r w:rsidR="00D30D94">
        <w:rPr>
          <w:b/>
          <w:bCs/>
        </w:rPr>
        <w:t>colonoscopia</w:t>
      </w:r>
      <w:r w:rsidRPr="00154073">
        <w:rPr>
          <w:b/>
          <w:bCs/>
        </w:rPr>
        <w:t xml:space="preserve"> que incluya</w:t>
      </w:r>
      <w:r w:rsidRPr="00154073">
        <w:t>:</w:t>
      </w:r>
    </w:p>
    <w:p w14:paraId="2FB04F37" w14:textId="7BFA906B" w:rsidR="00A15D12" w:rsidRPr="00154073" w:rsidRDefault="00A15D12" w:rsidP="00D4737A">
      <w:pPr>
        <w:pStyle w:val="ListParagraph"/>
        <w:spacing w:line="360" w:lineRule="auto"/>
        <w:ind w:left="709"/>
        <w:rPr>
          <w:lang w:val="es-ES"/>
        </w:rPr>
      </w:pPr>
      <w:r w:rsidRPr="00154073">
        <w:rPr>
          <w:lang w:val="es-ES"/>
        </w:rPr>
        <w:t>b</w:t>
      </w:r>
      <w:r w:rsidR="003227A6" w:rsidRPr="00154073">
        <w:rPr>
          <w:lang w:val="es-ES"/>
        </w:rPr>
        <w:t>.</w:t>
      </w:r>
      <w:r w:rsidRPr="00154073">
        <w:rPr>
          <w:lang w:val="es-ES"/>
        </w:rPr>
        <w:t>1. Número total de pólipos, pólipos extirpados y de pólipos recuperados.</w:t>
      </w:r>
    </w:p>
    <w:p w14:paraId="19DBB6E4" w14:textId="42E0CB48" w:rsidR="00A15D12" w:rsidRPr="00154073" w:rsidRDefault="00A15D12" w:rsidP="00D4737A">
      <w:pPr>
        <w:pStyle w:val="ListParagraph"/>
        <w:spacing w:line="360" w:lineRule="auto"/>
        <w:ind w:left="709"/>
      </w:pPr>
      <w:r w:rsidRPr="00154073">
        <w:t>b.2. Tamaño de cada pólipo.</w:t>
      </w:r>
    </w:p>
    <w:p w14:paraId="1D040E5D" w14:textId="237F1C17" w:rsidR="00A15D12" w:rsidRPr="00154073" w:rsidRDefault="00A15D12" w:rsidP="00D4737A">
      <w:pPr>
        <w:pStyle w:val="ListParagraph"/>
        <w:spacing w:line="360" w:lineRule="auto"/>
        <w:ind w:left="709"/>
      </w:pPr>
      <w:r w:rsidRPr="00154073">
        <w:t>b.3. Localización de cada pólipo.</w:t>
      </w:r>
    </w:p>
    <w:p w14:paraId="3FA7CED7" w14:textId="44F049D8" w:rsidR="00A15D12" w:rsidRPr="00154073" w:rsidRDefault="00A15D12" w:rsidP="00D4737A">
      <w:pPr>
        <w:pStyle w:val="ListParagraph"/>
        <w:spacing w:line="360" w:lineRule="auto"/>
        <w:ind w:left="709"/>
      </w:pPr>
      <w:r w:rsidRPr="00154073">
        <w:t xml:space="preserve">b.4. Morfología utilizando clasificaciones validadas </w:t>
      </w:r>
      <w:r w:rsidRPr="00A74EEB">
        <w:rPr>
          <w:iCs/>
        </w:rPr>
        <w:t>(clasificación de Paris)</w:t>
      </w:r>
      <w:r w:rsidR="003227A6" w:rsidRPr="00A74EEB">
        <w:rPr>
          <w:iCs/>
        </w:rPr>
        <w:t>.</w:t>
      </w:r>
      <w:r w:rsidRPr="00154073">
        <w:t xml:space="preserve"> </w:t>
      </w:r>
    </w:p>
    <w:p w14:paraId="23B6EBC5" w14:textId="4CA58924" w:rsidR="00A15D12" w:rsidRPr="00A74EEB" w:rsidRDefault="00A15D12" w:rsidP="00D4737A">
      <w:pPr>
        <w:pStyle w:val="ListParagraph"/>
        <w:spacing w:line="360" w:lineRule="auto"/>
        <w:ind w:left="709"/>
      </w:pPr>
      <w:r w:rsidRPr="00154073">
        <w:rPr>
          <w:lang w:val="es-ES"/>
        </w:rPr>
        <w:t xml:space="preserve">b.5. Caracterización de cada pólipo utilizando clasificaciones validadas </w:t>
      </w:r>
      <w:r w:rsidRPr="00A74EEB">
        <w:rPr>
          <w:color w:val="000000" w:themeColor="text1"/>
          <w:lang w:val="es-ES"/>
        </w:rPr>
        <w:t xml:space="preserve">(JNET, NICE, Kudo). </w:t>
      </w:r>
    </w:p>
    <w:p w14:paraId="3B7F99FE" w14:textId="169A0F8B" w:rsidR="00A15D12" w:rsidRPr="00154073" w:rsidRDefault="00A15D12" w:rsidP="00D4737A">
      <w:pPr>
        <w:pStyle w:val="ListParagraph"/>
        <w:spacing w:line="360" w:lineRule="auto"/>
        <w:ind w:left="709"/>
      </w:pPr>
      <w:r w:rsidRPr="00154073">
        <w:t>b.6. Método de extirpación de cada pólipo.</w:t>
      </w:r>
    </w:p>
    <w:p w14:paraId="29436C4F" w14:textId="28090E3A" w:rsidR="00A15D12" w:rsidRPr="00154073" w:rsidRDefault="00A15D12" w:rsidP="00D4737A">
      <w:pPr>
        <w:pStyle w:val="ListParagraph"/>
        <w:spacing w:line="360" w:lineRule="auto"/>
        <w:ind w:left="709"/>
      </w:pPr>
      <w:r w:rsidRPr="00154073">
        <w:t>b.7. Evaluación de la integridad de la resección.</w:t>
      </w:r>
    </w:p>
    <w:p w14:paraId="1A5C7BAB" w14:textId="7D1ABA48" w:rsidR="009B7D56" w:rsidRPr="00154073" w:rsidRDefault="00A15D12" w:rsidP="00D4737A">
      <w:pPr>
        <w:autoSpaceDE w:val="0"/>
        <w:autoSpaceDN w:val="0"/>
        <w:adjustRightInd w:val="0"/>
        <w:spacing w:line="360" w:lineRule="auto"/>
        <w:ind w:left="709"/>
      </w:pPr>
      <w:r w:rsidRPr="00154073">
        <w:t>b.8. Si la resección es en bloque o fragmentada.</w:t>
      </w:r>
    </w:p>
    <w:p w14:paraId="7C6DC301" w14:textId="77777777" w:rsidR="003227A6" w:rsidRPr="00154073" w:rsidRDefault="003227A6" w:rsidP="00D4737A">
      <w:pPr>
        <w:autoSpaceDE w:val="0"/>
        <w:autoSpaceDN w:val="0"/>
        <w:adjustRightInd w:val="0"/>
        <w:spacing w:line="360" w:lineRule="auto"/>
        <w:ind w:left="709"/>
        <w:rPr>
          <w:color w:val="000000" w:themeColor="text1"/>
        </w:rPr>
      </w:pPr>
    </w:p>
    <w:p w14:paraId="4E67DE03" w14:textId="0EF36F0B" w:rsidR="00A15D12" w:rsidRPr="00154073" w:rsidRDefault="00A15D12" w:rsidP="00D4737A">
      <w:pPr>
        <w:spacing w:line="360" w:lineRule="auto"/>
        <w:ind w:left="709"/>
      </w:pPr>
      <w:r w:rsidRPr="00154073">
        <w:t xml:space="preserve">c) </w:t>
      </w:r>
      <w:r w:rsidRPr="0042649F">
        <w:rPr>
          <w:b/>
          <w:bCs/>
        </w:rPr>
        <w:t>Informe de reporte de anatomía patológica que incluya:</w:t>
      </w:r>
    </w:p>
    <w:p w14:paraId="01BD02F8" w14:textId="2585CC70" w:rsidR="00A15D12" w:rsidRPr="00154073" w:rsidRDefault="00A15D12" w:rsidP="00D4737A">
      <w:pPr>
        <w:pStyle w:val="ListParagraph"/>
        <w:spacing w:line="360" w:lineRule="auto"/>
        <w:ind w:left="709"/>
        <w:rPr>
          <w:lang w:val="es-ES"/>
        </w:rPr>
      </w:pPr>
      <w:r w:rsidRPr="00154073">
        <w:rPr>
          <w:lang w:val="es-ES"/>
        </w:rPr>
        <w:t>c.1. Número total de adenomas y de pólipos serrados.</w:t>
      </w:r>
    </w:p>
    <w:p w14:paraId="4B278A75" w14:textId="17E22254" w:rsidR="00A15D12" w:rsidRPr="00154073" w:rsidRDefault="00A15D12" w:rsidP="00D4737A">
      <w:pPr>
        <w:pStyle w:val="ListParagraph"/>
        <w:spacing w:line="360" w:lineRule="auto"/>
        <w:ind w:left="709"/>
      </w:pPr>
      <w:r w:rsidRPr="00154073">
        <w:t>c.2. Diagn</w:t>
      </w:r>
      <w:r w:rsidR="003227A6" w:rsidRPr="00154073">
        <w:t>ó</w:t>
      </w:r>
      <w:r w:rsidRPr="00154073">
        <w:t>stico histopatológico de cada pólipo.</w:t>
      </w:r>
    </w:p>
    <w:p w14:paraId="46F78458" w14:textId="7449283D" w:rsidR="00A15D12" w:rsidRPr="00154073" w:rsidRDefault="00A15D12" w:rsidP="00D4737A">
      <w:pPr>
        <w:pStyle w:val="ListParagraph"/>
        <w:autoSpaceDE w:val="0"/>
        <w:autoSpaceDN w:val="0"/>
        <w:adjustRightInd w:val="0"/>
        <w:spacing w:line="360" w:lineRule="auto"/>
        <w:ind w:left="709"/>
        <w:rPr>
          <w:lang w:val="es-ES"/>
        </w:rPr>
      </w:pPr>
      <w:r w:rsidRPr="00154073">
        <w:rPr>
          <w:lang w:val="es-ES"/>
        </w:rPr>
        <w:t>c.3. La presencia de componente velloso en cada pólipo.</w:t>
      </w:r>
    </w:p>
    <w:p w14:paraId="209D0CA5" w14:textId="1A507CE5" w:rsidR="00A15D12" w:rsidRPr="00A629CB" w:rsidRDefault="00A15D12" w:rsidP="00D4737A">
      <w:pPr>
        <w:pStyle w:val="ListParagraph"/>
        <w:autoSpaceDE w:val="0"/>
        <w:autoSpaceDN w:val="0"/>
        <w:adjustRightInd w:val="0"/>
        <w:spacing w:line="360" w:lineRule="auto"/>
        <w:ind w:left="709"/>
        <w:rPr>
          <w:b/>
          <w:bCs/>
          <w:color w:val="000000" w:themeColor="text1"/>
          <w:lang w:val="es-ES"/>
        </w:rPr>
      </w:pPr>
      <w:r w:rsidRPr="00154073">
        <w:t>c.4</w:t>
      </w:r>
      <w:r w:rsidRPr="00A15D12">
        <w:rPr>
          <w:b/>
          <w:bCs/>
        </w:rPr>
        <w:t>.</w:t>
      </w:r>
      <w:r>
        <w:t xml:space="preserve"> El grado de displasia de cada pólipo.</w:t>
      </w:r>
    </w:p>
    <w:p w14:paraId="6B3FC60A" w14:textId="77777777" w:rsidR="009B7D56" w:rsidRDefault="009B7D56" w:rsidP="00A629CB">
      <w:pPr>
        <w:autoSpaceDE w:val="0"/>
        <w:autoSpaceDN w:val="0"/>
        <w:adjustRightInd w:val="0"/>
        <w:spacing w:line="360" w:lineRule="auto"/>
        <w:rPr>
          <w:color w:val="000000" w:themeColor="text1"/>
          <w:lang w:val="es-ES"/>
        </w:rPr>
      </w:pPr>
    </w:p>
    <w:p w14:paraId="18A4E6B7" w14:textId="020695F7" w:rsidR="00DE3B0B" w:rsidRPr="009C45C6" w:rsidRDefault="00E82B4B" w:rsidP="00D4737A">
      <w:pPr>
        <w:autoSpaceDE w:val="0"/>
        <w:autoSpaceDN w:val="0"/>
        <w:adjustRightInd w:val="0"/>
        <w:spacing w:line="360" w:lineRule="auto"/>
        <w:ind w:left="426"/>
        <w:rPr>
          <w:b/>
          <w:bCs/>
        </w:rPr>
      </w:pPr>
      <w:r>
        <w:rPr>
          <w:b/>
        </w:rPr>
        <w:t xml:space="preserve">7.2.2.1.6 </w:t>
      </w:r>
      <w:r>
        <w:t xml:space="preserve">Las </w:t>
      </w:r>
      <w:r w:rsidRPr="00E82B4B">
        <w:t>recomendaciones para el a</w:t>
      </w:r>
      <w:r w:rsidR="00DE3B0B" w:rsidRPr="00E82B4B">
        <w:rPr>
          <w:bCs/>
        </w:rPr>
        <w:t xml:space="preserve">bordaje según hallazgos de la </w:t>
      </w:r>
      <w:r w:rsidR="00D30D94">
        <w:rPr>
          <w:bCs/>
        </w:rPr>
        <w:t>colonoscopia</w:t>
      </w:r>
      <w:r w:rsidR="00DE3B0B" w:rsidRPr="00E82B4B">
        <w:rPr>
          <w:bCs/>
        </w:rPr>
        <w:t xml:space="preserve"> de tamizaje</w:t>
      </w:r>
      <w:r w:rsidRPr="00E82B4B">
        <w:rPr>
          <w:bCs/>
        </w:rPr>
        <w:t xml:space="preserve"> por cáncer colorrectal</w:t>
      </w:r>
      <w:r w:rsidR="008C2E63">
        <w:rPr>
          <w:bCs/>
        </w:rPr>
        <w:t xml:space="preserve">, </w:t>
      </w:r>
      <w:r w:rsidR="003227A6">
        <w:rPr>
          <w:bCs/>
        </w:rPr>
        <w:t xml:space="preserve">que </w:t>
      </w:r>
      <w:r w:rsidR="008C2E63">
        <w:rPr>
          <w:bCs/>
        </w:rPr>
        <w:t xml:space="preserve">se muestran en la </w:t>
      </w:r>
      <w:r w:rsidR="003227A6">
        <w:rPr>
          <w:bCs/>
        </w:rPr>
        <w:t>F</w:t>
      </w:r>
      <w:r w:rsidR="008C2E63">
        <w:rPr>
          <w:bCs/>
        </w:rPr>
        <w:t xml:space="preserve">igura </w:t>
      </w:r>
      <w:r w:rsidR="00BC56BF">
        <w:rPr>
          <w:bCs/>
        </w:rPr>
        <w:t>2</w:t>
      </w:r>
      <w:r w:rsidR="00210200">
        <w:rPr>
          <w:bCs/>
        </w:rPr>
        <w:t xml:space="preserve"> del presente Decreto Ejecutivo</w:t>
      </w:r>
      <w:r w:rsidR="008C2E63">
        <w:rPr>
          <w:bCs/>
        </w:rPr>
        <w:t xml:space="preserve">, </w:t>
      </w:r>
      <w:r w:rsidRPr="00E82B4B">
        <w:rPr>
          <w:bCs/>
        </w:rPr>
        <w:t>son las siguientes:</w:t>
      </w:r>
    </w:p>
    <w:p w14:paraId="42B9E16E" w14:textId="77777777" w:rsidR="00DE3B0B" w:rsidRDefault="00DE3B0B" w:rsidP="00CD1397">
      <w:pPr>
        <w:autoSpaceDE w:val="0"/>
        <w:autoSpaceDN w:val="0"/>
        <w:adjustRightInd w:val="0"/>
        <w:spacing w:line="360" w:lineRule="auto"/>
        <w:rPr>
          <w:color w:val="1F497D" w:themeColor="text2"/>
        </w:rPr>
      </w:pPr>
    </w:p>
    <w:p w14:paraId="0FAFEA7A" w14:textId="14E68129" w:rsidR="00F90791" w:rsidRDefault="00DE3B0B" w:rsidP="00CD1397">
      <w:pPr>
        <w:autoSpaceDE w:val="0"/>
        <w:autoSpaceDN w:val="0"/>
        <w:adjustRightInd w:val="0"/>
        <w:spacing w:line="360" w:lineRule="auto"/>
      </w:pPr>
      <w:r>
        <w:rPr>
          <w:noProof/>
          <w:lang w:val="es-CR" w:eastAsia="es-CR"/>
        </w:rPr>
        <w:drawing>
          <wp:inline distT="0" distB="0" distL="0" distR="0" wp14:anchorId="69F5C70D" wp14:editId="534C0061">
            <wp:extent cx="5120345" cy="3006547"/>
            <wp:effectExtent l="0" t="0" r="4445" b="3810"/>
            <wp:docPr id="1886820648" name="Imagen 1886820648" descr="Diagram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1744109" name="Imagen 301744109" descr="Diagrama&#10;&#10;Descripción generada automáticamente"/>
                    <pic:cNvPicPr>
                      <a:picLocks noChangeAspect="1" noChangeArrowheads="1"/>
                    </pic:cNvPicPr>
                  </pic:nvPicPr>
                  <pic:blipFill>
                    <a:blip r:embed="rId17">
                      <a:extLst>
                        <a:ext uri="{BEBA8EAE-BF5A-486C-A8C5-ECC9F3942E4B}">
                          <a14:imgProps xmlns:a14="http://schemas.microsoft.com/office/drawing/2010/main">
                            <a14:imgLayer r:embed="rId18">
                              <a14:imgEffect>
                                <a14:sharpenSoften amount="50000"/>
                              </a14:imgEffect>
                            </a14:imgLayer>
                          </a14:imgProps>
                        </a:ext>
                        <a:ext uri="{28A0092B-C50C-407E-A947-70E740481C1C}">
                          <a14:useLocalDpi xmlns:a14="http://schemas.microsoft.com/office/drawing/2010/main" val="0"/>
                        </a:ext>
                      </a:extLst>
                    </a:blip>
                    <a:srcRect/>
                    <a:stretch>
                      <a:fillRect/>
                    </a:stretch>
                  </pic:blipFill>
                  <pic:spPr bwMode="auto">
                    <a:xfrm>
                      <a:off x="0" y="0"/>
                      <a:ext cx="5143577" cy="3020188"/>
                    </a:xfrm>
                    <a:prstGeom prst="rect">
                      <a:avLst/>
                    </a:prstGeom>
                    <a:noFill/>
                    <a:ln>
                      <a:noFill/>
                    </a:ln>
                  </pic:spPr>
                </pic:pic>
              </a:graphicData>
            </a:graphic>
          </wp:inline>
        </w:drawing>
      </w:r>
    </w:p>
    <w:p w14:paraId="5244FF2C" w14:textId="70D72E2B" w:rsidR="009C45C6" w:rsidRPr="00B91A5E" w:rsidRDefault="009C45C6" w:rsidP="00B91A5E">
      <w:pPr>
        <w:autoSpaceDE w:val="0"/>
        <w:autoSpaceDN w:val="0"/>
        <w:adjustRightInd w:val="0"/>
        <w:spacing w:line="360" w:lineRule="auto"/>
        <w:ind w:left="720" w:firstLine="720"/>
      </w:pPr>
      <w:r w:rsidRPr="00B91A5E">
        <w:t xml:space="preserve">Figura </w:t>
      </w:r>
      <w:r w:rsidR="00BC56BF" w:rsidRPr="00B91A5E">
        <w:t>2</w:t>
      </w:r>
      <w:r w:rsidRPr="00B91A5E">
        <w:t xml:space="preserve">. Hallazgos de la </w:t>
      </w:r>
      <w:r w:rsidR="00D30D94">
        <w:t>colonoscopia</w:t>
      </w:r>
      <w:r w:rsidRPr="00B91A5E">
        <w:t xml:space="preserve"> de tamizaje</w:t>
      </w:r>
      <w:r w:rsidR="003227A6">
        <w:t>.</w:t>
      </w:r>
    </w:p>
    <w:p w14:paraId="4DF39B2B" w14:textId="77777777" w:rsidR="008C2E63" w:rsidRDefault="008C2E63" w:rsidP="00B63EC3">
      <w:pPr>
        <w:autoSpaceDE w:val="0"/>
        <w:autoSpaceDN w:val="0"/>
        <w:adjustRightInd w:val="0"/>
        <w:spacing w:line="360" w:lineRule="auto"/>
        <w:rPr>
          <w:b/>
          <w:bCs/>
          <w:color w:val="000000" w:themeColor="text1"/>
          <w:lang w:val="es-ES"/>
        </w:rPr>
      </w:pPr>
    </w:p>
    <w:p w14:paraId="752C7586" w14:textId="597967F5" w:rsidR="00B63EC3" w:rsidRDefault="008C2E63" w:rsidP="003E5404">
      <w:pPr>
        <w:autoSpaceDE w:val="0"/>
        <w:autoSpaceDN w:val="0"/>
        <w:adjustRightInd w:val="0"/>
        <w:spacing w:line="360" w:lineRule="auto"/>
        <w:ind w:left="426"/>
        <w:rPr>
          <w:color w:val="000000" w:themeColor="text1"/>
          <w:lang w:val="es-ES"/>
        </w:rPr>
      </w:pPr>
      <w:r>
        <w:rPr>
          <w:b/>
        </w:rPr>
        <w:t>7.2.2.1.7</w:t>
      </w:r>
      <w:r w:rsidR="00F0312C">
        <w:rPr>
          <w:bCs/>
          <w:color w:val="000000" w:themeColor="text1"/>
          <w:lang w:val="es-ES"/>
        </w:rPr>
        <w:t xml:space="preserve"> A</w:t>
      </w:r>
      <w:r w:rsidR="00B63EC3" w:rsidRPr="008C2E63">
        <w:rPr>
          <w:color w:val="000000" w:themeColor="text1"/>
          <w:lang w:val="es-ES"/>
        </w:rPr>
        <w:t xml:space="preserve"> la</w:t>
      </w:r>
      <w:r w:rsidR="00B63EC3" w:rsidRPr="005E2FDA">
        <w:rPr>
          <w:color w:val="000000" w:themeColor="text1"/>
          <w:lang w:val="es-ES"/>
        </w:rPr>
        <w:t xml:space="preserve"> población asintomática con edad entre 50 a 7</w:t>
      </w:r>
      <w:r w:rsidR="0067110D">
        <w:rPr>
          <w:color w:val="000000" w:themeColor="text1"/>
          <w:lang w:val="es-ES"/>
        </w:rPr>
        <w:t>4</w:t>
      </w:r>
      <w:r w:rsidR="00B63EC3" w:rsidRPr="005E2FDA">
        <w:rPr>
          <w:color w:val="000000" w:themeColor="text1"/>
          <w:lang w:val="es-ES"/>
        </w:rPr>
        <w:t xml:space="preserve"> años con </w:t>
      </w:r>
      <w:r w:rsidR="000D0281">
        <w:rPr>
          <w:color w:val="000000" w:themeColor="text1"/>
          <w:lang w:val="es-ES"/>
        </w:rPr>
        <w:t>la prueba SOHi positiva</w:t>
      </w:r>
      <w:r w:rsidR="00752AAF">
        <w:rPr>
          <w:color w:val="000000" w:themeColor="text1"/>
          <w:lang w:val="es-ES"/>
        </w:rPr>
        <w:t>,</w:t>
      </w:r>
      <w:r w:rsidR="000D0281">
        <w:rPr>
          <w:color w:val="000000" w:themeColor="text1"/>
          <w:lang w:val="es-ES"/>
        </w:rPr>
        <w:t xml:space="preserve"> se les debe</w:t>
      </w:r>
      <w:r w:rsidR="00B63EC3" w:rsidRPr="005E2FDA">
        <w:rPr>
          <w:color w:val="000000" w:themeColor="text1"/>
          <w:lang w:val="es-ES"/>
        </w:rPr>
        <w:t xml:space="preserve"> </w:t>
      </w:r>
      <w:r w:rsidR="000D0281">
        <w:rPr>
          <w:color w:val="000000" w:themeColor="text1"/>
          <w:lang w:val="es-ES"/>
        </w:rPr>
        <w:t>realizar</w:t>
      </w:r>
      <w:r w:rsidR="00B63EC3" w:rsidRPr="005E2FDA">
        <w:rPr>
          <w:color w:val="000000" w:themeColor="text1"/>
          <w:lang w:val="es-ES"/>
        </w:rPr>
        <w:t xml:space="preserve"> </w:t>
      </w:r>
      <w:r w:rsidR="00D30D94">
        <w:rPr>
          <w:color w:val="000000" w:themeColor="text1"/>
          <w:lang w:val="es-ES"/>
        </w:rPr>
        <w:t>colonoscopia</w:t>
      </w:r>
      <w:r w:rsidR="00B63EC3" w:rsidRPr="005E2FDA">
        <w:rPr>
          <w:color w:val="000000" w:themeColor="text1"/>
          <w:lang w:val="es-ES"/>
        </w:rPr>
        <w:t xml:space="preserve"> de alta calidad</w:t>
      </w:r>
      <w:r w:rsidR="00F0312C">
        <w:rPr>
          <w:color w:val="000000" w:themeColor="text1"/>
          <w:lang w:val="es-ES"/>
        </w:rPr>
        <w:t xml:space="preserve"> </w:t>
      </w:r>
      <w:r w:rsidR="00F0312C" w:rsidRPr="008C2E63">
        <w:rPr>
          <w:bCs/>
          <w:color w:val="000000" w:themeColor="text1"/>
          <w:lang w:val="es-ES"/>
        </w:rPr>
        <w:t xml:space="preserve">para el </w:t>
      </w:r>
      <w:r w:rsidR="00F0312C">
        <w:rPr>
          <w:bCs/>
          <w:color w:val="000000" w:themeColor="text1"/>
          <w:lang w:val="es-ES"/>
        </w:rPr>
        <w:t>c</w:t>
      </w:r>
      <w:r w:rsidR="00F0312C" w:rsidRPr="008C2E63">
        <w:rPr>
          <w:bCs/>
          <w:color w:val="000000" w:themeColor="text1"/>
          <w:lang w:val="es-ES"/>
        </w:rPr>
        <w:t xml:space="preserve">ontrol post </w:t>
      </w:r>
      <w:r w:rsidR="00F0312C" w:rsidRPr="00D83181">
        <w:rPr>
          <w:bCs/>
          <w:color w:val="000000" w:themeColor="text1"/>
          <w:lang w:val="es-ES"/>
        </w:rPr>
        <w:t>polipectomía/</w:t>
      </w:r>
      <w:r w:rsidR="00D30D94" w:rsidRPr="00D83181">
        <w:rPr>
          <w:bCs/>
          <w:color w:val="000000" w:themeColor="text1"/>
          <w:lang w:val="es-ES"/>
        </w:rPr>
        <w:t>colonoscopia</w:t>
      </w:r>
      <w:r w:rsidR="00F0312C" w:rsidRPr="00D83181">
        <w:rPr>
          <w:bCs/>
          <w:color w:val="000000" w:themeColor="text1"/>
          <w:lang w:val="es-ES"/>
        </w:rPr>
        <w:t xml:space="preserve"> tamizaje</w:t>
      </w:r>
      <w:r w:rsidR="00430F0B">
        <w:rPr>
          <w:color w:val="000000" w:themeColor="text1"/>
          <w:lang w:val="es-ES"/>
        </w:rPr>
        <w:t>. P</w:t>
      </w:r>
      <w:r w:rsidR="00B63EC3" w:rsidRPr="005E2FDA">
        <w:rPr>
          <w:color w:val="000000" w:themeColor="text1"/>
          <w:lang w:val="es-ES"/>
        </w:rPr>
        <w:t xml:space="preserve">ara los casos con diagnóstico de pólipos colónicos, con resección completa de todos los pólipos encontrados, el seguimiento será según hallazgos y de acuerdo con </w:t>
      </w:r>
      <w:r w:rsidR="00430F0B">
        <w:rPr>
          <w:color w:val="000000" w:themeColor="text1"/>
          <w:lang w:val="es-ES"/>
        </w:rPr>
        <w:t xml:space="preserve">una </w:t>
      </w:r>
      <w:r w:rsidR="00B63EC3" w:rsidRPr="005E2FDA">
        <w:rPr>
          <w:color w:val="000000" w:themeColor="text1"/>
          <w:lang w:val="es-ES"/>
        </w:rPr>
        <w:t>guía</w:t>
      </w:r>
      <w:r w:rsidR="00766FA5">
        <w:rPr>
          <w:color w:val="000000" w:themeColor="text1"/>
          <w:lang w:val="es-ES"/>
        </w:rPr>
        <w:t xml:space="preserve"> clínica validada</w:t>
      </w:r>
      <w:r w:rsidR="00430F0B">
        <w:rPr>
          <w:color w:val="000000" w:themeColor="text1"/>
          <w:lang w:val="es-ES"/>
        </w:rPr>
        <w:t>;</w:t>
      </w:r>
      <w:r w:rsidR="00766FA5">
        <w:rPr>
          <w:color w:val="000000" w:themeColor="text1"/>
          <w:lang w:val="es-ES"/>
        </w:rPr>
        <w:t xml:space="preserve"> como la</w:t>
      </w:r>
      <w:r w:rsidR="00C24E23">
        <w:rPr>
          <w:color w:val="000000" w:themeColor="text1"/>
          <w:lang w:val="es-ES"/>
        </w:rPr>
        <w:t xml:space="preserve"> Sociedad Europea de Endoscopia Gastrointestinal (</w:t>
      </w:r>
      <w:r w:rsidR="00B63EC3" w:rsidRPr="005E2FDA">
        <w:rPr>
          <w:color w:val="000000" w:themeColor="text1"/>
          <w:lang w:val="es-ES"/>
        </w:rPr>
        <w:t>European Societ</w:t>
      </w:r>
      <w:r w:rsidR="00766FA5">
        <w:rPr>
          <w:color w:val="000000" w:themeColor="text1"/>
          <w:lang w:val="es-ES"/>
        </w:rPr>
        <w:t>y of Gastrointestinal Endoscopy</w:t>
      </w:r>
      <w:r w:rsidR="00C24E23">
        <w:rPr>
          <w:color w:val="000000" w:themeColor="text1"/>
          <w:lang w:val="es-ES"/>
        </w:rPr>
        <w:t>).</w:t>
      </w:r>
      <w:r w:rsidR="00B63EC3" w:rsidRPr="005E2FDA">
        <w:rPr>
          <w:color w:val="000000" w:themeColor="text1"/>
          <w:lang w:val="es-ES"/>
        </w:rPr>
        <w:t xml:space="preserve"> </w:t>
      </w:r>
    </w:p>
    <w:p w14:paraId="7E107A26" w14:textId="77777777" w:rsidR="00053EE8" w:rsidRDefault="00053EE8" w:rsidP="003E5404">
      <w:pPr>
        <w:autoSpaceDE w:val="0"/>
        <w:autoSpaceDN w:val="0"/>
        <w:adjustRightInd w:val="0"/>
        <w:spacing w:line="360" w:lineRule="auto"/>
        <w:ind w:left="426"/>
        <w:rPr>
          <w:color w:val="000000" w:themeColor="text1"/>
          <w:lang w:val="es-ES"/>
        </w:rPr>
      </w:pPr>
    </w:p>
    <w:p w14:paraId="45A59E80" w14:textId="64702997" w:rsidR="00B63EC3" w:rsidRDefault="008C2E63" w:rsidP="003E5404">
      <w:pPr>
        <w:autoSpaceDE w:val="0"/>
        <w:autoSpaceDN w:val="0"/>
        <w:adjustRightInd w:val="0"/>
        <w:spacing w:line="360" w:lineRule="auto"/>
        <w:ind w:left="426"/>
        <w:rPr>
          <w:color w:val="000000" w:themeColor="text1"/>
          <w:lang w:val="es-ES"/>
        </w:rPr>
      </w:pPr>
      <w:r>
        <w:rPr>
          <w:b/>
        </w:rPr>
        <w:t xml:space="preserve">7.2.2.1.7.1 </w:t>
      </w:r>
      <w:r w:rsidR="00B63EC3" w:rsidRPr="005E2FDA">
        <w:rPr>
          <w:color w:val="000000" w:themeColor="text1"/>
          <w:lang w:val="es-ES"/>
        </w:rPr>
        <w:t xml:space="preserve">Casos con hallazgo de pólipos que </w:t>
      </w:r>
      <w:r w:rsidR="00B63EC3" w:rsidRPr="00B63EC3">
        <w:rPr>
          <w:color w:val="000000" w:themeColor="text1"/>
          <w:u w:val="single"/>
          <w:lang w:val="es-ES"/>
        </w:rPr>
        <w:t xml:space="preserve">requieren </w:t>
      </w:r>
      <w:r w:rsidR="00D30D94">
        <w:rPr>
          <w:color w:val="000000" w:themeColor="text1"/>
          <w:u w:val="single"/>
          <w:lang w:val="es-ES"/>
        </w:rPr>
        <w:t>colonoscopia</w:t>
      </w:r>
      <w:r w:rsidR="00B63EC3" w:rsidRPr="00B63EC3">
        <w:rPr>
          <w:color w:val="000000" w:themeColor="text1"/>
          <w:u w:val="single"/>
          <w:lang w:val="es-ES"/>
        </w:rPr>
        <w:t xml:space="preserve"> de vigilancia</w:t>
      </w:r>
      <w:r w:rsidR="00B63EC3" w:rsidRPr="005E2FDA">
        <w:rPr>
          <w:color w:val="000000" w:themeColor="text1"/>
          <w:lang w:val="es-ES"/>
        </w:rPr>
        <w:t>:</w:t>
      </w:r>
    </w:p>
    <w:p w14:paraId="7DBE620C" w14:textId="74BACA32" w:rsidR="00B63EC3" w:rsidRPr="008C2E63" w:rsidRDefault="00B63EC3" w:rsidP="00053EE8">
      <w:pPr>
        <w:pStyle w:val="ListParagraph"/>
        <w:numPr>
          <w:ilvl w:val="0"/>
          <w:numId w:val="32"/>
        </w:numPr>
        <w:autoSpaceDE w:val="0"/>
        <w:autoSpaceDN w:val="0"/>
        <w:adjustRightInd w:val="0"/>
        <w:spacing w:line="360" w:lineRule="auto"/>
        <w:ind w:left="851"/>
        <w:rPr>
          <w:color w:val="000000" w:themeColor="text1"/>
          <w:lang w:val="es-ES"/>
        </w:rPr>
      </w:pPr>
      <w:r w:rsidRPr="008C2E63">
        <w:rPr>
          <w:color w:val="000000" w:themeColor="text1"/>
          <w:lang w:val="es-ES"/>
        </w:rPr>
        <w:t>Al menos un adenoma ≥10</w:t>
      </w:r>
      <w:r w:rsidR="00430F0B">
        <w:rPr>
          <w:color w:val="000000" w:themeColor="text1"/>
          <w:lang w:val="es-ES"/>
        </w:rPr>
        <w:t xml:space="preserve"> </w:t>
      </w:r>
      <w:r w:rsidRPr="008C2E63">
        <w:rPr>
          <w:color w:val="000000" w:themeColor="text1"/>
          <w:lang w:val="es-ES"/>
        </w:rPr>
        <w:t>mm</w:t>
      </w:r>
      <w:r w:rsidR="008C2E63">
        <w:rPr>
          <w:color w:val="000000" w:themeColor="text1"/>
          <w:lang w:val="es-ES"/>
        </w:rPr>
        <w:t>.</w:t>
      </w:r>
      <w:r w:rsidRPr="008C2E63">
        <w:rPr>
          <w:color w:val="000000" w:themeColor="text1"/>
          <w:lang w:val="es-ES"/>
        </w:rPr>
        <w:t xml:space="preserve"> </w:t>
      </w:r>
    </w:p>
    <w:p w14:paraId="0BC4667E" w14:textId="7D9A8948" w:rsidR="00B63EC3" w:rsidRPr="008C2E63" w:rsidRDefault="00B63EC3" w:rsidP="00053EE8">
      <w:pPr>
        <w:pStyle w:val="ListParagraph"/>
        <w:numPr>
          <w:ilvl w:val="0"/>
          <w:numId w:val="32"/>
        </w:numPr>
        <w:autoSpaceDE w:val="0"/>
        <w:autoSpaceDN w:val="0"/>
        <w:adjustRightInd w:val="0"/>
        <w:spacing w:line="360" w:lineRule="auto"/>
        <w:ind w:left="851"/>
        <w:rPr>
          <w:color w:val="000000" w:themeColor="text1"/>
          <w:lang w:val="es-ES"/>
        </w:rPr>
      </w:pPr>
      <w:r w:rsidRPr="008C2E63">
        <w:rPr>
          <w:color w:val="000000" w:themeColor="text1"/>
          <w:lang w:val="es-ES"/>
        </w:rPr>
        <w:t>Algún adenoma con Displasia de Alto Grado (con DAG)</w:t>
      </w:r>
      <w:r w:rsidR="008C2E63">
        <w:rPr>
          <w:color w:val="000000" w:themeColor="text1"/>
          <w:lang w:val="es-ES"/>
        </w:rPr>
        <w:t>.</w:t>
      </w:r>
    </w:p>
    <w:p w14:paraId="089C9444" w14:textId="48C02C1F" w:rsidR="00B63EC3" w:rsidRPr="008C2E63" w:rsidRDefault="00B63EC3" w:rsidP="00053EE8">
      <w:pPr>
        <w:pStyle w:val="ListParagraph"/>
        <w:numPr>
          <w:ilvl w:val="0"/>
          <w:numId w:val="32"/>
        </w:numPr>
        <w:autoSpaceDE w:val="0"/>
        <w:autoSpaceDN w:val="0"/>
        <w:adjustRightInd w:val="0"/>
        <w:spacing w:line="360" w:lineRule="auto"/>
        <w:ind w:left="851"/>
        <w:rPr>
          <w:color w:val="000000" w:themeColor="text1"/>
          <w:lang w:val="es-ES"/>
        </w:rPr>
      </w:pPr>
      <w:r w:rsidRPr="008C2E63">
        <w:rPr>
          <w:color w:val="000000" w:themeColor="text1"/>
          <w:lang w:val="es-ES"/>
        </w:rPr>
        <w:t xml:space="preserve">Hallazgo de ≥5 adenomas en </w:t>
      </w:r>
      <w:r w:rsidR="00D30D94">
        <w:rPr>
          <w:color w:val="000000" w:themeColor="text1"/>
          <w:lang w:val="es-ES"/>
        </w:rPr>
        <w:t>colonoscopia</w:t>
      </w:r>
      <w:r w:rsidRPr="008C2E63">
        <w:rPr>
          <w:color w:val="000000" w:themeColor="text1"/>
          <w:lang w:val="es-ES"/>
        </w:rPr>
        <w:t xml:space="preserve"> basal</w:t>
      </w:r>
      <w:r w:rsidR="008C2E63">
        <w:rPr>
          <w:color w:val="000000" w:themeColor="text1"/>
          <w:lang w:val="es-ES"/>
        </w:rPr>
        <w:t>.</w:t>
      </w:r>
    </w:p>
    <w:p w14:paraId="23143FFE" w14:textId="35F41A30" w:rsidR="00B63EC3" w:rsidRDefault="00B63EC3" w:rsidP="00053EE8">
      <w:pPr>
        <w:pStyle w:val="ListParagraph"/>
        <w:numPr>
          <w:ilvl w:val="0"/>
          <w:numId w:val="32"/>
        </w:numPr>
        <w:autoSpaceDE w:val="0"/>
        <w:autoSpaceDN w:val="0"/>
        <w:adjustRightInd w:val="0"/>
        <w:spacing w:line="360" w:lineRule="auto"/>
        <w:ind w:left="851"/>
        <w:rPr>
          <w:color w:val="000000" w:themeColor="text1"/>
          <w:lang w:val="es-ES"/>
        </w:rPr>
      </w:pPr>
      <w:r w:rsidRPr="008C2E63">
        <w:rPr>
          <w:color w:val="000000" w:themeColor="text1"/>
          <w:lang w:val="es-ES"/>
        </w:rPr>
        <w:t>Pólipos serrados mayores de 10</w:t>
      </w:r>
      <w:r w:rsidR="00430F0B">
        <w:rPr>
          <w:color w:val="000000" w:themeColor="text1"/>
          <w:lang w:val="es-ES"/>
        </w:rPr>
        <w:t xml:space="preserve"> </w:t>
      </w:r>
      <w:r w:rsidRPr="008C2E63">
        <w:rPr>
          <w:color w:val="000000" w:themeColor="text1"/>
          <w:lang w:val="es-ES"/>
        </w:rPr>
        <w:t>mm o con displasia</w:t>
      </w:r>
      <w:r w:rsidR="008C2E63">
        <w:rPr>
          <w:color w:val="000000" w:themeColor="text1"/>
          <w:lang w:val="es-ES"/>
        </w:rPr>
        <w:t>.</w:t>
      </w:r>
    </w:p>
    <w:p w14:paraId="5757837F" w14:textId="77777777" w:rsidR="007814B8" w:rsidRPr="00AB4113" w:rsidRDefault="007814B8" w:rsidP="00AD11F2">
      <w:pPr>
        <w:pStyle w:val="ListParagraph"/>
        <w:autoSpaceDE w:val="0"/>
        <w:autoSpaceDN w:val="0"/>
        <w:adjustRightInd w:val="0"/>
        <w:spacing w:line="360" w:lineRule="auto"/>
        <w:ind w:left="0"/>
        <w:rPr>
          <w:color w:val="000000" w:themeColor="text1"/>
          <w:lang w:val="es-ES"/>
        </w:rPr>
      </w:pPr>
    </w:p>
    <w:p w14:paraId="5AE7C35F" w14:textId="6CBB3A38" w:rsidR="00B63EC3" w:rsidRPr="005E2FDA" w:rsidRDefault="008C2E63" w:rsidP="00053EE8">
      <w:pPr>
        <w:autoSpaceDE w:val="0"/>
        <w:autoSpaceDN w:val="0"/>
        <w:adjustRightInd w:val="0"/>
        <w:spacing w:line="360" w:lineRule="auto"/>
        <w:ind w:left="426"/>
        <w:rPr>
          <w:color w:val="000000" w:themeColor="text1"/>
          <w:lang w:val="es-ES"/>
        </w:rPr>
      </w:pPr>
      <w:r>
        <w:rPr>
          <w:b/>
        </w:rPr>
        <w:t xml:space="preserve">7.2.2.1.7.2 </w:t>
      </w:r>
      <w:r w:rsidR="00B63EC3" w:rsidRPr="005E2FDA">
        <w:rPr>
          <w:color w:val="000000" w:themeColor="text1"/>
          <w:lang w:val="es-ES"/>
        </w:rPr>
        <w:t xml:space="preserve">Casos con hallazgo de pólipos en los que </w:t>
      </w:r>
      <w:r w:rsidR="00B63EC3" w:rsidRPr="00B63EC3">
        <w:rPr>
          <w:color w:val="000000" w:themeColor="text1"/>
          <w:u w:val="single"/>
          <w:lang w:val="es-ES"/>
        </w:rPr>
        <w:t>no requieren vigilancia y regresan a tamizaje</w:t>
      </w:r>
      <w:r w:rsidR="00B63EC3" w:rsidRPr="005E2FDA">
        <w:rPr>
          <w:color w:val="000000" w:themeColor="text1"/>
          <w:lang w:val="es-ES"/>
        </w:rPr>
        <w:t xml:space="preserve"> poblacional (SOH</w:t>
      </w:r>
      <w:r w:rsidR="00766FA5">
        <w:rPr>
          <w:color w:val="000000" w:themeColor="text1"/>
          <w:lang w:val="es-ES"/>
        </w:rPr>
        <w:t>i</w:t>
      </w:r>
      <w:r w:rsidR="00B63EC3" w:rsidRPr="005E2FDA">
        <w:rPr>
          <w:color w:val="000000" w:themeColor="text1"/>
          <w:lang w:val="es-ES"/>
        </w:rPr>
        <w:t>):</w:t>
      </w:r>
    </w:p>
    <w:p w14:paraId="083EF406" w14:textId="44234AF4" w:rsidR="00B63EC3" w:rsidRPr="008C2E63" w:rsidRDefault="00B63EC3" w:rsidP="00053EE8">
      <w:pPr>
        <w:pStyle w:val="ListParagraph"/>
        <w:numPr>
          <w:ilvl w:val="0"/>
          <w:numId w:val="33"/>
        </w:numPr>
        <w:autoSpaceDE w:val="0"/>
        <w:autoSpaceDN w:val="0"/>
        <w:adjustRightInd w:val="0"/>
        <w:spacing w:line="360" w:lineRule="auto"/>
        <w:ind w:left="851"/>
        <w:rPr>
          <w:color w:val="000000" w:themeColor="text1"/>
          <w:lang w:val="es-ES"/>
        </w:rPr>
      </w:pPr>
      <w:r w:rsidRPr="008C2E63">
        <w:rPr>
          <w:color w:val="000000" w:themeColor="text1"/>
          <w:lang w:val="es-ES"/>
        </w:rPr>
        <w:t>Uno a cuatro adenomas &lt;10mm (sin DAG)</w:t>
      </w:r>
      <w:r w:rsidR="008C2E63">
        <w:rPr>
          <w:color w:val="000000" w:themeColor="text1"/>
          <w:lang w:val="es-ES"/>
        </w:rPr>
        <w:t>.</w:t>
      </w:r>
    </w:p>
    <w:p w14:paraId="62202207" w14:textId="18FF4D28" w:rsidR="006162E5" w:rsidRPr="008C2E63" w:rsidRDefault="00B63EC3" w:rsidP="00053EE8">
      <w:pPr>
        <w:pStyle w:val="ListParagraph"/>
        <w:numPr>
          <w:ilvl w:val="0"/>
          <w:numId w:val="33"/>
        </w:numPr>
        <w:autoSpaceDE w:val="0"/>
        <w:autoSpaceDN w:val="0"/>
        <w:adjustRightInd w:val="0"/>
        <w:spacing w:line="360" w:lineRule="auto"/>
        <w:ind w:left="851"/>
        <w:rPr>
          <w:color w:val="000000" w:themeColor="text1"/>
          <w:lang w:val="es-ES"/>
        </w:rPr>
      </w:pPr>
      <w:r w:rsidRPr="008C2E63">
        <w:rPr>
          <w:color w:val="000000" w:themeColor="text1"/>
          <w:lang w:val="es-ES"/>
        </w:rPr>
        <w:t>Pólipos serrados &lt;10mm sin displasia</w:t>
      </w:r>
      <w:r w:rsidR="008C2E63">
        <w:rPr>
          <w:color w:val="000000" w:themeColor="text1"/>
          <w:lang w:val="es-ES"/>
        </w:rPr>
        <w:t>.</w:t>
      </w:r>
    </w:p>
    <w:p w14:paraId="26E940B0" w14:textId="77777777" w:rsidR="0091499F" w:rsidRDefault="0091499F" w:rsidP="00AD11F2">
      <w:pPr>
        <w:autoSpaceDE w:val="0"/>
        <w:autoSpaceDN w:val="0"/>
        <w:adjustRightInd w:val="0"/>
        <w:spacing w:line="360" w:lineRule="auto"/>
        <w:rPr>
          <w:b/>
          <w:bCs/>
          <w:color w:val="000000" w:themeColor="text1"/>
          <w:lang w:val="es-ES"/>
        </w:rPr>
      </w:pPr>
    </w:p>
    <w:p w14:paraId="2DEC392D" w14:textId="51C2EABE" w:rsidR="00B510A6" w:rsidRDefault="008C2E63" w:rsidP="00053EE8">
      <w:pPr>
        <w:autoSpaceDE w:val="0"/>
        <w:autoSpaceDN w:val="0"/>
        <w:adjustRightInd w:val="0"/>
        <w:spacing w:line="360" w:lineRule="auto"/>
        <w:ind w:left="426"/>
        <w:rPr>
          <w:color w:val="000000" w:themeColor="text1"/>
          <w:lang w:val="es-ES"/>
        </w:rPr>
      </w:pPr>
      <w:r>
        <w:rPr>
          <w:b/>
        </w:rPr>
        <w:t xml:space="preserve">7.2.2.1.8 </w:t>
      </w:r>
      <w:r w:rsidR="00B63EC3" w:rsidRPr="008C2E63">
        <w:rPr>
          <w:bCs/>
          <w:color w:val="000000" w:themeColor="text1"/>
          <w:lang w:val="es-ES"/>
        </w:rPr>
        <w:t>P</w:t>
      </w:r>
      <w:r w:rsidRPr="008C2E63">
        <w:rPr>
          <w:bCs/>
          <w:color w:val="000000" w:themeColor="text1"/>
          <w:lang w:val="es-ES"/>
        </w:rPr>
        <w:t xml:space="preserve">ara el seguimiento con </w:t>
      </w:r>
      <w:r w:rsidR="00D30D94">
        <w:rPr>
          <w:bCs/>
          <w:color w:val="000000" w:themeColor="text1"/>
          <w:lang w:val="es-ES"/>
        </w:rPr>
        <w:t>colonoscopia</w:t>
      </w:r>
      <w:r w:rsidRPr="008C2E63">
        <w:rPr>
          <w:bCs/>
          <w:color w:val="000000" w:themeColor="text1"/>
          <w:lang w:val="es-ES"/>
        </w:rPr>
        <w:t>, r</w:t>
      </w:r>
      <w:r w:rsidR="00B63EC3" w:rsidRPr="008C2E63">
        <w:rPr>
          <w:color w:val="000000" w:themeColor="text1"/>
          <w:lang w:val="es-ES"/>
        </w:rPr>
        <w:t>epetir</w:t>
      </w:r>
      <w:r w:rsidR="00B63EC3" w:rsidRPr="005E2FDA">
        <w:rPr>
          <w:color w:val="000000" w:themeColor="text1"/>
          <w:lang w:val="es-ES"/>
        </w:rPr>
        <w:t xml:space="preserve"> </w:t>
      </w:r>
      <w:r w:rsidR="00D30D94">
        <w:rPr>
          <w:color w:val="000000" w:themeColor="text1"/>
          <w:lang w:val="es-ES"/>
        </w:rPr>
        <w:t>colonoscopia</w:t>
      </w:r>
      <w:r w:rsidR="00B63EC3" w:rsidRPr="005E2FDA">
        <w:rPr>
          <w:color w:val="000000" w:themeColor="text1"/>
          <w:lang w:val="es-ES"/>
        </w:rPr>
        <w:t xml:space="preserve"> en un año en caso de resección </w:t>
      </w:r>
      <w:r w:rsidR="00B63EC3" w:rsidRPr="00B510A6">
        <w:rPr>
          <w:color w:val="000000" w:themeColor="text1"/>
          <w:lang w:val="es-ES"/>
        </w:rPr>
        <w:t xml:space="preserve">endoscópica en </w:t>
      </w:r>
      <w:r w:rsidR="00B63EC3" w:rsidRPr="00823416">
        <w:rPr>
          <w:iCs/>
          <w:color w:val="000000" w:themeColor="text1"/>
          <w:lang w:val="es-ES"/>
        </w:rPr>
        <w:t>piece meal</w:t>
      </w:r>
      <w:r w:rsidR="00B63EC3" w:rsidRPr="005E2FDA">
        <w:rPr>
          <w:color w:val="000000" w:themeColor="text1"/>
          <w:lang w:val="es-ES"/>
        </w:rPr>
        <w:t xml:space="preserve"> de pólipos ≥20 mm.</w:t>
      </w:r>
    </w:p>
    <w:p w14:paraId="223FB2EA" w14:textId="77777777" w:rsidR="007814B8" w:rsidRDefault="007814B8" w:rsidP="00053EE8">
      <w:pPr>
        <w:autoSpaceDE w:val="0"/>
        <w:autoSpaceDN w:val="0"/>
        <w:adjustRightInd w:val="0"/>
        <w:spacing w:line="360" w:lineRule="auto"/>
        <w:ind w:left="426"/>
        <w:rPr>
          <w:b/>
        </w:rPr>
      </w:pPr>
    </w:p>
    <w:p w14:paraId="5A5A4458" w14:textId="48BFD13C" w:rsidR="00B510A6" w:rsidRDefault="008C2E63" w:rsidP="00053EE8">
      <w:pPr>
        <w:autoSpaceDE w:val="0"/>
        <w:autoSpaceDN w:val="0"/>
        <w:adjustRightInd w:val="0"/>
        <w:spacing w:line="360" w:lineRule="auto"/>
        <w:ind w:left="426"/>
        <w:rPr>
          <w:color w:val="000000" w:themeColor="text1"/>
          <w:lang w:val="es-ES"/>
        </w:rPr>
      </w:pPr>
      <w:r>
        <w:rPr>
          <w:b/>
        </w:rPr>
        <w:t xml:space="preserve">7.2.2.1.8.1 </w:t>
      </w:r>
      <w:r w:rsidR="00B63EC3" w:rsidRPr="005E2FDA">
        <w:rPr>
          <w:color w:val="000000" w:themeColor="text1"/>
          <w:lang w:val="es-ES"/>
        </w:rPr>
        <w:t xml:space="preserve">Si en la primera </w:t>
      </w:r>
      <w:r w:rsidR="00D30D94">
        <w:rPr>
          <w:color w:val="000000" w:themeColor="text1"/>
          <w:lang w:val="es-ES"/>
        </w:rPr>
        <w:t>colonoscopia</w:t>
      </w:r>
      <w:r w:rsidR="00B63EC3" w:rsidRPr="005E2FDA">
        <w:rPr>
          <w:color w:val="000000" w:themeColor="text1"/>
          <w:lang w:val="es-ES"/>
        </w:rPr>
        <w:t xml:space="preserve"> de vigilancia no se detecta pólipos que requieran seguimiento, se recomienda segunda </w:t>
      </w:r>
      <w:r w:rsidR="00D30D94">
        <w:rPr>
          <w:color w:val="000000" w:themeColor="text1"/>
          <w:lang w:val="es-ES"/>
        </w:rPr>
        <w:t>colonoscopia</w:t>
      </w:r>
      <w:r w:rsidR="00B63EC3" w:rsidRPr="005E2FDA">
        <w:rPr>
          <w:color w:val="000000" w:themeColor="text1"/>
          <w:lang w:val="es-ES"/>
        </w:rPr>
        <w:t xml:space="preserve"> de vigilancia luego de 5 años.</w:t>
      </w:r>
    </w:p>
    <w:p w14:paraId="49303E86" w14:textId="77777777" w:rsidR="007814B8" w:rsidRDefault="007814B8" w:rsidP="00053EE8">
      <w:pPr>
        <w:autoSpaceDE w:val="0"/>
        <w:autoSpaceDN w:val="0"/>
        <w:adjustRightInd w:val="0"/>
        <w:spacing w:line="360" w:lineRule="auto"/>
        <w:ind w:left="426"/>
        <w:rPr>
          <w:b/>
        </w:rPr>
      </w:pPr>
    </w:p>
    <w:p w14:paraId="53FCCB5E" w14:textId="37B7E70F" w:rsidR="00B510A6" w:rsidRDefault="008C2E63" w:rsidP="00053EE8">
      <w:pPr>
        <w:autoSpaceDE w:val="0"/>
        <w:autoSpaceDN w:val="0"/>
        <w:adjustRightInd w:val="0"/>
        <w:spacing w:line="360" w:lineRule="auto"/>
        <w:ind w:left="426"/>
        <w:rPr>
          <w:color w:val="000000" w:themeColor="text1"/>
          <w:lang w:val="es-ES"/>
        </w:rPr>
      </w:pPr>
      <w:r>
        <w:rPr>
          <w:b/>
        </w:rPr>
        <w:t xml:space="preserve">7.2.2.1.8.2 </w:t>
      </w:r>
      <w:r w:rsidR="00B63EC3" w:rsidRPr="005E2FDA">
        <w:rPr>
          <w:color w:val="000000" w:themeColor="text1"/>
          <w:lang w:val="es-ES"/>
        </w:rPr>
        <w:t xml:space="preserve">Si en la segunda </w:t>
      </w:r>
      <w:r w:rsidR="00D30D94">
        <w:rPr>
          <w:color w:val="000000" w:themeColor="text1"/>
          <w:lang w:val="es-ES"/>
        </w:rPr>
        <w:t>colonoscopia</w:t>
      </w:r>
      <w:r w:rsidR="00B63EC3" w:rsidRPr="005E2FDA">
        <w:rPr>
          <w:color w:val="000000" w:themeColor="text1"/>
          <w:lang w:val="es-ES"/>
        </w:rPr>
        <w:t xml:space="preserve"> de vigilancia no se detecta pólipos que requieran seguimiento, se recomienda retornar al tamizaje poblacional con test SOH</w:t>
      </w:r>
      <w:r w:rsidR="00766FA5">
        <w:rPr>
          <w:color w:val="000000" w:themeColor="text1"/>
          <w:lang w:val="es-ES"/>
        </w:rPr>
        <w:t>i</w:t>
      </w:r>
      <w:r w:rsidR="00B63EC3" w:rsidRPr="005E2FDA">
        <w:rPr>
          <w:color w:val="000000" w:themeColor="text1"/>
          <w:lang w:val="es-ES"/>
        </w:rPr>
        <w:t xml:space="preserve"> cada dos años.</w:t>
      </w:r>
    </w:p>
    <w:p w14:paraId="7A0FA8EB" w14:textId="77777777" w:rsidR="007814B8" w:rsidRDefault="007814B8" w:rsidP="00053EE8">
      <w:pPr>
        <w:autoSpaceDE w:val="0"/>
        <w:autoSpaceDN w:val="0"/>
        <w:adjustRightInd w:val="0"/>
        <w:spacing w:line="360" w:lineRule="auto"/>
        <w:ind w:left="426"/>
        <w:rPr>
          <w:b/>
        </w:rPr>
      </w:pPr>
    </w:p>
    <w:p w14:paraId="1A7827E3" w14:textId="0E65D5A2" w:rsidR="0021671A" w:rsidRDefault="008C2E63" w:rsidP="00053EE8">
      <w:pPr>
        <w:autoSpaceDE w:val="0"/>
        <w:autoSpaceDN w:val="0"/>
        <w:adjustRightInd w:val="0"/>
        <w:spacing w:line="360" w:lineRule="auto"/>
        <w:ind w:left="426"/>
        <w:rPr>
          <w:color w:val="000000" w:themeColor="text1"/>
          <w:lang w:val="es-ES"/>
        </w:rPr>
      </w:pPr>
      <w:r>
        <w:rPr>
          <w:b/>
        </w:rPr>
        <w:t xml:space="preserve">7.2.2.1.8.3 </w:t>
      </w:r>
      <w:r w:rsidR="00B63EC3" w:rsidRPr="005E2FDA">
        <w:rPr>
          <w:color w:val="000000" w:themeColor="text1"/>
          <w:lang w:val="es-ES"/>
        </w:rPr>
        <w:t xml:space="preserve">Si en la primera o subsecuente </w:t>
      </w:r>
      <w:r w:rsidR="00D30D94">
        <w:rPr>
          <w:color w:val="000000" w:themeColor="text1"/>
          <w:lang w:val="es-ES"/>
        </w:rPr>
        <w:t>colonoscopia</w:t>
      </w:r>
      <w:r w:rsidR="00B63EC3" w:rsidRPr="005E2FDA">
        <w:rPr>
          <w:color w:val="000000" w:themeColor="text1"/>
          <w:lang w:val="es-ES"/>
        </w:rPr>
        <w:t xml:space="preserve"> de vigilancia se detecta pólipos que requieran seguimiento, se recomienda </w:t>
      </w:r>
      <w:r w:rsidR="00D30D94">
        <w:rPr>
          <w:color w:val="000000" w:themeColor="text1"/>
          <w:lang w:val="es-ES"/>
        </w:rPr>
        <w:t>colonoscopia</w:t>
      </w:r>
      <w:r w:rsidR="00B63EC3" w:rsidRPr="005E2FDA">
        <w:rPr>
          <w:color w:val="000000" w:themeColor="text1"/>
          <w:lang w:val="es-ES"/>
        </w:rPr>
        <w:t xml:space="preserve"> de vigilancia a los 3 años.</w:t>
      </w:r>
    </w:p>
    <w:p w14:paraId="3234B42D" w14:textId="77777777" w:rsidR="00D00E20" w:rsidRDefault="00D00E20" w:rsidP="00053EE8">
      <w:pPr>
        <w:spacing w:line="360" w:lineRule="auto"/>
        <w:ind w:left="426"/>
        <w:rPr>
          <w:color w:val="000000" w:themeColor="text1"/>
          <w:lang w:val="es-ES"/>
        </w:rPr>
      </w:pPr>
    </w:p>
    <w:p w14:paraId="2BD089FE" w14:textId="2E66ACBE" w:rsidR="0021671A" w:rsidRPr="0021671A" w:rsidRDefault="00D00E20" w:rsidP="00053EE8">
      <w:pPr>
        <w:spacing w:line="360" w:lineRule="auto"/>
        <w:ind w:left="426"/>
        <w:rPr>
          <w:color w:val="000000" w:themeColor="text1"/>
          <w:lang w:val="es-ES"/>
        </w:rPr>
      </w:pPr>
      <w:r>
        <w:rPr>
          <w:b/>
        </w:rPr>
        <w:t xml:space="preserve">7.2.2.1.8.4 </w:t>
      </w:r>
      <w:r w:rsidR="0021671A" w:rsidRPr="0021671A">
        <w:rPr>
          <w:color w:val="000000" w:themeColor="text1"/>
          <w:lang w:val="es-ES"/>
        </w:rPr>
        <w:t xml:space="preserve">Para las personas con </w:t>
      </w:r>
      <w:r w:rsidR="006D5A46">
        <w:rPr>
          <w:color w:val="000000" w:themeColor="text1"/>
          <w:lang w:val="es-ES"/>
        </w:rPr>
        <w:t>colo</w:t>
      </w:r>
      <w:r w:rsidR="00D30D94">
        <w:rPr>
          <w:color w:val="000000" w:themeColor="text1"/>
          <w:lang w:val="es-ES"/>
        </w:rPr>
        <w:t>nosc</w:t>
      </w:r>
      <w:r w:rsidR="00766FA5">
        <w:rPr>
          <w:color w:val="000000" w:themeColor="text1"/>
          <w:lang w:val="es-ES"/>
        </w:rPr>
        <w:t>opia normal posterior a SOHi positivo</w:t>
      </w:r>
      <w:r w:rsidR="00430F0B">
        <w:rPr>
          <w:color w:val="000000" w:themeColor="text1"/>
          <w:lang w:val="es-ES"/>
        </w:rPr>
        <w:t>,</w:t>
      </w:r>
      <w:r w:rsidR="0021671A" w:rsidRPr="0021671A">
        <w:rPr>
          <w:color w:val="000000" w:themeColor="text1"/>
          <w:lang w:val="es-ES"/>
        </w:rPr>
        <w:t xml:space="preserve"> se debe enviar control endoscópico a los 10 años.</w:t>
      </w:r>
    </w:p>
    <w:p w14:paraId="2412C877" w14:textId="77777777" w:rsidR="00B510A6" w:rsidRPr="00E33010" w:rsidRDefault="00B510A6" w:rsidP="00E33010">
      <w:pPr>
        <w:autoSpaceDE w:val="0"/>
        <w:autoSpaceDN w:val="0"/>
        <w:adjustRightInd w:val="0"/>
        <w:spacing w:line="360" w:lineRule="auto"/>
        <w:rPr>
          <w:color w:val="000000" w:themeColor="text1"/>
          <w:lang w:val="es-ES"/>
        </w:rPr>
      </w:pPr>
    </w:p>
    <w:p w14:paraId="48CE3C53" w14:textId="1500E0C9" w:rsidR="00A75288" w:rsidRPr="002C4EC5" w:rsidRDefault="00D87EDB" w:rsidP="00053EE8">
      <w:pPr>
        <w:pStyle w:val="ListParagraph"/>
        <w:numPr>
          <w:ilvl w:val="3"/>
          <w:numId w:val="12"/>
        </w:numPr>
        <w:ind w:left="567" w:hanging="567"/>
        <w:jc w:val="left"/>
        <w:rPr>
          <w:b/>
          <w:bCs/>
        </w:rPr>
      </w:pPr>
      <w:r w:rsidRPr="002C4EC5">
        <w:rPr>
          <w:b/>
          <w:bCs/>
        </w:rPr>
        <w:t>TAMIZAJE POBLACION RIESGO AUMENTADO</w:t>
      </w:r>
      <w:r w:rsidR="00264F1D">
        <w:rPr>
          <w:b/>
          <w:bCs/>
        </w:rPr>
        <w:t>.</w:t>
      </w:r>
    </w:p>
    <w:p w14:paraId="59505E27" w14:textId="4A8B96BF" w:rsidR="00D87EDB" w:rsidRDefault="00D87EDB" w:rsidP="00AD11F2">
      <w:pPr>
        <w:autoSpaceDE w:val="0"/>
        <w:autoSpaceDN w:val="0"/>
        <w:adjustRightInd w:val="0"/>
        <w:spacing w:line="360" w:lineRule="auto"/>
        <w:ind w:left="709"/>
        <w:rPr>
          <w:color w:val="000000" w:themeColor="text1"/>
          <w:lang w:val="es-ES"/>
        </w:rPr>
      </w:pPr>
    </w:p>
    <w:p w14:paraId="7B38F6CD" w14:textId="4FE1FDD7" w:rsidR="00D87EDB" w:rsidRPr="00243E2E" w:rsidRDefault="00D00E20" w:rsidP="00053EE8">
      <w:pPr>
        <w:autoSpaceDE w:val="0"/>
        <w:autoSpaceDN w:val="0"/>
        <w:adjustRightInd w:val="0"/>
        <w:spacing w:line="360" w:lineRule="auto"/>
        <w:ind w:left="426"/>
        <w:rPr>
          <w:color w:val="000000" w:themeColor="text1"/>
          <w:lang w:val="es-ES"/>
        </w:rPr>
      </w:pPr>
      <w:r>
        <w:rPr>
          <w:b/>
        </w:rPr>
        <w:t xml:space="preserve">7.2.2.2.1 </w:t>
      </w:r>
      <w:r>
        <w:rPr>
          <w:color w:val="000000" w:themeColor="text1"/>
          <w:lang w:val="es-ES"/>
        </w:rPr>
        <w:t>Las personas</w:t>
      </w:r>
      <w:r w:rsidR="00D87EDB" w:rsidRPr="00243E2E">
        <w:rPr>
          <w:color w:val="000000" w:themeColor="text1"/>
          <w:lang w:val="es-ES"/>
        </w:rPr>
        <w:t xml:space="preserve"> con factores de riesgo personal y/o familiar para el desarrollo de CCR se consideran de riesgo elevado y son tributarios de programas de tamizaje o vigilancia específicos.</w:t>
      </w:r>
      <w:r w:rsidR="00D87EDB">
        <w:rPr>
          <w:color w:val="000000" w:themeColor="text1"/>
          <w:lang w:val="es-ES"/>
        </w:rPr>
        <w:t xml:space="preserve"> </w:t>
      </w:r>
    </w:p>
    <w:p w14:paraId="55DD174A" w14:textId="3A1D67D7" w:rsidR="00D87EDB" w:rsidRDefault="00D87EDB" w:rsidP="00053EE8">
      <w:pPr>
        <w:spacing w:line="360" w:lineRule="auto"/>
        <w:ind w:left="426"/>
        <w:rPr>
          <w:color w:val="000000" w:themeColor="text1"/>
          <w:lang w:val="es-ES"/>
        </w:rPr>
      </w:pPr>
    </w:p>
    <w:p w14:paraId="5F71546F" w14:textId="77777777" w:rsidR="00D00E20" w:rsidRDefault="00D00E20" w:rsidP="00053EE8">
      <w:pPr>
        <w:ind w:left="426"/>
      </w:pPr>
      <w:r>
        <w:rPr>
          <w:b/>
        </w:rPr>
        <w:t xml:space="preserve">7.2.2.2.2 </w:t>
      </w:r>
      <w:r w:rsidRPr="00D00E20">
        <w:t xml:space="preserve">Condiciones que determinan el riesgo aumentado en las personas: </w:t>
      </w:r>
    </w:p>
    <w:p w14:paraId="15FF04A5" w14:textId="77777777" w:rsidR="00053EE8" w:rsidRDefault="00053EE8" w:rsidP="00053EE8">
      <w:pPr>
        <w:ind w:left="426"/>
        <w:rPr>
          <w:b/>
        </w:rPr>
      </w:pPr>
    </w:p>
    <w:p w14:paraId="1A290FA6" w14:textId="77777777" w:rsidR="00053EE8" w:rsidRDefault="00053EE8" w:rsidP="00053EE8">
      <w:pPr>
        <w:ind w:left="426"/>
        <w:rPr>
          <w:b/>
        </w:rPr>
      </w:pPr>
    </w:p>
    <w:p w14:paraId="1DA2EC40" w14:textId="77777777" w:rsidR="00D00E20" w:rsidRDefault="00D00E20" w:rsidP="002D0D90">
      <w:pPr>
        <w:ind w:left="731"/>
        <w:rPr>
          <w:b/>
        </w:rPr>
      </w:pPr>
    </w:p>
    <w:tbl>
      <w:tblPr>
        <w:tblStyle w:val="TableGrid"/>
        <w:tblW w:w="7926" w:type="dxa"/>
        <w:tblInd w:w="534" w:type="dxa"/>
        <w:tblLook w:val="04A0" w:firstRow="1" w:lastRow="0" w:firstColumn="1" w:lastColumn="0" w:noHBand="0" w:noVBand="1"/>
      </w:tblPr>
      <w:tblGrid>
        <w:gridCol w:w="3969"/>
        <w:gridCol w:w="3957"/>
      </w:tblGrid>
      <w:tr w:rsidR="00D00E20" w14:paraId="203A915A" w14:textId="77777777" w:rsidTr="006D5A46">
        <w:tc>
          <w:tcPr>
            <w:tcW w:w="3969" w:type="dxa"/>
          </w:tcPr>
          <w:p w14:paraId="66846282" w14:textId="677AEE47" w:rsidR="00D00E20" w:rsidRPr="003F11F0" w:rsidRDefault="00D00E20" w:rsidP="003F11F0">
            <w:pPr>
              <w:pStyle w:val="ListParagraph"/>
              <w:numPr>
                <w:ilvl w:val="0"/>
                <w:numId w:val="34"/>
              </w:numPr>
              <w:rPr>
                <w:b/>
                <w:color w:val="000000" w:themeColor="text1"/>
                <w:lang w:val="es-ES"/>
              </w:rPr>
            </w:pPr>
            <w:r w:rsidRPr="003F11F0">
              <w:rPr>
                <w:b/>
                <w:color w:val="000000" w:themeColor="text1"/>
                <w:lang w:val="es-ES"/>
              </w:rPr>
              <w:t>Historia Personal</w:t>
            </w:r>
          </w:p>
        </w:tc>
        <w:tc>
          <w:tcPr>
            <w:tcW w:w="3957" w:type="dxa"/>
          </w:tcPr>
          <w:p w14:paraId="7FC413DA" w14:textId="7165436A" w:rsidR="00D00E20" w:rsidRPr="003F11F0" w:rsidRDefault="00D00E20" w:rsidP="003F11F0">
            <w:pPr>
              <w:pStyle w:val="ListParagraph"/>
              <w:numPr>
                <w:ilvl w:val="0"/>
                <w:numId w:val="34"/>
              </w:numPr>
              <w:rPr>
                <w:b/>
                <w:bCs/>
                <w:color w:val="000000" w:themeColor="text1"/>
                <w:lang w:val="es-ES"/>
              </w:rPr>
            </w:pPr>
            <w:r w:rsidRPr="003F11F0">
              <w:rPr>
                <w:b/>
                <w:bCs/>
                <w:color w:val="000000" w:themeColor="text1"/>
                <w:lang w:val="es-ES"/>
              </w:rPr>
              <w:t>Historia Familiar</w:t>
            </w:r>
          </w:p>
        </w:tc>
      </w:tr>
      <w:tr w:rsidR="00D00E20" w14:paraId="6BDDCEA5" w14:textId="77777777" w:rsidTr="006D5A46">
        <w:tc>
          <w:tcPr>
            <w:tcW w:w="3969" w:type="dxa"/>
          </w:tcPr>
          <w:p w14:paraId="558B103A" w14:textId="35384E19" w:rsidR="00D00E20" w:rsidRPr="00D00E20" w:rsidRDefault="003F11F0" w:rsidP="002D0D90">
            <w:pPr>
              <w:rPr>
                <w:color w:val="000000" w:themeColor="text1"/>
                <w:lang w:val="es-ES"/>
              </w:rPr>
            </w:pPr>
            <w:r>
              <w:rPr>
                <w:color w:val="000000" w:themeColor="text1"/>
                <w:lang w:val="es-ES"/>
              </w:rPr>
              <w:t>a.1.</w:t>
            </w:r>
            <w:r w:rsidR="00D00E20" w:rsidRPr="00D00E20">
              <w:rPr>
                <w:color w:val="000000" w:themeColor="text1"/>
                <w:lang w:val="es-ES"/>
              </w:rPr>
              <w:t>Adenoma o Síndrome poliposis serrada</w:t>
            </w:r>
            <w:r w:rsidR="00D00E20">
              <w:rPr>
                <w:color w:val="000000" w:themeColor="text1"/>
                <w:lang w:val="es-ES"/>
              </w:rPr>
              <w:t>.</w:t>
            </w:r>
          </w:p>
          <w:p w14:paraId="52FA6B2B" w14:textId="428396AA" w:rsidR="00D00E20" w:rsidRPr="00D00E20" w:rsidRDefault="00BE76E7" w:rsidP="00D00E20">
            <w:pPr>
              <w:jc w:val="left"/>
              <w:rPr>
                <w:color w:val="000000" w:themeColor="text1"/>
                <w:lang w:val="es-ES"/>
              </w:rPr>
            </w:pPr>
            <w:r>
              <w:rPr>
                <w:color w:val="000000" w:themeColor="text1"/>
                <w:lang w:val="es-ES"/>
              </w:rPr>
              <w:t>a.2.</w:t>
            </w:r>
            <w:r w:rsidR="00D00E20" w:rsidRPr="00D00E20">
              <w:rPr>
                <w:color w:val="000000" w:themeColor="text1"/>
                <w:lang w:val="es-ES"/>
              </w:rPr>
              <w:t>CCR</w:t>
            </w:r>
            <w:r w:rsidR="00D00E20">
              <w:rPr>
                <w:color w:val="000000" w:themeColor="text1"/>
                <w:lang w:val="es-ES"/>
              </w:rPr>
              <w:t>.</w:t>
            </w:r>
          </w:p>
          <w:p w14:paraId="6BEE3240" w14:textId="53ED9ADA" w:rsidR="00D00E20" w:rsidRPr="00D00E20" w:rsidRDefault="00BE76E7" w:rsidP="00D00E20">
            <w:pPr>
              <w:jc w:val="left"/>
              <w:rPr>
                <w:color w:val="000000" w:themeColor="text1"/>
                <w:lang w:val="es-ES"/>
              </w:rPr>
            </w:pPr>
            <w:r>
              <w:rPr>
                <w:color w:val="000000" w:themeColor="text1"/>
                <w:lang w:val="es-ES"/>
              </w:rPr>
              <w:t>a.3.</w:t>
            </w:r>
            <w:r w:rsidR="00D00E20">
              <w:rPr>
                <w:color w:val="000000" w:themeColor="text1"/>
                <w:lang w:val="es-ES"/>
              </w:rPr>
              <w:t>E</w:t>
            </w:r>
            <w:r w:rsidR="00D00E20" w:rsidRPr="00D00E20">
              <w:rPr>
                <w:color w:val="000000" w:themeColor="text1"/>
                <w:lang w:val="es-ES"/>
              </w:rPr>
              <w:t>nfermedad inflamatoria intestinal</w:t>
            </w:r>
            <w:r w:rsidR="00D00E20">
              <w:rPr>
                <w:color w:val="000000" w:themeColor="text1"/>
                <w:lang w:val="es-ES"/>
              </w:rPr>
              <w:t>.</w:t>
            </w:r>
          </w:p>
          <w:p w14:paraId="01E6E69E" w14:textId="54D9DD07" w:rsidR="00D00E20" w:rsidRDefault="00BE76E7" w:rsidP="00BE76E7">
            <w:pPr>
              <w:rPr>
                <w:b/>
                <w:bCs/>
                <w:color w:val="000000" w:themeColor="text1"/>
                <w:lang w:val="es-ES"/>
              </w:rPr>
            </w:pPr>
            <w:r>
              <w:rPr>
                <w:color w:val="000000" w:themeColor="text1"/>
                <w:lang w:val="es-ES"/>
              </w:rPr>
              <w:t>a.4.</w:t>
            </w:r>
            <w:r w:rsidR="00D00E20" w:rsidRPr="00D00E20">
              <w:rPr>
                <w:color w:val="000000" w:themeColor="text1"/>
                <w:lang w:val="es-ES"/>
              </w:rPr>
              <w:t>Fibrosis Quística</w:t>
            </w:r>
            <w:r w:rsidR="00D00E20">
              <w:rPr>
                <w:color w:val="000000" w:themeColor="text1"/>
                <w:lang w:val="es-ES"/>
              </w:rPr>
              <w:t>.</w:t>
            </w:r>
          </w:p>
        </w:tc>
        <w:tc>
          <w:tcPr>
            <w:tcW w:w="3957" w:type="dxa"/>
          </w:tcPr>
          <w:p w14:paraId="6492FBAC" w14:textId="62AD1176" w:rsidR="00D00E20" w:rsidRDefault="00BE76E7" w:rsidP="00D00E20">
            <w:pPr>
              <w:rPr>
                <w:color w:val="000000" w:themeColor="text1"/>
                <w:lang w:val="es-ES"/>
              </w:rPr>
            </w:pPr>
            <w:r>
              <w:rPr>
                <w:color w:val="000000" w:themeColor="text1"/>
                <w:lang w:val="es-ES"/>
              </w:rPr>
              <w:t>b.1.</w:t>
            </w:r>
            <w:r w:rsidR="00D00E20">
              <w:rPr>
                <w:color w:val="000000" w:themeColor="text1"/>
                <w:lang w:val="es-ES"/>
              </w:rPr>
              <w:t>H</w:t>
            </w:r>
            <w:r w:rsidR="00D00E20" w:rsidRPr="006E1C9A">
              <w:rPr>
                <w:color w:val="000000" w:themeColor="text1"/>
                <w:lang w:val="es-ES"/>
              </w:rPr>
              <w:t xml:space="preserve">istoria familiar positiva </w:t>
            </w:r>
            <w:r w:rsidR="00D00E20" w:rsidRPr="00D00E20">
              <w:rPr>
                <w:i/>
                <w:color w:val="000000" w:themeColor="text1"/>
                <w:lang w:val="es-ES"/>
              </w:rPr>
              <w:t>(padre, madre, hijos, hermanos)</w:t>
            </w:r>
            <w:r w:rsidR="00D00E20">
              <w:rPr>
                <w:color w:val="000000" w:themeColor="text1"/>
                <w:lang w:val="es-ES"/>
              </w:rPr>
              <w:t xml:space="preserve"> a una edad de 50 años o menos.</w:t>
            </w:r>
          </w:p>
          <w:p w14:paraId="1229E25D" w14:textId="2472E5E3" w:rsidR="00D00E20" w:rsidRDefault="00BE76E7" w:rsidP="00D00E20">
            <w:pPr>
              <w:rPr>
                <w:b/>
                <w:bCs/>
                <w:color w:val="000000" w:themeColor="text1"/>
                <w:lang w:val="es-ES"/>
              </w:rPr>
            </w:pPr>
            <w:r>
              <w:rPr>
                <w:color w:val="000000" w:themeColor="text1"/>
                <w:lang w:val="es-ES"/>
              </w:rPr>
              <w:t xml:space="preserve">b.2. </w:t>
            </w:r>
            <w:r w:rsidR="00D00E20">
              <w:rPr>
                <w:color w:val="000000" w:themeColor="text1"/>
                <w:lang w:val="es-ES"/>
              </w:rPr>
              <w:t>Síndromes hereditarios asociados al cáncer colorrectal.</w:t>
            </w:r>
          </w:p>
        </w:tc>
      </w:tr>
    </w:tbl>
    <w:p w14:paraId="306A5101" w14:textId="77777777" w:rsidR="00F6611C" w:rsidRDefault="00F6611C" w:rsidP="002D0D90">
      <w:pPr>
        <w:autoSpaceDE w:val="0"/>
        <w:autoSpaceDN w:val="0"/>
        <w:adjustRightInd w:val="0"/>
        <w:spacing w:line="360" w:lineRule="auto"/>
        <w:ind w:left="731"/>
        <w:rPr>
          <w:color w:val="000000" w:themeColor="text1"/>
          <w:lang w:val="es-ES"/>
        </w:rPr>
      </w:pPr>
    </w:p>
    <w:p w14:paraId="6D67230B" w14:textId="26E8448E" w:rsidR="00D87EDB" w:rsidRDefault="00D00E20" w:rsidP="00053EE8">
      <w:pPr>
        <w:autoSpaceDE w:val="0"/>
        <w:autoSpaceDN w:val="0"/>
        <w:adjustRightInd w:val="0"/>
        <w:spacing w:line="360" w:lineRule="auto"/>
        <w:ind w:left="426"/>
        <w:rPr>
          <w:color w:val="000000" w:themeColor="text1"/>
          <w:lang w:val="es-ES"/>
        </w:rPr>
      </w:pPr>
      <w:r w:rsidRPr="00F622D3">
        <w:rPr>
          <w:b/>
        </w:rPr>
        <w:t xml:space="preserve">7.2.2.2.3 </w:t>
      </w:r>
      <w:r w:rsidR="001A0E53" w:rsidRPr="00F622D3">
        <w:t xml:space="preserve">Se debe </w:t>
      </w:r>
      <w:r w:rsidR="001A0E53" w:rsidRPr="00F622D3">
        <w:rPr>
          <w:color w:val="000000" w:themeColor="text1"/>
        </w:rPr>
        <w:t>env</w:t>
      </w:r>
      <w:r w:rsidR="00F622D3">
        <w:rPr>
          <w:color w:val="000000" w:themeColor="text1"/>
        </w:rPr>
        <w:t>i</w:t>
      </w:r>
      <w:r w:rsidR="001A0E53" w:rsidRPr="00F622D3">
        <w:rPr>
          <w:color w:val="000000" w:themeColor="text1"/>
        </w:rPr>
        <w:t>ar</w:t>
      </w:r>
      <w:r w:rsidR="001A0E53" w:rsidRPr="00F622D3">
        <w:rPr>
          <w:b/>
          <w:color w:val="000000" w:themeColor="text1"/>
        </w:rPr>
        <w:t xml:space="preserve"> </w:t>
      </w:r>
      <w:r w:rsidR="006F0BCD">
        <w:rPr>
          <w:color w:val="000000" w:themeColor="text1"/>
          <w:lang w:val="es-ES"/>
        </w:rPr>
        <w:t>colonos</w:t>
      </w:r>
      <w:r w:rsidR="006F0BCD" w:rsidRPr="00F622D3">
        <w:rPr>
          <w:color w:val="000000" w:themeColor="text1"/>
          <w:lang w:val="es-ES"/>
        </w:rPr>
        <w:t>copia</w:t>
      </w:r>
      <w:r w:rsidR="001A0E53" w:rsidRPr="00F622D3">
        <w:rPr>
          <w:color w:val="000000" w:themeColor="text1"/>
          <w:lang w:val="es-ES"/>
        </w:rPr>
        <w:t xml:space="preserve"> como método diagnóstico</w:t>
      </w:r>
      <w:r w:rsidR="001A0E53" w:rsidRPr="001A0E53">
        <w:rPr>
          <w:color w:val="000000" w:themeColor="text1"/>
          <w:lang w:val="es-ES"/>
        </w:rPr>
        <w:t xml:space="preserve"> a la </w:t>
      </w:r>
      <w:r w:rsidRPr="00F622D3">
        <w:rPr>
          <w:color w:val="000000" w:themeColor="text1"/>
          <w:lang w:val="es-ES"/>
        </w:rPr>
        <w:t>persona</w:t>
      </w:r>
      <w:r w:rsidR="00D87EDB" w:rsidRPr="001A0E53">
        <w:rPr>
          <w:color w:val="000000" w:themeColor="text1"/>
          <w:lang w:val="es-ES"/>
        </w:rPr>
        <w:t xml:space="preserve"> c</w:t>
      </w:r>
      <w:r w:rsidRPr="001A0E53">
        <w:rPr>
          <w:color w:val="000000" w:themeColor="text1"/>
          <w:lang w:val="es-ES"/>
        </w:rPr>
        <w:t>on riesgo aumentado</w:t>
      </w:r>
      <w:r w:rsidR="001A0E53" w:rsidRPr="001A0E53">
        <w:rPr>
          <w:color w:val="000000" w:themeColor="text1"/>
          <w:lang w:val="es-ES"/>
        </w:rPr>
        <w:t xml:space="preserve">, cuya edad de inicio e intervalo depende </w:t>
      </w:r>
      <w:r w:rsidR="001A0E53">
        <w:rPr>
          <w:color w:val="000000" w:themeColor="text1"/>
          <w:lang w:val="es-ES"/>
        </w:rPr>
        <w:t>de cada una de estas condiciones.</w:t>
      </w:r>
    </w:p>
    <w:p w14:paraId="5C6E4062" w14:textId="77777777" w:rsidR="00F6611C" w:rsidRDefault="00F6611C" w:rsidP="00053EE8">
      <w:pPr>
        <w:pStyle w:val="CommentText"/>
        <w:spacing w:line="360" w:lineRule="auto"/>
        <w:ind w:left="426"/>
        <w:rPr>
          <w:color w:val="000000" w:themeColor="text1"/>
          <w:sz w:val="24"/>
          <w:szCs w:val="24"/>
          <w:lang w:val="es-ES"/>
        </w:rPr>
      </w:pPr>
    </w:p>
    <w:p w14:paraId="3E450ED9" w14:textId="0618F9BE" w:rsidR="00731C40" w:rsidRDefault="00D00E20" w:rsidP="00053EE8">
      <w:pPr>
        <w:autoSpaceDE w:val="0"/>
        <w:autoSpaceDN w:val="0"/>
        <w:adjustRightInd w:val="0"/>
        <w:spacing w:line="360" w:lineRule="auto"/>
        <w:ind w:left="426"/>
        <w:rPr>
          <w:color w:val="000000" w:themeColor="text1"/>
          <w:lang w:val="es-ES"/>
        </w:rPr>
      </w:pPr>
      <w:r w:rsidRPr="004944F8">
        <w:rPr>
          <w:b/>
        </w:rPr>
        <w:t xml:space="preserve">7.2.2.2.4 </w:t>
      </w:r>
      <w:r w:rsidRPr="004944F8">
        <w:rPr>
          <w:color w:val="000000" w:themeColor="text1"/>
          <w:lang w:val="es-ES"/>
        </w:rPr>
        <w:t>Las personas</w:t>
      </w:r>
      <w:r w:rsidR="00F6611C" w:rsidRPr="004944F8">
        <w:rPr>
          <w:color w:val="000000" w:themeColor="text1"/>
          <w:lang w:val="es-ES"/>
        </w:rPr>
        <w:t xml:space="preserve"> con parientes de primer grado con antecedentes de cáncer de </w:t>
      </w:r>
      <w:r w:rsidR="006D5A46">
        <w:rPr>
          <w:color w:val="000000" w:themeColor="text1"/>
          <w:lang w:val="es-ES"/>
        </w:rPr>
        <w:t>colorrectal</w:t>
      </w:r>
      <w:r w:rsidR="00F6611C" w:rsidRPr="004944F8">
        <w:rPr>
          <w:color w:val="000000" w:themeColor="text1"/>
          <w:lang w:val="es-ES"/>
        </w:rPr>
        <w:t xml:space="preserve"> diagnosticado a los 50 años o menos, se les debe realizar tamizaje por </w:t>
      </w:r>
      <w:r w:rsidR="006D5A46">
        <w:rPr>
          <w:color w:val="000000" w:themeColor="text1"/>
          <w:lang w:val="es-ES"/>
        </w:rPr>
        <w:t>colo</w:t>
      </w:r>
      <w:r w:rsidR="00D30D94">
        <w:rPr>
          <w:color w:val="000000" w:themeColor="text1"/>
          <w:lang w:val="es-ES"/>
        </w:rPr>
        <w:t>nosco</w:t>
      </w:r>
      <w:r w:rsidR="00F6611C" w:rsidRPr="004944F8">
        <w:rPr>
          <w:color w:val="000000" w:themeColor="text1"/>
          <w:lang w:val="es-ES"/>
        </w:rPr>
        <w:t xml:space="preserve">pia directa </w:t>
      </w:r>
      <w:r w:rsidR="00F90791" w:rsidRPr="004944F8">
        <w:rPr>
          <w:color w:val="000000" w:themeColor="text1"/>
          <w:lang w:val="es-ES"/>
        </w:rPr>
        <w:t>a partir de los 40 años o 10 años antes del familiar afectado más joven.</w:t>
      </w:r>
    </w:p>
    <w:p w14:paraId="308A98BE" w14:textId="77777777" w:rsidR="00613B24" w:rsidRPr="002C4EC5" w:rsidRDefault="00613B24" w:rsidP="002C4EC5">
      <w:pPr>
        <w:autoSpaceDE w:val="0"/>
        <w:autoSpaceDN w:val="0"/>
        <w:adjustRightInd w:val="0"/>
        <w:spacing w:line="360" w:lineRule="auto"/>
        <w:rPr>
          <w:color w:val="000000" w:themeColor="text1"/>
          <w:lang w:val="es-ES"/>
        </w:rPr>
      </w:pPr>
    </w:p>
    <w:p w14:paraId="0C04728B" w14:textId="4CB9D49E" w:rsidR="004369BC" w:rsidRDefault="004369BC" w:rsidP="00613B24">
      <w:pPr>
        <w:pStyle w:val="ListParagraph"/>
        <w:numPr>
          <w:ilvl w:val="1"/>
          <w:numId w:val="12"/>
        </w:numPr>
        <w:ind w:left="426" w:hanging="425"/>
        <w:jc w:val="left"/>
        <w:rPr>
          <w:b/>
          <w:bCs/>
        </w:rPr>
      </w:pPr>
      <w:r w:rsidRPr="002C4EC5">
        <w:rPr>
          <w:b/>
          <w:bCs/>
        </w:rPr>
        <w:t>DETECCI</w:t>
      </w:r>
      <w:r w:rsidR="008E3052">
        <w:rPr>
          <w:b/>
          <w:bCs/>
        </w:rPr>
        <w:t>Ó</w:t>
      </w:r>
      <w:r w:rsidRPr="002C4EC5">
        <w:rPr>
          <w:b/>
          <w:bCs/>
        </w:rPr>
        <w:t>N TEMPRANA Y SOSPECHA DE CCR</w:t>
      </w:r>
      <w:r w:rsidR="00BC2B80">
        <w:rPr>
          <w:b/>
          <w:bCs/>
        </w:rPr>
        <w:t>.</w:t>
      </w:r>
    </w:p>
    <w:p w14:paraId="5DF63A13" w14:textId="77777777" w:rsidR="00766FA5" w:rsidRDefault="00766FA5" w:rsidP="004369BC">
      <w:pPr>
        <w:jc w:val="left"/>
      </w:pPr>
    </w:p>
    <w:p w14:paraId="4A1EC9FC" w14:textId="77777777" w:rsidR="00766FA5" w:rsidRDefault="00766FA5" w:rsidP="004369BC">
      <w:pPr>
        <w:jc w:val="left"/>
      </w:pPr>
    </w:p>
    <w:p w14:paraId="3C0DE467" w14:textId="2AA0E710" w:rsidR="004369BC" w:rsidRPr="004369BC" w:rsidRDefault="004369BC" w:rsidP="00613B24">
      <w:pPr>
        <w:autoSpaceDE w:val="0"/>
        <w:autoSpaceDN w:val="0"/>
        <w:adjustRightInd w:val="0"/>
        <w:spacing w:line="360" w:lineRule="auto"/>
      </w:pPr>
      <w:r w:rsidRPr="75504758">
        <w:rPr>
          <w:b/>
          <w:bCs/>
          <w:lang w:val="es-ES"/>
        </w:rPr>
        <w:t>7.3.1</w:t>
      </w:r>
      <w:r w:rsidRPr="75504758">
        <w:rPr>
          <w:lang w:val="es-ES"/>
        </w:rPr>
        <w:t xml:space="preserve"> Cuando la persona present</w:t>
      </w:r>
      <w:r w:rsidR="0091499F" w:rsidRPr="75504758">
        <w:rPr>
          <w:lang w:val="es-ES"/>
        </w:rPr>
        <w:t>e</w:t>
      </w:r>
      <w:r w:rsidRPr="75504758">
        <w:rPr>
          <w:lang w:val="es-ES"/>
        </w:rPr>
        <w:t xml:space="preserve"> síntomas o signos que sugiere la existencia de un CCR</w:t>
      </w:r>
      <w:r w:rsidR="008419C8" w:rsidRPr="75504758">
        <w:rPr>
          <w:lang w:val="es-ES"/>
        </w:rPr>
        <w:t>,</w:t>
      </w:r>
      <w:r w:rsidRPr="75504758">
        <w:rPr>
          <w:lang w:val="es-ES"/>
        </w:rPr>
        <w:t xml:space="preserve"> debe e</w:t>
      </w:r>
      <w:r w:rsidR="00EF5E18" w:rsidRPr="75504758">
        <w:rPr>
          <w:lang w:val="es-ES"/>
        </w:rPr>
        <w:t>fectuarse una exploración diagnó</w:t>
      </w:r>
      <w:r w:rsidRPr="75504758">
        <w:rPr>
          <w:lang w:val="es-ES"/>
        </w:rPr>
        <w:t>stica</w:t>
      </w:r>
      <w:r w:rsidR="00B75EDA">
        <w:rPr>
          <w:lang w:val="es-ES"/>
        </w:rPr>
        <w:t>,</w:t>
      </w:r>
      <w:r w:rsidRPr="75504758">
        <w:rPr>
          <w:lang w:val="es-ES"/>
        </w:rPr>
        <w:t xml:space="preserve"> con el fin de confirmar o descartar esta enfermedad, </w:t>
      </w:r>
      <w:r w:rsidR="00EF5E18" w:rsidRPr="75504758">
        <w:rPr>
          <w:lang w:val="es-ES"/>
        </w:rPr>
        <w:t xml:space="preserve">esta condición de riesgo lo excluye de estudios de tamizaje. </w:t>
      </w:r>
    </w:p>
    <w:p w14:paraId="7C0008FC" w14:textId="445B46CB" w:rsidR="004369BC" w:rsidRPr="004369BC" w:rsidRDefault="004369BC" w:rsidP="00613B24"/>
    <w:p w14:paraId="2865B1AC" w14:textId="54CF8D2C" w:rsidR="004369BC" w:rsidRPr="004369BC" w:rsidRDefault="004369BC" w:rsidP="00613B24">
      <w:pPr>
        <w:spacing w:line="360" w:lineRule="auto"/>
      </w:pPr>
      <w:r w:rsidRPr="441B91FA">
        <w:rPr>
          <w:b/>
          <w:bCs/>
          <w:lang w:val="es-ES"/>
        </w:rPr>
        <w:t>7.3.2</w:t>
      </w:r>
      <w:r w:rsidRPr="441B91FA">
        <w:rPr>
          <w:lang w:val="es-ES"/>
        </w:rPr>
        <w:t xml:space="preserve"> </w:t>
      </w:r>
      <w:r w:rsidR="00841F26" w:rsidRPr="441B91FA">
        <w:rPr>
          <w:lang w:val="es-ES"/>
        </w:rPr>
        <w:t>Las personas</w:t>
      </w:r>
      <w:r w:rsidRPr="441B91FA">
        <w:rPr>
          <w:lang w:val="es-ES"/>
        </w:rPr>
        <w:t xml:space="preserve"> que se presentan a consulta con sospecha de CCR, no </w:t>
      </w:r>
      <w:r w:rsidR="00841F26" w:rsidRPr="441B91FA">
        <w:rPr>
          <w:lang w:val="es-ES"/>
        </w:rPr>
        <w:t>califican para el escenario</w:t>
      </w:r>
      <w:r w:rsidRPr="441B91FA">
        <w:rPr>
          <w:lang w:val="es-ES"/>
        </w:rPr>
        <w:t xml:space="preserve"> de tamizaje. En este grupo de </w:t>
      </w:r>
      <w:r w:rsidR="00841F26" w:rsidRPr="441B91FA">
        <w:rPr>
          <w:lang w:val="es-ES"/>
        </w:rPr>
        <w:t xml:space="preserve">personas </w:t>
      </w:r>
      <w:r w:rsidRPr="441B91FA">
        <w:rPr>
          <w:lang w:val="es-ES"/>
        </w:rPr>
        <w:t xml:space="preserve">debe priorizarse la realización de una </w:t>
      </w:r>
      <w:r w:rsidR="00BE6C8B" w:rsidRPr="441B91FA">
        <w:rPr>
          <w:lang w:val="es-ES"/>
        </w:rPr>
        <w:t>colonoscopia</w:t>
      </w:r>
      <w:r w:rsidRPr="441B91FA">
        <w:rPr>
          <w:lang w:val="es-ES"/>
        </w:rPr>
        <w:t xml:space="preserve"> especialmente si cumple alguno de los siguientes criterios</w:t>
      </w:r>
      <w:r w:rsidR="002D0D90" w:rsidRPr="441B91FA">
        <w:rPr>
          <w:lang w:val="es-ES"/>
        </w:rPr>
        <w:t>:</w:t>
      </w:r>
    </w:p>
    <w:p w14:paraId="605DCC5A" w14:textId="05401897" w:rsidR="004369BC" w:rsidRPr="004369BC" w:rsidRDefault="004369BC" w:rsidP="002D0D90">
      <w:pPr>
        <w:autoSpaceDE w:val="0"/>
        <w:autoSpaceDN w:val="0"/>
        <w:adjustRightInd w:val="0"/>
        <w:ind w:left="1560"/>
      </w:pPr>
    </w:p>
    <w:p w14:paraId="6DAADD00" w14:textId="61A9A9B4" w:rsidR="004369BC" w:rsidRDefault="00841F26" w:rsidP="00613B24">
      <w:pPr>
        <w:pStyle w:val="ListParagraph"/>
        <w:numPr>
          <w:ilvl w:val="3"/>
          <w:numId w:val="13"/>
        </w:numPr>
        <w:tabs>
          <w:tab w:val="left" w:pos="993"/>
          <w:tab w:val="left" w:pos="1134"/>
          <w:tab w:val="left" w:pos="2268"/>
        </w:tabs>
        <w:autoSpaceDE w:val="0"/>
        <w:autoSpaceDN w:val="0"/>
        <w:adjustRightInd w:val="0"/>
        <w:spacing w:line="360" w:lineRule="auto"/>
        <w:ind w:left="0" w:hanging="11"/>
      </w:pPr>
      <w:r>
        <w:t>Las personas</w:t>
      </w:r>
      <w:r w:rsidR="004369BC" w:rsidRPr="004369BC">
        <w:t xml:space="preserve"> con una masa rectal o abdominal sospechosa de CCR, palpable</w:t>
      </w:r>
      <w:r w:rsidR="002C4EC5">
        <w:t xml:space="preserve"> </w:t>
      </w:r>
      <w:r w:rsidR="004369BC" w:rsidRPr="004369BC">
        <w:t>y/o visible por imagen radiológica.</w:t>
      </w:r>
    </w:p>
    <w:p w14:paraId="7FA1459C" w14:textId="77777777" w:rsidR="00B510A6" w:rsidRPr="004369BC" w:rsidRDefault="00B510A6" w:rsidP="00613B24">
      <w:pPr>
        <w:tabs>
          <w:tab w:val="left" w:pos="993"/>
          <w:tab w:val="left" w:pos="2268"/>
        </w:tabs>
        <w:autoSpaceDE w:val="0"/>
        <w:autoSpaceDN w:val="0"/>
        <w:adjustRightInd w:val="0"/>
        <w:spacing w:line="360" w:lineRule="auto"/>
      </w:pPr>
    </w:p>
    <w:p w14:paraId="0040A017" w14:textId="1BEA40AA" w:rsidR="004369BC" w:rsidRDefault="004369BC" w:rsidP="00613B24">
      <w:pPr>
        <w:pStyle w:val="ListParagraph"/>
        <w:numPr>
          <w:ilvl w:val="3"/>
          <w:numId w:val="13"/>
        </w:numPr>
        <w:tabs>
          <w:tab w:val="left" w:pos="993"/>
          <w:tab w:val="left" w:pos="1134"/>
          <w:tab w:val="left" w:pos="2268"/>
        </w:tabs>
        <w:autoSpaceDE w:val="0"/>
        <w:autoSpaceDN w:val="0"/>
        <w:adjustRightInd w:val="0"/>
        <w:spacing w:line="360" w:lineRule="auto"/>
        <w:ind w:left="0" w:firstLine="0"/>
      </w:pPr>
      <w:r w:rsidRPr="004369BC">
        <w:t>P</w:t>
      </w:r>
      <w:r w:rsidR="00841F26">
        <w:t>ersonas</w:t>
      </w:r>
      <w:r w:rsidRPr="004369BC">
        <w:t xml:space="preserve"> con rectorragia sospechosa de CCR </w:t>
      </w:r>
      <w:r w:rsidRPr="00B344C1">
        <w:rPr>
          <w:iCs/>
        </w:rPr>
        <w:t>(sangre oscura y/o mezclada</w:t>
      </w:r>
      <w:r w:rsidR="002C4EC5" w:rsidRPr="00B344C1">
        <w:rPr>
          <w:iCs/>
        </w:rPr>
        <w:t xml:space="preserve"> </w:t>
      </w:r>
      <w:r w:rsidRPr="00B344C1">
        <w:rPr>
          <w:iCs/>
        </w:rPr>
        <w:t>con las heces y/o pérdida de peso y/o cambio del ritmo intestinal</w:t>
      </w:r>
      <w:r w:rsidR="00841F26" w:rsidRPr="00B344C1">
        <w:rPr>
          <w:iCs/>
        </w:rPr>
        <w:t>)</w:t>
      </w:r>
      <w:r w:rsidRPr="00B344C1">
        <w:rPr>
          <w:iCs/>
        </w:rPr>
        <w:t>.</w:t>
      </w:r>
    </w:p>
    <w:p w14:paraId="68F85D57" w14:textId="77777777" w:rsidR="00B510A6" w:rsidRPr="004369BC" w:rsidRDefault="00B510A6" w:rsidP="00613B24">
      <w:pPr>
        <w:tabs>
          <w:tab w:val="left" w:pos="993"/>
          <w:tab w:val="left" w:pos="2268"/>
        </w:tabs>
        <w:autoSpaceDE w:val="0"/>
        <w:autoSpaceDN w:val="0"/>
        <w:adjustRightInd w:val="0"/>
        <w:spacing w:line="360" w:lineRule="auto"/>
      </w:pPr>
    </w:p>
    <w:p w14:paraId="1DB675F2" w14:textId="3C951F34" w:rsidR="004369BC" w:rsidRPr="004369BC" w:rsidRDefault="004369BC" w:rsidP="00613B24">
      <w:pPr>
        <w:pStyle w:val="ListParagraph"/>
        <w:numPr>
          <w:ilvl w:val="3"/>
          <w:numId w:val="13"/>
        </w:numPr>
        <w:tabs>
          <w:tab w:val="left" w:pos="993"/>
          <w:tab w:val="left" w:pos="1134"/>
          <w:tab w:val="left" w:pos="2268"/>
        </w:tabs>
        <w:autoSpaceDE w:val="0"/>
        <w:autoSpaceDN w:val="0"/>
        <w:adjustRightInd w:val="0"/>
        <w:spacing w:line="360" w:lineRule="auto"/>
        <w:ind w:left="0" w:firstLine="0"/>
      </w:pPr>
      <w:r w:rsidRPr="75504758">
        <w:rPr>
          <w:lang w:val="es-ES"/>
        </w:rPr>
        <w:t>P</w:t>
      </w:r>
      <w:r w:rsidR="00841F26" w:rsidRPr="75504758">
        <w:rPr>
          <w:lang w:val="es-ES"/>
        </w:rPr>
        <w:t>ersonas</w:t>
      </w:r>
      <w:r w:rsidRPr="75504758">
        <w:rPr>
          <w:lang w:val="es-ES"/>
        </w:rPr>
        <w:t xml:space="preserve"> con anemia ferropénica </w:t>
      </w:r>
      <w:r w:rsidRPr="00A61CCA">
        <w:rPr>
          <w:lang w:val="es-ES"/>
        </w:rPr>
        <w:t>(Hb &lt; 10 g/dl en mujeres y Hb &lt; 11 g/dl</w:t>
      </w:r>
      <w:r w:rsidR="002C4EC5" w:rsidRPr="00A61CCA">
        <w:rPr>
          <w:lang w:val="es-ES"/>
        </w:rPr>
        <w:t xml:space="preserve"> </w:t>
      </w:r>
      <w:r w:rsidRPr="00A61CCA">
        <w:rPr>
          <w:lang w:val="es-ES"/>
        </w:rPr>
        <w:t xml:space="preserve">hombres) </w:t>
      </w:r>
      <w:r w:rsidRPr="75504758">
        <w:rPr>
          <w:lang w:val="es-ES"/>
        </w:rPr>
        <w:t xml:space="preserve">sin </w:t>
      </w:r>
      <w:r w:rsidR="00766FA5" w:rsidRPr="75504758">
        <w:rPr>
          <w:lang w:val="es-ES"/>
        </w:rPr>
        <w:t>causa justificada que tenga prueba</w:t>
      </w:r>
      <w:r w:rsidRPr="75504758">
        <w:rPr>
          <w:lang w:val="es-ES"/>
        </w:rPr>
        <w:t xml:space="preserve"> SOH</w:t>
      </w:r>
      <w:r w:rsidR="00766FA5" w:rsidRPr="75504758">
        <w:rPr>
          <w:lang w:val="es-ES"/>
        </w:rPr>
        <w:t>i</w:t>
      </w:r>
      <w:r w:rsidRPr="75504758">
        <w:rPr>
          <w:lang w:val="es-ES"/>
        </w:rPr>
        <w:t xml:space="preserve"> </w:t>
      </w:r>
      <w:r w:rsidR="00841F26" w:rsidRPr="75504758">
        <w:rPr>
          <w:lang w:val="es-ES"/>
        </w:rPr>
        <w:t>positiva</w:t>
      </w:r>
      <w:r w:rsidRPr="75504758">
        <w:rPr>
          <w:lang w:val="es-ES"/>
        </w:rPr>
        <w:t>.</w:t>
      </w:r>
    </w:p>
    <w:p w14:paraId="2E5E9738" w14:textId="59E4C0A9" w:rsidR="004369BC" w:rsidRDefault="004369BC" w:rsidP="004369BC">
      <w:pPr>
        <w:autoSpaceDE w:val="0"/>
        <w:autoSpaceDN w:val="0"/>
        <w:adjustRightInd w:val="0"/>
        <w:spacing w:line="360" w:lineRule="auto"/>
      </w:pPr>
    </w:p>
    <w:p w14:paraId="66AC1E2A" w14:textId="290125B5" w:rsidR="004369BC" w:rsidRPr="004369BC" w:rsidRDefault="00841F26" w:rsidP="009D017A">
      <w:pPr>
        <w:autoSpaceDE w:val="0"/>
        <w:autoSpaceDN w:val="0"/>
        <w:adjustRightInd w:val="0"/>
        <w:spacing w:line="360" w:lineRule="auto"/>
      </w:pPr>
      <w:r w:rsidRPr="00A42B23">
        <w:rPr>
          <w:b/>
        </w:rPr>
        <w:t>7.3.3</w:t>
      </w:r>
      <w:r w:rsidR="004369BC">
        <w:t xml:space="preserve"> </w:t>
      </w:r>
      <w:r w:rsidR="004369BC" w:rsidRPr="004369BC">
        <w:t>La probabilidad de diagnóstico de cáncer colorrectal es variable según los escenarios clínicos. En la tabla 1</w:t>
      </w:r>
      <w:r w:rsidR="009D017A">
        <w:t xml:space="preserve"> del presente Decreto Ejecutivo,</w:t>
      </w:r>
      <w:r w:rsidR="004369BC" w:rsidRPr="004369BC">
        <w:t xml:space="preserve"> se muestran algunas características que pueden orientar a una mayor sospecha de cáncer.</w:t>
      </w:r>
    </w:p>
    <w:p w14:paraId="740E1CB4" w14:textId="1B07D698" w:rsidR="004369BC" w:rsidRPr="004369BC" w:rsidRDefault="004369BC" w:rsidP="004369BC">
      <w:pPr>
        <w:autoSpaceDE w:val="0"/>
        <w:autoSpaceDN w:val="0"/>
        <w:adjustRightInd w:val="0"/>
        <w:spacing w:line="360" w:lineRule="auto"/>
        <w:rPr>
          <w:b/>
          <w:bCs/>
        </w:rPr>
      </w:pPr>
    </w:p>
    <w:p w14:paraId="5515F28D" w14:textId="77777777" w:rsidR="00264F1D" w:rsidRDefault="004369BC" w:rsidP="00310B16">
      <w:pPr>
        <w:autoSpaceDE w:val="0"/>
        <w:autoSpaceDN w:val="0"/>
        <w:adjustRightInd w:val="0"/>
        <w:spacing w:line="360" w:lineRule="auto"/>
        <w:ind w:left="709"/>
        <w:rPr>
          <w:b/>
          <w:bCs/>
        </w:rPr>
      </w:pPr>
      <w:r w:rsidRPr="004369BC">
        <w:rPr>
          <w:b/>
          <w:bCs/>
        </w:rPr>
        <w:t>Tabla1. Características clínicas</w:t>
      </w:r>
      <w:r w:rsidR="0091499F">
        <w:rPr>
          <w:b/>
          <w:bCs/>
        </w:rPr>
        <w:t xml:space="preserve">, </w:t>
      </w:r>
      <w:r w:rsidRPr="004369BC">
        <w:rPr>
          <w:b/>
          <w:bCs/>
        </w:rPr>
        <w:t>signos y síntomas que indican un mayor</w:t>
      </w:r>
    </w:p>
    <w:p w14:paraId="5C70115C" w14:textId="43274885" w:rsidR="004369BC" w:rsidRPr="004369BC" w:rsidRDefault="004369BC" w:rsidP="00310B16">
      <w:pPr>
        <w:autoSpaceDE w:val="0"/>
        <w:autoSpaceDN w:val="0"/>
        <w:adjustRightInd w:val="0"/>
        <w:spacing w:line="360" w:lineRule="auto"/>
        <w:ind w:left="709"/>
        <w:rPr>
          <w:b/>
          <w:bCs/>
        </w:rPr>
      </w:pPr>
      <w:r w:rsidRPr="004369BC">
        <w:rPr>
          <w:b/>
          <w:bCs/>
        </w:rPr>
        <w:t xml:space="preserve"> riesgo de cáncer colorrectal en atención primaria. </w:t>
      </w:r>
    </w:p>
    <w:p w14:paraId="5256ECE2" w14:textId="77777777" w:rsidR="004369BC" w:rsidRDefault="004369BC" w:rsidP="004369BC">
      <w:pPr>
        <w:tabs>
          <w:tab w:val="left" w:pos="3071"/>
        </w:tabs>
      </w:pPr>
    </w:p>
    <w:tbl>
      <w:tblPr>
        <w:tblStyle w:val="TableGrid"/>
        <w:tblW w:w="0" w:type="auto"/>
        <w:jc w:val="center"/>
        <w:tblLook w:val="04A0" w:firstRow="1" w:lastRow="0" w:firstColumn="1" w:lastColumn="0" w:noHBand="0" w:noVBand="1"/>
      </w:tblPr>
      <w:tblGrid>
        <w:gridCol w:w="4928"/>
        <w:gridCol w:w="2381"/>
      </w:tblGrid>
      <w:tr w:rsidR="004369BC" w14:paraId="1CE3893A" w14:textId="77777777" w:rsidTr="00405620">
        <w:trPr>
          <w:jc w:val="center"/>
        </w:trPr>
        <w:tc>
          <w:tcPr>
            <w:tcW w:w="4928" w:type="dxa"/>
            <w:shd w:val="clear" w:color="auto" w:fill="auto"/>
          </w:tcPr>
          <w:p w14:paraId="51CE8AB6" w14:textId="5C300BD0" w:rsidR="004369BC" w:rsidRPr="00C219C5" w:rsidRDefault="004369BC" w:rsidP="00A42B23">
            <w:pPr>
              <w:tabs>
                <w:tab w:val="left" w:pos="3071"/>
              </w:tabs>
              <w:jc w:val="center"/>
              <w:rPr>
                <w:b/>
                <w:bCs/>
              </w:rPr>
            </w:pPr>
            <w:r w:rsidRPr="00C219C5">
              <w:rPr>
                <w:b/>
                <w:bCs/>
              </w:rPr>
              <w:t>Características</w:t>
            </w:r>
          </w:p>
        </w:tc>
        <w:tc>
          <w:tcPr>
            <w:tcW w:w="2381" w:type="dxa"/>
            <w:shd w:val="clear" w:color="auto" w:fill="auto"/>
          </w:tcPr>
          <w:p w14:paraId="7BAC5270" w14:textId="77777777" w:rsidR="004369BC" w:rsidRPr="00C219C5" w:rsidRDefault="004369BC" w:rsidP="001A0E53">
            <w:pPr>
              <w:tabs>
                <w:tab w:val="left" w:pos="3071"/>
              </w:tabs>
              <w:jc w:val="center"/>
              <w:rPr>
                <w:b/>
                <w:bCs/>
              </w:rPr>
            </w:pPr>
            <w:r w:rsidRPr="00C219C5">
              <w:rPr>
                <w:b/>
                <w:bCs/>
              </w:rPr>
              <w:t>VVP (rango)%</w:t>
            </w:r>
          </w:p>
        </w:tc>
      </w:tr>
      <w:tr w:rsidR="004369BC" w14:paraId="2665A3AE" w14:textId="77777777" w:rsidTr="00405620">
        <w:trPr>
          <w:jc w:val="center"/>
        </w:trPr>
        <w:tc>
          <w:tcPr>
            <w:tcW w:w="4928" w:type="dxa"/>
          </w:tcPr>
          <w:p w14:paraId="60143755" w14:textId="0A5AC177" w:rsidR="004369BC" w:rsidRDefault="004369BC" w:rsidP="001A0E53">
            <w:pPr>
              <w:tabs>
                <w:tab w:val="left" w:pos="3071"/>
              </w:tabs>
            </w:pPr>
            <w:r>
              <w:t>Masa abdominal o rectal palpable</w:t>
            </w:r>
          </w:p>
        </w:tc>
        <w:tc>
          <w:tcPr>
            <w:tcW w:w="2381" w:type="dxa"/>
          </w:tcPr>
          <w:p w14:paraId="029B99BD" w14:textId="77777777" w:rsidR="004369BC" w:rsidRDefault="004369BC" w:rsidP="00A42B23">
            <w:pPr>
              <w:tabs>
                <w:tab w:val="left" w:pos="3071"/>
              </w:tabs>
              <w:jc w:val="center"/>
            </w:pPr>
            <w:r>
              <w:t>&lt;15</w:t>
            </w:r>
          </w:p>
        </w:tc>
      </w:tr>
      <w:tr w:rsidR="004369BC" w14:paraId="74A3CAB1" w14:textId="77777777" w:rsidTr="00405620">
        <w:trPr>
          <w:jc w:val="center"/>
        </w:trPr>
        <w:tc>
          <w:tcPr>
            <w:tcW w:w="4928" w:type="dxa"/>
          </w:tcPr>
          <w:p w14:paraId="244510A6" w14:textId="77777777" w:rsidR="004369BC" w:rsidRDefault="004369BC" w:rsidP="001A0E53">
            <w:pPr>
              <w:tabs>
                <w:tab w:val="left" w:pos="3071"/>
              </w:tabs>
            </w:pPr>
            <w:bookmarkStart w:id="4" w:name="_Hlk136413599"/>
            <w:r>
              <w:t>Rectorragia y pérdida de peso</w:t>
            </w:r>
          </w:p>
        </w:tc>
        <w:tc>
          <w:tcPr>
            <w:tcW w:w="2381" w:type="dxa"/>
          </w:tcPr>
          <w:p w14:paraId="089C70E6" w14:textId="77777777" w:rsidR="004369BC" w:rsidRDefault="004369BC" w:rsidP="00A42B23">
            <w:pPr>
              <w:tabs>
                <w:tab w:val="left" w:pos="3071"/>
              </w:tabs>
              <w:jc w:val="center"/>
            </w:pPr>
            <w:r>
              <w:t>13 (4,7-23)</w:t>
            </w:r>
          </w:p>
        </w:tc>
      </w:tr>
      <w:tr w:rsidR="004369BC" w14:paraId="391A768E" w14:textId="77777777" w:rsidTr="00405620">
        <w:trPr>
          <w:jc w:val="center"/>
        </w:trPr>
        <w:tc>
          <w:tcPr>
            <w:tcW w:w="4928" w:type="dxa"/>
          </w:tcPr>
          <w:p w14:paraId="4AA3EFC5" w14:textId="77777777" w:rsidR="004369BC" w:rsidRDefault="004369BC" w:rsidP="001A0E53">
            <w:pPr>
              <w:tabs>
                <w:tab w:val="left" w:pos="3071"/>
              </w:tabs>
            </w:pPr>
            <w:r>
              <w:t>Anemia por déficit de hierro</w:t>
            </w:r>
          </w:p>
        </w:tc>
        <w:tc>
          <w:tcPr>
            <w:tcW w:w="2381" w:type="dxa"/>
          </w:tcPr>
          <w:p w14:paraId="0E3241FE" w14:textId="77777777" w:rsidR="004369BC" w:rsidRDefault="004369BC" w:rsidP="00A42B23">
            <w:pPr>
              <w:tabs>
                <w:tab w:val="left" w:pos="3071"/>
              </w:tabs>
              <w:jc w:val="center"/>
            </w:pPr>
            <w:r>
              <w:t>11 (7,7- 41)</w:t>
            </w:r>
          </w:p>
        </w:tc>
      </w:tr>
      <w:tr w:rsidR="004369BC" w14:paraId="0D464A5C" w14:textId="77777777" w:rsidTr="00405620">
        <w:trPr>
          <w:jc w:val="center"/>
        </w:trPr>
        <w:tc>
          <w:tcPr>
            <w:tcW w:w="4928" w:type="dxa"/>
          </w:tcPr>
          <w:p w14:paraId="4742F1CA" w14:textId="7B87FB2F" w:rsidR="004369BC" w:rsidRDefault="004369BC" w:rsidP="001A0E53">
            <w:pPr>
              <w:tabs>
                <w:tab w:val="left" w:pos="3071"/>
              </w:tabs>
            </w:pPr>
            <w:r>
              <w:t>Sangre mezclada con heces</w:t>
            </w:r>
          </w:p>
        </w:tc>
        <w:tc>
          <w:tcPr>
            <w:tcW w:w="2381" w:type="dxa"/>
          </w:tcPr>
          <w:p w14:paraId="6E42A1CE" w14:textId="77777777" w:rsidR="004369BC" w:rsidRDefault="004369BC" w:rsidP="00A42B23">
            <w:pPr>
              <w:tabs>
                <w:tab w:val="left" w:pos="3071"/>
              </w:tabs>
              <w:jc w:val="center"/>
            </w:pPr>
            <w:r>
              <w:t>11 (3-21)</w:t>
            </w:r>
          </w:p>
        </w:tc>
      </w:tr>
      <w:tr w:rsidR="004369BC" w14:paraId="489F51D5" w14:textId="77777777" w:rsidTr="00405620">
        <w:trPr>
          <w:jc w:val="center"/>
        </w:trPr>
        <w:tc>
          <w:tcPr>
            <w:tcW w:w="4928" w:type="dxa"/>
          </w:tcPr>
          <w:p w14:paraId="5C9F5BE6" w14:textId="53F3B29B" w:rsidR="004369BC" w:rsidRDefault="004369BC" w:rsidP="001A0E53">
            <w:pPr>
              <w:tabs>
                <w:tab w:val="left" w:pos="3071"/>
              </w:tabs>
            </w:pPr>
            <w:r>
              <w:t>Rectorragia con ausencia de síntomas perianales</w:t>
            </w:r>
          </w:p>
        </w:tc>
        <w:tc>
          <w:tcPr>
            <w:tcW w:w="2381" w:type="dxa"/>
          </w:tcPr>
          <w:p w14:paraId="68957466" w14:textId="77777777" w:rsidR="004369BC" w:rsidRDefault="004369BC" w:rsidP="00A42B23">
            <w:pPr>
              <w:tabs>
                <w:tab w:val="left" w:pos="3071"/>
              </w:tabs>
              <w:jc w:val="center"/>
            </w:pPr>
            <w:r>
              <w:t>10,8 (6,9-18)</w:t>
            </w:r>
          </w:p>
        </w:tc>
      </w:tr>
      <w:tr w:rsidR="004369BC" w14:paraId="3CF143AD" w14:textId="77777777" w:rsidTr="00405620">
        <w:trPr>
          <w:jc w:val="center"/>
        </w:trPr>
        <w:tc>
          <w:tcPr>
            <w:tcW w:w="4928" w:type="dxa"/>
          </w:tcPr>
          <w:p w14:paraId="23133DFC" w14:textId="60835F50" w:rsidR="004369BC" w:rsidRDefault="004369BC" w:rsidP="001A0E53">
            <w:pPr>
              <w:tabs>
                <w:tab w:val="left" w:pos="3071"/>
              </w:tabs>
            </w:pPr>
            <w:r>
              <w:t>Rectorragia y cambio en el hábito intestinal</w:t>
            </w:r>
          </w:p>
        </w:tc>
        <w:tc>
          <w:tcPr>
            <w:tcW w:w="2381" w:type="dxa"/>
          </w:tcPr>
          <w:p w14:paraId="343DABB6" w14:textId="77777777" w:rsidR="004369BC" w:rsidRDefault="004369BC" w:rsidP="00A42B23">
            <w:pPr>
              <w:tabs>
                <w:tab w:val="left" w:pos="3071"/>
              </w:tabs>
              <w:jc w:val="center"/>
            </w:pPr>
            <w:r>
              <w:t>10,5 (9,2-27)</w:t>
            </w:r>
          </w:p>
        </w:tc>
      </w:tr>
      <w:tr w:rsidR="004369BC" w14:paraId="2FC99B29" w14:textId="77777777" w:rsidTr="00405620">
        <w:trPr>
          <w:jc w:val="center"/>
        </w:trPr>
        <w:tc>
          <w:tcPr>
            <w:tcW w:w="4928" w:type="dxa"/>
          </w:tcPr>
          <w:p w14:paraId="0EBE2688" w14:textId="355B2089" w:rsidR="004369BC" w:rsidRDefault="004369BC" w:rsidP="001A0E53">
            <w:pPr>
              <w:tabs>
                <w:tab w:val="left" w:pos="3071"/>
              </w:tabs>
            </w:pPr>
            <w:r>
              <w:t>Sangre oscura</w:t>
            </w:r>
          </w:p>
        </w:tc>
        <w:tc>
          <w:tcPr>
            <w:tcW w:w="2381" w:type="dxa"/>
          </w:tcPr>
          <w:p w14:paraId="2FD8EB5A" w14:textId="77777777" w:rsidR="004369BC" w:rsidRDefault="004369BC" w:rsidP="00A42B23">
            <w:pPr>
              <w:tabs>
                <w:tab w:val="left" w:pos="3071"/>
              </w:tabs>
              <w:jc w:val="center"/>
            </w:pPr>
            <w:r>
              <w:t>9,7 (7,4-17)</w:t>
            </w:r>
          </w:p>
        </w:tc>
      </w:tr>
      <w:bookmarkEnd w:id="4"/>
      <w:tr w:rsidR="004369BC" w14:paraId="5DED87E7" w14:textId="77777777" w:rsidTr="00405620">
        <w:trPr>
          <w:jc w:val="center"/>
        </w:trPr>
        <w:tc>
          <w:tcPr>
            <w:tcW w:w="4928" w:type="dxa"/>
          </w:tcPr>
          <w:p w14:paraId="645247F6" w14:textId="6DD0A89A" w:rsidR="004369BC" w:rsidRDefault="004369BC" w:rsidP="001A0E53">
            <w:pPr>
              <w:tabs>
                <w:tab w:val="left" w:pos="3071"/>
              </w:tabs>
            </w:pPr>
            <w:r>
              <w:t>Rectorragia y diarrea</w:t>
            </w:r>
          </w:p>
        </w:tc>
        <w:tc>
          <w:tcPr>
            <w:tcW w:w="2381" w:type="dxa"/>
          </w:tcPr>
          <w:p w14:paraId="439FA0ED" w14:textId="77777777" w:rsidR="004369BC" w:rsidRDefault="004369BC" w:rsidP="00A42B23">
            <w:pPr>
              <w:tabs>
                <w:tab w:val="left" w:pos="3071"/>
              </w:tabs>
              <w:jc w:val="center"/>
            </w:pPr>
            <w:r>
              <w:t>9 (3,4-19)</w:t>
            </w:r>
          </w:p>
        </w:tc>
      </w:tr>
      <w:tr w:rsidR="004369BC" w14:paraId="79A9DC67" w14:textId="77777777" w:rsidTr="00405620">
        <w:trPr>
          <w:jc w:val="center"/>
        </w:trPr>
        <w:tc>
          <w:tcPr>
            <w:tcW w:w="4928" w:type="dxa"/>
          </w:tcPr>
          <w:p w14:paraId="7C8380A8" w14:textId="12F61097" w:rsidR="004369BC" w:rsidRDefault="004369BC" w:rsidP="001A0E53">
            <w:pPr>
              <w:tabs>
                <w:tab w:val="left" w:pos="3071"/>
              </w:tabs>
            </w:pPr>
            <w:r>
              <w:t>Rectorragia y 60-65 años</w:t>
            </w:r>
          </w:p>
        </w:tc>
        <w:tc>
          <w:tcPr>
            <w:tcW w:w="2381" w:type="dxa"/>
          </w:tcPr>
          <w:p w14:paraId="5BEBA1C5" w14:textId="77777777" w:rsidR="004369BC" w:rsidRDefault="004369BC" w:rsidP="00A42B23">
            <w:pPr>
              <w:tabs>
                <w:tab w:val="left" w:pos="3071"/>
              </w:tabs>
              <w:jc w:val="center"/>
            </w:pPr>
            <w:r>
              <w:t>8,6 (4,6-20)</w:t>
            </w:r>
          </w:p>
        </w:tc>
      </w:tr>
      <w:tr w:rsidR="004369BC" w14:paraId="746D895F" w14:textId="77777777" w:rsidTr="00405620">
        <w:trPr>
          <w:jc w:val="center"/>
        </w:trPr>
        <w:tc>
          <w:tcPr>
            <w:tcW w:w="4928" w:type="dxa"/>
          </w:tcPr>
          <w:p w14:paraId="04795375" w14:textId="5596D6A9" w:rsidR="004369BC" w:rsidRDefault="004369BC" w:rsidP="001A0E53">
            <w:pPr>
              <w:tabs>
                <w:tab w:val="left" w:pos="3071"/>
              </w:tabs>
            </w:pPr>
            <w:r>
              <w:t>Rectorragia y 70-75 años</w:t>
            </w:r>
          </w:p>
        </w:tc>
        <w:tc>
          <w:tcPr>
            <w:tcW w:w="2381" w:type="dxa"/>
          </w:tcPr>
          <w:p w14:paraId="3D8362AE" w14:textId="77777777" w:rsidR="004369BC" w:rsidRDefault="004369BC" w:rsidP="00A42B23">
            <w:pPr>
              <w:tabs>
                <w:tab w:val="left" w:pos="3071"/>
              </w:tabs>
              <w:jc w:val="center"/>
            </w:pPr>
            <w:r>
              <w:t>7,9 (4,9-31)</w:t>
            </w:r>
          </w:p>
        </w:tc>
      </w:tr>
      <w:tr w:rsidR="004369BC" w14:paraId="7FCA9D02" w14:textId="77777777" w:rsidTr="00405620">
        <w:trPr>
          <w:jc w:val="center"/>
        </w:trPr>
        <w:tc>
          <w:tcPr>
            <w:tcW w:w="4928" w:type="dxa"/>
          </w:tcPr>
          <w:p w14:paraId="293BEB63" w14:textId="02D5C45E" w:rsidR="004369BC" w:rsidRDefault="004369BC" w:rsidP="001A0E53">
            <w:pPr>
              <w:tabs>
                <w:tab w:val="left" w:pos="3071"/>
              </w:tabs>
            </w:pPr>
            <w:r>
              <w:t>Cambio en el hábito intestinal y diarrea</w:t>
            </w:r>
          </w:p>
        </w:tc>
        <w:tc>
          <w:tcPr>
            <w:tcW w:w="2381" w:type="dxa"/>
          </w:tcPr>
          <w:p w14:paraId="7AC201C3" w14:textId="77777777" w:rsidR="004369BC" w:rsidRDefault="004369BC" w:rsidP="00A42B23">
            <w:pPr>
              <w:tabs>
                <w:tab w:val="left" w:pos="3071"/>
              </w:tabs>
              <w:jc w:val="center"/>
            </w:pPr>
            <w:r>
              <w:t>7,5 (0,94 -14)</w:t>
            </w:r>
          </w:p>
        </w:tc>
      </w:tr>
      <w:tr w:rsidR="004369BC" w14:paraId="7C27C48A" w14:textId="77777777" w:rsidTr="00405620">
        <w:trPr>
          <w:jc w:val="center"/>
        </w:trPr>
        <w:tc>
          <w:tcPr>
            <w:tcW w:w="4928" w:type="dxa"/>
          </w:tcPr>
          <w:p w14:paraId="1AF649A5" w14:textId="66F7BC9F" w:rsidR="004369BC" w:rsidRDefault="004369BC" w:rsidP="001A0E53">
            <w:pPr>
              <w:tabs>
                <w:tab w:val="left" w:pos="3071"/>
              </w:tabs>
            </w:pPr>
            <w:r>
              <w:t>Rectorragia en hombres</w:t>
            </w:r>
          </w:p>
        </w:tc>
        <w:tc>
          <w:tcPr>
            <w:tcW w:w="2381" w:type="dxa"/>
          </w:tcPr>
          <w:p w14:paraId="7573F26A" w14:textId="77777777" w:rsidR="004369BC" w:rsidRDefault="004369BC" w:rsidP="00A42B23">
            <w:pPr>
              <w:tabs>
                <w:tab w:val="left" w:pos="3071"/>
              </w:tabs>
              <w:jc w:val="center"/>
            </w:pPr>
            <w:r>
              <w:t>7,5 (2,4-17)</w:t>
            </w:r>
          </w:p>
        </w:tc>
      </w:tr>
      <w:tr w:rsidR="004369BC" w14:paraId="11F5F8B5" w14:textId="77777777" w:rsidTr="00405620">
        <w:trPr>
          <w:jc w:val="center"/>
        </w:trPr>
        <w:tc>
          <w:tcPr>
            <w:tcW w:w="4928" w:type="dxa"/>
          </w:tcPr>
          <w:p w14:paraId="1CABE20A" w14:textId="2B9F0A61" w:rsidR="004369BC" w:rsidRDefault="004369BC" w:rsidP="001A0E53">
            <w:pPr>
              <w:tabs>
                <w:tab w:val="left" w:pos="3071"/>
              </w:tabs>
            </w:pPr>
            <w:r>
              <w:t>Rectorragia y 50-55 años</w:t>
            </w:r>
          </w:p>
        </w:tc>
        <w:tc>
          <w:tcPr>
            <w:tcW w:w="2381" w:type="dxa"/>
          </w:tcPr>
          <w:p w14:paraId="090B4F83" w14:textId="77777777" w:rsidR="004369BC" w:rsidRDefault="004369BC" w:rsidP="00A42B23">
            <w:pPr>
              <w:tabs>
                <w:tab w:val="left" w:pos="3071"/>
              </w:tabs>
              <w:jc w:val="center"/>
            </w:pPr>
            <w:r>
              <w:t>5,9 (4-11)</w:t>
            </w:r>
          </w:p>
        </w:tc>
      </w:tr>
      <w:tr w:rsidR="004369BC" w14:paraId="342F725E" w14:textId="77777777" w:rsidTr="00405620">
        <w:trPr>
          <w:jc w:val="center"/>
        </w:trPr>
        <w:tc>
          <w:tcPr>
            <w:tcW w:w="4928" w:type="dxa"/>
          </w:tcPr>
          <w:p w14:paraId="2453005D" w14:textId="1540FE61" w:rsidR="004369BC" w:rsidRDefault="004369BC" w:rsidP="001A0E53">
            <w:pPr>
              <w:tabs>
                <w:tab w:val="left" w:pos="3071"/>
              </w:tabs>
            </w:pPr>
            <w:r>
              <w:t>Rectorragia sin especificar la edad</w:t>
            </w:r>
          </w:p>
        </w:tc>
        <w:tc>
          <w:tcPr>
            <w:tcW w:w="2381" w:type="dxa"/>
          </w:tcPr>
          <w:p w14:paraId="1F41A3A3" w14:textId="77777777" w:rsidR="004369BC" w:rsidRDefault="004369BC" w:rsidP="00A42B23">
            <w:pPr>
              <w:tabs>
                <w:tab w:val="left" w:pos="3071"/>
              </w:tabs>
              <w:jc w:val="center"/>
            </w:pPr>
            <w:r>
              <w:t>5,3 (2,2- 16)</w:t>
            </w:r>
          </w:p>
        </w:tc>
      </w:tr>
      <w:tr w:rsidR="004369BC" w14:paraId="009EC23F" w14:textId="77777777" w:rsidTr="00405620">
        <w:trPr>
          <w:jc w:val="center"/>
        </w:trPr>
        <w:tc>
          <w:tcPr>
            <w:tcW w:w="4928" w:type="dxa"/>
          </w:tcPr>
          <w:p w14:paraId="1B4344EF" w14:textId="5D8DA3E5" w:rsidR="004369BC" w:rsidRDefault="004369BC" w:rsidP="001A0E53">
            <w:pPr>
              <w:tabs>
                <w:tab w:val="left" w:pos="3071"/>
              </w:tabs>
            </w:pPr>
            <w:r>
              <w:t>Rectorragia y dolor abdominal</w:t>
            </w:r>
          </w:p>
        </w:tc>
        <w:tc>
          <w:tcPr>
            <w:tcW w:w="2381" w:type="dxa"/>
          </w:tcPr>
          <w:p w14:paraId="7EB854EB" w14:textId="77777777" w:rsidR="004369BC" w:rsidRDefault="004369BC" w:rsidP="00A42B23">
            <w:pPr>
              <w:tabs>
                <w:tab w:val="left" w:pos="3071"/>
              </w:tabs>
              <w:jc w:val="center"/>
            </w:pPr>
            <w:r>
              <w:t>5,1 (1,7-23)</w:t>
            </w:r>
          </w:p>
        </w:tc>
      </w:tr>
      <w:tr w:rsidR="004369BC" w14:paraId="7F82AAFA" w14:textId="77777777" w:rsidTr="00405620">
        <w:trPr>
          <w:jc w:val="center"/>
        </w:trPr>
        <w:tc>
          <w:tcPr>
            <w:tcW w:w="4928" w:type="dxa"/>
          </w:tcPr>
          <w:p w14:paraId="658E9C90" w14:textId="2FA90788" w:rsidR="004369BC" w:rsidRDefault="004369BC" w:rsidP="002C4EC5">
            <w:pPr>
              <w:tabs>
                <w:tab w:val="left" w:pos="3071"/>
              </w:tabs>
            </w:pPr>
            <w:r>
              <w:t>Primer episodio de rectorragia</w:t>
            </w:r>
          </w:p>
        </w:tc>
        <w:tc>
          <w:tcPr>
            <w:tcW w:w="2381" w:type="dxa"/>
          </w:tcPr>
          <w:p w14:paraId="2B192A90" w14:textId="77777777" w:rsidR="004369BC" w:rsidRDefault="004369BC" w:rsidP="00A42B23">
            <w:pPr>
              <w:tabs>
                <w:tab w:val="left" w:pos="3071"/>
              </w:tabs>
              <w:jc w:val="center"/>
            </w:pPr>
            <w:r>
              <w:t>5 (2,2-14)</w:t>
            </w:r>
          </w:p>
        </w:tc>
      </w:tr>
    </w:tbl>
    <w:p w14:paraId="1CB3ABFF" w14:textId="77777777" w:rsidR="004C4141" w:rsidRDefault="004C4141" w:rsidP="002C4EC5">
      <w:pPr>
        <w:tabs>
          <w:tab w:val="left" w:pos="3071"/>
        </w:tabs>
        <w:rPr>
          <w:b/>
          <w:bCs/>
          <w:i/>
          <w:iCs/>
        </w:rPr>
      </w:pPr>
    </w:p>
    <w:p w14:paraId="52E642C3" w14:textId="30CD64D6" w:rsidR="004369BC" w:rsidRPr="00405620" w:rsidRDefault="00A42B23" w:rsidP="00405620">
      <w:pPr>
        <w:tabs>
          <w:tab w:val="left" w:pos="3071"/>
        </w:tabs>
        <w:ind w:left="709" w:right="702"/>
        <w:rPr>
          <w:i/>
          <w:iCs/>
          <w:sz w:val="20"/>
          <w:szCs w:val="20"/>
        </w:rPr>
      </w:pPr>
      <w:r w:rsidRPr="00405620">
        <w:rPr>
          <w:i/>
          <w:iCs/>
          <w:sz w:val="20"/>
          <w:szCs w:val="20"/>
        </w:rPr>
        <w:t>VVP</w:t>
      </w:r>
      <w:r w:rsidR="004369BC" w:rsidRPr="00405620">
        <w:rPr>
          <w:i/>
          <w:iCs/>
          <w:sz w:val="20"/>
          <w:szCs w:val="20"/>
        </w:rPr>
        <w:t>: valor predictivo positivo.</w:t>
      </w:r>
    </w:p>
    <w:p w14:paraId="669C1C1D" w14:textId="7F1750F1" w:rsidR="004369BC" w:rsidRPr="008419C8" w:rsidRDefault="004369BC" w:rsidP="00405620">
      <w:pPr>
        <w:tabs>
          <w:tab w:val="left" w:pos="3071"/>
        </w:tabs>
        <w:ind w:left="709" w:right="702"/>
        <w:rPr>
          <w:i/>
          <w:iCs/>
          <w:sz w:val="20"/>
          <w:szCs w:val="20"/>
          <w:lang w:val="es-CR"/>
        </w:rPr>
      </w:pPr>
      <w:r w:rsidRPr="008419C8">
        <w:rPr>
          <w:i/>
          <w:iCs/>
          <w:sz w:val="20"/>
          <w:szCs w:val="20"/>
          <w:lang w:val="en-US"/>
        </w:rPr>
        <w:t xml:space="preserve">Tomado de: Del Giudice ME, Vella ET, Hey A, et al.nGuideline for referral of patients with suspected colorectal cancer by family physicians and other primary care providers. </w:t>
      </w:r>
      <w:r w:rsidRPr="008419C8">
        <w:rPr>
          <w:i/>
          <w:iCs/>
          <w:sz w:val="20"/>
          <w:szCs w:val="20"/>
          <w:lang w:val="es-CR"/>
        </w:rPr>
        <w:t>Can Fam Physician. 2014;60:717-23, e383-90 u otra versión más actualizada.</w:t>
      </w:r>
    </w:p>
    <w:p w14:paraId="34322CF8" w14:textId="7A84DB5C" w:rsidR="004369BC" w:rsidRDefault="004369BC" w:rsidP="004369BC">
      <w:pPr>
        <w:autoSpaceDE w:val="0"/>
        <w:autoSpaceDN w:val="0"/>
        <w:adjustRightInd w:val="0"/>
        <w:spacing w:line="360" w:lineRule="auto"/>
        <w:rPr>
          <w:color w:val="000000" w:themeColor="text1"/>
          <w:lang w:val="es-ES"/>
        </w:rPr>
      </w:pPr>
    </w:p>
    <w:p w14:paraId="1B5643A6" w14:textId="5B017BFF" w:rsidR="00766FA5" w:rsidRDefault="00766FA5" w:rsidP="009D017A">
      <w:pPr>
        <w:autoSpaceDE w:val="0"/>
        <w:autoSpaceDN w:val="0"/>
        <w:adjustRightInd w:val="0"/>
        <w:spacing w:line="360" w:lineRule="auto"/>
        <w:rPr>
          <w:color w:val="000000" w:themeColor="text1"/>
          <w:lang w:val="es-ES"/>
        </w:rPr>
      </w:pPr>
      <w:r w:rsidRPr="00A42B23">
        <w:rPr>
          <w:b/>
          <w:lang w:val="es-CR"/>
        </w:rPr>
        <w:t>7.3.4</w:t>
      </w:r>
      <w:r>
        <w:rPr>
          <w:lang w:val="es-CR"/>
        </w:rPr>
        <w:t xml:space="preserve"> </w:t>
      </w:r>
      <w:r w:rsidRPr="00766FA5">
        <w:rPr>
          <w:lang w:val="es-CR"/>
        </w:rPr>
        <w:t xml:space="preserve">La </w:t>
      </w:r>
      <w:r w:rsidR="006D5A46">
        <w:rPr>
          <w:lang w:val="es-CR"/>
        </w:rPr>
        <w:t>colo</w:t>
      </w:r>
      <w:r w:rsidR="00D30D94">
        <w:rPr>
          <w:lang w:val="es-CR"/>
        </w:rPr>
        <w:t>nos</w:t>
      </w:r>
      <w:r w:rsidRPr="00766FA5">
        <w:rPr>
          <w:lang w:val="es-CR"/>
        </w:rPr>
        <w:t xml:space="preserve">copia debe </w:t>
      </w:r>
      <w:r w:rsidR="00A42B23">
        <w:rPr>
          <w:lang w:val="es-CR"/>
        </w:rPr>
        <w:t xml:space="preserve">disponer de un reporte y debe </w:t>
      </w:r>
      <w:r w:rsidRPr="00766FA5">
        <w:rPr>
          <w:lang w:val="es-CR"/>
        </w:rPr>
        <w:t xml:space="preserve">ser interpretada por un </w:t>
      </w:r>
      <w:r w:rsidRPr="00B770F0">
        <w:rPr>
          <w:color w:val="000000" w:themeColor="text1"/>
          <w:lang w:val="es-CR"/>
        </w:rPr>
        <w:t xml:space="preserve">profesional en medicina </w:t>
      </w:r>
      <w:r w:rsidRPr="00B770F0">
        <w:rPr>
          <w:lang w:val="es-CR"/>
        </w:rPr>
        <w:t>para decidir el abordaje</w:t>
      </w:r>
      <w:r w:rsidR="00A42B23">
        <w:rPr>
          <w:lang w:val="es-CR"/>
        </w:rPr>
        <w:t xml:space="preserve"> que la persona requiera según los hallazgos de este estudio y la correlación clínica.</w:t>
      </w:r>
    </w:p>
    <w:p w14:paraId="5C1563A2" w14:textId="77777777" w:rsidR="00A42B23" w:rsidRDefault="00A42B23" w:rsidP="009D017A">
      <w:pPr>
        <w:autoSpaceDE w:val="0"/>
        <w:autoSpaceDN w:val="0"/>
        <w:adjustRightInd w:val="0"/>
        <w:spacing w:line="360" w:lineRule="auto"/>
        <w:rPr>
          <w:b/>
          <w:color w:val="000000" w:themeColor="text1"/>
          <w:lang w:val="es-ES"/>
        </w:rPr>
      </w:pPr>
    </w:p>
    <w:p w14:paraId="15DA8C1D" w14:textId="673B2D68" w:rsidR="002C4EC5" w:rsidRPr="00466C54" w:rsidRDefault="00766FA5" w:rsidP="009D017A">
      <w:pPr>
        <w:autoSpaceDE w:val="0"/>
        <w:autoSpaceDN w:val="0"/>
        <w:adjustRightInd w:val="0"/>
        <w:spacing w:line="360" w:lineRule="auto"/>
        <w:rPr>
          <w:color w:val="000000" w:themeColor="text1"/>
          <w:lang w:val="es-ES"/>
        </w:rPr>
      </w:pPr>
      <w:r w:rsidRPr="00A42B23">
        <w:rPr>
          <w:b/>
          <w:color w:val="000000" w:themeColor="text1"/>
          <w:lang w:val="es-ES"/>
        </w:rPr>
        <w:t>7.3.5</w:t>
      </w:r>
      <w:r w:rsidR="004369BC">
        <w:rPr>
          <w:color w:val="000000" w:themeColor="text1"/>
          <w:lang w:val="es-ES"/>
        </w:rPr>
        <w:t xml:space="preserve"> En caso de que una </w:t>
      </w:r>
      <w:r w:rsidR="006D5A46">
        <w:rPr>
          <w:color w:val="000000" w:themeColor="text1"/>
          <w:lang w:val="es-ES"/>
        </w:rPr>
        <w:t>colo</w:t>
      </w:r>
      <w:r w:rsidR="00D30D94">
        <w:rPr>
          <w:color w:val="000000" w:themeColor="text1"/>
          <w:lang w:val="es-ES"/>
        </w:rPr>
        <w:t>nosc</w:t>
      </w:r>
      <w:r w:rsidR="004369BC">
        <w:rPr>
          <w:color w:val="000000" w:themeColor="text1"/>
          <w:lang w:val="es-ES"/>
        </w:rPr>
        <w:t>opia describa la presencia de una neoplasia colorrectal debe realizarse una biopsia</w:t>
      </w:r>
      <w:r w:rsidR="008419C8">
        <w:rPr>
          <w:color w:val="000000" w:themeColor="text1"/>
          <w:lang w:val="es-ES"/>
        </w:rPr>
        <w:t>,</w:t>
      </w:r>
      <w:r w:rsidR="004369BC">
        <w:rPr>
          <w:color w:val="000000" w:themeColor="text1"/>
          <w:lang w:val="es-ES"/>
        </w:rPr>
        <w:t xml:space="preserve"> cuyo resultado debe estar en un plazo no mayor </w:t>
      </w:r>
      <w:r w:rsidR="004369BC" w:rsidRPr="002C4EC5">
        <w:rPr>
          <w:color w:val="000000" w:themeColor="text1"/>
          <w:lang w:val="es-ES"/>
        </w:rPr>
        <w:t>a 30 días naturales.</w:t>
      </w:r>
    </w:p>
    <w:p w14:paraId="39263703" w14:textId="3A4575D2" w:rsidR="004369BC" w:rsidRDefault="004369BC" w:rsidP="004369BC">
      <w:pPr>
        <w:jc w:val="left"/>
        <w:rPr>
          <w:b/>
          <w:bCs/>
        </w:rPr>
      </w:pPr>
    </w:p>
    <w:p w14:paraId="33FD8EDA" w14:textId="77777777" w:rsidR="008758D3" w:rsidRPr="00EC1E0D" w:rsidRDefault="008758D3" w:rsidP="004369BC">
      <w:pPr>
        <w:jc w:val="left"/>
        <w:rPr>
          <w:b/>
          <w:bCs/>
        </w:rPr>
      </w:pPr>
    </w:p>
    <w:p w14:paraId="5B7F0DAA" w14:textId="5EBB68C3" w:rsidR="004369BC" w:rsidRPr="002C4EC5" w:rsidRDefault="0033330C" w:rsidP="009D017A">
      <w:pPr>
        <w:jc w:val="left"/>
        <w:rPr>
          <w:b/>
          <w:bCs/>
        </w:rPr>
      </w:pPr>
      <w:r w:rsidRPr="002C4EC5">
        <w:rPr>
          <w:b/>
          <w:bCs/>
        </w:rPr>
        <w:t>7.4</w:t>
      </w:r>
      <w:r w:rsidR="004369BC" w:rsidRPr="002C4EC5">
        <w:rPr>
          <w:b/>
          <w:bCs/>
        </w:rPr>
        <w:t xml:space="preserve"> SEGUIMIENTO EN CASO DE CONFIRMACION DE CCR</w:t>
      </w:r>
      <w:r w:rsidR="00397477">
        <w:rPr>
          <w:b/>
          <w:bCs/>
        </w:rPr>
        <w:t>.</w:t>
      </w:r>
    </w:p>
    <w:p w14:paraId="4E3A09A1" w14:textId="3A8839EB" w:rsidR="004369BC" w:rsidRDefault="004369BC" w:rsidP="009D017A">
      <w:pPr>
        <w:jc w:val="left"/>
      </w:pPr>
    </w:p>
    <w:p w14:paraId="288D68EF" w14:textId="77777777" w:rsidR="006B6B54" w:rsidRDefault="006B6B54" w:rsidP="009D017A">
      <w:pPr>
        <w:shd w:val="clear" w:color="auto" w:fill="FFFFFF"/>
        <w:spacing w:line="360" w:lineRule="auto"/>
        <w:rPr>
          <w:b/>
          <w:color w:val="000000" w:themeColor="text1"/>
          <w:lang w:val="es-ES"/>
        </w:rPr>
      </w:pPr>
    </w:p>
    <w:p w14:paraId="2E8E4981" w14:textId="0E994233" w:rsidR="004E1481" w:rsidRDefault="0033330C" w:rsidP="009D017A">
      <w:pPr>
        <w:shd w:val="clear" w:color="auto" w:fill="FFFFFF"/>
        <w:spacing w:line="360" w:lineRule="auto"/>
        <w:rPr>
          <w:highlight w:val="cyan"/>
          <w:lang w:val="es-CR"/>
        </w:rPr>
      </w:pPr>
      <w:r w:rsidRPr="00F265DB">
        <w:rPr>
          <w:b/>
          <w:color w:val="000000" w:themeColor="text1"/>
          <w:lang w:val="es-ES"/>
        </w:rPr>
        <w:t>7.4.1</w:t>
      </w:r>
      <w:r>
        <w:rPr>
          <w:color w:val="000000" w:themeColor="text1"/>
          <w:lang w:val="es-ES"/>
        </w:rPr>
        <w:t xml:space="preserve"> </w:t>
      </w:r>
      <w:r w:rsidRPr="0033330C">
        <w:rPr>
          <w:color w:val="000000" w:themeColor="text1"/>
          <w:lang w:val="es-ES"/>
        </w:rPr>
        <w:t>Una vez confirma</w:t>
      </w:r>
      <w:r w:rsidR="00F265DB">
        <w:rPr>
          <w:color w:val="000000" w:themeColor="text1"/>
          <w:lang w:val="es-ES"/>
        </w:rPr>
        <w:t>do el diagnó</w:t>
      </w:r>
      <w:r w:rsidRPr="0033330C">
        <w:rPr>
          <w:color w:val="000000" w:themeColor="text1"/>
          <w:lang w:val="es-ES"/>
        </w:rPr>
        <w:t>stico</w:t>
      </w:r>
      <w:r w:rsidR="00F265DB">
        <w:rPr>
          <w:color w:val="000000" w:themeColor="text1"/>
          <w:lang w:val="es-ES"/>
        </w:rPr>
        <w:t xml:space="preserve"> de cáncer colorrectal</w:t>
      </w:r>
      <w:r w:rsidRPr="0033330C">
        <w:rPr>
          <w:color w:val="000000" w:themeColor="text1"/>
          <w:lang w:val="es-ES"/>
        </w:rPr>
        <w:t xml:space="preserve"> </w:t>
      </w:r>
      <w:r w:rsidR="006162E5" w:rsidRPr="0033330C">
        <w:rPr>
          <w:color w:val="000000" w:themeColor="text1"/>
          <w:lang w:val="es-ES"/>
        </w:rPr>
        <w:t>vía</w:t>
      </w:r>
      <w:r w:rsidRPr="0033330C">
        <w:rPr>
          <w:color w:val="000000" w:themeColor="text1"/>
          <w:lang w:val="es-ES"/>
        </w:rPr>
        <w:t xml:space="preserve"> endoscópica o </w:t>
      </w:r>
      <w:r w:rsidR="006162E5" w:rsidRPr="0033330C">
        <w:rPr>
          <w:color w:val="000000" w:themeColor="text1"/>
          <w:lang w:val="es-ES"/>
        </w:rPr>
        <w:t>vía</w:t>
      </w:r>
      <w:r w:rsidRPr="0033330C">
        <w:rPr>
          <w:color w:val="000000" w:themeColor="text1"/>
          <w:lang w:val="es-ES"/>
        </w:rPr>
        <w:t xml:space="preserve"> biopsia</w:t>
      </w:r>
      <w:r w:rsidR="008419C8">
        <w:rPr>
          <w:color w:val="000000" w:themeColor="text1"/>
          <w:lang w:val="es-ES"/>
        </w:rPr>
        <w:t>,</w:t>
      </w:r>
      <w:r w:rsidRPr="0033330C">
        <w:rPr>
          <w:color w:val="000000" w:themeColor="text1"/>
          <w:lang w:val="es-ES"/>
        </w:rPr>
        <w:t xml:space="preserve"> </w:t>
      </w:r>
      <w:r w:rsidRPr="00684F3C">
        <w:rPr>
          <w:color w:val="000000" w:themeColor="text1"/>
          <w:lang w:val="es-ES"/>
        </w:rPr>
        <w:t xml:space="preserve">debe ser referido con </w:t>
      </w:r>
      <w:r w:rsidR="006162E5" w:rsidRPr="00684F3C">
        <w:rPr>
          <w:color w:val="000000" w:themeColor="text1"/>
          <w:lang w:val="es-ES"/>
        </w:rPr>
        <w:t>carácter</w:t>
      </w:r>
      <w:r w:rsidRPr="00684F3C">
        <w:rPr>
          <w:color w:val="000000" w:themeColor="text1"/>
          <w:lang w:val="es-ES"/>
        </w:rPr>
        <w:t xml:space="preserve"> prioritario </w:t>
      </w:r>
      <w:r w:rsidR="00684F3C" w:rsidRPr="00684F3C">
        <w:rPr>
          <w:color w:val="000000" w:themeColor="text1"/>
          <w:lang w:val="es-ES"/>
        </w:rPr>
        <w:t xml:space="preserve">al especialista médico </w:t>
      </w:r>
      <w:r w:rsidRPr="0033330C">
        <w:rPr>
          <w:color w:val="000000" w:themeColor="text1"/>
          <w:lang w:val="es-ES"/>
        </w:rPr>
        <w:t xml:space="preserve">para </w:t>
      </w:r>
      <w:r w:rsidR="002C4EC5" w:rsidRPr="0033330C">
        <w:rPr>
          <w:color w:val="000000" w:themeColor="text1"/>
          <w:lang w:val="es-ES"/>
        </w:rPr>
        <w:t>continuar con</w:t>
      </w:r>
      <w:r w:rsidRPr="0033330C">
        <w:rPr>
          <w:color w:val="000000" w:themeColor="text1"/>
          <w:lang w:val="es-ES"/>
        </w:rPr>
        <w:t xml:space="preserve"> el estadiaje y posterior manejo. </w:t>
      </w:r>
    </w:p>
    <w:p w14:paraId="4C89A6E0" w14:textId="77777777" w:rsidR="00C67372" w:rsidRDefault="00C67372" w:rsidP="009D017A">
      <w:pPr>
        <w:shd w:val="clear" w:color="auto" w:fill="FFFFFF"/>
        <w:spacing w:line="360" w:lineRule="auto"/>
        <w:rPr>
          <w:b/>
          <w:color w:val="000000" w:themeColor="text1"/>
          <w:lang w:val="es-ES"/>
        </w:rPr>
      </w:pPr>
    </w:p>
    <w:p w14:paraId="072F04CC" w14:textId="3A6EED12" w:rsidR="0033330C" w:rsidRDefault="0033330C" w:rsidP="009D017A">
      <w:pPr>
        <w:shd w:val="clear" w:color="auto" w:fill="FFFFFF"/>
        <w:spacing w:line="360" w:lineRule="auto"/>
        <w:rPr>
          <w:color w:val="000000" w:themeColor="text1"/>
          <w:lang w:val="es-ES"/>
        </w:rPr>
      </w:pPr>
      <w:r w:rsidRPr="00F265DB">
        <w:rPr>
          <w:b/>
          <w:color w:val="000000" w:themeColor="text1"/>
          <w:lang w:val="es-ES"/>
        </w:rPr>
        <w:t>7.4.2</w:t>
      </w:r>
      <w:r>
        <w:rPr>
          <w:color w:val="000000" w:themeColor="text1"/>
          <w:lang w:val="es-ES"/>
        </w:rPr>
        <w:t xml:space="preserve"> </w:t>
      </w:r>
      <w:r w:rsidR="00F265DB">
        <w:rPr>
          <w:color w:val="000000" w:themeColor="text1"/>
          <w:lang w:val="es-ES"/>
        </w:rPr>
        <w:t>La persona</w:t>
      </w:r>
      <w:r w:rsidRPr="0033330C">
        <w:rPr>
          <w:color w:val="000000" w:themeColor="text1"/>
          <w:lang w:val="es-ES"/>
        </w:rPr>
        <w:t xml:space="preserve"> debe recibir una atención integral con las valoraciones </w:t>
      </w:r>
      <w:r w:rsidR="00766FA5" w:rsidRPr="0033330C">
        <w:rPr>
          <w:color w:val="000000" w:themeColor="text1"/>
          <w:lang w:val="es-ES"/>
        </w:rPr>
        <w:t>médicas</w:t>
      </w:r>
      <w:r w:rsidRPr="0033330C">
        <w:rPr>
          <w:color w:val="000000" w:themeColor="text1"/>
          <w:lang w:val="es-ES"/>
        </w:rPr>
        <w:t xml:space="preserve"> y de soporte requeridas</w:t>
      </w:r>
      <w:r w:rsidR="008419C8">
        <w:rPr>
          <w:color w:val="000000" w:themeColor="text1"/>
          <w:lang w:val="es-ES"/>
        </w:rPr>
        <w:t>,</w:t>
      </w:r>
      <w:r w:rsidRPr="0033330C">
        <w:rPr>
          <w:color w:val="000000" w:themeColor="text1"/>
          <w:lang w:val="es-ES"/>
        </w:rPr>
        <w:t xml:space="preserve"> según la condición de cada paciente en el transcurso del proceso.</w:t>
      </w:r>
    </w:p>
    <w:p w14:paraId="0E5B953C" w14:textId="77777777" w:rsidR="008419C8" w:rsidRPr="0033330C" w:rsidRDefault="008419C8" w:rsidP="009D017A">
      <w:pPr>
        <w:shd w:val="clear" w:color="auto" w:fill="FFFFFF"/>
        <w:spacing w:line="360" w:lineRule="auto"/>
        <w:rPr>
          <w:color w:val="000000" w:themeColor="text1"/>
          <w:lang w:val="es-ES"/>
        </w:rPr>
      </w:pPr>
    </w:p>
    <w:p w14:paraId="535B9803" w14:textId="62CA076E" w:rsidR="007070F4" w:rsidRPr="00EC1E0D" w:rsidRDefault="004369BC" w:rsidP="009D017A">
      <w:pPr>
        <w:tabs>
          <w:tab w:val="left" w:pos="426"/>
        </w:tabs>
        <w:rPr>
          <w:b/>
          <w:bCs/>
        </w:rPr>
      </w:pPr>
      <w:r w:rsidRPr="00EC1E0D">
        <w:rPr>
          <w:b/>
          <w:bCs/>
        </w:rPr>
        <w:t>7.</w:t>
      </w:r>
      <w:r w:rsidR="0033330C">
        <w:rPr>
          <w:b/>
          <w:bCs/>
        </w:rPr>
        <w:t>5</w:t>
      </w:r>
      <w:r w:rsidR="002C4EC5">
        <w:rPr>
          <w:b/>
          <w:bCs/>
        </w:rPr>
        <w:t xml:space="preserve"> </w:t>
      </w:r>
      <w:r w:rsidR="007070F4" w:rsidRPr="00EC1E0D">
        <w:rPr>
          <w:b/>
          <w:bCs/>
        </w:rPr>
        <w:t>ESTADIFICACI</w:t>
      </w:r>
      <w:r w:rsidR="008419C8">
        <w:rPr>
          <w:b/>
          <w:bCs/>
        </w:rPr>
        <w:t>Ó</w:t>
      </w:r>
      <w:r w:rsidR="007070F4" w:rsidRPr="00EC1E0D">
        <w:rPr>
          <w:b/>
          <w:bCs/>
        </w:rPr>
        <w:t>N</w:t>
      </w:r>
      <w:r w:rsidR="00264F1D">
        <w:rPr>
          <w:b/>
          <w:bCs/>
        </w:rPr>
        <w:t>.</w:t>
      </w:r>
      <w:r w:rsidR="007070F4" w:rsidRPr="00EC1E0D">
        <w:rPr>
          <w:b/>
          <w:bCs/>
        </w:rPr>
        <w:t xml:space="preserve"> </w:t>
      </w:r>
    </w:p>
    <w:p w14:paraId="5F465008" w14:textId="697F51BA" w:rsidR="00DA3993" w:rsidRDefault="00DA3993" w:rsidP="009D017A"/>
    <w:p w14:paraId="063E3F35" w14:textId="77777777" w:rsidR="006B6B54" w:rsidRDefault="006B6B54" w:rsidP="009D017A">
      <w:pPr>
        <w:spacing w:line="360" w:lineRule="auto"/>
        <w:rPr>
          <w:b/>
          <w:bCs/>
          <w:lang w:val="es-ES"/>
        </w:rPr>
      </w:pPr>
    </w:p>
    <w:p w14:paraId="0456A459" w14:textId="30EFD169" w:rsidR="007070F4" w:rsidRDefault="004369BC" w:rsidP="009D017A">
      <w:pPr>
        <w:spacing w:line="360" w:lineRule="auto"/>
      </w:pPr>
      <w:r w:rsidRPr="75504758">
        <w:rPr>
          <w:b/>
          <w:bCs/>
          <w:lang w:val="es-ES"/>
        </w:rPr>
        <w:t>7.</w:t>
      </w:r>
      <w:r w:rsidR="0033330C" w:rsidRPr="75504758">
        <w:rPr>
          <w:b/>
          <w:bCs/>
          <w:lang w:val="es-ES"/>
        </w:rPr>
        <w:t>5</w:t>
      </w:r>
      <w:r w:rsidRPr="75504758">
        <w:rPr>
          <w:b/>
          <w:bCs/>
          <w:lang w:val="es-ES"/>
        </w:rPr>
        <w:t>.1</w:t>
      </w:r>
      <w:r w:rsidRPr="75504758">
        <w:rPr>
          <w:lang w:val="es-ES"/>
        </w:rPr>
        <w:t xml:space="preserve"> </w:t>
      </w:r>
      <w:r w:rsidR="007070F4" w:rsidRPr="75504758">
        <w:rPr>
          <w:lang w:val="es-ES"/>
        </w:rPr>
        <w:t xml:space="preserve">Para </w:t>
      </w:r>
      <w:r w:rsidR="006162E5" w:rsidRPr="75504758">
        <w:rPr>
          <w:lang w:val="es-ES"/>
        </w:rPr>
        <w:t>cáncer</w:t>
      </w:r>
      <w:r w:rsidR="007070F4" w:rsidRPr="75504758">
        <w:rPr>
          <w:lang w:val="es-ES"/>
        </w:rPr>
        <w:t xml:space="preserve"> de </w:t>
      </w:r>
      <w:r w:rsidR="006D5A46">
        <w:rPr>
          <w:lang w:val="es-ES"/>
        </w:rPr>
        <w:t>colorrectal</w:t>
      </w:r>
      <w:r w:rsidR="007070F4" w:rsidRPr="75504758">
        <w:rPr>
          <w:lang w:val="es-ES"/>
        </w:rPr>
        <w:t xml:space="preserve"> se debe realizar una tomografía tóraco-</w:t>
      </w:r>
      <w:r w:rsidR="006162E5" w:rsidRPr="75504758">
        <w:rPr>
          <w:lang w:val="es-ES"/>
        </w:rPr>
        <w:t>abdominopélvica</w:t>
      </w:r>
      <w:r w:rsidR="007070F4" w:rsidRPr="75504758">
        <w:rPr>
          <w:lang w:val="es-ES"/>
        </w:rPr>
        <w:t xml:space="preserve"> con medio de contraste.</w:t>
      </w:r>
    </w:p>
    <w:p w14:paraId="6CC7034C" w14:textId="77777777" w:rsidR="00B510A6" w:rsidRDefault="00B510A6" w:rsidP="009D017A">
      <w:pPr>
        <w:spacing w:line="360" w:lineRule="auto"/>
      </w:pPr>
    </w:p>
    <w:p w14:paraId="6A605D9E" w14:textId="0EA005FD" w:rsidR="00CC4558" w:rsidRDefault="004369BC" w:rsidP="009D017A">
      <w:pPr>
        <w:spacing w:line="360" w:lineRule="auto"/>
      </w:pPr>
      <w:r w:rsidRPr="00F265DB">
        <w:rPr>
          <w:b/>
        </w:rPr>
        <w:t>7.</w:t>
      </w:r>
      <w:r w:rsidR="0033330C" w:rsidRPr="00F265DB">
        <w:rPr>
          <w:b/>
        </w:rPr>
        <w:t>5</w:t>
      </w:r>
      <w:r w:rsidRPr="00F265DB">
        <w:rPr>
          <w:b/>
        </w:rPr>
        <w:t>.2</w:t>
      </w:r>
      <w:r>
        <w:t xml:space="preserve"> </w:t>
      </w:r>
      <w:r w:rsidR="0033330C">
        <w:t>P</w:t>
      </w:r>
      <w:r w:rsidR="00035888">
        <w:t xml:space="preserve">ara </w:t>
      </w:r>
      <w:r w:rsidR="005978CC">
        <w:t xml:space="preserve">el </w:t>
      </w:r>
      <w:r w:rsidR="00CC4558">
        <w:t>recto</w:t>
      </w:r>
      <w:r w:rsidR="005978CC">
        <w:t>,</w:t>
      </w:r>
      <w:r w:rsidR="00CC4558">
        <w:t xml:space="preserve"> además de </w:t>
      </w:r>
      <w:r w:rsidR="00766FA5">
        <w:t xml:space="preserve">esta tomografía, </w:t>
      </w:r>
      <w:r w:rsidR="00CC4558">
        <w:t xml:space="preserve">se requiere ultrasonido endoscópico o </w:t>
      </w:r>
      <w:r w:rsidR="00766FA5">
        <w:t>Resonancia Magnética Nuclear.</w:t>
      </w:r>
    </w:p>
    <w:p w14:paraId="29D673EC" w14:textId="77777777" w:rsidR="00B510A6" w:rsidRDefault="00B510A6" w:rsidP="009D017A">
      <w:pPr>
        <w:spacing w:line="360" w:lineRule="auto"/>
      </w:pPr>
    </w:p>
    <w:p w14:paraId="2966BB41" w14:textId="17CB5C1E" w:rsidR="00CC4558" w:rsidRDefault="00CC4558" w:rsidP="006D5A46">
      <w:pPr>
        <w:pStyle w:val="ListParagraph"/>
        <w:numPr>
          <w:ilvl w:val="2"/>
          <w:numId w:val="9"/>
        </w:numPr>
        <w:tabs>
          <w:tab w:val="left" w:pos="567"/>
          <w:tab w:val="left" w:pos="993"/>
        </w:tabs>
        <w:spacing w:line="360" w:lineRule="auto"/>
        <w:ind w:left="0" w:firstLine="0"/>
      </w:pPr>
      <w:r>
        <w:t xml:space="preserve">La persona debe recibir una valoración integral de su estado funcional, nutricional y comorbilidades. </w:t>
      </w:r>
    </w:p>
    <w:p w14:paraId="2329DB36" w14:textId="77777777" w:rsidR="00B510A6" w:rsidRDefault="00B510A6" w:rsidP="009D017A">
      <w:pPr>
        <w:pStyle w:val="ListParagraph"/>
        <w:spacing w:line="360" w:lineRule="auto"/>
        <w:ind w:left="0"/>
      </w:pPr>
    </w:p>
    <w:p w14:paraId="286704FE" w14:textId="7E20BFB8" w:rsidR="00CC4558" w:rsidRDefault="00CC4558" w:rsidP="006D5A46">
      <w:pPr>
        <w:pStyle w:val="ListParagraph"/>
        <w:numPr>
          <w:ilvl w:val="2"/>
          <w:numId w:val="9"/>
        </w:numPr>
        <w:tabs>
          <w:tab w:val="left" w:pos="567"/>
        </w:tabs>
        <w:spacing w:line="360" w:lineRule="auto"/>
        <w:ind w:left="0" w:firstLine="0"/>
      </w:pPr>
      <w:r>
        <w:t xml:space="preserve">Según el estadio del </w:t>
      </w:r>
      <w:r w:rsidR="004369BC">
        <w:t>cáncer</w:t>
      </w:r>
      <w:r>
        <w:t xml:space="preserve"> se debe definir la rut</w:t>
      </w:r>
      <w:r w:rsidR="00F265DB">
        <w:t>a de abordaje terapéutico.</w:t>
      </w:r>
    </w:p>
    <w:p w14:paraId="3A4EEAA4" w14:textId="77777777" w:rsidR="00C52095" w:rsidRDefault="00C52095" w:rsidP="004369BC"/>
    <w:p w14:paraId="0B7ED36A" w14:textId="77777777" w:rsidR="00983085" w:rsidRDefault="00983085" w:rsidP="004369BC"/>
    <w:p w14:paraId="49E1EC23" w14:textId="77777777" w:rsidR="00983085" w:rsidRDefault="00983085" w:rsidP="004369BC"/>
    <w:p w14:paraId="04A35D94" w14:textId="77777777" w:rsidR="00983085" w:rsidRDefault="00983085" w:rsidP="004369BC"/>
    <w:p w14:paraId="4531F3EC" w14:textId="77777777" w:rsidR="00983085" w:rsidRDefault="00983085" w:rsidP="004369BC"/>
    <w:p w14:paraId="25A35CC0" w14:textId="77777777" w:rsidR="00983085" w:rsidRDefault="00983085" w:rsidP="004369BC"/>
    <w:p w14:paraId="6D9C301E" w14:textId="77777777" w:rsidR="00983085" w:rsidRDefault="00983085" w:rsidP="004369BC"/>
    <w:p w14:paraId="359A2AE4" w14:textId="56AEFC3F" w:rsidR="00DA3993" w:rsidRDefault="00DA3993" w:rsidP="009D017A">
      <w:pPr>
        <w:pStyle w:val="ListParagraph"/>
        <w:numPr>
          <w:ilvl w:val="1"/>
          <w:numId w:val="7"/>
        </w:numPr>
        <w:ind w:left="0" w:firstLine="0"/>
        <w:jc w:val="left"/>
        <w:rPr>
          <w:b/>
          <w:bCs/>
        </w:rPr>
      </w:pPr>
      <w:r w:rsidRPr="00EC1E0D">
        <w:rPr>
          <w:b/>
          <w:bCs/>
        </w:rPr>
        <w:t>MANEJO DEL CCR</w:t>
      </w:r>
      <w:r w:rsidR="00397477">
        <w:rPr>
          <w:b/>
          <w:bCs/>
        </w:rPr>
        <w:t>.</w:t>
      </w:r>
    </w:p>
    <w:p w14:paraId="35AF7C2C" w14:textId="77777777" w:rsidR="00C52095" w:rsidRDefault="00C52095" w:rsidP="009D017A">
      <w:pPr>
        <w:pStyle w:val="ListParagraph"/>
        <w:ind w:left="0"/>
        <w:jc w:val="left"/>
        <w:rPr>
          <w:b/>
          <w:bCs/>
        </w:rPr>
      </w:pPr>
    </w:p>
    <w:p w14:paraId="7A28415E" w14:textId="77777777" w:rsidR="00DE3A77" w:rsidRDefault="00DE3A77" w:rsidP="009D017A">
      <w:pPr>
        <w:pStyle w:val="ListParagraph"/>
        <w:ind w:left="0"/>
        <w:jc w:val="left"/>
        <w:rPr>
          <w:b/>
          <w:bCs/>
        </w:rPr>
      </w:pPr>
    </w:p>
    <w:p w14:paraId="7526CE32" w14:textId="26F93C28" w:rsidR="00C52095" w:rsidRPr="000C3F80" w:rsidRDefault="00301401" w:rsidP="009D017A">
      <w:pPr>
        <w:spacing w:line="360" w:lineRule="auto"/>
        <w:rPr>
          <w:color w:val="000000"/>
        </w:rPr>
      </w:pPr>
      <w:r w:rsidRPr="00301401">
        <w:rPr>
          <w:b/>
          <w:color w:val="000000"/>
        </w:rPr>
        <w:t>7.6.1</w:t>
      </w:r>
      <w:r>
        <w:rPr>
          <w:color w:val="000000"/>
        </w:rPr>
        <w:t xml:space="preserve"> </w:t>
      </w:r>
      <w:r w:rsidR="00C52095" w:rsidRPr="000C3F80">
        <w:rPr>
          <w:color w:val="000000"/>
        </w:rPr>
        <w:t xml:space="preserve">Una vez realizado el diagnóstico de cáncer </w:t>
      </w:r>
      <w:r>
        <w:rPr>
          <w:color w:val="000000"/>
        </w:rPr>
        <w:t>colorrectal</w:t>
      </w:r>
      <w:r w:rsidR="005978CC">
        <w:rPr>
          <w:color w:val="000000"/>
        </w:rPr>
        <w:t>,</w:t>
      </w:r>
      <w:r w:rsidR="008D58DF" w:rsidRPr="000C3F80">
        <w:rPr>
          <w:color w:val="000000"/>
        </w:rPr>
        <w:t xml:space="preserve"> </w:t>
      </w:r>
      <w:r w:rsidR="00C52095" w:rsidRPr="000C3F80">
        <w:rPr>
          <w:color w:val="000000"/>
        </w:rPr>
        <w:t xml:space="preserve">la persona </w:t>
      </w:r>
      <w:r w:rsidR="008D58DF" w:rsidRPr="000C3F80">
        <w:rPr>
          <w:color w:val="000000"/>
        </w:rPr>
        <w:t>debe</w:t>
      </w:r>
      <w:r w:rsidR="00C52095" w:rsidRPr="000C3F80">
        <w:rPr>
          <w:color w:val="000000"/>
        </w:rPr>
        <w:t xml:space="preserve"> recibir toda la información relacionada al manejo, tratamiento y pronóstico de su enfermedad, incluyendo las alternativas disponibles, además de sus posibles efectos secundarios o secuelas. </w:t>
      </w:r>
    </w:p>
    <w:p w14:paraId="3FE3C2FA" w14:textId="77777777" w:rsidR="00301401" w:rsidRDefault="00301401" w:rsidP="009D017A">
      <w:pPr>
        <w:spacing w:line="360" w:lineRule="auto"/>
        <w:rPr>
          <w:b/>
          <w:color w:val="000000"/>
        </w:rPr>
      </w:pPr>
    </w:p>
    <w:p w14:paraId="4BD21011" w14:textId="550E0580" w:rsidR="00C52095" w:rsidRPr="0028708D" w:rsidRDefault="00301401" w:rsidP="009D017A">
      <w:pPr>
        <w:spacing w:line="360" w:lineRule="auto"/>
      </w:pPr>
      <w:r>
        <w:rPr>
          <w:b/>
          <w:color w:val="000000"/>
        </w:rPr>
        <w:t>7.6.2</w:t>
      </w:r>
      <w:r>
        <w:rPr>
          <w:color w:val="000000"/>
        </w:rPr>
        <w:t xml:space="preserve"> </w:t>
      </w:r>
      <w:r w:rsidR="000C3F80">
        <w:rPr>
          <w:lang w:val="es-CR"/>
        </w:rPr>
        <w:t>En los estadios recurrentes, avanzados y metastásicos</w:t>
      </w:r>
      <w:r w:rsidR="005B07A5">
        <w:rPr>
          <w:lang w:val="es-CR"/>
        </w:rPr>
        <w:t>,</w:t>
      </w:r>
      <w:r w:rsidR="000C3F80">
        <w:rPr>
          <w:lang w:val="es-CR"/>
        </w:rPr>
        <w:t xml:space="preserve"> se debe considerar un manejo multidisciplinario, para lo cual la persona debe ser valorada por las especialidades que se requieran para garantizar un manejo integral, tales como: gastroenterología, cirugía oncol</w:t>
      </w:r>
      <w:r w:rsidR="00B364E4">
        <w:rPr>
          <w:lang w:val="es-CR"/>
        </w:rPr>
        <w:t>ógica</w:t>
      </w:r>
      <w:r w:rsidR="000C3F80">
        <w:rPr>
          <w:lang w:val="es-CR"/>
        </w:rPr>
        <w:t xml:space="preserve"> médica, oncología radioterápica, medicina paliativa, nutrición, psicología</w:t>
      </w:r>
      <w:r w:rsidR="00B364E4">
        <w:rPr>
          <w:lang w:val="es-CR"/>
        </w:rPr>
        <w:t>,</w:t>
      </w:r>
      <w:r w:rsidR="000C3F80">
        <w:rPr>
          <w:lang w:val="es-CR"/>
        </w:rPr>
        <w:t xml:space="preserve"> trabajo so</w:t>
      </w:r>
      <w:r w:rsidR="0028708D">
        <w:rPr>
          <w:lang w:val="es-CR"/>
        </w:rPr>
        <w:t xml:space="preserve">cial </w:t>
      </w:r>
      <w:r w:rsidR="00B364E4" w:rsidRPr="00032058">
        <w:rPr>
          <w:lang w:val="es-CR"/>
        </w:rPr>
        <w:t xml:space="preserve">u </w:t>
      </w:r>
      <w:r w:rsidR="0028708D" w:rsidRPr="00032058">
        <w:rPr>
          <w:lang w:val="es-CR"/>
        </w:rPr>
        <w:t>otr</w:t>
      </w:r>
      <w:r w:rsidR="00B364E4" w:rsidRPr="00032058">
        <w:rPr>
          <w:lang w:val="es-CR"/>
        </w:rPr>
        <w:t>a</w:t>
      </w:r>
      <w:r w:rsidR="0028708D" w:rsidRPr="00032058">
        <w:rPr>
          <w:lang w:val="es-CR"/>
        </w:rPr>
        <w:t>s</w:t>
      </w:r>
      <w:r w:rsidR="008F4F5D" w:rsidRPr="00032058">
        <w:rPr>
          <w:lang w:val="es-CR"/>
        </w:rPr>
        <w:t xml:space="preserve"> de acuerdo con el criteri</w:t>
      </w:r>
      <w:r w:rsidR="00032058" w:rsidRPr="00032058">
        <w:rPr>
          <w:lang w:val="es-CR"/>
        </w:rPr>
        <w:t>o del médico tratante</w:t>
      </w:r>
      <w:r w:rsidR="0028708D">
        <w:rPr>
          <w:lang w:val="es-CR"/>
        </w:rPr>
        <w:t>.</w:t>
      </w:r>
    </w:p>
    <w:p w14:paraId="7A388DD0" w14:textId="02735169" w:rsidR="004369BC" w:rsidRDefault="004369BC" w:rsidP="009D017A">
      <w:pPr>
        <w:pStyle w:val="ListParagraph"/>
        <w:ind w:left="0"/>
        <w:jc w:val="left"/>
      </w:pPr>
    </w:p>
    <w:p w14:paraId="766C2E8A" w14:textId="2671453C" w:rsidR="00DA3993" w:rsidRPr="00301401" w:rsidRDefault="00301401" w:rsidP="009D017A">
      <w:pPr>
        <w:jc w:val="left"/>
        <w:rPr>
          <w:b/>
          <w:bCs/>
        </w:rPr>
      </w:pPr>
      <w:r w:rsidRPr="00301401">
        <w:rPr>
          <w:b/>
          <w:color w:val="000000"/>
        </w:rPr>
        <w:t>7.6.3 RESECCI</w:t>
      </w:r>
      <w:r w:rsidR="00B364E4">
        <w:rPr>
          <w:b/>
          <w:color w:val="000000"/>
        </w:rPr>
        <w:t>Ó</w:t>
      </w:r>
      <w:r w:rsidRPr="00301401">
        <w:rPr>
          <w:b/>
          <w:color w:val="000000"/>
        </w:rPr>
        <w:t>N</w:t>
      </w:r>
      <w:r w:rsidR="00DA3993" w:rsidRPr="00301401">
        <w:rPr>
          <w:b/>
          <w:bCs/>
        </w:rPr>
        <w:t xml:space="preserve"> ENDOSC</w:t>
      </w:r>
      <w:r w:rsidR="00B364E4">
        <w:rPr>
          <w:b/>
          <w:bCs/>
        </w:rPr>
        <w:t>Ó</w:t>
      </w:r>
      <w:r w:rsidR="00DA3993" w:rsidRPr="00301401">
        <w:rPr>
          <w:b/>
          <w:bCs/>
        </w:rPr>
        <w:t>PICA Y CIRUG</w:t>
      </w:r>
      <w:r w:rsidR="00C5486E">
        <w:rPr>
          <w:b/>
          <w:bCs/>
        </w:rPr>
        <w:t>Í</w:t>
      </w:r>
      <w:r w:rsidR="00DA3993" w:rsidRPr="00301401">
        <w:rPr>
          <w:b/>
          <w:bCs/>
        </w:rPr>
        <w:t>A</w:t>
      </w:r>
      <w:r w:rsidR="00C5486E">
        <w:rPr>
          <w:b/>
          <w:bCs/>
        </w:rPr>
        <w:t>.</w:t>
      </w:r>
      <w:r w:rsidR="00D87EDB" w:rsidRPr="00301401">
        <w:rPr>
          <w:b/>
          <w:bCs/>
        </w:rPr>
        <w:t xml:space="preserve"> </w:t>
      </w:r>
    </w:p>
    <w:p w14:paraId="72DF48D8" w14:textId="77777777" w:rsidR="00C67372" w:rsidRDefault="00C67372" w:rsidP="009D017A">
      <w:pPr>
        <w:autoSpaceDE w:val="0"/>
        <w:autoSpaceDN w:val="0"/>
        <w:adjustRightInd w:val="0"/>
        <w:spacing w:line="360" w:lineRule="auto"/>
        <w:rPr>
          <w:b/>
          <w:bCs/>
          <w:color w:val="000000" w:themeColor="text1"/>
          <w:lang w:val="es-ES"/>
        </w:rPr>
      </w:pPr>
    </w:p>
    <w:p w14:paraId="17CA72CE" w14:textId="57D3C953" w:rsidR="00EC1E0D" w:rsidRDefault="00EC1E0D" w:rsidP="009D017A">
      <w:pPr>
        <w:autoSpaceDE w:val="0"/>
        <w:autoSpaceDN w:val="0"/>
        <w:adjustRightInd w:val="0"/>
        <w:spacing w:line="360" w:lineRule="auto"/>
        <w:rPr>
          <w:color w:val="000000" w:themeColor="text1"/>
          <w:lang w:val="es-ES"/>
        </w:rPr>
      </w:pPr>
      <w:r w:rsidRPr="00C67372">
        <w:rPr>
          <w:b/>
          <w:bCs/>
          <w:color w:val="000000" w:themeColor="text1"/>
          <w:lang w:val="es-ES"/>
        </w:rPr>
        <w:t>7.</w:t>
      </w:r>
      <w:r w:rsidR="00301401" w:rsidRPr="00C67372">
        <w:rPr>
          <w:b/>
          <w:bCs/>
          <w:color w:val="000000" w:themeColor="text1"/>
          <w:lang w:val="es-ES"/>
        </w:rPr>
        <w:t>6.3</w:t>
      </w:r>
      <w:r w:rsidR="00182EE8" w:rsidRPr="00C67372">
        <w:rPr>
          <w:b/>
          <w:bCs/>
          <w:color w:val="000000" w:themeColor="text1"/>
          <w:lang w:val="es-ES"/>
        </w:rPr>
        <w:t>.1</w:t>
      </w:r>
      <w:r w:rsidR="00182EE8">
        <w:rPr>
          <w:color w:val="000000" w:themeColor="text1"/>
          <w:lang w:val="es-ES"/>
        </w:rPr>
        <w:t xml:space="preserve"> </w:t>
      </w:r>
      <w:r>
        <w:rPr>
          <w:color w:val="000000" w:themeColor="text1"/>
          <w:lang w:val="es-ES"/>
        </w:rPr>
        <w:t xml:space="preserve">Los </w:t>
      </w:r>
      <w:r w:rsidR="00D87EDB">
        <w:rPr>
          <w:color w:val="000000" w:themeColor="text1"/>
          <w:lang w:val="es-ES"/>
        </w:rPr>
        <w:t>tratamientos quirúrgicos</w:t>
      </w:r>
      <w:r>
        <w:rPr>
          <w:color w:val="000000" w:themeColor="text1"/>
          <w:lang w:val="es-ES"/>
        </w:rPr>
        <w:t xml:space="preserve"> dependen </w:t>
      </w:r>
      <w:r w:rsidR="0091499F">
        <w:rPr>
          <w:color w:val="000000" w:themeColor="text1"/>
          <w:lang w:val="es-ES"/>
        </w:rPr>
        <w:t xml:space="preserve">de </w:t>
      </w:r>
      <w:r>
        <w:rPr>
          <w:color w:val="000000" w:themeColor="text1"/>
          <w:lang w:val="es-ES"/>
        </w:rPr>
        <w:t>la localización de la lesión y de su extensión</w:t>
      </w:r>
      <w:r w:rsidR="00301401">
        <w:rPr>
          <w:color w:val="000000" w:themeColor="text1"/>
          <w:lang w:val="es-ES"/>
        </w:rPr>
        <w:t xml:space="preserve"> local, regional y a distancia, incluye </w:t>
      </w:r>
      <w:r w:rsidR="00301401" w:rsidRPr="00684F3C">
        <w:rPr>
          <w:color w:val="000000" w:themeColor="text1"/>
          <w:lang w:val="es-ES"/>
        </w:rPr>
        <w:t>procedimiento</w:t>
      </w:r>
      <w:r w:rsidR="00684F3C" w:rsidRPr="00684F3C">
        <w:rPr>
          <w:color w:val="000000" w:themeColor="text1"/>
          <w:lang w:val="es-ES"/>
        </w:rPr>
        <w:t xml:space="preserve">s </w:t>
      </w:r>
      <w:r w:rsidR="00301401" w:rsidRPr="00684F3C">
        <w:rPr>
          <w:color w:val="000000" w:themeColor="text1"/>
          <w:lang w:val="es-ES"/>
        </w:rPr>
        <w:t>como</w:t>
      </w:r>
      <w:r w:rsidR="008758D3">
        <w:rPr>
          <w:color w:val="000000" w:themeColor="text1"/>
          <w:lang w:val="es-ES"/>
        </w:rPr>
        <w:t>:</w:t>
      </w:r>
      <w:r w:rsidR="00684F3C">
        <w:rPr>
          <w:color w:val="000000" w:themeColor="text1"/>
          <w:lang w:val="es-ES"/>
        </w:rPr>
        <w:t xml:space="preserve"> colostomías</w:t>
      </w:r>
      <w:r w:rsidR="00301401" w:rsidRPr="00684F3C">
        <w:rPr>
          <w:color w:val="000000" w:themeColor="text1"/>
          <w:lang w:val="es-ES"/>
        </w:rPr>
        <w:t xml:space="preserve"> r</w:t>
      </w:r>
      <w:r w:rsidRPr="00684F3C">
        <w:rPr>
          <w:color w:val="000000" w:themeColor="text1"/>
          <w:lang w:val="es-ES"/>
        </w:rPr>
        <w:t xml:space="preserve">esección anterior </w:t>
      </w:r>
      <w:r w:rsidR="00766FA5" w:rsidRPr="00684F3C">
        <w:rPr>
          <w:color w:val="000000" w:themeColor="text1"/>
          <w:lang w:val="es-ES"/>
        </w:rPr>
        <w:t>baja</w:t>
      </w:r>
      <w:r w:rsidR="00301401" w:rsidRPr="00684F3C">
        <w:rPr>
          <w:color w:val="000000" w:themeColor="text1"/>
          <w:lang w:val="es-ES"/>
        </w:rPr>
        <w:t>, r</w:t>
      </w:r>
      <w:r w:rsidR="00766FA5" w:rsidRPr="00684F3C">
        <w:rPr>
          <w:color w:val="000000" w:themeColor="text1"/>
          <w:lang w:val="es-ES"/>
        </w:rPr>
        <w:t>esección abdomi</w:t>
      </w:r>
      <w:r w:rsidRPr="00684F3C">
        <w:rPr>
          <w:color w:val="000000" w:themeColor="text1"/>
          <w:lang w:val="es-ES"/>
        </w:rPr>
        <w:t>noperineal</w:t>
      </w:r>
      <w:r w:rsidR="00301401" w:rsidRPr="00684F3C">
        <w:rPr>
          <w:color w:val="000000" w:themeColor="text1"/>
          <w:lang w:val="es-ES"/>
        </w:rPr>
        <w:t>, r</w:t>
      </w:r>
      <w:r w:rsidR="00D87EDB" w:rsidRPr="00684F3C">
        <w:rPr>
          <w:color w:val="000000" w:themeColor="text1"/>
          <w:lang w:val="es-ES"/>
        </w:rPr>
        <w:t>esección</w:t>
      </w:r>
      <w:r w:rsidRPr="00684F3C">
        <w:rPr>
          <w:color w:val="000000" w:themeColor="text1"/>
          <w:lang w:val="es-ES"/>
        </w:rPr>
        <w:t xml:space="preserve"> de </w:t>
      </w:r>
      <w:r w:rsidR="00D87EDB" w:rsidRPr="00684F3C">
        <w:rPr>
          <w:color w:val="000000" w:themeColor="text1"/>
          <w:lang w:val="es-ES"/>
        </w:rPr>
        <w:t>metástasis</w:t>
      </w:r>
      <w:r w:rsidR="00B364E4" w:rsidRPr="00684F3C">
        <w:rPr>
          <w:color w:val="000000" w:themeColor="text1"/>
          <w:lang w:val="es-ES"/>
        </w:rPr>
        <w:t>.</w:t>
      </w:r>
    </w:p>
    <w:p w14:paraId="776F2D44" w14:textId="77777777" w:rsidR="00C67372" w:rsidRDefault="00C67372" w:rsidP="009D017A">
      <w:pPr>
        <w:autoSpaceDE w:val="0"/>
        <w:autoSpaceDN w:val="0"/>
        <w:adjustRightInd w:val="0"/>
        <w:spacing w:line="360" w:lineRule="auto"/>
        <w:rPr>
          <w:b/>
          <w:bCs/>
          <w:color w:val="000000" w:themeColor="text1"/>
          <w:lang w:val="es-ES"/>
        </w:rPr>
      </w:pPr>
    </w:p>
    <w:p w14:paraId="6D904D7B" w14:textId="7AFA828C" w:rsidR="00B510A6" w:rsidRDefault="00EC1E0D" w:rsidP="009D017A">
      <w:pPr>
        <w:autoSpaceDE w:val="0"/>
        <w:autoSpaceDN w:val="0"/>
        <w:adjustRightInd w:val="0"/>
        <w:spacing w:line="360" w:lineRule="auto"/>
        <w:rPr>
          <w:color w:val="000000" w:themeColor="text1"/>
          <w:lang w:val="es-ES"/>
        </w:rPr>
      </w:pPr>
      <w:r w:rsidRPr="00C67372">
        <w:rPr>
          <w:b/>
          <w:bCs/>
          <w:color w:val="000000" w:themeColor="text1"/>
          <w:lang w:val="es-ES"/>
        </w:rPr>
        <w:t>7.</w:t>
      </w:r>
      <w:r w:rsidR="00301401" w:rsidRPr="00C67372">
        <w:rPr>
          <w:b/>
          <w:bCs/>
          <w:color w:val="000000" w:themeColor="text1"/>
          <w:lang w:val="es-ES"/>
        </w:rPr>
        <w:t>6.3</w:t>
      </w:r>
      <w:r w:rsidR="00182EE8" w:rsidRPr="00C67372">
        <w:rPr>
          <w:b/>
          <w:bCs/>
          <w:color w:val="000000" w:themeColor="text1"/>
          <w:lang w:val="es-ES"/>
        </w:rPr>
        <w:t>.2</w:t>
      </w:r>
      <w:r w:rsidR="00182EE8">
        <w:rPr>
          <w:color w:val="000000" w:themeColor="text1"/>
          <w:lang w:val="es-ES"/>
        </w:rPr>
        <w:t xml:space="preserve"> </w:t>
      </w:r>
      <w:r>
        <w:rPr>
          <w:color w:val="000000" w:themeColor="text1"/>
          <w:lang w:val="es-ES"/>
        </w:rPr>
        <w:t xml:space="preserve">Es importante, que los tratamientos quirúrgicos se acompañen de una disección linfática adecuada. </w:t>
      </w:r>
    </w:p>
    <w:p w14:paraId="50A9E1C1" w14:textId="77777777" w:rsidR="00C67372" w:rsidRDefault="00C67372" w:rsidP="009D017A">
      <w:pPr>
        <w:autoSpaceDE w:val="0"/>
        <w:autoSpaceDN w:val="0"/>
        <w:adjustRightInd w:val="0"/>
        <w:spacing w:line="360" w:lineRule="auto"/>
        <w:rPr>
          <w:b/>
          <w:bCs/>
          <w:color w:val="000000" w:themeColor="text1"/>
          <w:lang w:val="es-ES"/>
        </w:rPr>
      </w:pPr>
    </w:p>
    <w:p w14:paraId="75EE4A3A" w14:textId="7F288601" w:rsidR="00EC1E0D" w:rsidRPr="002C4EC5" w:rsidRDefault="00EC1E0D" w:rsidP="009D017A">
      <w:pPr>
        <w:autoSpaceDE w:val="0"/>
        <w:autoSpaceDN w:val="0"/>
        <w:adjustRightInd w:val="0"/>
        <w:spacing w:line="360" w:lineRule="auto"/>
        <w:rPr>
          <w:color w:val="000000" w:themeColor="text1"/>
          <w:lang w:val="es-ES"/>
        </w:rPr>
      </w:pPr>
      <w:r w:rsidRPr="00C67372">
        <w:rPr>
          <w:b/>
          <w:bCs/>
          <w:color w:val="000000" w:themeColor="text1"/>
          <w:lang w:val="es-ES"/>
        </w:rPr>
        <w:t>7.</w:t>
      </w:r>
      <w:r w:rsidR="00301401" w:rsidRPr="00C67372">
        <w:rPr>
          <w:b/>
          <w:bCs/>
          <w:color w:val="000000" w:themeColor="text1"/>
          <w:lang w:val="es-ES"/>
        </w:rPr>
        <w:t>6.3</w:t>
      </w:r>
      <w:r w:rsidR="00182EE8" w:rsidRPr="00C67372">
        <w:rPr>
          <w:b/>
          <w:bCs/>
          <w:color w:val="000000" w:themeColor="text1"/>
          <w:lang w:val="es-ES"/>
        </w:rPr>
        <w:t>.3</w:t>
      </w:r>
      <w:r w:rsidR="00182EE8">
        <w:rPr>
          <w:color w:val="000000" w:themeColor="text1"/>
          <w:lang w:val="es-ES"/>
        </w:rPr>
        <w:t xml:space="preserve"> </w:t>
      </w:r>
      <w:r>
        <w:rPr>
          <w:color w:val="000000" w:themeColor="text1"/>
          <w:lang w:val="es-ES"/>
        </w:rPr>
        <w:t xml:space="preserve">Además, algunas personas pueden requerir como parte de su tratamiento </w:t>
      </w:r>
      <w:r w:rsidR="00D87EDB">
        <w:rPr>
          <w:color w:val="000000" w:themeColor="text1"/>
          <w:lang w:val="es-ES"/>
        </w:rPr>
        <w:t>oncológico</w:t>
      </w:r>
      <w:r w:rsidR="00B364E4">
        <w:rPr>
          <w:color w:val="000000" w:themeColor="text1"/>
          <w:lang w:val="es-ES"/>
        </w:rPr>
        <w:t>,</w:t>
      </w:r>
      <w:r>
        <w:rPr>
          <w:color w:val="000000" w:themeColor="text1"/>
          <w:lang w:val="es-ES"/>
        </w:rPr>
        <w:t xml:space="preserve"> </w:t>
      </w:r>
      <w:r w:rsidRPr="002C4EC5">
        <w:rPr>
          <w:color w:val="000000" w:themeColor="text1"/>
          <w:lang w:val="es-ES"/>
        </w:rPr>
        <w:t xml:space="preserve">ileostomías o colostomías que pueden ser permanentes o temporales. </w:t>
      </w:r>
    </w:p>
    <w:p w14:paraId="49F2F913" w14:textId="77777777" w:rsidR="00731C40" w:rsidRPr="002C4EC5" w:rsidRDefault="00731C40" w:rsidP="009D017A">
      <w:pPr>
        <w:jc w:val="left"/>
        <w:rPr>
          <w:b/>
          <w:bCs/>
        </w:rPr>
      </w:pPr>
    </w:p>
    <w:p w14:paraId="3B8DA84D" w14:textId="54F14363" w:rsidR="00C52095" w:rsidRPr="00301401" w:rsidRDefault="00301401" w:rsidP="009D017A">
      <w:pPr>
        <w:jc w:val="left"/>
        <w:rPr>
          <w:b/>
          <w:bCs/>
        </w:rPr>
      </w:pPr>
      <w:r>
        <w:rPr>
          <w:b/>
          <w:color w:val="000000"/>
        </w:rPr>
        <w:t xml:space="preserve">7.6.4 </w:t>
      </w:r>
      <w:r w:rsidR="00DA3993" w:rsidRPr="00301401">
        <w:rPr>
          <w:b/>
          <w:bCs/>
        </w:rPr>
        <w:t>TRATAMIENTOS NEOADYUVANTES</w:t>
      </w:r>
      <w:r w:rsidR="00C5486E">
        <w:rPr>
          <w:b/>
          <w:bCs/>
        </w:rPr>
        <w:t>.</w:t>
      </w:r>
      <w:r w:rsidR="00EC1E0D" w:rsidRPr="00301401">
        <w:rPr>
          <w:b/>
          <w:bCs/>
        </w:rPr>
        <w:t xml:space="preserve">   </w:t>
      </w:r>
    </w:p>
    <w:p w14:paraId="57D9360A" w14:textId="77777777" w:rsidR="00C52095" w:rsidRPr="002C4EC5" w:rsidRDefault="00C52095" w:rsidP="003F6988">
      <w:pPr>
        <w:spacing w:line="360" w:lineRule="auto"/>
        <w:rPr>
          <w:lang w:val="es-CR"/>
        </w:rPr>
      </w:pPr>
    </w:p>
    <w:p w14:paraId="4000FE87" w14:textId="151B4020" w:rsidR="00227400" w:rsidRDefault="00301401" w:rsidP="00574698">
      <w:pPr>
        <w:spacing w:line="360" w:lineRule="auto"/>
      </w:pPr>
      <w:r w:rsidRPr="00FE79B6">
        <w:rPr>
          <w:b/>
          <w:bCs/>
          <w:lang w:val="es-CR"/>
        </w:rPr>
        <w:t>7.6.4.1</w:t>
      </w:r>
      <w:r w:rsidR="002C4EC5">
        <w:rPr>
          <w:lang w:val="es-CR"/>
        </w:rPr>
        <w:t xml:space="preserve"> </w:t>
      </w:r>
      <w:r w:rsidR="00227400" w:rsidRPr="002C4EC5">
        <w:rPr>
          <w:lang w:val="es-CR"/>
        </w:rPr>
        <w:t>La persona</w:t>
      </w:r>
      <w:r w:rsidR="00227400">
        <w:rPr>
          <w:lang w:val="es-CR"/>
        </w:rPr>
        <w:t xml:space="preserve"> que ha sid</w:t>
      </w:r>
      <w:r>
        <w:rPr>
          <w:lang w:val="es-CR"/>
        </w:rPr>
        <w:t xml:space="preserve">o operada por un cáncer de </w:t>
      </w:r>
      <w:r w:rsidR="006D5A46">
        <w:rPr>
          <w:lang w:val="es-CR"/>
        </w:rPr>
        <w:t>colorrectal</w:t>
      </w:r>
      <w:r w:rsidR="00227400">
        <w:rPr>
          <w:lang w:val="es-CR"/>
        </w:rPr>
        <w:t xml:space="preserve"> debe tener una valoración post-cirugía</w:t>
      </w:r>
      <w:r w:rsidR="0091499F">
        <w:rPr>
          <w:lang w:val="es-CR"/>
        </w:rPr>
        <w:t>,</w:t>
      </w:r>
      <w:r w:rsidR="00227400">
        <w:rPr>
          <w:lang w:val="es-CR"/>
        </w:rPr>
        <w:t xml:space="preserve"> donde se analice el resultado de la anatomo-patología y según estos resultados</w:t>
      </w:r>
      <w:r w:rsidR="00B364E4">
        <w:rPr>
          <w:lang w:val="es-CR"/>
        </w:rPr>
        <w:t>,</w:t>
      </w:r>
      <w:r w:rsidR="00227400">
        <w:rPr>
          <w:lang w:val="es-CR"/>
        </w:rPr>
        <w:t xml:space="preserve"> las condiciones propias de la persona</w:t>
      </w:r>
      <w:r w:rsidR="00B364E4">
        <w:rPr>
          <w:lang w:val="es-CR"/>
        </w:rPr>
        <w:t>. S</w:t>
      </w:r>
      <w:r w:rsidR="00227400">
        <w:rPr>
          <w:lang w:val="es-CR"/>
        </w:rPr>
        <w:t>e debe valorar el uso de quimioterapia para reducir el riesgo de recaída.</w:t>
      </w:r>
    </w:p>
    <w:p w14:paraId="013155DE" w14:textId="77777777" w:rsidR="00227400" w:rsidRDefault="00227400" w:rsidP="00574698">
      <w:pPr>
        <w:spacing w:line="360" w:lineRule="auto"/>
      </w:pPr>
    </w:p>
    <w:p w14:paraId="76CD5168" w14:textId="0F69EAA3" w:rsidR="00650859" w:rsidRDefault="00301401" w:rsidP="00574698">
      <w:pPr>
        <w:spacing w:line="360" w:lineRule="auto"/>
        <w:rPr>
          <w:lang w:val="es-CR"/>
        </w:rPr>
      </w:pPr>
      <w:r w:rsidRPr="00FE79B6">
        <w:rPr>
          <w:b/>
          <w:bCs/>
          <w:lang w:val="es-CR"/>
        </w:rPr>
        <w:t>7.6.4.2</w:t>
      </w:r>
      <w:r w:rsidR="002C4EC5">
        <w:rPr>
          <w:lang w:val="es-CR"/>
        </w:rPr>
        <w:t xml:space="preserve"> </w:t>
      </w:r>
      <w:r w:rsidR="00227400">
        <w:rPr>
          <w:lang w:val="es-CR"/>
        </w:rPr>
        <w:t xml:space="preserve">La persona que ha sido diagnosticada con cáncer de recto, debe tener una valoración donde se explique las alternativas de tratamiento preoperatorio, para lo cual se debe valorar la necesidad del uso de radioterapia y/o </w:t>
      </w:r>
      <w:r>
        <w:rPr>
          <w:lang w:val="es-CR"/>
        </w:rPr>
        <w:t>quimioterapia previa</w:t>
      </w:r>
      <w:r w:rsidR="00227400">
        <w:rPr>
          <w:lang w:val="es-CR"/>
        </w:rPr>
        <w:t xml:space="preserve"> a la cirugía. </w:t>
      </w:r>
    </w:p>
    <w:p w14:paraId="7C0AE26E" w14:textId="77777777" w:rsidR="00650859" w:rsidRDefault="00650859" w:rsidP="00574698">
      <w:pPr>
        <w:spacing w:line="360" w:lineRule="auto"/>
        <w:rPr>
          <w:lang w:val="es-CR"/>
        </w:rPr>
      </w:pPr>
    </w:p>
    <w:p w14:paraId="11DE0BA6" w14:textId="7473AF5B" w:rsidR="00227400" w:rsidRDefault="00684F3C" w:rsidP="00574698">
      <w:pPr>
        <w:spacing w:line="360" w:lineRule="auto"/>
        <w:rPr>
          <w:lang w:val="es-CR"/>
        </w:rPr>
      </w:pPr>
      <w:r w:rsidRPr="00684F3C">
        <w:rPr>
          <w:lang w:val="es-CR"/>
        </w:rPr>
        <w:t xml:space="preserve">Posterior a </w:t>
      </w:r>
      <w:r w:rsidR="00227400" w:rsidRPr="00684F3C">
        <w:rPr>
          <w:lang w:val="es-CR"/>
        </w:rPr>
        <w:t xml:space="preserve">cirugía, </w:t>
      </w:r>
      <w:r w:rsidRPr="001A0E53">
        <w:rPr>
          <w:lang w:val="es-CR"/>
        </w:rPr>
        <w:t>se debe valo</w:t>
      </w:r>
      <w:r w:rsidRPr="00F622D3">
        <w:rPr>
          <w:lang w:val="es-CR"/>
        </w:rPr>
        <w:t>rar</w:t>
      </w:r>
      <w:r w:rsidR="00227400" w:rsidRPr="00684F3C">
        <w:rPr>
          <w:lang w:val="es-CR"/>
        </w:rPr>
        <w:t xml:space="preserve"> el resultado de la anatomo-patología y según </w:t>
      </w:r>
      <w:r w:rsidRPr="00684F3C">
        <w:rPr>
          <w:lang w:val="es-CR"/>
        </w:rPr>
        <w:t xml:space="preserve">los </w:t>
      </w:r>
      <w:r w:rsidR="00227400" w:rsidRPr="00684F3C">
        <w:rPr>
          <w:lang w:val="es-CR"/>
        </w:rPr>
        <w:t>resultados</w:t>
      </w:r>
      <w:r w:rsidR="00227400">
        <w:rPr>
          <w:lang w:val="es-CR"/>
        </w:rPr>
        <w:t xml:space="preserve"> y las condiciones propias de la persona, se debe</w:t>
      </w:r>
      <w:r>
        <w:rPr>
          <w:lang w:val="es-CR"/>
        </w:rPr>
        <w:t>rá</w:t>
      </w:r>
      <w:r w:rsidR="00227400">
        <w:rPr>
          <w:lang w:val="es-CR"/>
        </w:rPr>
        <w:t xml:space="preserve"> valorar el uso de quimioterapia para reducir el riesgo de recaída.</w:t>
      </w:r>
    </w:p>
    <w:p w14:paraId="54019139" w14:textId="77777777" w:rsidR="00C67372" w:rsidRDefault="00C67372" w:rsidP="00574698">
      <w:pPr>
        <w:spacing w:line="360" w:lineRule="auto"/>
        <w:rPr>
          <w:lang w:val="es-CR"/>
        </w:rPr>
      </w:pPr>
    </w:p>
    <w:p w14:paraId="380FDDB2" w14:textId="6A146377" w:rsidR="00227400" w:rsidRPr="003F6988" w:rsidRDefault="00301401" w:rsidP="00574698">
      <w:pPr>
        <w:rPr>
          <w:b/>
          <w:bCs/>
        </w:rPr>
      </w:pPr>
      <w:r>
        <w:rPr>
          <w:b/>
          <w:bCs/>
          <w:lang w:val="es-CR"/>
        </w:rPr>
        <w:t>7.6.5</w:t>
      </w:r>
      <w:r w:rsidR="00227400" w:rsidRPr="003F6988">
        <w:rPr>
          <w:b/>
          <w:bCs/>
          <w:lang w:val="es-CR"/>
        </w:rPr>
        <w:t xml:space="preserve"> TRATAMIENTO PALIATIVO</w:t>
      </w:r>
      <w:r w:rsidR="008A2BC0">
        <w:rPr>
          <w:b/>
          <w:bCs/>
          <w:lang w:val="es-CR"/>
        </w:rPr>
        <w:t>.</w:t>
      </w:r>
    </w:p>
    <w:p w14:paraId="220ED58E" w14:textId="77777777" w:rsidR="00227400" w:rsidRDefault="00227400" w:rsidP="00574698">
      <w:pPr>
        <w:spacing w:line="360" w:lineRule="auto"/>
      </w:pPr>
    </w:p>
    <w:p w14:paraId="70163678" w14:textId="1ADF1FF1" w:rsidR="00BF3827" w:rsidRPr="003D6B1B" w:rsidRDefault="00301401" w:rsidP="00574698">
      <w:pPr>
        <w:spacing w:line="360" w:lineRule="auto"/>
      </w:pPr>
      <w:r w:rsidRPr="00ED24BF">
        <w:rPr>
          <w:b/>
          <w:bCs/>
          <w:lang w:val="es-CR"/>
        </w:rPr>
        <w:t>7.6.5.1</w:t>
      </w:r>
      <w:r>
        <w:rPr>
          <w:lang w:val="es-CR"/>
        </w:rPr>
        <w:t xml:space="preserve"> </w:t>
      </w:r>
      <w:r w:rsidR="00227400">
        <w:rPr>
          <w:lang w:val="es-CR"/>
        </w:rPr>
        <w:t>En cada caso se debe</w:t>
      </w:r>
      <w:r w:rsidR="0091499F">
        <w:rPr>
          <w:lang w:val="es-CR"/>
        </w:rPr>
        <w:t>n</w:t>
      </w:r>
      <w:r w:rsidR="00227400">
        <w:rPr>
          <w:lang w:val="es-CR"/>
        </w:rPr>
        <w:t xml:space="preserve"> explicar las alternativas de tratamiento disponibles para el control de la enfermedad y los síntomas relacionados. La persona </w:t>
      </w:r>
      <w:r w:rsidR="00227400" w:rsidRPr="00ED24BF">
        <w:rPr>
          <w:lang w:val="es-CR"/>
        </w:rPr>
        <w:t>debe tener una</w:t>
      </w:r>
      <w:r w:rsidR="00227400">
        <w:rPr>
          <w:lang w:val="es-CR"/>
        </w:rPr>
        <w:t xml:space="preserve"> valoración donde se le expliquen las opciones de terapia farmacológica con una intención paliativa.</w:t>
      </w:r>
    </w:p>
    <w:p w14:paraId="4A92A147" w14:textId="77777777" w:rsidR="008A2BC0" w:rsidRDefault="008A2BC0" w:rsidP="00574698">
      <w:pPr>
        <w:spacing w:line="360" w:lineRule="auto"/>
        <w:rPr>
          <w:b/>
          <w:color w:val="000000" w:themeColor="text1"/>
          <w:lang w:val="es-CR"/>
        </w:rPr>
      </w:pPr>
    </w:p>
    <w:p w14:paraId="471609BF" w14:textId="426BDBEB" w:rsidR="003F6988" w:rsidRDefault="00301401" w:rsidP="00574698">
      <w:pPr>
        <w:spacing w:line="360" w:lineRule="auto"/>
        <w:rPr>
          <w:b/>
          <w:bCs/>
        </w:rPr>
      </w:pPr>
      <w:r>
        <w:rPr>
          <w:b/>
          <w:color w:val="000000" w:themeColor="text1"/>
          <w:lang w:val="es-CR"/>
        </w:rPr>
        <w:t>7.6.6</w:t>
      </w:r>
      <w:r w:rsidR="006162E5" w:rsidRPr="002C4EC5">
        <w:rPr>
          <w:b/>
          <w:color w:val="000000" w:themeColor="text1"/>
          <w:lang w:val="es-CR"/>
        </w:rPr>
        <w:t xml:space="preserve"> </w:t>
      </w:r>
      <w:r w:rsidR="006162E5" w:rsidRPr="002C4EC5">
        <w:rPr>
          <w:b/>
          <w:bCs/>
        </w:rPr>
        <w:t>SOPORTE PALIATIVO</w:t>
      </w:r>
      <w:r w:rsidR="008A2BC0">
        <w:rPr>
          <w:b/>
          <w:bCs/>
        </w:rPr>
        <w:t>.</w:t>
      </w:r>
      <w:r w:rsidR="006162E5" w:rsidRPr="002C4EC5">
        <w:rPr>
          <w:b/>
          <w:bCs/>
        </w:rPr>
        <w:t xml:space="preserve"> </w:t>
      </w:r>
    </w:p>
    <w:p w14:paraId="5B615439" w14:textId="77777777" w:rsidR="008A2BC0" w:rsidRDefault="008A2BC0" w:rsidP="00574698">
      <w:pPr>
        <w:spacing w:line="360" w:lineRule="auto"/>
        <w:rPr>
          <w:b/>
          <w:bCs/>
          <w:color w:val="000000" w:themeColor="text1"/>
          <w:lang w:val="es-CR"/>
        </w:rPr>
      </w:pPr>
    </w:p>
    <w:p w14:paraId="354E857B" w14:textId="3F8B1D02" w:rsidR="006E5B2C" w:rsidRPr="00835B60" w:rsidRDefault="00301401" w:rsidP="00033602">
      <w:pPr>
        <w:spacing w:line="360" w:lineRule="auto"/>
        <w:rPr>
          <w:color w:val="000000" w:themeColor="text1"/>
          <w:lang w:val="es-CR"/>
        </w:rPr>
      </w:pPr>
      <w:r>
        <w:rPr>
          <w:b/>
          <w:bCs/>
          <w:color w:val="000000" w:themeColor="text1"/>
          <w:lang w:val="es-CR"/>
        </w:rPr>
        <w:t>7.6.6.1</w:t>
      </w:r>
      <w:r w:rsidR="003F6988" w:rsidRPr="00835B60">
        <w:rPr>
          <w:color w:val="000000" w:themeColor="text1"/>
          <w:lang w:val="es-CR"/>
        </w:rPr>
        <w:t xml:space="preserve"> Los </w:t>
      </w:r>
      <w:r w:rsidR="00612137">
        <w:rPr>
          <w:color w:val="000000" w:themeColor="text1"/>
          <w:lang w:val="es-CR"/>
        </w:rPr>
        <w:t xml:space="preserve">cuidados paliativos permiten mejorar la calidad de vida de las personas, a través de la reducción del sufrimiento físico y emocional, </w:t>
      </w:r>
      <w:r w:rsidR="000F2B91">
        <w:rPr>
          <w:color w:val="000000" w:themeColor="text1"/>
          <w:lang w:val="es-CR"/>
        </w:rPr>
        <w:t xml:space="preserve">por lo que es necesario, garantizar el acceso al manejo del dolor y control de los síntomas en todos los pacientes, según sus necesidades. </w:t>
      </w:r>
    </w:p>
    <w:p w14:paraId="768C6F98" w14:textId="77777777" w:rsidR="00310B16" w:rsidRDefault="00310B16" w:rsidP="004369BC"/>
    <w:p w14:paraId="608E2D35" w14:textId="75E4BA3A" w:rsidR="00DA3993" w:rsidRPr="00301401" w:rsidRDefault="00DA3993" w:rsidP="00F901F3">
      <w:pPr>
        <w:pStyle w:val="ListParagraph"/>
        <w:numPr>
          <w:ilvl w:val="1"/>
          <w:numId w:val="7"/>
        </w:numPr>
        <w:spacing w:line="360" w:lineRule="auto"/>
        <w:ind w:left="0" w:firstLine="0"/>
        <w:jc w:val="left"/>
        <w:rPr>
          <w:b/>
          <w:bCs/>
        </w:rPr>
      </w:pPr>
      <w:r w:rsidRPr="00301401">
        <w:rPr>
          <w:b/>
          <w:bCs/>
        </w:rPr>
        <w:t>MANEJO POSTERIOR A UN TRATAMIENTO CURATIVO</w:t>
      </w:r>
      <w:r w:rsidR="00C23D68">
        <w:rPr>
          <w:b/>
          <w:bCs/>
        </w:rPr>
        <w:t>.</w:t>
      </w:r>
    </w:p>
    <w:p w14:paraId="56184D84" w14:textId="7D62A222" w:rsidR="0091499F" w:rsidRPr="00A023E3" w:rsidRDefault="0091499F" w:rsidP="00C221FF">
      <w:pPr>
        <w:spacing w:line="360" w:lineRule="auto"/>
        <w:jc w:val="left"/>
        <w:rPr>
          <w:b/>
          <w:bCs/>
          <w:highlight w:val="yellow"/>
        </w:rPr>
      </w:pPr>
    </w:p>
    <w:p w14:paraId="601EE242" w14:textId="30E0D6B2" w:rsidR="004C4141" w:rsidRPr="00C221FF" w:rsidRDefault="00EF470B" w:rsidP="00C23D68">
      <w:pPr>
        <w:pStyle w:val="ListParagraph"/>
        <w:numPr>
          <w:ilvl w:val="2"/>
          <w:numId w:val="22"/>
        </w:numPr>
        <w:autoSpaceDE w:val="0"/>
        <w:autoSpaceDN w:val="0"/>
        <w:adjustRightInd w:val="0"/>
        <w:spacing w:line="360" w:lineRule="auto"/>
        <w:ind w:left="0" w:hanging="12"/>
        <w:rPr>
          <w:b/>
          <w:bCs/>
          <w:color w:val="000000" w:themeColor="text1"/>
          <w:lang w:val="es-ES"/>
        </w:rPr>
      </w:pPr>
      <w:r w:rsidRPr="00301401">
        <w:rPr>
          <w:bCs/>
          <w:color w:val="000000" w:themeColor="text1"/>
          <w:lang w:val="es-ES"/>
        </w:rPr>
        <w:t>Vigilancia</w:t>
      </w:r>
      <w:r w:rsidR="00301401" w:rsidRPr="00301401">
        <w:rPr>
          <w:bCs/>
          <w:color w:val="000000" w:themeColor="text1"/>
          <w:lang w:val="es-ES"/>
        </w:rPr>
        <w:t xml:space="preserve"> clínica, e</w:t>
      </w:r>
      <w:r w:rsidRPr="00301401">
        <w:rPr>
          <w:color w:val="000000" w:themeColor="text1"/>
          <w:lang w:val="es-ES"/>
        </w:rPr>
        <w:t>l profesional o los profesionales en salud encargados del seguimiento de la persona deben recomendar esta vigilancia endoscópica asociada al control bioquímico y de imágenes correspondiente.</w:t>
      </w:r>
    </w:p>
    <w:p w14:paraId="2EBE2566" w14:textId="77777777" w:rsidR="00C23D68" w:rsidRDefault="00C23D68" w:rsidP="00C23D68">
      <w:pPr>
        <w:autoSpaceDE w:val="0"/>
        <w:autoSpaceDN w:val="0"/>
        <w:adjustRightInd w:val="0"/>
        <w:spacing w:line="360" w:lineRule="auto"/>
        <w:rPr>
          <w:b/>
          <w:bCs/>
          <w:color w:val="000000" w:themeColor="text1"/>
          <w:lang w:val="es-ES"/>
        </w:rPr>
      </w:pPr>
    </w:p>
    <w:p w14:paraId="4F26610A" w14:textId="5730CE62" w:rsidR="004E1481" w:rsidRDefault="00EF470B" w:rsidP="00C23D68">
      <w:pPr>
        <w:autoSpaceDE w:val="0"/>
        <w:autoSpaceDN w:val="0"/>
        <w:adjustRightInd w:val="0"/>
        <w:spacing w:line="360" w:lineRule="auto"/>
        <w:rPr>
          <w:color w:val="000000" w:themeColor="text1"/>
          <w:lang w:val="es-ES"/>
        </w:rPr>
      </w:pPr>
      <w:r>
        <w:rPr>
          <w:b/>
          <w:bCs/>
          <w:color w:val="000000" w:themeColor="text1"/>
          <w:lang w:val="es-ES"/>
        </w:rPr>
        <w:t>7.</w:t>
      </w:r>
      <w:r w:rsidR="00301401">
        <w:rPr>
          <w:b/>
          <w:bCs/>
          <w:color w:val="000000" w:themeColor="text1"/>
          <w:lang w:val="es-ES"/>
        </w:rPr>
        <w:t>7.2</w:t>
      </w:r>
      <w:r>
        <w:rPr>
          <w:b/>
          <w:bCs/>
          <w:color w:val="000000" w:themeColor="text1"/>
          <w:lang w:val="es-ES"/>
        </w:rPr>
        <w:t xml:space="preserve"> </w:t>
      </w:r>
      <w:r w:rsidR="00D30D94">
        <w:rPr>
          <w:color w:val="000000" w:themeColor="text1"/>
          <w:lang w:val="es-ES"/>
        </w:rPr>
        <w:t>Colonoscopia</w:t>
      </w:r>
      <w:r w:rsidRPr="00FE79B6">
        <w:rPr>
          <w:color w:val="000000" w:themeColor="text1"/>
          <w:lang w:val="es-ES"/>
        </w:rPr>
        <w:t xml:space="preserve"> de vigilancia posterior a la resección por cirugía o endoscopía de un CCR con intención curativa</w:t>
      </w:r>
      <w:r w:rsidR="00B20613" w:rsidRPr="00FE79B6">
        <w:rPr>
          <w:color w:val="000000" w:themeColor="text1"/>
          <w:lang w:val="es-ES"/>
        </w:rPr>
        <w:t>.</w:t>
      </w:r>
    </w:p>
    <w:p w14:paraId="513AA7EC" w14:textId="77777777" w:rsidR="00C23D68" w:rsidRDefault="00C23D68" w:rsidP="007F2D51">
      <w:pPr>
        <w:autoSpaceDE w:val="0"/>
        <w:autoSpaceDN w:val="0"/>
        <w:adjustRightInd w:val="0"/>
        <w:spacing w:line="360" w:lineRule="auto"/>
        <w:rPr>
          <w:b/>
          <w:bCs/>
          <w:color w:val="000000" w:themeColor="text1"/>
          <w:lang w:val="es-ES"/>
        </w:rPr>
      </w:pPr>
    </w:p>
    <w:p w14:paraId="721DAA30" w14:textId="73E1D638" w:rsidR="00033602" w:rsidRDefault="00301401" w:rsidP="007F2D51">
      <w:pPr>
        <w:autoSpaceDE w:val="0"/>
        <w:autoSpaceDN w:val="0"/>
        <w:adjustRightInd w:val="0"/>
        <w:spacing w:line="360" w:lineRule="auto"/>
        <w:rPr>
          <w:color w:val="000000" w:themeColor="text1"/>
          <w:lang w:val="es-ES"/>
        </w:rPr>
      </w:pPr>
      <w:r w:rsidRPr="00FE79B6">
        <w:rPr>
          <w:b/>
          <w:bCs/>
          <w:color w:val="000000" w:themeColor="text1"/>
          <w:lang w:val="es-ES"/>
        </w:rPr>
        <w:t>7.7.2.1</w:t>
      </w:r>
      <w:r>
        <w:rPr>
          <w:color w:val="000000" w:themeColor="text1"/>
          <w:lang w:val="es-ES"/>
        </w:rPr>
        <w:t xml:space="preserve"> </w:t>
      </w:r>
      <w:r w:rsidR="00EF470B" w:rsidRPr="006E559D">
        <w:rPr>
          <w:color w:val="000000" w:themeColor="text1"/>
          <w:lang w:val="es-ES"/>
        </w:rPr>
        <w:t xml:space="preserve">El papel de la endoscopía de vigilancia en este contexto está relacionado con la detección </w:t>
      </w:r>
      <w:r w:rsidR="00796438">
        <w:rPr>
          <w:color w:val="000000" w:themeColor="text1"/>
          <w:lang w:val="es-ES"/>
        </w:rPr>
        <w:t>de CCR metacrónico y recurrente</w:t>
      </w:r>
      <w:r w:rsidR="00EF470B" w:rsidRPr="006E559D">
        <w:rPr>
          <w:color w:val="000000" w:themeColor="text1"/>
          <w:lang w:val="es-ES"/>
        </w:rPr>
        <w:t xml:space="preserve"> </w:t>
      </w:r>
      <w:r w:rsidR="00EF470B">
        <w:rPr>
          <w:color w:val="000000" w:themeColor="text1"/>
          <w:lang w:val="es-ES"/>
        </w:rPr>
        <w:t>(ver figura</w:t>
      </w:r>
      <w:r w:rsidR="00466C54">
        <w:rPr>
          <w:color w:val="000000" w:themeColor="text1"/>
          <w:lang w:val="es-ES"/>
        </w:rPr>
        <w:t xml:space="preserve"> </w:t>
      </w:r>
      <w:r w:rsidR="00BC56BF">
        <w:rPr>
          <w:color w:val="000000" w:themeColor="text1"/>
          <w:lang w:val="es-ES"/>
        </w:rPr>
        <w:t>3</w:t>
      </w:r>
      <w:r w:rsidR="007F2D51">
        <w:rPr>
          <w:color w:val="000000" w:themeColor="text1"/>
          <w:lang w:val="es-ES"/>
        </w:rPr>
        <w:t xml:space="preserve"> del presente Decreto Ejecutivo</w:t>
      </w:r>
      <w:r w:rsidR="00EF470B">
        <w:rPr>
          <w:color w:val="000000" w:themeColor="text1"/>
          <w:lang w:val="es-ES"/>
        </w:rPr>
        <w:t xml:space="preserve">), </w:t>
      </w:r>
      <w:r w:rsidR="00EF470B" w:rsidRPr="006E559D">
        <w:rPr>
          <w:color w:val="000000" w:themeColor="text1"/>
          <w:lang w:val="es-ES"/>
        </w:rPr>
        <w:t>así como la eficacia para mejorar los alcances en CCR</w:t>
      </w:r>
      <w:r w:rsidR="00EF470B">
        <w:rPr>
          <w:color w:val="000000" w:themeColor="text1"/>
          <w:lang w:val="es-ES"/>
        </w:rPr>
        <w:t xml:space="preserve"> en la reducción de morbilidad y mortalidad por cáncer colorrectal.</w:t>
      </w:r>
    </w:p>
    <w:p w14:paraId="7716D810" w14:textId="77777777" w:rsidR="00033602" w:rsidRDefault="00033602" w:rsidP="007F2D51">
      <w:pPr>
        <w:autoSpaceDE w:val="0"/>
        <w:autoSpaceDN w:val="0"/>
        <w:adjustRightInd w:val="0"/>
        <w:spacing w:line="360" w:lineRule="auto"/>
        <w:rPr>
          <w:color w:val="000000" w:themeColor="text1"/>
          <w:lang w:val="es-ES"/>
        </w:rPr>
      </w:pPr>
    </w:p>
    <w:p w14:paraId="1F422BB7" w14:textId="2D7CC114" w:rsidR="00A023E3" w:rsidRDefault="00B311EC" w:rsidP="003D6B1B">
      <w:pPr>
        <w:autoSpaceDE w:val="0"/>
        <w:autoSpaceDN w:val="0"/>
        <w:adjustRightInd w:val="0"/>
        <w:spacing w:line="360" w:lineRule="auto"/>
        <w:rPr>
          <w:color w:val="000000" w:themeColor="text1"/>
          <w:lang w:val="es-ES"/>
        </w:rPr>
      </w:pPr>
      <w:r>
        <w:rPr>
          <w:rFonts w:ascii="Arial" w:eastAsia="NewBaskervilleStd-Roman" w:hAnsi="Arial" w:cs="Arial"/>
          <w:noProof/>
          <w:sz w:val="20"/>
          <w:szCs w:val="20"/>
          <w:lang w:val="es-CR" w:eastAsia="es-CR"/>
        </w:rPr>
        <w:drawing>
          <wp:anchor distT="0" distB="0" distL="114300" distR="114300" simplePos="0" relativeHeight="251658240" behindDoc="0" locked="0" layoutInCell="1" allowOverlap="1" wp14:anchorId="5C94F7E3" wp14:editId="6239D6B5">
            <wp:simplePos x="0" y="0"/>
            <wp:positionH relativeFrom="margin">
              <wp:posOffset>400050</wp:posOffset>
            </wp:positionH>
            <wp:positionV relativeFrom="paragraph">
              <wp:posOffset>120650</wp:posOffset>
            </wp:positionV>
            <wp:extent cx="4251278" cy="2503805"/>
            <wp:effectExtent l="0" t="0" r="0" b="0"/>
            <wp:wrapNone/>
            <wp:docPr id="79" name="Imagen 79" descr="Escala de tiemp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9" name="Imagen 79" descr="Escala de tiempo&#10;&#10;Descripción generada automáticamente"/>
                    <pic:cNvPicPr>
                      <a:picLocks noChangeAspect="1" noChangeArrowheads="1"/>
                    </pic:cNvPicPr>
                  </pic:nvPicPr>
                  <pic:blipFill>
                    <a:blip r:embed="rId19" cstate="print">
                      <a:extLst>
                        <a:ext uri="{BEBA8EAE-BF5A-486C-A8C5-ECC9F3942E4B}">
                          <a14:imgProps xmlns:a14="http://schemas.microsoft.com/office/drawing/2010/main">
                            <a14:imgLayer r:embed="rId20">
                              <a14:imgEffect>
                                <a14:sharpenSoften amount="50000"/>
                              </a14:imgEffect>
                            </a14:imgLayer>
                          </a14:imgProps>
                        </a:ext>
                        <a:ext uri="{28A0092B-C50C-407E-A947-70E740481C1C}">
                          <a14:useLocalDpi xmlns:a14="http://schemas.microsoft.com/office/drawing/2010/main" val="0"/>
                        </a:ext>
                      </a:extLst>
                    </a:blip>
                    <a:srcRect/>
                    <a:stretch>
                      <a:fillRect/>
                    </a:stretch>
                  </pic:blipFill>
                  <pic:spPr bwMode="auto">
                    <a:xfrm>
                      <a:off x="0" y="0"/>
                      <a:ext cx="4251278" cy="250380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6A53292B" w14:textId="135F5088" w:rsidR="00A023E3" w:rsidRDefault="00A023E3" w:rsidP="003D6B1B">
      <w:pPr>
        <w:autoSpaceDE w:val="0"/>
        <w:autoSpaceDN w:val="0"/>
        <w:adjustRightInd w:val="0"/>
        <w:spacing w:line="360" w:lineRule="auto"/>
        <w:rPr>
          <w:color w:val="000000" w:themeColor="text1"/>
          <w:lang w:val="es-ES"/>
        </w:rPr>
      </w:pPr>
    </w:p>
    <w:p w14:paraId="4AA13930" w14:textId="51B525EC" w:rsidR="00A023E3" w:rsidRDefault="00A023E3" w:rsidP="003D6B1B">
      <w:pPr>
        <w:autoSpaceDE w:val="0"/>
        <w:autoSpaceDN w:val="0"/>
        <w:adjustRightInd w:val="0"/>
        <w:spacing w:line="360" w:lineRule="auto"/>
        <w:rPr>
          <w:color w:val="000000" w:themeColor="text1"/>
          <w:lang w:val="es-ES"/>
        </w:rPr>
      </w:pPr>
    </w:p>
    <w:p w14:paraId="0529EA5B" w14:textId="4F8C6851" w:rsidR="003D6B1B" w:rsidRDefault="003D6B1B" w:rsidP="003D6B1B">
      <w:pPr>
        <w:autoSpaceDE w:val="0"/>
        <w:autoSpaceDN w:val="0"/>
        <w:adjustRightInd w:val="0"/>
        <w:spacing w:line="360" w:lineRule="auto"/>
        <w:rPr>
          <w:color w:val="000000" w:themeColor="text1"/>
          <w:lang w:val="es-ES"/>
        </w:rPr>
      </w:pPr>
    </w:p>
    <w:p w14:paraId="341064D3" w14:textId="77777777" w:rsidR="003D6B1B" w:rsidRDefault="003D6B1B" w:rsidP="003D6B1B">
      <w:pPr>
        <w:autoSpaceDE w:val="0"/>
        <w:autoSpaceDN w:val="0"/>
        <w:adjustRightInd w:val="0"/>
        <w:spacing w:line="360" w:lineRule="auto"/>
        <w:rPr>
          <w:color w:val="000000" w:themeColor="text1"/>
          <w:lang w:val="es-ES"/>
        </w:rPr>
      </w:pPr>
    </w:p>
    <w:p w14:paraId="73F8BC3B" w14:textId="77777777" w:rsidR="003D6B1B" w:rsidRPr="00B63EC3" w:rsidRDefault="003D6B1B" w:rsidP="003D6B1B">
      <w:pPr>
        <w:autoSpaceDE w:val="0"/>
        <w:autoSpaceDN w:val="0"/>
        <w:adjustRightInd w:val="0"/>
        <w:spacing w:line="360" w:lineRule="auto"/>
        <w:rPr>
          <w:lang w:val="es-ES"/>
        </w:rPr>
      </w:pPr>
    </w:p>
    <w:p w14:paraId="285A0B83" w14:textId="77777777" w:rsidR="003D6B1B" w:rsidRDefault="003D6B1B" w:rsidP="003D6B1B">
      <w:pPr>
        <w:autoSpaceDE w:val="0"/>
        <w:autoSpaceDN w:val="0"/>
        <w:adjustRightInd w:val="0"/>
        <w:spacing w:line="360" w:lineRule="auto"/>
      </w:pPr>
    </w:p>
    <w:p w14:paraId="21785F9B" w14:textId="77777777" w:rsidR="003D6B1B" w:rsidRDefault="003D6B1B" w:rsidP="003D6B1B">
      <w:pPr>
        <w:autoSpaceDE w:val="0"/>
        <w:autoSpaceDN w:val="0"/>
        <w:adjustRightInd w:val="0"/>
        <w:spacing w:line="360" w:lineRule="auto"/>
      </w:pPr>
    </w:p>
    <w:p w14:paraId="21F88DEF" w14:textId="77777777" w:rsidR="003D6B1B" w:rsidRDefault="003D6B1B" w:rsidP="003D6B1B">
      <w:pPr>
        <w:autoSpaceDE w:val="0"/>
        <w:autoSpaceDN w:val="0"/>
        <w:adjustRightInd w:val="0"/>
        <w:spacing w:line="360" w:lineRule="auto"/>
      </w:pPr>
    </w:p>
    <w:p w14:paraId="5769CE62" w14:textId="77777777" w:rsidR="003D6B1B" w:rsidRDefault="003D6B1B" w:rsidP="003D6B1B">
      <w:pPr>
        <w:autoSpaceDE w:val="0"/>
        <w:autoSpaceDN w:val="0"/>
        <w:adjustRightInd w:val="0"/>
        <w:spacing w:line="360" w:lineRule="auto"/>
      </w:pPr>
    </w:p>
    <w:p w14:paraId="111F6729" w14:textId="77777777" w:rsidR="003D6B1B" w:rsidRDefault="003D6B1B" w:rsidP="003D6B1B">
      <w:pPr>
        <w:autoSpaceDE w:val="0"/>
        <w:autoSpaceDN w:val="0"/>
        <w:adjustRightInd w:val="0"/>
        <w:spacing w:line="360" w:lineRule="auto"/>
      </w:pPr>
    </w:p>
    <w:p w14:paraId="11BD74B1" w14:textId="5D5C73BD" w:rsidR="00A023E3" w:rsidRPr="003C5683" w:rsidRDefault="00A023E3" w:rsidP="003C5683">
      <w:pPr>
        <w:autoSpaceDE w:val="0"/>
        <w:autoSpaceDN w:val="0"/>
        <w:adjustRightInd w:val="0"/>
        <w:spacing w:line="360" w:lineRule="auto"/>
        <w:jc w:val="center"/>
        <w:rPr>
          <w:b/>
          <w:bCs/>
          <w:color w:val="000000" w:themeColor="text1"/>
          <w:lang w:val="es-ES"/>
        </w:rPr>
      </w:pPr>
      <w:r w:rsidRPr="003C5683">
        <w:rPr>
          <w:b/>
          <w:bCs/>
          <w:color w:val="000000" w:themeColor="text1"/>
          <w:lang w:val="es-ES"/>
        </w:rPr>
        <w:t xml:space="preserve">Figura </w:t>
      </w:r>
      <w:r w:rsidR="00BC56BF" w:rsidRPr="003C5683">
        <w:rPr>
          <w:b/>
          <w:bCs/>
          <w:color w:val="000000" w:themeColor="text1"/>
          <w:lang w:val="es-ES"/>
        </w:rPr>
        <w:t>3</w:t>
      </w:r>
      <w:r w:rsidRPr="003C5683">
        <w:rPr>
          <w:b/>
          <w:bCs/>
          <w:color w:val="000000" w:themeColor="text1"/>
          <w:lang w:val="es-ES"/>
        </w:rPr>
        <w:t xml:space="preserve">. </w:t>
      </w:r>
      <w:r w:rsidR="00466C54" w:rsidRPr="003C5683">
        <w:rPr>
          <w:b/>
          <w:bCs/>
          <w:color w:val="000000" w:themeColor="text1"/>
          <w:lang w:val="es-ES"/>
        </w:rPr>
        <w:t>Vigilancia endoscópica luego d Cirugía o Resección endoscópica de CCR.</w:t>
      </w:r>
    </w:p>
    <w:p w14:paraId="6FE8AC2C" w14:textId="77777777" w:rsidR="00A023E3" w:rsidRDefault="00A023E3" w:rsidP="003D6B1B">
      <w:pPr>
        <w:autoSpaceDE w:val="0"/>
        <w:autoSpaceDN w:val="0"/>
        <w:adjustRightInd w:val="0"/>
        <w:spacing w:line="360" w:lineRule="auto"/>
        <w:rPr>
          <w:color w:val="000000" w:themeColor="text1"/>
          <w:lang w:val="es-ES"/>
        </w:rPr>
      </w:pPr>
    </w:p>
    <w:p w14:paraId="5FEECAEC" w14:textId="5614C927" w:rsidR="003C5683" w:rsidRDefault="00301401" w:rsidP="003C5683">
      <w:pPr>
        <w:pStyle w:val="ListParagraph"/>
        <w:pBdr>
          <w:top w:val="nil"/>
          <w:left w:val="nil"/>
          <w:bottom w:val="nil"/>
          <w:right w:val="nil"/>
          <w:between w:val="nil"/>
        </w:pBdr>
        <w:spacing w:line="360" w:lineRule="auto"/>
        <w:ind w:left="0"/>
        <w:rPr>
          <w:b/>
          <w:color w:val="000000" w:themeColor="text1"/>
          <w:lang w:val="es-ES"/>
        </w:rPr>
      </w:pPr>
      <w:r w:rsidRPr="00B770F0">
        <w:rPr>
          <w:b/>
          <w:bCs/>
          <w:color w:val="000000" w:themeColor="text1"/>
          <w:lang w:val="es-ES"/>
        </w:rPr>
        <w:t>7.7.2.2.</w:t>
      </w:r>
      <w:r w:rsidRPr="00B770F0">
        <w:rPr>
          <w:color w:val="000000" w:themeColor="text1"/>
          <w:lang w:val="es-ES"/>
        </w:rPr>
        <w:t xml:space="preserve"> </w:t>
      </w:r>
      <w:r w:rsidR="003D6B1B" w:rsidRPr="00B770F0">
        <w:rPr>
          <w:color w:val="000000" w:themeColor="text1"/>
          <w:lang w:val="es-ES"/>
        </w:rPr>
        <w:t xml:space="preserve">En caso de que la </w:t>
      </w:r>
      <w:r w:rsidR="006D5A46">
        <w:rPr>
          <w:color w:val="000000" w:themeColor="text1"/>
          <w:lang w:val="es-ES"/>
        </w:rPr>
        <w:t>colo</w:t>
      </w:r>
      <w:r w:rsidR="00BF1439">
        <w:rPr>
          <w:color w:val="000000" w:themeColor="text1"/>
          <w:lang w:val="es-ES"/>
        </w:rPr>
        <w:t>n</w:t>
      </w:r>
      <w:r w:rsidR="003D6B1B" w:rsidRPr="00B770F0">
        <w:rPr>
          <w:color w:val="000000" w:themeColor="text1"/>
          <w:lang w:val="es-ES"/>
        </w:rPr>
        <w:t>oscopia de vigilancia presente adenomas</w:t>
      </w:r>
      <w:r w:rsidR="00ED73ED" w:rsidRPr="00B770F0">
        <w:rPr>
          <w:color w:val="000000" w:themeColor="text1"/>
          <w:lang w:val="es-ES"/>
        </w:rPr>
        <w:t>,</w:t>
      </w:r>
      <w:r w:rsidR="003D6B1B" w:rsidRPr="00B770F0">
        <w:rPr>
          <w:color w:val="000000" w:themeColor="text1"/>
          <w:lang w:val="es-ES"/>
        </w:rPr>
        <w:t xml:space="preserve"> </w:t>
      </w:r>
      <w:r w:rsidR="00D16E6E">
        <w:rPr>
          <w:color w:val="000000" w:themeColor="text1"/>
          <w:lang w:val="es-ES"/>
        </w:rPr>
        <w:t>se debe</w:t>
      </w:r>
      <w:r w:rsidR="00353F28">
        <w:rPr>
          <w:color w:val="000000" w:themeColor="text1"/>
          <w:lang w:val="es-ES"/>
        </w:rPr>
        <w:t xml:space="preserve">n seguir las indicaciones establecidas </w:t>
      </w:r>
      <w:r w:rsidR="00F0312C">
        <w:rPr>
          <w:color w:val="000000" w:themeColor="text1"/>
          <w:lang w:val="es-ES"/>
        </w:rPr>
        <w:t xml:space="preserve">en </w:t>
      </w:r>
      <w:r w:rsidR="00F0312C" w:rsidRPr="00B770F0">
        <w:rPr>
          <w:color w:val="000000" w:themeColor="text1"/>
          <w:lang w:val="es-ES"/>
        </w:rPr>
        <w:t>la</w:t>
      </w:r>
      <w:r w:rsidR="00684F3C" w:rsidRPr="00B770F0">
        <w:rPr>
          <w:color w:val="000000" w:themeColor="text1"/>
          <w:lang w:val="es-ES"/>
        </w:rPr>
        <w:t xml:space="preserve"> </w:t>
      </w:r>
      <w:r w:rsidR="00906977" w:rsidRPr="00F0312C">
        <w:rPr>
          <w:bCs/>
          <w:color w:val="000000" w:themeColor="text1"/>
          <w:lang w:val="es-ES"/>
        </w:rPr>
        <w:t>Figura</w:t>
      </w:r>
      <w:r w:rsidR="00A023E3" w:rsidRPr="00F0312C">
        <w:rPr>
          <w:bCs/>
          <w:color w:val="000000" w:themeColor="text1"/>
          <w:lang w:val="es-ES"/>
        </w:rPr>
        <w:t xml:space="preserve"> </w:t>
      </w:r>
      <w:r w:rsidR="00BC56BF" w:rsidRPr="00F0312C">
        <w:rPr>
          <w:bCs/>
          <w:color w:val="000000" w:themeColor="text1"/>
          <w:lang w:val="es-ES"/>
        </w:rPr>
        <w:t>2</w:t>
      </w:r>
      <w:r w:rsidR="00DB350F" w:rsidRPr="00F0312C">
        <w:rPr>
          <w:bCs/>
          <w:color w:val="000000" w:themeColor="text1"/>
          <w:lang w:val="es-ES"/>
        </w:rPr>
        <w:t xml:space="preserve"> del Presente Decreto Ejecutivo</w:t>
      </w:r>
      <w:r w:rsidR="00A023E3" w:rsidRPr="00F0312C">
        <w:rPr>
          <w:bCs/>
          <w:color w:val="000000" w:themeColor="text1"/>
          <w:lang w:val="es-ES"/>
        </w:rPr>
        <w:t>.</w:t>
      </w:r>
      <w:r w:rsidR="003D6B1B" w:rsidRPr="00B770F0">
        <w:rPr>
          <w:b/>
          <w:color w:val="000000" w:themeColor="text1"/>
          <w:lang w:val="es-ES"/>
        </w:rPr>
        <w:t xml:space="preserve"> </w:t>
      </w:r>
    </w:p>
    <w:p w14:paraId="7B2CA301" w14:textId="77777777" w:rsidR="003C5683" w:rsidRDefault="003C5683" w:rsidP="003C5683">
      <w:pPr>
        <w:pStyle w:val="ListParagraph"/>
        <w:pBdr>
          <w:top w:val="nil"/>
          <w:left w:val="nil"/>
          <w:bottom w:val="nil"/>
          <w:right w:val="nil"/>
          <w:between w:val="nil"/>
        </w:pBdr>
        <w:spacing w:line="360" w:lineRule="auto"/>
        <w:ind w:left="0"/>
        <w:rPr>
          <w:b/>
          <w:color w:val="000000" w:themeColor="text1"/>
          <w:lang w:val="es-ES"/>
        </w:rPr>
      </w:pPr>
    </w:p>
    <w:p w14:paraId="72B7FCC4" w14:textId="5D619A00" w:rsidR="00D30D94" w:rsidRPr="00256269" w:rsidRDefault="003C5683" w:rsidP="003C5683">
      <w:pPr>
        <w:pStyle w:val="ListParagraph"/>
        <w:numPr>
          <w:ilvl w:val="0"/>
          <w:numId w:val="6"/>
        </w:numPr>
        <w:pBdr>
          <w:top w:val="nil"/>
          <w:left w:val="nil"/>
          <w:bottom w:val="nil"/>
          <w:right w:val="nil"/>
          <w:between w:val="nil"/>
        </w:pBdr>
        <w:spacing w:line="360" w:lineRule="auto"/>
        <w:rPr>
          <w:b/>
          <w:bCs/>
        </w:rPr>
      </w:pPr>
      <w:r>
        <w:rPr>
          <w:b/>
          <w:color w:val="000000" w:themeColor="text1"/>
          <w:lang w:val="es-ES"/>
        </w:rPr>
        <w:t xml:space="preserve"> </w:t>
      </w:r>
      <w:r w:rsidR="008F6F59" w:rsidRPr="00256269">
        <w:rPr>
          <w:b/>
          <w:bCs/>
        </w:rPr>
        <w:t>CORRESPONDE AL MINISTERIO DE SALUD LO SIGUIENTE:</w:t>
      </w:r>
    </w:p>
    <w:p w14:paraId="5FF417B7" w14:textId="77777777" w:rsidR="003C5683" w:rsidRPr="00256269" w:rsidRDefault="003C5683" w:rsidP="00256269">
      <w:pPr>
        <w:pStyle w:val="ListParagraph"/>
        <w:pBdr>
          <w:top w:val="nil"/>
          <w:left w:val="nil"/>
          <w:bottom w:val="nil"/>
          <w:right w:val="nil"/>
          <w:between w:val="nil"/>
        </w:pBdr>
        <w:spacing w:line="360" w:lineRule="auto"/>
        <w:ind w:left="540"/>
        <w:rPr>
          <w:b/>
          <w:bCs/>
        </w:rPr>
      </w:pPr>
    </w:p>
    <w:p w14:paraId="427E3EA0" w14:textId="763FC8D9" w:rsidR="00072628" w:rsidRDefault="00072628" w:rsidP="003462C2">
      <w:pPr>
        <w:pBdr>
          <w:top w:val="nil"/>
          <w:left w:val="nil"/>
          <w:bottom w:val="nil"/>
          <w:right w:val="nil"/>
          <w:between w:val="nil"/>
        </w:pBdr>
        <w:spacing w:after="160" w:line="360" w:lineRule="auto"/>
      </w:pPr>
      <w:r w:rsidRPr="00072628">
        <w:rPr>
          <w:b/>
          <w:bCs/>
        </w:rPr>
        <w:t>8.1</w:t>
      </w:r>
      <w:r>
        <w:t xml:space="preserve"> </w:t>
      </w:r>
      <w:r w:rsidR="00A02F9D" w:rsidRPr="00D21B47">
        <w:t>Mantener actualizado los diagnósticos confirmados de cáncer</w:t>
      </w:r>
      <w:r w:rsidR="00AF5DC0">
        <w:t>,</w:t>
      </w:r>
      <w:r w:rsidR="00A02F9D" w:rsidRPr="00D21B47">
        <w:t xml:space="preserve"> conforme lo estipula </w:t>
      </w:r>
      <w:r w:rsidR="00550BF4">
        <w:t xml:space="preserve">el </w:t>
      </w:r>
      <w:r w:rsidR="003C5394">
        <w:t xml:space="preserve">artículo 6 del </w:t>
      </w:r>
      <w:r w:rsidR="00550BF4">
        <w:t>Decreto Ejecutivo N°</w:t>
      </w:r>
      <w:r w:rsidR="003C5394">
        <w:t xml:space="preserve"> 658</w:t>
      </w:r>
      <w:r w:rsidR="001D6B5B">
        <w:t xml:space="preserve">4-SPPS del 6 de diciembre de 1976 </w:t>
      </w:r>
      <w:r w:rsidR="00C91EB8">
        <w:t>que declara el cáncer como una enfermedad de notificación obligatoria.</w:t>
      </w:r>
      <w:r w:rsidR="008E00C2">
        <w:t xml:space="preserve"> </w:t>
      </w:r>
      <w:r w:rsidR="00DE3A77">
        <w:t xml:space="preserve">   </w:t>
      </w:r>
    </w:p>
    <w:p w14:paraId="09F76DD2" w14:textId="77777777" w:rsidR="00AC6807" w:rsidRDefault="00AC6807" w:rsidP="003462C2">
      <w:pPr>
        <w:pBdr>
          <w:top w:val="nil"/>
          <w:left w:val="nil"/>
          <w:bottom w:val="nil"/>
          <w:right w:val="nil"/>
          <w:between w:val="nil"/>
        </w:pBdr>
        <w:spacing w:after="160" w:line="360" w:lineRule="auto"/>
      </w:pPr>
    </w:p>
    <w:p w14:paraId="0495E3A9" w14:textId="12DB89C2" w:rsidR="00A02F9D" w:rsidRDefault="00072628" w:rsidP="003462C2">
      <w:pPr>
        <w:pBdr>
          <w:top w:val="nil"/>
          <w:left w:val="nil"/>
          <w:bottom w:val="nil"/>
          <w:right w:val="nil"/>
          <w:between w:val="nil"/>
        </w:pBdr>
        <w:spacing w:after="160" w:line="360" w:lineRule="auto"/>
      </w:pPr>
      <w:r w:rsidRPr="00072628">
        <w:rPr>
          <w:b/>
          <w:bCs/>
        </w:rPr>
        <w:t>8.2</w:t>
      </w:r>
      <w:r>
        <w:t xml:space="preserve"> </w:t>
      </w:r>
      <w:r w:rsidR="00AC6807" w:rsidRPr="7A9C5B21">
        <w:rPr>
          <w:lang w:val="es-ES"/>
        </w:rPr>
        <w:t>Elaborar planes de ajustes a los sistemas de información y/o establecer los mecanismos y herramientas para el escalonamiento, recopilación, manejo y tratamiento de los datos estadísticos necesarios, en donde se involucren a actores dentro del Sistema Nacional de Salud</w:t>
      </w:r>
      <w:r w:rsidR="00983085">
        <w:rPr>
          <w:lang w:val="es-ES"/>
        </w:rPr>
        <w:t xml:space="preserve">, lo anterior en </w:t>
      </w:r>
      <w:r w:rsidR="00AC6807" w:rsidRPr="00983085">
        <w:t>un plazo de 18 meses.</w:t>
      </w:r>
      <w:r w:rsidR="00AC6807" w:rsidRPr="00071590">
        <w:t xml:space="preserve">  </w:t>
      </w:r>
    </w:p>
    <w:p w14:paraId="5BAB757C" w14:textId="77777777" w:rsidR="00AC6807" w:rsidRDefault="00AC6807" w:rsidP="003462C2">
      <w:pPr>
        <w:pBdr>
          <w:top w:val="nil"/>
          <w:left w:val="nil"/>
          <w:bottom w:val="nil"/>
          <w:right w:val="nil"/>
          <w:between w:val="nil"/>
        </w:pBdr>
        <w:spacing w:after="160" w:line="360" w:lineRule="auto"/>
        <w:rPr>
          <w:lang w:val="es-ES"/>
        </w:rPr>
      </w:pPr>
    </w:p>
    <w:p w14:paraId="61C51AA7" w14:textId="2891520D" w:rsidR="00AC6807" w:rsidRDefault="00072628" w:rsidP="00AC6807">
      <w:pPr>
        <w:pBdr>
          <w:top w:val="nil"/>
          <w:left w:val="nil"/>
          <w:bottom w:val="nil"/>
          <w:right w:val="nil"/>
          <w:between w:val="nil"/>
        </w:pBdr>
        <w:spacing w:after="160" w:line="360" w:lineRule="auto"/>
      </w:pPr>
      <w:r w:rsidRPr="7A9C5B21">
        <w:rPr>
          <w:b/>
          <w:bCs/>
          <w:lang w:val="es-ES"/>
        </w:rPr>
        <w:t>8.3</w:t>
      </w:r>
      <w:r w:rsidRPr="7A9C5B21">
        <w:rPr>
          <w:lang w:val="es-ES"/>
        </w:rPr>
        <w:t xml:space="preserve"> </w:t>
      </w:r>
      <w:r w:rsidR="00AC6807">
        <w:t>R</w:t>
      </w:r>
      <w:r w:rsidR="00AC6807" w:rsidRPr="00D21B47">
        <w:t xml:space="preserve">ealizar las acciones correspondientes para el registro de datos necesarios para el seguimiento de indicadores de abordaje de los servicios de salud </w:t>
      </w:r>
      <w:r w:rsidR="00AC6807">
        <w:t xml:space="preserve">públicos, privados y mixtos </w:t>
      </w:r>
      <w:r w:rsidR="00AC6807" w:rsidRPr="00D21B47">
        <w:t xml:space="preserve">en la atención al </w:t>
      </w:r>
      <w:r w:rsidR="00AC6807">
        <w:t>cáncer colorrectal, se</w:t>
      </w:r>
      <w:r w:rsidR="00AC6807" w:rsidRPr="00D21B47">
        <w:t xml:space="preserve">gún lo disponga el </w:t>
      </w:r>
      <w:r w:rsidR="00AC6807">
        <w:t>Ministerio de Salud</w:t>
      </w:r>
      <w:r w:rsidR="00AC6807" w:rsidRPr="00D21B47">
        <w:t>.</w:t>
      </w:r>
    </w:p>
    <w:p w14:paraId="278ED124" w14:textId="5BC6F7D4" w:rsidR="00C221FF" w:rsidRPr="00071C60" w:rsidRDefault="00C221FF" w:rsidP="003501FC">
      <w:pPr>
        <w:autoSpaceDE w:val="0"/>
        <w:autoSpaceDN w:val="0"/>
        <w:adjustRightInd w:val="0"/>
        <w:spacing w:line="360" w:lineRule="auto"/>
        <w:rPr>
          <w:strike/>
          <w:color w:val="000000" w:themeColor="text1"/>
          <w:lang w:val="es-CR"/>
        </w:rPr>
      </w:pPr>
    </w:p>
    <w:p w14:paraId="67D80F80" w14:textId="05B432C0" w:rsidR="00B11294" w:rsidRPr="006162E5" w:rsidRDefault="006162E5" w:rsidP="00D51E57">
      <w:pPr>
        <w:pStyle w:val="ListParagraph"/>
        <w:pBdr>
          <w:top w:val="nil"/>
          <w:left w:val="nil"/>
          <w:bottom w:val="nil"/>
          <w:right w:val="nil"/>
          <w:between w:val="nil"/>
        </w:pBdr>
        <w:spacing w:line="360" w:lineRule="auto"/>
        <w:ind w:left="709" w:hanging="709"/>
        <w:rPr>
          <w:b/>
          <w:color w:val="000000" w:themeColor="text1"/>
          <w:lang w:val="es-CR"/>
        </w:rPr>
      </w:pPr>
      <w:r>
        <w:rPr>
          <w:b/>
          <w:color w:val="000000" w:themeColor="text1"/>
          <w:lang w:val="es-CR"/>
        </w:rPr>
        <w:t xml:space="preserve">9. </w:t>
      </w:r>
      <w:r w:rsidR="00B11294" w:rsidRPr="006162E5">
        <w:rPr>
          <w:b/>
          <w:color w:val="000000" w:themeColor="text1"/>
          <w:lang w:val="es-CR"/>
        </w:rPr>
        <w:t>CORRESPONDE A LOS ESTABLECIMIENTOS DEL SISTEMA DE SALUD:</w:t>
      </w:r>
    </w:p>
    <w:p w14:paraId="774202A1" w14:textId="629A3890" w:rsidR="006162E5" w:rsidRDefault="006162E5" w:rsidP="00311562">
      <w:pPr>
        <w:pStyle w:val="ListParagraph"/>
        <w:pBdr>
          <w:top w:val="nil"/>
          <w:left w:val="nil"/>
          <w:bottom w:val="nil"/>
          <w:right w:val="nil"/>
          <w:between w:val="nil"/>
        </w:pBdr>
        <w:spacing w:line="360" w:lineRule="auto"/>
        <w:ind w:left="709" w:hanging="709"/>
        <w:rPr>
          <w:color w:val="000000" w:themeColor="text1"/>
          <w:lang w:val="es-CR"/>
        </w:rPr>
      </w:pPr>
    </w:p>
    <w:p w14:paraId="6A517581" w14:textId="73F794CD" w:rsidR="00311562" w:rsidRPr="00611780" w:rsidRDefault="00311562" w:rsidP="00033602">
      <w:pPr>
        <w:spacing w:line="360" w:lineRule="auto"/>
      </w:pPr>
      <w:r w:rsidRPr="00404765">
        <w:rPr>
          <w:b/>
          <w:bCs/>
          <w:lang w:val="es-ES"/>
        </w:rPr>
        <w:t>9.1</w:t>
      </w:r>
      <w:r w:rsidRPr="441B91FA">
        <w:rPr>
          <w:lang w:val="es-ES"/>
        </w:rPr>
        <w:t xml:space="preserve"> Todo servicio de salud </w:t>
      </w:r>
      <w:r w:rsidR="00182BE8" w:rsidRPr="441B91FA">
        <w:rPr>
          <w:lang w:val="es-ES"/>
        </w:rPr>
        <w:t xml:space="preserve">público, privado y mixto </w:t>
      </w:r>
      <w:r w:rsidRPr="441B91FA">
        <w:rPr>
          <w:lang w:val="es-ES"/>
        </w:rPr>
        <w:t>debe contar con un manual de procedimientos, guía, protocolo u otro instrumento para la prevención y detección de cáncer de</w:t>
      </w:r>
      <w:r w:rsidR="00033602" w:rsidRPr="441B91FA">
        <w:rPr>
          <w:lang w:val="es-ES"/>
        </w:rPr>
        <w:t xml:space="preserve"> </w:t>
      </w:r>
      <w:r w:rsidR="006D5A46" w:rsidRPr="441B91FA">
        <w:rPr>
          <w:lang w:val="es-ES"/>
        </w:rPr>
        <w:t>colorrectal</w:t>
      </w:r>
      <w:r w:rsidRPr="441B91FA">
        <w:rPr>
          <w:lang w:val="es-ES"/>
        </w:rPr>
        <w:t xml:space="preserve">  que incluya: la información básica de la consejería, el reporte obligatorio de la enfermedad a través de la boleta de notificación obligatoria al Ministerio de Salud según corresponda y los mecanismos de referencia a servicios especializados. En los casos en donde los servicios de salud se extiendan a la atención comunitaria según lo indicado </w:t>
      </w:r>
      <w:r w:rsidR="00E22A3D" w:rsidRPr="441B91FA">
        <w:rPr>
          <w:lang w:val="es-ES"/>
        </w:rPr>
        <w:t xml:space="preserve">en el apartado </w:t>
      </w:r>
      <w:r w:rsidRPr="441B91FA">
        <w:rPr>
          <w:lang w:val="es-ES"/>
        </w:rPr>
        <w:t>6.1.1.</w:t>
      </w:r>
      <w:r w:rsidR="008137A5" w:rsidRPr="441B91FA">
        <w:rPr>
          <w:lang w:val="es-ES"/>
        </w:rPr>
        <w:t xml:space="preserve"> de</w:t>
      </w:r>
      <w:r w:rsidR="001D7DF4" w:rsidRPr="441B91FA">
        <w:rPr>
          <w:lang w:val="es-ES"/>
        </w:rPr>
        <w:t xml:space="preserve"> la presente norma</w:t>
      </w:r>
      <w:r w:rsidR="008137A5" w:rsidRPr="441B91FA">
        <w:rPr>
          <w:lang w:val="es-ES"/>
        </w:rPr>
        <w:t>,</w:t>
      </w:r>
      <w:r w:rsidRPr="441B91FA">
        <w:rPr>
          <w:lang w:val="es-ES"/>
        </w:rPr>
        <w:t xml:space="preserve"> debe incluirse una planificación anual de acciones de tipo preventivas y de promoción de la salud acorde al perfil poblacional definido.</w:t>
      </w:r>
    </w:p>
    <w:p w14:paraId="4533FFF1" w14:textId="77777777" w:rsidR="00311562" w:rsidRDefault="00311562" w:rsidP="00033602">
      <w:pPr>
        <w:pStyle w:val="ListParagraph"/>
        <w:spacing w:line="360" w:lineRule="auto"/>
        <w:ind w:left="0"/>
      </w:pPr>
    </w:p>
    <w:p w14:paraId="76EE8EFF" w14:textId="4ED5C899" w:rsidR="00311562" w:rsidRDefault="00033602" w:rsidP="00033602">
      <w:pPr>
        <w:pStyle w:val="ListParagraph"/>
        <w:spacing w:line="360" w:lineRule="auto"/>
        <w:ind w:left="0"/>
      </w:pPr>
      <w:r w:rsidRPr="00B4126E">
        <w:rPr>
          <w:b/>
          <w:bCs/>
        </w:rPr>
        <w:t>9.</w:t>
      </w:r>
      <w:r w:rsidR="00AC6807" w:rsidRPr="00B4126E">
        <w:rPr>
          <w:b/>
          <w:bCs/>
        </w:rPr>
        <w:t>2.</w:t>
      </w:r>
      <w:r>
        <w:t xml:space="preserve"> </w:t>
      </w:r>
      <w:r w:rsidR="00311562" w:rsidRPr="00611780">
        <w:t xml:space="preserve">Los servicios de salud deben disponer de estrategias de sensibilización y capacitación permanente al personal de salud en materia de cáncer </w:t>
      </w:r>
      <w:r w:rsidR="00311562">
        <w:t xml:space="preserve">de </w:t>
      </w:r>
      <w:r w:rsidR="006D5A46">
        <w:t>colorrectal</w:t>
      </w:r>
      <w:r w:rsidR="006B4ED3">
        <w:t xml:space="preserve"> </w:t>
      </w:r>
      <w:r w:rsidR="00311562" w:rsidRPr="00611780">
        <w:t xml:space="preserve">basada en la evidencia científica. Estas estrategias deben fortalecer las competencias técnicas de las personas directamente responsables de brindar la atención en salud a las personas con cáncer </w:t>
      </w:r>
      <w:r w:rsidR="00311562">
        <w:t xml:space="preserve">de </w:t>
      </w:r>
      <w:r w:rsidR="006D5A46">
        <w:t>colorrectal</w:t>
      </w:r>
      <w:r w:rsidR="009324AB">
        <w:t>,</w:t>
      </w:r>
      <w:r w:rsidR="006B4ED3">
        <w:t xml:space="preserve"> </w:t>
      </w:r>
      <w:r w:rsidR="00311562" w:rsidRPr="00611780">
        <w:t xml:space="preserve">con el fin de que se favorezca un enfoque de calidad y calidez. </w:t>
      </w:r>
    </w:p>
    <w:p w14:paraId="0DA59709" w14:textId="77777777" w:rsidR="00342CF0" w:rsidRDefault="00342CF0" w:rsidP="00EC1E0D">
      <w:pPr>
        <w:spacing w:line="360" w:lineRule="auto"/>
        <w:rPr>
          <w:color w:val="000000" w:themeColor="text1"/>
        </w:rPr>
      </w:pPr>
    </w:p>
    <w:p w14:paraId="33A38239" w14:textId="783A4529" w:rsidR="00497C37" w:rsidRPr="00497C37" w:rsidRDefault="00497C37" w:rsidP="00310B16">
      <w:pPr>
        <w:pStyle w:val="ListParagraph"/>
        <w:pBdr>
          <w:top w:val="nil"/>
          <w:left w:val="nil"/>
          <w:bottom w:val="nil"/>
          <w:right w:val="nil"/>
          <w:between w:val="nil"/>
        </w:pBdr>
        <w:spacing w:line="360" w:lineRule="auto"/>
        <w:ind w:left="567" w:hanging="567"/>
        <w:rPr>
          <w:b/>
          <w:color w:val="000000" w:themeColor="text1"/>
          <w:lang w:val="es-CR"/>
        </w:rPr>
      </w:pPr>
      <w:r w:rsidRPr="00497C37">
        <w:rPr>
          <w:b/>
          <w:color w:val="000000" w:themeColor="text1"/>
          <w:lang w:val="es-CR"/>
        </w:rPr>
        <w:t>10. EVALUACIÓN DE LA NORMA</w:t>
      </w:r>
      <w:r w:rsidR="00D51E57">
        <w:rPr>
          <w:b/>
          <w:color w:val="000000" w:themeColor="text1"/>
          <w:lang w:val="es-CR"/>
        </w:rPr>
        <w:t>.</w:t>
      </w:r>
    </w:p>
    <w:p w14:paraId="5ED3BB26" w14:textId="77777777" w:rsidR="00497C37" w:rsidRDefault="00497C37" w:rsidP="00C3572B">
      <w:pPr>
        <w:pStyle w:val="ListParagraph"/>
        <w:pBdr>
          <w:top w:val="nil"/>
          <w:left w:val="nil"/>
          <w:bottom w:val="nil"/>
          <w:right w:val="nil"/>
          <w:between w:val="nil"/>
        </w:pBdr>
        <w:spacing w:line="360" w:lineRule="auto"/>
        <w:ind w:left="284" w:hanging="567"/>
        <w:rPr>
          <w:color w:val="000000" w:themeColor="text1"/>
        </w:rPr>
      </w:pPr>
    </w:p>
    <w:p w14:paraId="59AB8385" w14:textId="5B84412A" w:rsidR="00497C37" w:rsidRDefault="00497C37" w:rsidP="007F2D51">
      <w:pPr>
        <w:spacing w:line="360" w:lineRule="auto"/>
      </w:pPr>
      <w:r w:rsidRPr="00497C37">
        <w:rPr>
          <w:b/>
          <w:bCs/>
        </w:rPr>
        <w:t>10.1.</w:t>
      </w:r>
      <w:r>
        <w:t xml:space="preserve"> </w:t>
      </w:r>
      <w:r w:rsidRPr="00D21B47">
        <w:t>El Ministerio de Salud debe desarrollar una metodología para el monitoreo y evaluación de la implementación de esta norma en los servicios de salud</w:t>
      </w:r>
      <w:r w:rsidR="00276904">
        <w:t xml:space="preserve"> públicos, privados y mixtos</w:t>
      </w:r>
      <w:r w:rsidRPr="00D21B47">
        <w:t>. Como parte de dicho monitoreo, se debe incluir la identificación de barreras de acceso de las personas a los servicios de salud</w:t>
      </w:r>
      <w:r w:rsidR="00983085">
        <w:t xml:space="preserve">, lo anterior, en </w:t>
      </w:r>
      <w:r w:rsidR="00DE3A77" w:rsidRPr="00983085">
        <w:t>un plazo de 18 meses.</w:t>
      </w:r>
      <w:r w:rsidR="00DE3A77" w:rsidRPr="00E30087">
        <w:t xml:space="preserve">  </w:t>
      </w:r>
    </w:p>
    <w:p w14:paraId="23E1732A" w14:textId="77777777" w:rsidR="00497C37" w:rsidRPr="00D21B47" w:rsidRDefault="00497C37" w:rsidP="007F2D51">
      <w:pPr>
        <w:pStyle w:val="ListParagraph"/>
        <w:ind w:left="0"/>
      </w:pPr>
    </w:p>
    <w:p w14:paraId="165B8112" w14:textId="3BD266A2" w:rsidR="00DE3A77" w:rsidRPr="00AC6807" w:rsidRDefault="00497C37" w:rsidP="00DE3A77">
      <w:pPr>
        <w:spacing w:line="360" w:lineRule="auto"/>
      </w:pPr>
      <w:r w:rsidRPr="00AC6807">
        <w:rPr>
          <w:b/>
          <w:bCs/>
        </w:rPr>
        <w:t>10.2.</w:t>
      </w:r>
      <w:r w:rsidRPr="00AC6807">
        <w:t xml:space="preserve"> El Ministerio de Salud debe ejecutar la vigilancia de los indicadores</w:t>
      </w:r>
      <w:r w:rsidR="00320A61" w:rsidRPr="00AC6807">
        <w:t>,</w:t>
      </w:r>
      <w:r w:rsidRPr="00AC6807">
        <w:t xml:space="preserve"> de tal modo que se cuente con información estadística actualizada y de calidad</w:t>
      </w:r>
      <w:r w:rsidR="00627861" w:rsidRPr="00AC6807">
        <w:t>.</w:t>
      </w:r>
      <w:r w:rsidR="00DE3A77" w:rsidRPr="00AC6807">
        <w:t xml:space="preserve"> </w:t>
      </w:r>
    </w:p>
    <w:p w14:paraId="17DB7887" w14:textId="77777777" w:rsidR="00497C37" w:rsidRDefault="00497C37" w:rsidP="007F2D51">
      <w:pPr>
        <w:spacing w:line="360" w:lineRule="auto"/>
      </w:pPr>
    </w:p>
    <w:p w14:paraId="37D1EA26" w14:textId="3090337E" w:rsidR="00D106DF" w:rsidRDefault="00497C37" w:rsidP="007F2D51">
      <w:pPr>
        <w:spacing w:line="360" w:lineRule="auto"/>
        <w:rPr>
          <w:lang w:val="es-ES"/>
        </w:rPr>
      </w:pPr>
      <w:r w:rsidRPr="75504758">
        <w:rPr>
          <w:b/>
          <w:bCs/>
          <w:lang w:val="es-ES"/>
        </w:rPr>
        <w:t>10.3.</w:t>
      </w:r>
      <w:r w:rsidRPr="75504758">
        <w:rPr>
          <w:lang w:val="es-ES"/>
        </w:rPr>
        <w:t xml:space="preserve"> </w:t>
      </w:r>
      <w:r w:rsidR="00D106DF" w:rsidRPr="75504758">
        <w:rPr>
          <w:lang w:val="es-ES"/>
        </w:rPr>
        <w:t>Se oficializan los siguientes indicadores para que el Ministerio de Salud valore los resultados del cumplimiento de esta norma, sin perjuicio de que se puedan utilizar adicionalmente otros indicadores que se estimen pertinentes</w:t>
      </w:r>
      <w:r w:rsidR="00983085">
        <w:rPr>
          <w:lang w:val="es-ES"/>
        </w:rPr>
        <w:t xml:space="preserve"> según criterio técnico </w:t>
      </w:r>
      <w:r w:rsidR="00983085" w:rsidRPr="00983085">
        <w:rPr>
          <w:lang w:val="es-ES"/>
        </w:rPr>
        <w:t xml:space="preserve">del </w:t>
      </w:r>
      <w:r w:rsidR="00DE3A77" w:rsidRPr="00983085">
        <w:rPr>
          <w:lang w:val="es-ES"/>
        </w:rPr>
        <w:t>ente rector</w:t>
      </w:r>
      <w:r w:rsidR="00983085" w:rsidRPr="00983085">
        <w:rPr>
          <w:lang w:val="es-ES"/>
        </w:rPr>
        <w:t xml:space="preserve">. </w:t>
      </w:r>
    </w:p>
    <w:p w14:paraId="3843E6D0" w14:textId="77777777" w:rsidR="00DE3A77" w:rsidRDefault="00DE3A77" w:rsidP="007F2D51">
      <w:pPr>
        <w:spacing w:line="360" w:lineRule="auto"/>
        <w:rPr>
          <w:lang w:val="es-ES"/>
        </w:rPr>
      </w:pPr>
    </w:p>
    <w:p w14:paraId="3E4D98A5" w14:textId="6D8E3425" w:rsidR="00F06E09" w:rsidRPr="00BE76E7" w:rsidRDefault="00497C37" w:rsidP="00B4126E">
      <w:pPr>
        <w:pStyle w:val="ListParagraph"/>
        <w:numPr>
          <w:ilvl w:val="2"/>
          <w:numId w:val="29"/>
        </w:numPr>
        <w:tabs>
          <w:tab w:val="left" w:pos="-87"/>
        </w:tabs>
        <w:ind w:left="851" w:hanging="851"/>
      </w:pPr>
      <w:r w:rsidRPr="00BE76E7">
        <w:t>Tasa de incidencia de cáncer colorrectal</w:t>
      </w:r>
      <w:r w:rsidR="00342CF0">
        <w:t>.</w:t>
      </w:r>
    </w:p>
    <w:p w14:paraId="2EB2A924" w14:textId="77777777" w:rsidR="00D51E57" w:rsidRDefault="00D51E57" w:rsidP="00B4126E">
      <w:pPr>
        <w:tabs>
          <w:tab w:val="left" w:pos="0"/>
        </w:tabs>
        <w:ind w:left="1287"/>
      </w:pPr>
      <w:bookmarkStart w:id="5" w:name="_Hlk178153872"/>
    </w:p>
    <w:p w14:paraId="37870014" w14:textId="318EF068" w:rsidR="00F06E09" w:rsidRPr="00BE76E7" w:rsidRDefault="00F06E09" w:rsidP="00B4126E">
      <w:pPr>
        <w:pStyle w:val="ListParagraph"/>
        <w:numPr>
          <w:ilvl w:val="2"/>
          <w:numId w:val="29"/>
        </w:numPr>
        <w:ind w:left="0" w:firstLine="0"/>
      </w:pPr>
      <w:r w:rsidRPr="441B91FA">
        <w:rPr>
          <w:lang w:val="es-ES"/>
        </w:rPr>
        <w:t xml:space="preserve">Porcentaje de diferentes estadios del cáncer </w:t>
      </w:r>
      <w:r w:rsidR="008D65CF" w:rsidRPr="441B91FA">
        <w:rPr>
          <w:lang w:val="es-ES"/>
        </w:rPr>
        <w:t>colorrectal</w:t>
      </w:r>
      <w:r w:rsidRPr="441B91FA">
        <w:rPr>
          <w:lang w:val="es-ES"/>
        </w:rPr>
        <w:t xml:space="preserve"> en el momento del </w:t>
      </w:r>
      <w:r w:rsidR="007F2D51" w:rsidRPr="441B91FA">
        <w:rPr>
          <w:lang w:val="es-ES"/>
        </w:rPr>
        <w:t xml:space="preserve"> </w:t>
      </w:r>
      <w:r w:rsidRPr="441B91FA">
        <w:rPr>
          <w:lang w:val="es-ES"/>
        </w:rPr>
        <w:t>diagnóstico</w:t>
      </w:r>
      <w:r w:rsidR="00342CF0" w:rsidRPr="441B91FA">
        <w:rPr>
          <w:lang w:val="es-ES"/>
        </w:rPr>
        <w:t>.</w:t>
      </w:r>
    </w:p>
    <w:bookmarkEnd w:id="5"/>
    <w:p w14:paraId="4ADFE4C5" w14:textId="77777777" w:rsidR="00D51E57" w:rsidRDefault="00D51E57" w:rsidP="00B4126E">
      <w:pPr>
        <w:pStyle w:val="ListParagraph"/>
        <w:ind w:left="1287"/>
      </w:pPr>
    </w:p>
    <w:p w14:paraId="5E879920" w14:textId="2C4FB7A1" w:rsidR="00497C37" w:rsidRPr="00D51E57" w:rsidRDefault="00497C37" w:rsidP="00B4126E">
      <w:pPr>
        <w:pStyle w:val="ListParagraph"/>
        <w:numPr>
          <w:ilvl w:val="2"/>
          <w:numId w:val="29"/>
        </w:numPr>
        <w:ind w:left="567" w:hanging="567"/>
        <w:rPr>
          <w:color w:val="000000" w:themeColor="text1"/>
        </w:rPr>
      </w:pPr>
      <w:r w:rsidRPr="00BE76E7">
        <w:t xml:space="preserve">Tasa de mortalidad por cáncer </w:t>
      </w:r>
      <w:r w:rsidR="008D65CF" w:rsidRPr="00BE76E7">
        <w:t>colorrectal</w:t>
      </w:r>
      <w:r w:rsidR="00A10F9E" w:rsidRPr="00BE76E7">
        <w:t>.</w:t>
      </w:r>
    </w:p>
    <w:p w14:paraId="03B73DFB" w14:textId="2B734FD8" w:rsidR="00EC1E0D" w:rsidRPr="00394338" w:rsidRDefault="00EC1E0D" w:rsidP="00B4126E">
      <w:pPr>
        <w:ind w:left="1287"/>
        <w:rPr>
          <w:color w:val="000000" w:themeColor="text1"/>
          <w:lang w:val="es-ES"/>
        </w:rPr>
      </w:pPr>
    </w:p>
    <w:p w14:paraId="70E3FD0F" w14:textId="0E00AC41" w:rsidR="00A75288" w:rsidRPr="00EC1E0D" w:rsidRDefault="00A75288" w:rsidP="00A75288">
      <w:pPr>
        <w:rPr>
          <w:lang w:val="es-CR"/>
        </w:rPr>
      </w:pPr>
    </w:p>
    <w:bookmarkEnd w:id="0"/>
    <w:bookmarkEnd w:id="1"/>
    <w:bookmarkEnd w:id="2"/>
    <w:bookmarkEnd w:id="3"/>
    <w:p w14:paraId="00DC7972" w14:textId="75C5C180" w:rsidR="00F44570" w:rsidRPr="00DE3A77" w:rsidRDefault="00F44570" w:rsidP="00E66EAB">
      <w:pPr>
        <w:pStyle w:val="headinganchor"/>
        <w:shd w:val="clear" w:color="auto" w:fill="FFFFFF"/>
        <w:spacing w:before="0" w:beforeAutospacing="0" w:after="0" w:afterAutospacing="0" w:line="360" w:lineRule="auto"/>
        <w:jc w:val="both"/>
        <w:rPr>
          <w:color w:val="000000"/>
          <w:lang w:val="es-ES_tradnl" w:eastAsia="en-US"/>
        </w:rPr>
      </w:pPr>
    </w:p>
    <w:sectPr w:rsidR="00F44570" w:rsidRPr="00DE3A77" w:rsidSect="00D51E57">
      <w:footerReference w:type="default" r:id="rId21"/>
      <w:pgSz w:w="12240" w:h="15840"/>
      <w:pgMar w:top="1440" w:right="1608" w:bottom="1440" w:left="1800" w:header="708" w:footer="708" w:gutter="0"/>
      <w:pgNumType w:start="1"/>
      <w:cols w:space="720"/>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48F9EDE" w14:textId="77777777" w:rsidR="00131E36" w:rsidRDefault="00131E36">
      <w:r>
        <w:separator/>
      </w:r>
    </w:p>
  </w:endnote>
  <w:endnote w:type="continuationSeparator" w:id="0">
    <w:p w14:paraId="3466C26F" w14:textId="77777777" w:rsidR="00131E36" w:rsidRDefault="00131E36">
      <w:r>
        <w:continuationSeparator/>
      </w:r>
    </w:p>
  </w:endnote>
  <w:endnote w:type="continuationNotice" w:id="1">
    <w:p w14:paraId="126799F9" w14:textId="77777777" w:rsidR="00131E36" w:rsidRDefault="00131E36"/>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Unicode MS">
    <w:altName w:val="Arial"/>
    <w:panose1 w:val="020B0604020202020204"/>
    <w:charset w:val="00"/>
    <w:family w:val="roman"/>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Georgia">
    <w:panose1 w:val="02040502050405020303"/>
    <w:charset w:val="00"/>
    <w:family w:val="roman"/>
    <w:pitch w:val="variable"/>
    <w:sig w:usb0="00000287" w:usb1="00000000" w:usb2="00000000" w:usb3="00000000" w:csb0="0000009F" w:csb1="00000000"/>
  </w:font>
  <w:font w:name="Segoe UI">
    <w:panose1 w:val="020B0502040204020203"/>
    <w:charset w:val="00"/>
    <w:family w:val="swiss"/>
    <w:pitch w:val="variable"/>
    <w:sig w:usb0="E4002EFF" w:usb1="C000E47F" w:usb2="00000009" w:usb3="00000000" w:csb0="000001FF" w:csb1="00000000"/>
  </w:font>
  <w:font w:name="Helvetica Neue">
    <w:altName w:val="Times New Roman"/>
    <w:charset w:val="00"/>
    <w:family w:val="auto"/>
    <w:pitch w:val="variable"/>
    <w:sig w:usb0="E50002FF" w:usb1="500079DB" w:usb2="00000010" w:usb3="00000000" w:csb0="00000001" w:csb1="00000000"/>
  </w:font>
  <w:font w:name="Arial">
    <w:panose1 w:val="020B0604020202020204"/>
    <w:charset w:val="00"/>
    <w:family w:val="swiss"/>
    <w:pitch w:val="variable"/>
    <w:sig w:usb0="E0002EFF" w:usb1="C000785B" w:usb2="00000009" w:usb3="00000000" w:csb0="000001FF" w:csb1="00000000"/>
  </w:font>
  <w:font w:name="NewBaskervilleStd-Roman">
    <w:altName w:val="Yu Gothic"/>
    <w:panose1 w:val="00000000000000000000"/>
    <w:charset w:val="80"/>
    <w:family w:val="roman"/>
    <w:notTrueType/>
    <w:pitch w:val="default"/>
    <w:sig w:usb0="00000001" w:usb1="08070000" w:usb2="00000010" w:usb3="00000000" w:csb0="0002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435550285"/>
      <w:docPartObj>
        <w:docPartGallery w:val="Page Numbers (Bottom of Page)"/>
        <w:docPartUnique/>
      </w:docPartObj>
    </w:sdtPr>
    <w:sdtEndPr/>
    <w:sdtContent>
      <w:p w14:paraId="3CD66466" w14:textId="7C1773F4" w:rsidR="006D5A46" w:rsidRDefault="006D5A46">
        <w:pPr>
          <w:pStyle w:val="Footer"/>
          <w:jc w:val="right"/>
        </w:pPr>
        <w:r>
          <w:fldChar w:fldCharType="begin"/>
        </w:r>
        <w:r>
          <w:instrText>PAGE   \* MERGEFORMAT</w:instrText>
        </w:r>
        <w:r>
          <w:fldChar w:fldCharType="separate"/>
        </w:r>
        <w:r w:rsidR="0023797A" w:rsidRPr="0023797A">
          <w:rPr>
            <w:noProof/>
            <w:lang w:val="es-ES"/>
          </w:rPr>
          <w:t>3</w:t>
        </w:r>
        <w:r>
          <w:fldChar w:fldCharType="end"/>
        </w:r>
      </w:p>
    </w:sdtContent>
  </w:sdt>
  <w:p w14:paraId="19468796" w14:textId="77777777" w:rsidR="006D5A46" w:rsidRDefault="006D5A46">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4118FC8" w14:textId="77777777" w:rsidR="00131E36" w:rsidRDefault="00131E36">
      <w:r>
        <w:separator/>
      </w:r>
    </w:p>
  </w:footnote>
  <w:footnote w:type="continuationSeparator" w:id="0">
    <w:p w14:paraId="4B0EAF26" w14:textId="77777777" w:rsidR="00131E36" w:rsidRDefault="00131E36">
      <w:r>
        <w:continuationSeparator/>
      </w:r>
    </w:p>
  </w:footnote>
  <w:footnote w:type="continuationNotice" w:id="1">
    <w:p w14:paraId="093E461B" w14:textId="77777777" w:rsidR="00131E36" w:rsidRDefault="00131E36"/>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3C298A"/>
    <w:multiLevelType w:val="hybridMultilevel"/>
    <w:tmpl w:val="44DE7F86"/>
    <w:lvl w:ilvl="0" w:tplc="140A0017">
      <w:start w:val="1"/>
      <w:numFmt w:val="lowerLetter"/>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 w15:restartNumberingAfterBreak="0">
    <w:nsid w:val="078C3660"/>
    <w:multiLevelType w:val="hybridMultilevel"/>
    <w:tmpl w:val="661A616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E230382"/>
    <w:multiLevelType w:val="hybridMultilevel"/>
    <w:tmpl w:val="6B10D5E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0EDD5AA2"/>
    <w:multiLevelType w:val="multilevel"/>
    <w:tmpl w:val="A87C0A72"/>
    <w:lvl w:ilvl="0">
      <w:start w:val="7"/>
      <w:numFmt w:val="decimal"/>
      <w:lvlText w:val="%1"/>
      <w:lvlJc w:val="left"/>
      <w:pPr>
        <w:ind w:left="660" w:hanging="660"/>
      </w:pPr>
      <w:rPr>
        <w:rFonts w:hint="default"/>
      </w:rPr>
    </w:lvl>
    <w:lvl w:ilvl="1">
      <w:start w:val="3"/>
      <w:numFmt w:val="decimal"/>
      <w:lvlText w:val="%1.%2"/>
      <w:lvlJc w:val="left"/>
      <w:pPr>
        <w:ind w:left="900" w:hanging="660"/>
      </w:pPr>
      <w:rPr>
        <w:rFonts w:hint="default"/>
      </w:rPr>
    </w:lvl>
    <w:lvl w:ilvl="2">
      <w:start w:val="2"/>
      <w:numFmt w:val="decimal"/>
      <w:lvlText w:val="%1.%2.%3"/>
      <w:lvlJc w:val="left"/>
      <w:pPr>
        <w:ind w:left="1200" w:hanging="720"/>
      </w:pPr>
      <w:rPr>
        <w:rFonts w:hint="default"/>
      </w:rPr>
    </w:lvl>
    <w:lvl w:ilvl="3">
      <w:start w:val="1"/>
      <w:numFmt w:val="decimal"/>
      <w:lvlText w:val="%1.%2.%3.%4"/>
      <w:lvlJc w:val="left"/>
      <w:pPr>
        <w:ind w:left="1440" w:hanging="720"/>
      </w:pPr>
      <w:rPr>
        <w:rFonts w:hint="default"/>
        <w:b/>
      </w:rPr>
    </w:lvl>
    <w:lvl w:ilvl="4">
      <w:start w:val="1"/>
      <w:numFmt w:val="decimal"/>
      <w:lvlText w:val="%1.%2.%3.%4.%5"/>
      <w:lvlJc w:val="left"/>
      <w:pPr>
        <w:ind w:left="2040" w:hanging="1080"/>
      </w:pPr>
      <w:rPr>
        <w:rFonts w:hint="default"/>
      </w:rPr>
    </w:lvl>
    <w:lvl w:ilvl="5">
      <w:start w:val="1"/>
      <w:numFmt w:val="decimal"/>
      <w:lvlText w:val="%1.%2.%3.%4.%5.%6"/>
      <w:lvlJc w:val="left"/>
      <w:pPr>
        <w:ind w:left="2280" w:hanging="1080"/>
      </w:pPr>
      <w:rPr>
        <w:rFonts w:hint="default"/>
      </w:rPr>
    </w:lvl>
    <w:lvl w:ilvl="6">
      <w:start w:val="1"/>
      <w:numFmt w:val="decimal"/>
      <w:lvlText w:val="%1.%2.%3.%4.%5.%6.%7"/>
      <w:lvlJc w:val="left"/>
      <w:pPr>
        <w:ind w:left="2880" w:hanging="1440"/>
      </w:pPr>
      <w:rPr>
        <w:rFonts w:hint="default"/>
      </w:rPr>
    </w:lvl>
    <w:lvl w:ilvl="7">
      <w:start w:val="1"/>
      <w:numFmt w:val="decimal"/>
      <w:lvlText w:val="%1.%2.%3.%4.%5.%6.%7.%8"/>
      <w:lvlJc w:val="left"/>
      <w:pPr>
        <w:ind w:left="3120" w:hanging="1440"/>
      </w:pPr>
      <w:rPr>
        <w:rFonts w:hint="default"/>
      </w:rPr>
    </w:lvl>
    <w:lvl w:ilvl="8">
      <w:start w:val="1"/>
      <w:numFmt w:val="decimal"/>
      <w:lvlText w:val="%1.%2.%3.%4.%5.%6.%7.%8.%9"/>
      <w:lvlJc w:val="left"/>
      <w:pPr>
        <w:ind w:left="3720" w:hanging="1800"/>
      </w:pPr>
      <w:rPr>
        <w:rFonts w:hint="default"/>
      </w:rPr>
    </w:lvl>
  </w:abstractNum>
  <w:abstractNum w:abstractNumId="4" w15:restartNumberingAfterBreak="0">
    <w:nsid w:val="10530131"/>
    <w:multiLevelType w:val="multilevel"/>
    <w:tmpl w:val="482072C4"/>
    <w:lvl w:ilvl="0">
      <w:start w:val="10"/>
      <w:numFmt w:val="decimal"/>
      <w:lvlText w:val="%1."/>
      <w:lvlJc w:val="left"/>
      <w:pPr>
        <w:ind w:left="660" w:hanging="660"/>
      </w:pPr>
      <w:rPr>
        <w:rFonts w:hint="default"/>
        <w:b/>
        <w:color w:val="1F2858"/>
      </w:rPr>
    </w:lvl>
    <w:lvl w:ilvl="1">
      <w:start w:val="3"/>
      <w:numFmt w:val="decimal"/>
      <w:lvlText w:val="%1.%2."/>
      <w:lvlJc w:val="left"/>
      <w:pPr>
        <w:ind w:left="840" w:hanging="660"/>
      </w:pPr>
      <w:rPr>
        <w:rFonts w:hint="default"/>
        <w:b/>
        <w:color w:val="1F2858"/>
      </w:rPr>
    </w:lvl>
    <w:lvl w:ilvl="2">
      <w:start w:val="1"/>
      <w:numFmt w:val="decimal"/>
      <w:lvlText w:val="%1.%2.%3."/>
      <w:lvlJc w:val="left"/>
      <w:pPr>
        <w:ind w:left="1080" w:hanging="720"/>
      </w:pPr>
      <w:rPr>
        <w:rFonts w:hint="default"/>
        <w:b/>
        <w:color w:val="000000" w:themeColor="text1"/>
      </w:rPr>
    </w:lvl>
    <w:lvl w:ilvl="3">
      <w:start w:val="1"/>
      <w:numFmt w:val="decimal"/>
      <w:lvlText w:val="%1.%2.%3.%4."/>
      <w:lvlJc w:val="left"/>
      <w:pPr>
        <w:ind w:left="1260" w:hanging="720"/>
      </w:pPr>
      <w:rPr>
        <w:rFonts w:hint="default"/>
        <w:b/>
        <w:color w:val="1F2858"/>
      </w:rPr>
    </w:lvl>
    <w:lvl w:ilvl="4">
      <w:start w:val="1"/>
      <w:numFmt w:val="decimal"/>
      <w:lvlText w:val="%1.%2.%3.%4.%5."/>
      <w:lvlJc w:val="left"/>
      <w:pPr>
        <w:ind w:left="1800" w:hanging="1080"/>
      </w:pPr>
      <w:rPr>
        <w:rFonts w:hint="default"/>
        <w:b/>
        <w:color w:val="1F2858"/>
      </w:rPr>
    </w:lvl>
    <w:lvl w:ilvl="5">
      <w:start w:val="1"/>
      <w:numFmt w:val="decimal"/>
      <w:lvlText w:val="%1.%2.%3.%4.%5.%6."/>
      <w:lvlJc w:val="left"/>
      <w:pPr>
        <w:ind w:left="1980" w:hanging="1080"/>
      </w:pPr>
      <w:rPr>
        <w:rFonts w:hint="default"/>
        <w:b/>
        <w:color w:val="1F2858"/>
      </w:rPr>
    </w:lvl>
    <w:lvl w:ilvl="6">
      <w:start w:val="1"/>
      <w:numFmt w:val="decimal"/>
      <w:lvlText w:val="%1.%2.%3.%4.%5.%6.%7."/>
      <w:lvlJc w:val="left"/>
      <w:pPr>
        <w:ind w:left="2520" w:hanging="1440"/>
      </w:pPr>
      <w:rPr>
        <w:rFonts w:hint="default"/>
        <w:b/>
        <w:color w:val="1F2858"/>
      </w:rPr>
    </w:lvl>
    <w:lvl w:ilvl="7">
      <w:start w:val="1"/>
      <w:numFmt w:val="decimal"/>
      <w:lvlText w:val="%1.%2.%3.%4.%5.%6.%7.%8."/>
      <w:lvlJc w:val="left"/>
      <w:pPr>
        <w:ind w:left="2700" w:hanging="1440"/>
      </w:pPr>
      <w:rPr>
        <w:rFonts w:hint="default"/>
        <w:b/>
        <w:color w:val="1F2858"/>
      </w:rPr>
    </w:lvl>
    <w:lvl w:ilvl="8">
      <w:start w:val="1"/>
      <w:numFmt w:val="decimal"/>
      <w:lvlText w:val="%1.%2.%3.%4.%5.%6.%7.%8.%9."/>
      <w:lvlJc w:val="left"/>
      <w:pPr>
        <w:ind w:left="3240" w:hanging="1800"/>
      </w:pPr>
      <w:rPr>
        <w:rFonts w:hint="default"/>
        <w:b/>
        <w:color w:val="1F2858"/>
      </w:rPr>
    </w:lvl>
  </w:abstractNum>
  <w:abstractNum w:abstractNumId="5" w15:restartNumberingAfterBreak="0">
    <w:nsid w:val="10640761"/>
    <w:multiLevelType w:val="hybridMultilevel"/>
    <w:tmpl w:val="648A5E98"/>
    <w:styleLink w:val="Lettered"/>
    <w:lvl w:ilvl="0" w:tplc="883CDB9E">
      <w:start w:val="1"/>
      <w:numFmt w:val="lowerLetter"/>
      <w:lvlText w:val="%1."/>
      <w:lvlJc w:val="left"/>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F89628C6">
      <w:start w:val="1"/>
      <w:numFmt w:val="lowerLetter"/>
      <w:lvlText w:val="%2."/>
      <w:lvlJc w:val="left"/>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tplc="78C0E4AE">
      <w:start w:val="1"/>
      <w:numFmt w:val="lowerLetter"/>
      <w:lvlText w:val="%3."/>
      <w:lvlJc w:val="left"/>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tplc="6B82F672">
      <w:start w:val="1"/>
      <w:numFmt w:val="lowerLetter"/>
      <w:lvlText w:val="%4."/>
      <w:lvlJc w:val="left"/>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tplc="22A20916">
      <w:start w:val="1"/>
      <w:numFmt w:val="lowerLetter"/>
      <w:lvlText w:val="%5."/>
      <w:lvlJc w:val="left"/>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5" w:tplc="DAA0D256">
      <w:start w:val="1"/>
      <w:numFmt w:val="lowerLetter"/>
      <w:lvlText w:val="%6."/>
      <w:lvlJc w:val="left"/>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6" w:tplc="E7DECD3E">
      <w:start w:val="1"/>
      <w:numFmt w:val="lowerLetter"/>
      <w:lvlText w:val="%7."/>
      <w:lvlJc w:val="left"/>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7" w:tplc="6ADE30F2">
      <w:start w:val="1"/>
      <w:numFmt w:val="lowerLetter"/>
      <w:lvlText w:val="%8."/>
      <w:lvlJc w:val="left"/>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8" w:tplc="4134E32A">
      <w:start w:val="1"/>
      <w:numFmt w:val="lowerLetter"/>
      <w:lvlText w:val="%9."/>
      <w:lvlJc w:val="left"/>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6" w15:restartNumberingAfterBreak="0">
    <w:nsid w:val="12A922DE"/>
    <w:multiLevelType w:val="hybridMultilevel"/>
    <w:tmpl w:val="9FF64D78"/>
    <w:lvl w:ilvl="0" w:tplc="140A0001">
      <w:start w:val="1"/>
      <w:numFmt w:val="bullet"/>
      <w:lvlText w:val=""/>
      <w:lvlJc w:val="left"/>
      <w:pPr>
        <w:ind w:left="786" w:hanging="360"/>
      </w:pPr>
      <w:rPr>
        <w:rFonts w:ascii="Symbol" w:hAnsi="Symbol" w:hint="default"/>
      </w:rPr>
    </w:lvl>
    <w:lvl w:ilvl="1" w:tplc="140A0003" w:tentative="1">
      <w:start w:val="1"/>
      <w:numFmt w:val="bullet"/>
      <w:lvlText w:val="o"/>
      <w:lvlJc w:val="left"/>
      <w:pPr>
        <w:ind w:left="1506" w:hanging="360"/>
      </w:pPr>
      <w:rPr>
        <w:rFonts w:ascii="Courier New" w:hAnsi="Courier New" w:cs="Courier New" w:hint="default"/>
      </w:rPr>
    </w:lvl>
    <w:lvl w:ilvl="2" w:tplc="140A0005" w:tentative="1">
      <w:start w:val="1"/>
      <w:numFmt w:val="bullet"/>
      <w:lvlText w:val=""/>
      <w:lvlJc w:val="left"/>
      <w:pPr>
        <w:ind w:left="2226" w:hanging="360"/>
      </w:pPr>
      <w:rPr>
        <w:rFonts w:ascii="Wingdings" w:hAnsi="Wingdings" w:hint="default"/>
      </w:rPr>
    </w:lvl>
    <w:lvl w:ilvl="3" w:tplc="140A0001" w:tentative="1">
      <w:start w:val="1"/>
      <w:numFmt w:val="bullet"/>
      <w:lvlText w:val=""/>
      <w:lvlJc w:val="left"/>
      <w:pPr>
        <w:ind w:left="2946" w:hanging="360"/>
      </w:pPr>
      <w:rPr>
        <w:rFonts w:ascii="Symbol" w:hAnsi="Symbol" w:hint="default"/>
      </w:rPr>
    </w:lvl>
    <w:lvl w:ilvl="4" w:tplc="140A0003" w:tentative="1">
      <w:start w:val="1"/>
      <w:numFmt w:val="bullet"/>
      <w:lvlText w:val="o"/>
      <w:lvlJc w:val="left"/>
      <w:pPr>
        <w:ind w:left="3666" w:hanging="360"/>
      </w:pPr>
      <w:rPr>
        <w:rFonts w:ascii="Courier New" w:hAnsi="Courier New" w:cs="Courier New" w:hint="default"/>
      </w:rPr>
    </w:lvl>
    <w:lvl w:ilvl="5" w:tplc="140A0005" w:tentative="1">
      <w:start w:val="1"/>
      <w:numFmt w:val="bullet"/>
      <w:lvlText w:val=""/>
      <w:lvlJc w:val="left"/>
      <w:pPr>
        <w:ind w:left="4386" w:hanging="360"/>
      </w:pPr>
      <w:rPr>
        <w:rFonts w:ascii="Wingdings" w:hAnsi="Wingdings" w:hint="default"/>
      </w:rPr>
    </w:lvl>
    <w:lvl w:ilvl="6" w:tplc="140A0001" w:tentative="1">
      <w:start w:val="1"/>
      <w:numFmt w:val="bullet"/>
      <w:lvlText w:val=""/>
      <w:lvlJc w:val="left"/>
      <w:pPr>
        <w:ind w:left="5106" w:hanging="360"/>
      </w:pPr>
      <w:rPr>
        <w:rFonts w:ascii="Symbol" w:hAnsi="Symbol" w:hint="default"/>
      </w:rPr>
    </w:lvl>
    <w:lvl w:ilvl="7" w:tplc="140A0003" w:tentative="1">
      <w:start w:val="1"/>
      <w:numFmt w:val="bullet"/>
      <w:lvlText w:val="o"/>
      <w:lvlJc w:val="left"/>
      <w:pPr>
        <w:ind w:left="5826" w:hanging="360"/>
      </w:pPr>
      <w:rPr>
        <w:rFonts w:ascii="Courier New" w:hAnsi="Courier New" w:cs="Courier New" w:hint="default"/>
      </w:rPr>
    </w:lvl>
    <w:lvl w:ilvl="8" w:tplc="140A0005" w:tentative="1">
      <w:start w:val="1"/>
      <w:numFmt w:val="bullet"/>
      <w:lvlText w:val=""/>
      <w:lvlJc w:val="left"/>
      <w:pPr>
        <w:ind w:left="6546" w:hanging="360"/>
      </w:pPr>
      <w:rPr>
        <w:rFonts w:ascii="Wingdings" w:hAnsi="Wingdings" w:hint="default"/>
      </w:rPr>
    </w:lvl>
  </w:abstractNum>
  <w:abstractNum w:abstractNumId="7" w15:restartNumberingAfterBreak="0">
    <w:nsid w:val="15645D16"/>
    <w:multiLevelType w:val="multilevel"/>
    <w:tmpl w:val="20909EB8"/>
    <w:lvl w:ilvl="0">
      <w:start w:val="1"/>
      <w:numFmt w:val="decimal"/>
      <w:lvlText w:val="%1."/>
      <w:lvlJc w:val="left"/>
      <w:pPr>
        <w:ind w:left="720" w:hanging="360"/>
      </w:pPr>
    </w:lvl>
    <w:lvl w:ilvl="1">
      <w:start w:val="1"/>
      <w:numFmt w:val="decimal"/>
      <w:isLgl/>
      <w:lvlText w:val="%1.%2"/>
      <w:lvlJc w:val="left"/>
      <w:pPr>
        <w:ind w:left="720" w:hanging="360"/>
      </w:pPr>
    </w:lvl>
    <w:lvl w:ilvl="2">
      <w:start w:val="1"/>
      <w:numFmt w:val="decimal"/>
      <w:isLgl/>
      <w:lvlText w:val="%1.%2.%3"/>
      <w:lvlJc w:val="left"/>
      <w:pPr>
        <w:ind w:left="720" w:hanging="720"/>
      </w:pPr>
      <w:rPr>
        <w:b/>
        <w:bCs/>
      </w:rPr>
    </w:lvl>
    <w:lvl w:ilvl="3">
      <w:start w:val="1"/>
      <w:numFmt w:val="decimal"/>
      <w:isLgl/>
      <w:lvlText w:val="%1.%2.%3.%4"/>
      <w:lvlJc w:val="left"/>
      <w:pPr>
        <w:ind w:left="1080" w:hanging="720"/>
      </w:pPr>
    </w:lvl>
    <w:lvl w:ilvl="4">
      <w:start w:val="1"/>
      <w:numFmt w:val="decimal"/>
      <w:isLgl/>
      <w:lvlText w:val="%1.%2.%3.%4.%5"/>
      <w:lvlJc w:val="left"/>
      <w:pPr>
        <w:ind w:left="1440" w:hanging="1080"/>
      </w:pPr>
    </w:lvl>
    <w:lvl w:ilvl="5">
      <w:start w:val="1"/>
      <w:numFmt w:val="decimal"/>
      <w:isLgl/>
      <w:lvlText w:val="%1.%2.%3.%4.%5.%6"/>
      <w:lvlJc w:val="left"/>
      <w:pPr>
        <w:ind w:left="1440" w:hanging="1080"/>
      </w:pPr>
    </w:lvl>
    <w:lvl w:ilvl="6">
      <w:start w:val="1"/>
      <w:numFmt w:val="decimal"/>
      <w:isLgl/>
      <w:lvlText w:val="%1.%2.%3.%4.%5.%6.%7"/>
      <w:lvlJc w:val="left"/>
      <w:pPr>
        <w:ind w:left="1800" w:hanging="1440"/>
      </w:pPr>
    </w:lvl>
    <w:lvl w:ilvl="7">
      <w:start w:val="1"/>
      <w:numFmt w:val="decimal"/>
      <w:isLgl/>
      <w:lvlText w:val="%1.%2.%3.%4.%5.%6.%7.%8"/>
      <w:lvlJc w:val="left"/>
      <w:pPr>
        <w:ind w:left="1800" w:hanging="1440"/>
      </w:pPr>
    </w:lvl>
    <w:lvl w:ilvl="8">
      <w:start w:val="1"/>
      <w:numFmt w:val="decimal"/>
      <w:isLgl/>
      <w:lvlText w:val="%1.%2.%3.%4.%5.%6.%7.%8.%9"/>
      <w:lvlJc w:val="left"/>
      <w:pPr>
        <w:ind w:left="2160" w:hanging="1800"/>
      </w:pPr>
    </w:lvl>
  </w:abstractNum>
  <w:abstractNum w:abstractNumId="8" w15:restartNumberingAfterBreak="0">
    <w:nsid w:val="172C1831"/>
    <w:multiLevelType w:val="multilevel"/>
    <w:tmpl w:val="8E0623D4"/>
    <w:lvl w:ilvl="0">
      <w:start w:val="7"/>
      <w:numFmt w:val="decimal"/>
      <w:lvlText w:val="%1"/>
      <w:lvlJc w:val="left"/>
      <w:pPr>
        <w:ind w:left="480" w:hanging="480"/>
      </w:pPr>
      <w:rPr>
        <w:rFonts w:hint="default"/>
      </w:rPr>
    </w:lvl>
    <w:lvl w:ilvl="1">
      <w:start w:val="5"/>
      <w:numFmt w:val="decimal"/>
      <w:lvlText w:val="%1.%2"/>
      <w:lvlJc w:val="left"/>
      <w:pPr>
        <w:ind w:left="480" w:hanging="480"/>
      </w:pPr>
      <w:rPr>
        <w:rFonts w:hint="default"/>
      </w:rPr>
    </w:lvl>
    <w:lvl w:ilvl="2">
      <w:start w:val="3"/>
      <w:numFmt w:val="decimal"/>
      <w:lvlText w:val="%1.%2.%3"/>
      <w:lvlJc w:val="left"/>
      <w:pPr>
        <w:ind w:left="720" w:hanging="720"/>
      </w:pPr>
      <w:rPr>
        <w:rFonts w:hint="default"/>
        <w:b/>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9" w15:restartNumberingAfterBreak="0">
    <w:nsid w:val="17B47919"/>
    <w:multiLevelType w:val="hybridMultilevel"/>
    <w:tmpl w:val="0B1464A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196E57A9"/>
    <w:multiLevelType w:val="hybridMultilevel"/>
    <w:tmpl w:val="72CED022"/>
    <w:lvl w:ilvl="0" w:tplc="140A0011">
      <w:start w:val="1"/>
      <w:numFmt w:val="decimal"/>
      <w:lvlText w:val="%1)"/>
      <w:lvlJc w:val="left"/>
      <w:pPr>
        <w:ind w:left="1440" w:hanging="360"/>
      </w:pPr>
    </w:lvl>
    <w:lvl w:ilvl="1" w:tplc="140A0019" w:tentative="1">
      <w:start w:val="1"/>
      <w:numFmt w:val="lowerLetter"/>
      <w:lvlText w:val="%2."/>
      <w:lvlJc w:val="left"/>
      <w:pPr>
        <w:ind w:left="2160" w:hanging="360"/>
      </w:pPr>
    </w:lvl>
    <w:lvl w:ilvl="2" w:tplc="140A001B" w:tentative="1">
      <w:start w:val="1"/>
      <w:numFmt w:val="lowerRoman"/>
      <w:lvlText w:val="%3."/>
      <w:lvlJc w:val="right"/>
      <w:pPr>
        <w:ind w:left="2880" w:hanging="180"/>
      </w:pPr>
    </w:lvl>
    <w:lvl w:ilvl="3" w:tplc="140A000F" w:tentative="1">
      <w:start w:val="1"/>
      <w:numFmt w:val="decimal"/>
      <w:lvlText w:val="%4."/>
      <w:lvlJc w:val="left"/>
      <w:pPr>
        <w:ind w:left="3600" w:hanging="360"/>
      </w:pPr>
    </w:lvl>
    <w:lvl w:ilvl="4" w:tplc="140A0019" w:tentative="1">
      <w:start w:val="1"/>
      <w:numFmt w:val="lowerLetter"/>
      <w:lvlText w:val="%5."/>
      <w:lvlJc w:val="left"/>
      <w:pPr>
        <w:ind w:left="4320" w:hanging="360"/>
      </w:pPr>
    </w:lvl>
    <w:lvl w:ilvl="5" w:tplc="140A001B" w:tentative="1">
      <w:start w:val="1"/>
      <w:numFmt w:val="lowerRoman"/>
      <w:lvlText w:val="%6."/>
      <w:lvlJc w:val="right"/>
      <w:pPr>
        <w:ind w:left="5040" w:hanging="180"/>
      </w:pPr>
    </w:lvl>
    <w:lvl w:ilvl="6" w:tplc="140A000F" w:tentative="1">
      <w:start w:val="1"/>
      <w:numFmt w:val="decimal"/>
      <w:lvlText w:val="%7."/>
      <w:lvlJc w:val="left"/>
      <w:pPr>
        <w:ind w:left="5760" w:hanging="360"/>
      </w:pPr>
    </w:lvl>
    <w:lvl w:ilvl="7" w:tplc="140A0019" w:tentative="1">
      <w:start w:val="1"/>
      <w:numFmt w:val="lowerLetter"/>
      <w:lvlText w:val="%8."/>
      <w:lvlJc w:val="left"/>
      <w:pPr>
        <w:ind w:left="6480" w:hanging="360"/>
      </w:pPr>
    </w:lvl>
    <w:lvl w:ilvl="8" w:tplc="140A001B" w:tentative="1">
      <w:start w:val="1"/>
      <w:numFmt w:val="lowerRoman"/>
      <w:lvlText w:val="%9."/>
      <w:lvlJc w:val="right"/>
      <w:pPr>
        <w:ind w:left="7200" w:hanging="180"/>
      </w:pPr>
    </w:lvl>
  </w:abstractNum>
  <w:abstractNum w:abstractNumId="11" w15:restartNumberingAfterBreak="0">
    <w:nsid w:val="1D882A3D"/>
    <w:multiLevelType w:val="multilevel"/>
    <w:tmpl w:val="28E2BAF0"/>
    <w:lvl w:ilvl="0">
      <w:start w:val="8"/>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2" w15:restartNumberingAfterBreak="0">
    <w:nsid w:val="1DAB66E2"/>
    <w:multiLevelType w:val="hybridMultilevel"/>
    <w:tmpl w:val="2BA82A7C"/>
    <w:lvl w:ilvl="0" w:tplc="140A0011">
      <w:start w:val="1"/>
      <w:numFmt w:val="decimal"/>
      <w:lvlText w:val="%1)"/>
      <w:lvlJc w:val="left"/>
      <w:pPr>
        <w:ind w:left="1440" w:hanging="360"/>
      </w:pPr>
    </w:lvl>
    <w:lvl w:ilvl="1" w:tplc="FFFFFFFF" w:tentative="1">
      <w:start w:val="1"/>
      <w:numFmt w:val="lowerLetter"/>
      <w:lvlText w:val="%2."/>
      <w:lvlJc w:val="left"/>
      <w:pPr>
        <w:ind w:left="2160" w:hanging="360"/>
      </w:pPr>
    </w:lvl>
    <w:lvl w:ilvl="2" w:tplc="FFFFFFFF" w:tentative="1">
      <w:start w:val="1"/>
      <w:numFmt w:val="lowerRoman"/>
      <w:lvlText w:val="%3."/>
      <w:lvlJc w:val="right"/>
      <w:pPr>
        <w:ind w:left="2880" w:hanging="18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13" w15:restartNumberingAfterBreak="0">
    <w:nsid w:val="27910DB2"/>
    <w:multiLevelType w:val="multilevel"/>
    <w:tmpl w:val="140A0025"/>
    <w:lvl w:ilvl="0">
      <w:start w:val="1"/>
      <w:numFmt w:val="decimal"/>
      <w:pStyle w:val="Heading1"/>
      <w:lvlText w:val="%1"/>
      <w:lvlJc w:val="left"/>
      <w:pPr>
        <w:ind w:left="432" w:hanging="432"/>
      </w:pPr>
    </w:lvl>
    <w:lvl w:ilvl="1">
      <w:start w:val="1"/>
      <w:numFmt w:val="decimal"/>
      <w:pStyle w:val="Heading2"/>
      <w:lvlText w:val="%1.%2"/>
      <w:lvlJc w:val="left"/>
      <w:pPr>
        <w:ind w:left="576" w:hanging="576"/>
      </w:pPr>
    </w:lvl>
    <w:lvl w:ilvl="2">
      <w:start w:val="1"/>
      <w:numFmt w:val="decimal"/>
      <w:pStyle w:val="Heading3"/>
      <w:lvlText w:val="%1.%2.%3"/>
      <w:lvlJc w:val="left"/>
      <w:pPr>
        <w:ind w:left="720" w:hanging="720"/>
      </w:pPr>
    </w:lvl>
    <w:lvl w:ilvl="3">
      <w:start w:val="1"/>
      <w:numFmt w:val="decimal"/>
      <w:pStyle w:val="Heading4"/>
      <w:lvlText w:val="%1.%2.%3.%4"/>
      <w:lvlJc w:val="left"/>
      <w:pPr>
        <w:ind w:left="864" w:hanging="864"/>
      </w:pPr>
    </w:lvl>
    <w:lvl w:ilvl="4">
      <w:start w:val="1"/>
      <w:numFmt w:val="decimal"/>
      <w:pStyle w:val="Heading5"/>
      <w:lvlText w:val="%1.%2.%3.%4.%5"/>
      <w:lvlJc w:val="left"/>
      <w:pPr>
        <w:ind w:left="1008" w:hanging="1008"/>
      </w:pPr>
    </w:lvl>
    <w:lvl w:ilvl="5">
      <w:start w:val="1"/>
      <w:numFmt w:val="decimal"/>
      <w:pStyle w:val="Heading6"/>
      <w:lvlText w:val="%1.%2.%3.%4.%5.%6"/>
      <w:lvlJc w:val="left"/>
      <w:pPr>
        <w:ind w:left="1152" w:hanging="1152"/>
      </w:pPr>
    </w:lvl>
    <w:lvl w:ilvl="6">
      <w:start w:val="1"/>
      <w:numFmt w:val="decimal"/>
      <w:pStyle w:val="Heading7"/>
      <w:lvlText w:val="%1.%2.%3.%4.%5.%6.%7"/>
      <w:lvlJc w:val="left"/>
      <w:pPr>
        <w:ind w:left="1296" w:hanging="1296"/>
      </w:pPr>
    </w:lvl>
    <w:lvl w:ilvl="7">
      <w:start w:val="1"/>
      <w:numFmt w:val="decimal"/>
      <w:pStyle w:val="Heading8"/>
      <w:lvlText w:val="%1.%2.%3.%4.%5.%6.%7.%8"/>
      <w:lvlJc w:val="left"/>
      <w:pPr>
        <w:ind w:left="1440" w:hanging="1440"/>
      </w:pPr>
    </w:lvl>
    <w:lvl w:ilvl="8">
      <w:start w:val="1"/>
      <w:numFmt w:val="decimal"/>
      <w:pStyle w:val="Heading9"/>
      <w:lvlText w:val="%1.%2.%3.%4.%5.%6.%7.%8.%9"/>
      <w:lvlJc w:val="left"/>
      <w:pPr>
        <w:ind w:left="1584" w:hanging="1584"/>
      </w:pPr>
    </w:lvl>
  </w:abstractNum>
  <w:abstractNum w:abstractNumId="14" w15:restartNumberingAfterBreak="0">
    <w:nsid w:val="2A5947D0"/>
    <w:multiLevelType w:val="hybridMultilevel"/>
    <w:tmpl w:val="CDC6B2D2"/>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15" w15:restartNumberingAfterBreak="0">
    <w:nsid w:val="2BDA78CF"/>
    <w:multiLevelType w:val="multilevel"/>
    <w:tmpl w:val="CE2E74D4"/>
    <w:lvl w:ilvl="0">
      <w:start w:val="7"/>
      <w:numFmt w:val="decimal"/>
      <w:lvlText w:val="%1"/>
      <w:lvlJc w:val="left"/>
      <w:pPr>
        <w:ind w:left="480" w:hanging="480"/>
      </w:pPr>
      <w:rPr>
        <w:rFonts w:hint="default"/>
      </w:rPr>
    </w:lvl>
    <w:lvl w:ilvl="1">
      <w:start w:val="6"/>
      <w:numFmt w:val="decimal"/>
      <w:lvlText w:val="%1.%2"/>
      <w:lvlJc w:val="left"/>
      <w:pPr>
        <w:ind w:left="693" w:hanging="480"/>
      </w:pPr>
      <w:rPr>
        <w:rFonts w:hint="default"/>
      </w:rPr>
    </w:lvl>
    <w:lvl w:ilvl="2">
      <w:start w:val="1"/>
      <w:numFmt w:val="decimal"/>
      <w:lvlText w:val="%1.%2.%3"/>
      <w:lvlJc w:val="left"/>
      <w:pPr>
        <w:ind w:left="1146" w:hanging="720"/>
      </w:pPr>
      <w:rPr>
        <w:rFonts w:hint="default"/>
      </w:rPr>
    </w:lvl>
    <w:lvl w:ilvl="3">
      <w:start w:val="1"/>
      <w:numFmt w:val="decimal"/>
      <w:lvlText w:val="%1.%2.%3.%4"/>
      <w:lvlJc w:val="left"/>
      <w:pPr>
        <w:ind w:left="1359" w:hanging="720"/>
      </w:pPr>
      <w:rPr>
        <w:rFonts w:hint="default"/>
      </w:rPr>
    </w:lvl>
    <w:lvl w:ilvl="4">
      <w:start w:val="1"/>
      <w:numFmt w:val="decimal"/>
      <w:lvlText w:val="%1.%2.%3.%4.%5"/>
      <w:lvlJc w:val="left"/>
      <w:pPr>
        <w:ind w:left="1932" w:hanging="1080"/>
      </w:pPr>
      <w:rPr>
        <w:rFonts w:hint="default"/>
      </w:rPr>
    </w:lvl>
    <w:lvl w:ilvl="5">
      <w:start w:val="1"/>
      <w:numFmt w:val="decimal"/>
      <w:lvlText w:val="%1.%2.%3.%4.%5.%6"/>
      <w:lvlJc w:val="left"/>
      <w:pPr>
        <w:ind w:left="2145" w:hanging="1080"/>
      </w:pPr>
      <w:rPr>
        <w:rFonts w:hint="default"/>
      </w:rPr>
    </w:lvl>
    <w:lvl w:ilvl="6">
      <w:start w:val="1"/>
      <w:numFmt w:val="decimal"/>
      <w:lvlText w:val="%1.%2.%3.%4.%5.%6.%7"/>
      <w:lvlJc w:val="left"/>
      <w:pPr>
        <w:ind w:left="2718" w:hanging="1440"/>
      </w:pPr>
      <w:rPr>
        <w:rFonts w:hint="default"/>
      </w:rPr>
    </w:lvl>
    <w:lvl w:ilvl="7">
      <w:start w:val="1"/>
      <w:numFmt w:val="decimal"/>
      <w:lvlText w:val="%1.%2.%3.%4.%5.%6.%7.%8"/>
      <w:lvlJc w:val="left"/>
      <w:pPr>
        <w:ind w:left="2931" w:hanging="1440"/>
      </w:pPr>
      <w:rPr>
        <w:rFonts w:hint="default"/>
      </w:rPr>
    </w:lvl>
    <w:lvl w:ilvl="8">
      <w:start w:val="1"/>
      <w:numFmt w:val="decimal"/>
      <w:lvlText w:val="%1.%2.%3.%4.%5.%6.%7.%8.%9"/>
      <w:lvlJc w:val="left"/>
      <w:pPr>
        <w:ind w:left="3504" w:hanging="1800"/>
      </w:pPr>
      <w:rPr>
        <w:rFonts w:hint="default"/>
      </w:rPr>
    </w:lvl>
  </w:abstractNum>
  <w:abstractNum w:abstractNumId="16" w15:restartNumberingAfterBreak="0">
    <w:nsid w:val="2EC45EAD"/>
    <w:multiLevelType w:val="multilevel"/>
    <w:tmpl w:val="523C5926"/>
    <w:lvl w:ilvl="0">
      <w:start w:val="7"/>
      <w:numFmt w:val="decimal"/>
      <w:lvlText w:val="%1"/>
      <w:lvlJc w:val="left"/>
      <w:pPr>
        <w:ind w:left="660" w:hanging="660"/>
      </w:pPr>
      <w:rPr>
        <w:rFonts w:hint="default"/>
      </w:rPr>
    </w:lvl>
    <w:lvl w:ilvl="1">
      <w:start w:val="2"/>
      <w:numFmt w:val="decimal"/>
      <w:lvlText w:val="%1.%2"/>
      <w:lvlJc w:val="left"/>
      <w:pPr>
        <w:ind w:left="900" w:hanging="660"/>
      </w:pPr>
      <w:rPr>
        <w:rFonts w:hint="default"/>
        <w:lang w:val="es-ES"/>
      </w:rPr>
    </w:lvl>
    <w:lvl w:ilvl="2">
      <w:start w:val="2"/>
      <w:numFmt w:val="decimal"/>
      <w:lvlText w:val="%1.%2.%3"/>
      <w:lvlJc w:val="left"/>
      <w:pPr>
        <w:ind w:left="1200" w:hanging="720"/>
      </w:pPr>
      <w:rPr>
        <w:rFonts w:hint="default"/>
      </w:rPr>
    </w:lvl>
    <w:lvl w:ilvl="3">
      <w:start w:val="2"/>
      <w:numFmt w:val="decimal"/>
      <w:lvlText w:val="%1.%2.%3.%4"/>
      <w:lvlJc w:val="left"/>
      <w:pPr>
        <w:ind w:left="1440" w:hanging="720"/>
      </w:pPr>
      <w:rPr>
        <w:rFonts w:hint="default"/>
      </w:rPr>
    </w:lvl>
    <w:lvl w:ilvl="4">
      <w:start w:val="1"/>
      <w:numFmt w:val="decimal"/>
      <w:lvlText w:val="%1.%2.%3.%4.%5"/>
      <w:lvlJc w:val="left"/>
      <w:pPr>
        <w:ind w:left="2040" w:hanging="1080"/>
      </w:pPr>
      <w:rPr>
        <w:rFonts w:hint="default"/>
      </w:rPr>
    </w:lvl>
    <w:lvl w:ilvl="5">
      <w:start w:val="1"/>
      <w:numFmt w:val="decimal"/>
      <w:lvlText w:val="%1.%2.%3.%4.%5.%6"/>
      <w:lvlJc w:val="left"/>
      <w:pPr>
        <w:ind w:left="2280" w:hanging="1080"/>
      </w:pPr>
      <w:rPr>
        <w:rFonts w:hint="default"/>
      </w:rPr>
    </w:lvl>
    <w:lvl w:ilvl="6">
      <w:start w:val="1"/>
      <w:numFmt w:val="decimal"/>
      <w:lvlText w:val="%1.%2.%3.%4.%5.%6.%7"/>
      <w:lvlJc w:val="left"/>
      <w:pPr>
        <w:ind w:left="2880" w:hanging="1440"/>
      </w:pPr>
      <w:rPr>
        <w:rFonts w:hint="default"/>
      </w:rPr>
    </w:lvl>
    <w:lvl w:ilvl="7">
      <w:start w:val="1"/>
      <w:numFmt w:val="decimal"/>
      <w:lvlText w:val="%1.%2.%3.%4.%5.%6.%7.%8"/>
      <w:lvlJc w:val="left"/>
      <w:pPr>
        <w:ind w:left="3120" w:hanging="1440"/>
      </w:pPr>
      <w:rPr>
        <w:rFonts w:hint="default"/>
      </w:rPr>
    </w:lvl>
    <w:lvl w:ilvl="8">
      <w:start w:val="1"/>
      <w:numFmt w:val="decimal"/>
      <w:lvlText w:val="%1.%2.%3.%4.%5.%6.%7.%8.%9"/>
      <w:lvlJc w:val="left"/>
      <w:pPr>
        <w:ind w:left="3720" w:hanging="1800"/>
      </w:pPr>
      <w:rPr>
        <w:rFonts w:hint="default"/>
      </w:rPr>
    </w:lvl>
  </w:abstractNum>
  <w:abstractNum w:abstractNumId="17" w15:restartNumberingAfterBreak="0">
    <w:nsid w:val="2F4D4691"/>
    <w:multiLevelType w:val="multilevel"/>
    <w:tmpl w:val="B28885A4"/>
    <w:lvl w:ilvl="0">
      <w:start w:val="7"/>
      <w:numFmt w:val="decimal"/>
      <w:lvlText w:val="%1"/>
      <w:lvlJc w:val="left"/>
      <w:pPr>
        <w:ind w:left="480" w:hanging="480"/>
      </w:pPr>
      <w:rPr>
        <w:rFonts w:hint="default"/>
      </w:rPr>
    </w:lvl>
    <w:lvl w:ilvl="1">
      <w:start w:val="7"/>
      <w:numFmt w:val="decimal"/>
      <w:lvlText w:val="%1.%2"/>
      <w:lvlJc w:val="left"/>
      <w:pPr>
        <w:ind w:left="480" w:hanging="48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8" w15:restartNumberingAfterBreak="0">
    <w:nsid w:val="33047105"/>
    <w:multiLevelType w:val="hybridMultilevel"/>
    <w:tmpl w:val="3B80F46A"/>
    <w:lvl w:ilvl="0" w:tplc="140A0017">
      <w:start w:val="1"/>
      <w:numFmt w:val="lowerLetter"/>
      <w:lvlText w:val="%1)"/>
      <w:lvlJc w:val="left"/>
      <w:pPr>
        <w:ind w:left="720" w:hanging="360"/>
      </w:p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19" w15:restartNumberingAfterBreak="0">
    <w:nsid w:val="35302CEA"/>
    <w:multiLevelType w:val="hybridMultilevel"/>
    <w:tmpl w:val="8594F088"/>
    <w:lvl w:ilvl="0" w:tplc="140A0011">
      <w:start w:val="1"/>
      <w:numFmt w:val="decimal"/>
      <w:lvlText w:val="%1)"/>
      <w:lvlJc w:val="left"/>
      <w:pPr>
        <w:ind w:left="1440" w:hanging="360"/>
      </w:pPr>
    </w:lvl>
    <w:lvl w:ilvl="1" w:tplc="140A0019" w:tentative="1">
      <w:start w:val="1"/>
      <w:numFmt w:val="lowerLetter"/>
      <w:lvlText w:val="%2."/>
      <w:lvlJc w:val="left"/>
      <w:pPr>
        <w:ind w:left="2160" w:hanging="360"/>
      </w:pPr>
    </w:lvl>
    <w:lvl w:ilvl="2" w:tplc="140A001B" w:tentative="1">
      <w:start w:val="1"/>
      <w:numFmt w:val="lowerRoman"/>
      <w:lvlText w:val="%3."/>
      <w:lvlJc w:val="right"/>
      <w:pPr>
        <w:ind w:left="2880" w:hanging="180"/>
      </w:pPr>
    </w:lvl>
    <w:lvl w:ilvl="3" w:tplc="140A000F" w:tentative="1">
      <w:start w:val="1"/>
      <w:numFmt w:val="decimal"/>
      <w:lvlText w:val="%4."/>
      <w:lvlJc w:val="left"/>
      <w:pPr>
        <w:ind w:left="3600" w:hanging="360"/>
      </w:pPr>
    </w:lvl>
    <w:lvl w:ilvl="4" w:tplc="140A0019" w:tentative="1">
      <w:start w:val="1"/>
      <w:numFmt w:val="lowerLetter"/>
      <w:lvlText w:val="%5."/>
      <w:lvlJc w:val="left"/>
      <w:pPr>
        <w:ind w:left="4320" w:hanging="360"/>
      </w:pPr>
    </w:lvl>
    <w:lvl w:ilvl="5" w:tplc="140A001B" w:tentative="1">
      <w:start w:val="1"/>
      <w:numFmt w:val="lowerRoman"/>
      <w:lvlText w:val="%6."/>
      <w:lvlJc w:val="right"/>
      <w:pPr>
        <w:ind w:left="5040" w:hanging="180"/>
      </w:pPr>
    </w:lvl>
    <w:lvl w:ilvl="6" w:tplc="140A000F" w:tentative="1">
      <w:start w:val="1"/>
      <w:numFmt w:val="decimal"/>
      <w:lvlText w:val="%7."/>
      <w:lvlJc w:val="left"/>
      <w:pPr>
        <w:ind w:left="5760" w:hanging="360"/>
      </w:pPr>
    </w:lvl>
    <w:lvl w:ilvl="7" w:tplc="140A0019" w:tentative="1">
      <w:start w:val="1"/>
      <w:numFmt w:val="lowerLetter"/>
      <w:lvlText w:val="%8."/>
      <w:lvlJc w:val="left"/>
      <w:pPr>
        <w:ind w:left="6480" w:hanging="360"/>
      </w:pPr>
    </w:lvl>
    <w:lvl w:ilvl="8" w:tplc="140A001B" w:tentative="1">
      <w:start w:val="1"/>
      <w:numFmt w:val="lowerRoman"/>
      <w:lvlText w:val="%9."/>
      <w:lvlJc w:val="right"/>
      <w:pPr>
        <w:ind w:left="7200" w:hanging="180"/>
      </w:pPr>
    </w:lvl>
  </w:abstractNum>
  <w:abstractNum w:abstractNumId="20" w15:restartNumberingAfterBreak="0">
    <w:nsid w:val="3B6A0B1B"/>
    <w:multiLevelType w:val="multilevel"/>
    <w:tmpl w:val="B9C89D62"/>
    <w:lvl w:ilvl="0">
      <w:start w:val="7"/>
      <w:numFmt w:val="decimal"/>
      <w:lvlText w:val="%1."/>
      <w:lvlJc w:val="left"/>
      <w:pPr>
        <w:ind w:left="540" w:hanging="540"/>
      </w:pPr>
      <w:rPr>
        <w:rFonts w:hint="default"/>
      </w:rPr>
    </w:lvl>
    <w:lvl w:ilvl="1">
      <w:start w:val="2"/>
      <w:numFmt w:val="decimal"/>
      <w:lvlText w:val="%1.%2."/>
      <w:lvlJc w:val="left"/>
      <w:pPr>
        <w:ind w:left="540" w:hanging="540"/>
      </w:pPr>
      <w:rPr>
        <w:rFonts w:hint="default"/>
      </w:rPr>
    </w:lvl>
    <w:lvl w:ilvl="2">
      <w:start w:val="2"/>
      <w:numFmt w:val="decimal"/>
      <w:lvlText w:val="%1.%2.%3."/>
      <w:lvlJc w:val="left"/>
      <w:pPr>
        <w:ind w:left="720" w:hanging="720"/>
      </w:pPr>
      <w:rPr>
        <w:rFonts w:hint="default"/>
        <w:b/>
        <w:bCs/>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1" w15:restartNumberingAfterBreak="0">
    <w:nsid w:val="3DA105F8"/>
    <w:multiLevelType w:val="multilevel"/>
    <w:tmpl w:val="4F2821FA"/>
    <w:lvl w:ilvl="0">
      <w:start w:val="8"/>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2" w15:restartNumberingAfterBreak="0">
    <w:nsid w:val="3EFD4110"/>
    <w:multiLevelType w:val="hybridMultilevel"/>
    <w:tmpl w:val="39BEBB26"/>
    <w:lvl w:ilvl="0" w:tplc="140A0017">
      <w:start w:val="1"/>
      <w:numFmt w:val="lowerLetter"/>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3" w15:restartNumberingAfterBreak="0">
    <w:nsid w:val="4047201D"/>
    <w:multiLevelType w:val="hybridMultilevel"/>
    <w:tmpl w:val="64C6902A"/>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24" w15:restartNumberingAfterBreak="0">
    <w:nsid w:val="4B6D4CA1"/>
    <w:multiLevelType w:val="hybridMultilevel"/>
    <w:tmpl w:val="55F87702"/>
    <w:lvl w:ilvl="0" w:tplc="343897EA">
      <w:numFmt w:val="bullet"/>
      <w:lvlText w:val="-"/>
      <w:lvlJc w:val="left"/>
      <w:pPr>
        <w:ind w:left="720" w:hanging="360"/>
      </w:pPr>
      <w:rPr>
        <w:rFonts w:ascii="Calibri" w:eastAsiaTheme="minorHAns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4F384B3E"/>
    <w:multiLevelType w:val="hybridMultilevel"/>
    <w:tmpl w:val="93BE465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51810DC0"/>
    <w:multiLevelType w:val="hybridMultilevel"/>
    <w:tmpl w:val="50C06FA0"/>
    <w:lvl w:ilvl="0" w:tplc="140A0017">
      <w:start w:val="1"/>
      <w:numFmt w:val="lowerLetter"/>
      <w:lvlText w:val="%1)"/>
      <w:lvlJc w:val="left"/>
      <w:pPr>
        <w:ind w:left="720" w:hanging="360"/>
      </w:pPr>
      <w:rPr>
        <w:rFonts w:hint="default"/>
      </w:r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27" w15:restartNumberingAfterBreak="0">
    <w:nsid w:val="54B6022C"/>
    <w:multiLevelType w:val="hybridMultilevel"/>
    <w:tmpl w:val="EA10EA5A"/>
    <w:lvl w:ilvl="0" w:tplc="140A0017">
      <w:start w:val="1"/>
      <w:numFmt w:val="lowerLetter"/>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8" w15:restartNumberingAfterBreak="0">
    <w:nsid w:val="5EC4567B"/>
    <w:multiLevelType w:val="hybridMultilevel"/>
    <w:tmpl w:val="02DC34BE"/>
    <w:lvl w:ilvl="0" w:tplc="140A0001">
      <w:start w:val="1"/>
      <w:numFmt w:val="bullet"/>
      <w:lvlText w:val=""/>
      <w:lvlJc w:val="left"/>
      <w:pPr>
        <w:ind w:left="786" w:hanging="360"/>
      </w:pPr>
      <w:rPr>
        <w:rFonts w:ascii="Symbol" w:hAnsi="Symbol" w:hint="default"/>
      </w:rPr>
    </w:lvl>
    <w:lvl w:ilvl="1" w:tplc="140A0003" w:tentative="1">
      <w:start w:val="1"/>
      <w:numFmt w:val="bullet"/>
      <w:lvlText w:val="o"/>
      <w:lvlJc w:val="left"/>
      <w:pPr>
        <w:ind w:left="1506" w:hanging="360"/>
      </w:pPr>
      <w:rPr>
        <w:rFonts w:ascii="Courier New" w:hAnsi="Courier New" w:cs="Courier New" w:hint="default"/>
      </w:rPr>
    </w:lvl>
    <w:lvl w:ilvl="2" w:tplc="140A0005" w:tentative="1">
      <w:start w:val="1"/>
      <w:numFmt w:val="bullet"/>
      <w:lvlText w:val=""/>
      <w:lvlJc w:val="left"/>
      <w:pPr>
        <w:ind w:left="2226" w:hanging="360"/>
      </w:pPr>
      <w:rPr>
        <w:rFonts w:ascii="Wingdings" w:hAnsi="Wingdings" w:hint="default"/>
      </w:rPr>
    </w:lvl>
    <w:lvl w:ilvl="3" w:tplc="140A0001" w:tentative="1">
      <w:start w:val="1"/>
      <w:numFmt w:val="bullet"/>
      <w:lvlText w:val=""/>
      <w:lvlJc w:val="left"/>
      <w:pPr>
        <w:ind w:left="2946" w:hanging="360"/>
      </w:pPr>
      <w:rPr>
        <w:rFonts w:ascii="Symbol" w:hAnsi="Symbol" w:hint="default"/>
      </w:rPr>
    </w:lvl>
    <w:lvl w:ilvl="4" w:tplc="140A0003" w:tentative="1">
      <w:start w:val="1"/>
      <w:numFmt w:val="bullet"/>
      <w:lvlText w:val="o"/>
      <w:lvlJc w:val="left"/>
      <w:pPr>
        <w:ind w:left="3666" w:hanging="360"/>
      </w:pPr>
      <w:rPr>
        <w:rFonts w:ascii="Courier New" w:hAnsi="Courier New" w:cs="Courier New" w:hint="default"/>
      </w:rPr>
    </w:lvl>
    <w:lvl w:ilvl="5" w:tplc="140A0005" w:tentative="1">
      <w:start w:val="1"/>
      <w:numFmt w:val="bullet"/>
      <w:lvlText w:val=""/>
      <w:lvlJc w:val="left"/>
      <w:pPr>
        <w:ind w:left="4386" w:hanging="360"/>
      </w:pPr>
      <w:rPr>
        <w:rFonts w:ascii="Wingdings" w:hAnsi="Wingdings" w:hint="default"/>
      </w:rPr>
    </w:lvl>
    <w:lvl w:ilvl="6" w:tplc="140A0001" w:tentative="1">
      <w:start w:val="1"/>
      <w:numFmt w:val="bullet"/>
      <w:lvlText w:val=""/>
      <w:lvlJc w:val="left"/>
      <w:pPr>
        <w:ind w:left="5106" w:hanging="360"/>
      </w:pPr>
      <w:rPr>
        <w:rFonts w:ascii="Symbol" w:hAnsi="Symbol" w:hint="default"/>
      </w:rPr>
    </w:lvl>
    <w:lvl w:ilvl="7" w:tplc="140A0003" w:tentative="1">
      <w:start w:val="1"/>
      <w:numFmt w:val="bullet"/>
      <w:lvlText w:val="o"/>
      <w:lvlJc w:val="left"/>
      <w:pPr>
        <w:ind w:left="5826" w:hanging="360"/>
      </w:pPr>
      <w:rPr>
        <w:rFonts w:ascii="Courier New" w:hAnsi="Courier New" w:cs="Courier New" w:hint="default"/>
      </w:rPr>
    </w:lvl>
    <w:lvl w:ilvl="8" w:tplc="140A0005" w:tentative="1">
      <w:start w:val="1"/>
      <w:numFmt w:val="bullet"/>
      <w:lvlText w:val=""/>
      <w:lvlJc w:val="left"/>
      <w:pPr>
        <w:ind w:left="6546" w:hanging="360"/>
      </w:pPr>
      <w:rPr>
        <w:rFonts w:ascii="Wingdings" w:hAnsi="Wingdings" w:hint="default"/>
      </w:rPr>
    </w:lvl>
  </w:abstractNum>
  <w:abstractNum w:abstractNumId="29" w15:restartNumberingAfterBreak="0">
    <w:nsid w:val="65B47AD0"/>
    <w:multiLevelType w:val="hybridMultilevel"/>
    <w:tmpl w:val="A4B2C2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15:restartNumberingAfterBreak="0">
    <w:nsid w:val="65F70991"/>
    <w:multiLevelType w:val="hybridMultilevel"/>
    <w:tmpl w:val="C2167BB8"/>
    <w:lvl w:ilvl="0" w:tplc="AC56FAF8">
      <w:start w:val="1"/>
      <w:numFmt w:val="lowerLetter"/>
      <w:lvlText w:val="%1)"/>
      <w:lvlJc w:val="left"/>
      <w:pPr>
        <w:ind w:left="720" w:hanging="360"/>
      </w:pPr>
      <w:rPr>
        <w:b w:val="0"/>
        <w:bCs/>
      </w:r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31" w15:restartNumberingAfterBreak="0">
    <w:nsid w:val="683204AA"/>
    <w:multiLevelType w:val="hybridMultilevel"/>
    <w:tmpl w:val="3EB870C2"/>
    <w:lvl w:ilvl="0" w:tplc="140A0011">
      <w:start w:val="1"/>
      <w:numFmt w:val="decimal"/>
      <w:lvlText w:val="%1)"/>
      <w:lvlJc w:val="left"/>
      <w:pPr>
        <w:ind w:left="1440" w:hanging="360"/>
      </w:pPr>
    </w:lvl>
    <w:lvl w:ilvl="1" w:tplc="140A0019" w:tentative="1">
      <w:start w:val="1"/>
      <w:numFmt w:val="lowerLetter"/>
      <w:lvlText w:val="%2."/>
      <w:lvlJc w:val="left"/>
      <w:pPr>
        <w:ind w:left="2160" w:hanging="360"/>
      </w:pPr>
    </w:lvl>
    <w:lvl w:ilvl="2" w:tplc="140A001B" w:tentative="1">
      <w:start w:val="1"/>
      <w:numFmt w:val="lowerRoman"/>
      <w:lvlText w:val="%3."/>
      <w:lvlJc w:val="right"/>
      <w:pPr>
        <w:ind w:left="2880" w:hanging="180"/>
      </w:pPr>
    </w:lvl>
    <w:lvl w:ilvl="3" w:tplc="140A000F" w:tentative="1">
      <w:start w:val="1"/>
      <w:numFmt w:val="decimal"/>
      <w:lvlText w:val="%4."/>
      <w:lvlJc w:val="left"/>
      <w:pPr>
        <w:ind w:left="3600" w:hanging="360"/>
      </w:pPr>
    </w:lvl>
    <w:lvl w:ilvl="4" w:tplc="140A0019" w:tentative="1">
      <w:start w:val="1"/>
      <w:numFmt w:val="lowerLetter"/>
      <w:lvlText w:val="%5."/>
      <w:lvlJc w:val="left"/>
      <w:pPr>
        <w:ind w:left="4320" w:hanging="360"/>
      </w:pPr>
    </w:lvl>
    <w:lvl w:ilvl="5" w:tplc="140A001B" w:tentative="1">
      <w:start w:val="1"/>
      <w:numFmt w:val="lowerRoman"/>
      <w:lvlText w:val="%6."/>
      <w:lvlJc w:val="right"/>
      <w:pPr>
        <w:ind w:left="5040" w:hanging="180"/>
      </w:pPr>
    </w:lvl>
    <w:lvl w:ilvl="6" w:tplc="140A000F" w:tentative="1">
      <w:start w:val="1"/>
      <w:numFmt w:val="decimal"/>
      <w:lvlText w:val="%7."/>
      <w:lvlJc w:val="left"/>
      <w:pPr>
        <w:ind w:left="5760" w:hanging="360"/>
      </w:pPr>
    </w:lvl>
    <w:lvl w:ilvl="7" w:tplc="140A0019" w:tentative="1">
      <w:start w:val="1"/>
      <w:numFmt w:val="lowerLetter"/>
      <w:lvlText w:val="%8."/>
      <w:lvlJc w:val="left"/>
      <w:pPr>
        <w:ind w:left="6480" w:hanging="360"/>
      </w:pPr>
    </w:lvl>
    <w:lvl w:ilvl="8" w:tplc="140A001B" w:tentative="1">
      <w:start w:val="1"/>
      <w:numFmt w:val="lowerRoman"/>
      <w:lvlText w:val="%9."/>
      <w:lvlJc w:val="right"/>
      <w:pPr>
        <w:ind w:left="7200" w:hanging="180"/>
      </w:pPr>
    </w:lvl>
  </w:abstractNum>
  <w:abstractNum w:abstractNumId="32" w15:restartNumberingAfterBreak="0">
    <w:nsid w:val="6A1B515C"/>
    <w:multiLevelType w:val="multilevel"/>
    <w:tmpl w:val="1AD25D82"/>
    <w:lvl w:ilvl="0">
      <w:start w:val="7"/>
      <w:numFmt w:val="decimal"/>
      <w:lvlText w:val="%1"/>
      <w:lvlJc w:val="left"/>
      <w:pPr>
        <w:ind w:left="480" w:hanging="480"/>
      </w:pPr>
      <w:rPr>
        <w:rFonts w:hint="default"/>
      </w:rPr>
    </w:lvl>
    <w:lvl w:ilvl="1">
      <w:start w:val="7"/>
      <w:numFmt w:val="decimal"/>
      <w:lvlText w:val="%1.%2"/>
      <w:lvlJc w:val="left"/>
      <w:pPr>
        <w:ind w:left="480" w:hanging="480"/>
      </w:pPr>
      <w:rPr>
        <w:rFonts w:hint="default"/>
      </w:rPr>
    </w:lvl>
    <w:lvl w:ilvl="2">
      <w:start w:val="1"/>
      <w:numFmt w:val="decimal"/>
      <w:lvlText w:val="%1.%2.%3"/>
      <w:lvlJc w:val="left"/>
      <w:pPr>
        <w:ind w:left="1146"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3" w15:restartNumberingAfterBreak="0">
    <w:nsid w:val="6AE11103"/>
    <w:multiLevelType w:val="multilevel"/>
    <w:tmpl w:val="20909EB8"/>
    <w:lvl w:ilvl="0">
      <w:start w:val="1"/>
      <w:numFmt w:val="decimal"/>
      <w:lvlText w:val="%1."/>
      <w:lvlJc w:val="left"/>
      <w:pPr>
        <w:ind w:left="720" w:hanging="360"/>
      </w:pPr>
    </w:lvl>
    <w:lvl w:ilvl="1">
      <w:start w:val="1"/>
      <w:numFmt w:val="decimal"/>
      <w:isLgl/>
      <w:lvlText w:val="%1.%2"/>
      <w:lvlJc w:val="left"/>
      <w:pPr>
        <w:ind w:left="720" w:hanging="360"/>
      </w:pPr>
    </w:lvl>
    <w:lvl w:ilvl="2">
      <w:start w:val="1"/>
      <w:numFmt w:val="decimal"/>
      <w:isLgl/>
      <w:lvlText w:val="%1.%2.%3"/>
      <w:lvlJc w:val="left"/>
      <w:pPr>
        <w:ind w:left="720" w:hanging="720"/>
      </w:pPr>
      <w:rPr>
        <w:b/>
        <w:bCs/>
      </w:rPr>
    </w:lvl>
    <w:lvl w:ilvl="3">
      <w:start w:val="1"/>
      <w:numFmt w:val="decimal"/>
      <w:isLgl/>
      <w:lvlText w:val="%1.%2.%3.%4"/>
      <w:lvlJc w:val="left"/>
      <w:pPr>
        <w:ind w:left="1080" w:hanging="720"/>
      </w:pPr>
    </w:lvl>
    <w:lvl w:ilvl="4">
      <w:start w:val="1"/>
      <w:numFmt w:val="decimal"/>
      <w:isLgl/>
      <w:lvlText w:val="%1.%2.%3.%4.%5"/>
      <w:lvlJc w:val="left"/>
      <w:pPr>
        <w:ind w:left="1440" w:hanging="1080"/>
      </w:pPr>
    </w:lvl>
    <w:lvl w:ilvl="5">
      <w:start w:val="1"/>
      <w:numFmt w:val="decimal"/>
      <w:isLgl/>
      <w:lvlText w:val="%1.%2.%3.%4.%5.%6"/>
      <w:lvlJc w:val="left"/>
      <w:pPr>
        <w:ind w:left="1440" w:hanging="1080"/>
      </w:pPr>
    </w:lvl>
    <w:lvl w:ilvl="6">
      <w:start w:val="1"/>
      <w:numFmt w:val="decimal"/>
      <w:isLgl/>
      <w:lvlText w:val="%1.%2.%3.%4.%5.%6.%7"/>
      <w:lvlJc w:val="left"/>
      <w:pPr>
        <w:ind w:left="1800" w:hanging="1440"/>
      </w:pPr>
    </w:lvl>
    <w:lvl w:ilvl="7">
      <w:start w:val="1"/>
      <w:numFmt w:val="decimal"/>
      <w:isLgl/>
      <w:lvlText w:val="%1.%2.%3.%4.%5.%6.%7.%8"/>
      <w:lvlJc w:val="left"/>
      <w:pPr>
        <w:ind w:left="1800" w:hanging="1440"/>
      </w:pPr>
    </w:lvl>
    <w:lvl w:ilvl="8">
      <w:start w:val="1"/>
      <w:numFmt w:val="decimal"/>
      <w:isLgl/>
      <w:lvlText w:val="%1.%2.%3.%4.%5.%6.%7.%8.%9"/>
      <w:lvlJc w:val="left"/>
      <w:pPr>
        <w:ind w:left="2160" w:hanging="1800"/>
      </w:pPr>
    </w:lvl>
  </w:abstractNum>
  <w:abstractNum w:abstractNumId="34" w15:restartNumberingAfterBreak="0">
    <w:nsid w:val="6B4D3F9B"/>
    <w:multiLevelType w:val="hybridMultilevel"/>
    <w:tmpl w:val="E70AE628"/>
    <w:lvl w:ilvl="0" w:tplc="140A0017">
      <w:start w:val="1"/>
      <w:numFmt w:val="lowerLetter"/>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5" w15:restartNumberingAfterBreak="0">
    <w:nsid w:val="6FCB10E2"/>
    <w:multiLevelType w:val="multilevel"/>
    <w:tmpl w:val="40881210"/>
    <w:lvl w:ilvl="0">
      <w:start w:val="9"/>
      <w:numFmt w:val="decimal"/>
      <w:lvlText w:val="%1"/>
      <w:lvlJc w:val="left"/>
      <w:pPr>
        <w:ind w:left="360" w:hanging="360"/>
      </w:pPr>
      <w:rPr>
        <w:rFonts w:hint="default"/>
      </w:rPr>
    </w:lvl>
    <w:lvl w:ilvl="1">
      <w:start w:val="4"/>
      <w:numFmt w:val="decimal"/>
      <w:lvlText w:val="%1.%2"/>
      <w:lvlJc w:val="left"/>
      <w:pPr>
        <w:ind w:left="360" w:hanging="360"/>
      </w:pPr>
      <w:rPr>
        <w:rFonts w:hint="default"/>
        <w:b/>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6" w15:restartNumberingAfterBreak="0">
    <w:nsid w:val="70426D4E"/>
    <w:multiLevelType w:val="hybridMultilevel"/>
    <w:tmpl w:val="2B9686F4"/>
    <w:lvl w:ilvl="0" w:tplc="140A0017">
      <w:start w:val="1"/>
      <w:numFmt w:val="lowerLetter"/>
      <w:lvlText w:val="%1)"/>
      <w:lvlJc w:val="left"/>
      <w:pPr>
        <w:ind w:left="1440" w:hanging="360"/>
      </w:pPr>
    </w:lvl>
    <w:lvl w:ilvl="1" w:tplc="140A0019" w:tentative="1">
      <w:start w:val="1"/>
      <w:numFmt w:val="lowerLetter"/>
      <w:lvlText w:val="%2."/>
      <w:lvlJc w:val="left"/>
      <w:pPr>
        <w:ind w:left="2160" w:hanging="360"/>
      </w:pPr>
    </w:lvl>
    <w:lvl w:ilvl="2" w:tplc="140A001B" w:tentative="1">
      <w:start w:val="1"/>
      <w:numFmt w:val="lowerRoman"/>
      <w:lvlText w:val="%3."/>
      <w:lvlJc w:val="right"/>
      <w:pPr>
        <w:ind w:left="2880" w:hanging="180"/>
      </w:pPr>
    </w:lvl>
    <w:lvl w:ilvl="3" w:tplc="140A000F" w:tentative="1">
      <w:start w:val="1"/>
      <w:numFmt w:val="decimal"/>
      <w:lvlText w:val="%4."/>
      <w:lvlJc w:val="left"/>
      <w:pPr>
        <w:ind w:left="3600" w:hanging="360"/>
      </w:pPr>
    </w:lvl>
    <w:lvl w:ilvl="4" w:tplc="140A0019" w:tentative="1">
      <w:start w:val="1"/>
      <w:numFmt w:val="lowerLetter"/>
      <w:lvlText w:val="%5."/>
      <w:lvlJc w:val="left"/>
      <w:pPr>
        <w:ind w:left="4320" w:hanging="360"/>
      </w:pPr>
    </w:lvl>
    <w:lvl w:ilvl="5" w:tplc="140A001B" w:tentative="1">
      <w:start w:val="1"/>
      <w:numFmt w:val="lowerRoman"/>
      <w:lvlText w:val="%6."/>
      <w:lvlJc w:val="right"/>
      <w:pPr>
        <w:ind w:left="5040" w:hanging="180"/>
      </w:pPr>
    </w:lvl>
    <w:lvl w:ilvl="6" w:tplc="140A000F" w:tentative="1">
      <w:start w:val="1"/>
      <w:numFmt w:val="decimal"/>
      <w:lvlText w:val="%7."/>
      <w:lvlJc w:val="left"/>
      <w:pPr>
        <w:ind w:left="5760" w:hanging="360"/>
      </w:pPr>
    </w:lvl>
    <w:lvl w:ilvl="7" w:tplc="140A0019" w:tentative="1">
      <w:start w:val="1"/>
      <w:numFmt w:val="lowerLetter"/>
      <w:lvlText w:val="%8."/>
      <w:lvlJc w:val="left"/>
      <w:pPr>
        <w:ind w:left="6480" w:hanging="360"/>
      </w:pPr>
    </w:lvl>
    <w:lvl w:ilvl="8" w:tplc="140A001B" w:tentative="1">
      <w:start w:val="1"/>
      <w:numFmt w:val="lowerRoman"/>
      <w:lvlText w:val="%9."/>
      <w:lvlJc w:val="right"/>
      <w:pPr>
        <w:ind w:left="7200" w:hanging="180"/>
      </w:pPr>
    </w:lvl>
  </w:abstractNum>
  <w:abstractNum w:abstractNumId="37" w15:restartNumberingAfterBreak="0">
    <w:nsid w:val="70635892"/>
    <w:multiLevelType w:val="multilevel"/>
    <w:tmpl w:val="55C612FE"/>
    <w:lvl w:ilvl="0">
      <w:start w:val="8"/>
      <w:numFmt w:val="decimal"/>
      <w:lvlText w:val="%1"/>
      <w:lvlJc w:val="left"/>
      <w:pPr>
        <w:ind w:left="360" w:hanging="360"/>
      </w:pPr>
      <w:rPr>
        <w:rFonts w:hint="default"/>
        <w:b/>
        <w:color w:val="000000" w:themeColor="text1"/>
      </w:rPr>
    </w:lvl>
    <w:lvl w:ilvl="1">
      <w:start w:val="4"/>
      <w:numFmt w:val="decimal"/>
      <w:lvlText w:val="%1.%2"/>
      <w:lvlJc w:val="left"/>
      <w:pPr>
        <w:ind w:left="360" w:hanging="360"/>
      </w:pPr>
      <w:rPr>
        <w:rFonts w:hint="default"/>
        <w:b/>
        <w:color w:val="000000" w:themeColor="text1"/>
      </w:rPr>
    </w:lvl>
    <w:lvl w:ilvl="2">
      <w:start w:val="1"/>
      <w:numFmt w:val="decimal"/>
      <w:lvlText w:val="%1.%2.%3"/>
      <w:lvlJc w:val="left"/>
      <w:pPr>
        <w:ind w:left="720" w:hanging="720"/>
      </w:pPr>
      <w:rPr>
        <w:rFonts w:hint="default"/>
        <w:b/>
        <w:color w:val="000000" w:themeColor="text1"/>
      </w:rPr>
    </w:lvl>
    <w:lvl w:ilvl="3">
      <w:start w:val="1"/>
      <w:numFmt w:val="decimal"/>
      <w:lvlText w:val="%1.%2.%3.%4"/>
      <w:lvlJc w:val="left"/>
      <w:pPr>
        <w:ind w:left="720" w:hanging="720"/>
      </w:pPr>
      <w:rPr>
        <w:rFonts w:hint="default"/>
        <w:b/>
        <w:color w:val="000000" w:themeColor="text1"/>
      </w:rPr>
    </w:lvl>
    <w:lvl w:ilvl="4">
      <w:start w:val="1"/>
      <w:numFmt w:val="decimal"/>
      <w:lvlText w:val="%1.%2.%3.%4.%5"/>
      <w:lvlJc w:val="left"/>
      <w:pPr>
        <w:ind w:left="1080" w:hanging="1080"/>
      </w:pPr>
      <w:rPr>
        <w:rFonts w:hint="default"/>
        <w:b/>
        <w:color w:val="000000" w:themeColor="text1"/>
      </w:rPr>
    </w:lvl>
    <w:lvl w:ilvl="5">
      <w:start w:val="1"/>
      <w:numFmt w:val="decimal"/>
      <w:lvlText w:val="%1.%2.%3.%4.%5.%6"/>
      <w:lvlJc w:val="left"/>
      <w:pPr>
        <w:ind w:left="1080" w:hanging="1080"/>
      </w:pPr>
      <w:rPr>
        <w:rFonts w:hint="default"/>
        <w:b/>
        <w:color w:val="000000" w:themeColor="text1"/>
      </w:rPr>
    </w:lvl>
    <w:lvl w:ilvl="6">
      <w:start w:val="1"/>
      <w:numFmt w:val="decimal"/>
      <w:lvlText w:val="%1.%2.%3.%4.%5.%6.%7"/>
      <w:lvlJc w:val="left"/>
      <w:pPr>
        <w:ind w:left="1440" w:hanging="1440"/>
      </w:pPr>
      <w:rPr>
        <w:rFonts w:hint="default"/>
        <w:b/>
        <w:color w:val="000000" w:themeColor="text1"/>
      </w:rPr>
    </w:lvl>
    <w:lvl w:ilvl="7">
      <w:start w:val="1"/>
      <w:numFmt w:val="decimal"/>
      <w:lvlText w:val="%1.%2.%3.%4.%5.%6.%7.%8"/>
      <w:lvlJc w:val="left"/>
      <w:pPr>
        <w:ind w:left="1440" w:hanging="1440"/>
      </w:pPr>
      <w:rPr>
        <w:rFonts w:hint="default"/>
        <w:b/>
        <w:color w:val="000000" w:themeColor="text1"/>
      </w:rPr>
    </w:lvl>
    <w:lvl w:ilvl="8">
      <w:start w:val="1"/>
      <w:numFmt w:val="decimal"/>
      <w:lvlText w:val="%1.%2.%3.%4.%5.%6.%7.%8.%9"/>
      <w:lvlJc w:val="left"/>
      <w:pPr>
        <w:ind w:left="1800" w:hanging="1800"/>
      </w:pPr>
      <w:rPr>
        <w:rFonts w:hint="default"/>
        <w:b/>
        <w:color w:val="000000" w:themeColor="text1"/>
      </w:rPr>
    </w:lvl>
  </w:abstractNum>
  <w:abstractNum w:abstractNumId="38" w15:restartNumberingAfterBreak="0">
    <w:nsid w:val="74A2377D"/>
    <w:multiLevelType w:val="hybridMultilevel"/>
    <w:tmpl w:val="0A2C96E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9" w15:restartNumberingAfterBreak="0">
    <w:nsid w:val="75051881"/>
    <w:multiLevelType w:val="hybridMultilevel"/>
    <w:tmpl w:val="96361AB8"/>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40" w15:restartNumberingAfterBreak="0">
    <w:nsid w:val="76432911"/>
    <w:multiLevelType w:val="multilevel"/>
    <w:tmpl w:val="65A4A314"/>
    <w:lvl w:ilvl="0">
      <w:start w:val="8"/>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1" w15:restartNumberingAfterBreak="0">
    <w:nsid w:val="77165571"/>
    <w:multiLevelType w:val="hybridMultilevel"/>
    <w:tmpl w:val="30301FD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2" w15:restartNumberingAfterBreak="0">
    <w:nsid w:val="7A79420C"/>
    <w:multiLevelType w:val="multilevel"/>
    <w:tmpl w:val="FA1CAE74"/>
    <w:lvl w:ilvl="0">
      <w:start w:val="7"/>
      <w:numFmt w:val="decimal"/>
      <w:lvlText w:val="%1"/>
      <w:lvlJc w:val="left"/>
      <w:pPr>
        <w:ind w:left="360" w:hanging="360"/>
      </w:pPr>
      <w:rPr>
        <w:rFonts w:hint="default"/>
      </w:rPr>
    </w:lvl>
    <w:lvl w:ilvl="1">
      <w:start w:val="9"/>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3" w15:restartNumberingAfterBreak="0">
    <w:nsid w:val="7B2641FF"/>
    <w:multiLevelType w:val="multilevel"/>
    <w:tmpl w:val="BAB43C1C"/>
    <w:lvl w:ilvl="0">
      <w:start w:val="1"/>
      <w:numFmt w:val="decimal"/>
      <w:lvlText w:val="%1."/>
      <w:lvlJc w:val="left"/>
      <w:pPr>
        <w:ind w:left="720" w:hanging="360"/>
      </w:pPr>
      <w:rPr>
        <w:rFonts w:hint="default"/>
      </w:rPr>
    </w:lvl>
    <w:lvl w:ilvl="1">
      <w:start w:val="1"/>
      <w:numFmt w:val="decimal"/>
      <w:isLgl/>
      <w:lvlText w:val="%1.%2"/>
      <w:lvlJc w:val="left"/>
      <w:pPr>
        <w:ind w:left="735" w:hanging="375"/>
      </w:pPr>
      <w:rPr>
        <w:rFonts w:ascii="Times New Roman" w:eastAsiaTheme="minorHAnsi" w:hAnsi="Times New Roman" w:cs="Times New Roman" w:hint="default"/>
        <w:b w:val="0"/>
        <w:bCs/>
      </w:rPr>
    </w:lvl>
    <w:lvl w:ilvl="2">
      <w:start w:val="1"/>
      <w:numFmt w:val="decimal"/>
      <w:isLgl/>
      <w:lvlText w:val="%1.%2.%3"/>
      <w:lvlJc w:val="left"/>
      <w:pPr>
        <w:ind w:left="1080" w:hanging="720"/>
      </w:pPr>
      <w:rPr>
        <w:rFonts w:ascii="Times New Roman" w:eastAsiaTheme="minorHAnsi" w:hAnsi="Times New Roman" w:cs="Times New Roman" w:hint="default"/>
        <w:b w:val="0"/>
      </w:rPr>
    </w:lvl>
    <w:lvl w:ilvl="3">
      <w:start w:val="1"/>
      <w:numFmt w:val="decimal"/>
      <w:isLgl/>
      <w:lvlText w:val="%1.%2.%3.%4"/>
      <w:lvlJc w:val="left"/>
      <w:pPr>
        <w:ind w:left="1080" w:hanging="720"/>
      </w:pPr>
      <w:rPr>
        <w:rFonts w:ascii="Times New Roman" w:eastAsiaTheme="minorHAnsi" w:hAnsi="Times New Roman" w:cs="Times New Roman" w:hint="default"/>
        <w:b w:val="0"/>
      </w:rPr>
    </w:lvl>
    <w:lvl w:ilvl="4">
      <w:start w:val="1"/>
      <w:numFmt w:val="decimal"/>
      <w:isLgl/>
      <w:lvlText w:val="%1.%2.%3.%4.%5"/>
      <w:lvlJc w:val="left"/>
      <w:pPr>
        <w:ind w:left="1440" w:hanging="1080"/>
      </w:pPr>
      <w:rPr>
        <w:rFonts w:asciiTheme="minorHAnsi" w:eastAsiaTheme="minorHAnsi" w:hAnsiTheme="minorHAnsi" w:cstheme="minorBidi" w:hint="default"/>
        <w:b w:val="0"/>
      </w:rPr>
    </w:lvl>
    <w:lvl w:ilvl="5">
      <w:start w:val="1"/>
      <w:numFmt w:val="decimal"/>
      <w:isLgl/>
      <w:lvlText w:val="%1.%2.%3.%4.%5.%6"/>
      <w:lvlJc w:val="left"/>
      <w:pPr>
        <w:ind w:left="1440" w:hanging="1080"/>
      </w:pPr>
      <w:rPr>
        <w:rFonts w:asciiTheme="minorHAnsi" w:eastAsiaTheme="minorHAnsi" w:hAnsiTheme="minorHAnsi" w:cstheme="minorBidi" w:hint="default"/>
        <w:b w:val="0"/>
      </w:rPr>
    </w:lvl>
    <w:lvl w:ilvl="6">
      <w:start w:val="1"/>
      <w:numFmt w:val="decimal"/>
      <w:isLgl/>
      <w:lvlText w:val="%1.%2.%3.%4.%5.%6.%7"/>
      <w:lvlJc w:val="left"/>
      <w:pPr>
        <w:ind w:left="1800" w:hanging="1440"/>
      </w:pPr>
      <w:rPr>
        <w:rFonts w:asciiTheme="minorHAnsi" w:eastAsiaTheme="minorHAnsi" w:hAnsiTheme="minorHAnsi" w:cstheme="minorBidi" w:hint="default"/>
        <w:b w:val="0"/>
      </w:rPr>
    </w:lvl>
    <w:lvl w:ilvl="7">
      <w:start w:val="1"/>
      <w:numFmt w:val="decimal"/>
      <w:isLgl/>
      <w:lvlText w:val="%1.%2.%3.%4.%5.%6.%7.%8"/>
      <w:lvlJc w:val="left"/>
      <w:pPr>
        <w:ind w:left="1800" w:hanging="1440"/>
      </w:pPr>
      <w:rPr>
        <w:rFonts w:asciiTheme="minorHAnsi" w:eastAsiaTheme="minorHAnsi" w:hAnsiTheme="minorHAnsi" w:cstheme="minorBidi" w:hint="default"/>
        <w:b w:val="0"/>
      </w:rPr>
    </w:lvl>
    <w:lvl w:ilvl="8">
      <w:start w:val="1"/>
      <w:numFmt w:val="decimal"/>
      <w:isLgl/>
      <w:lvlText w:val="%1.%2.%3.%4.%5.%6.%7.%8.%9"/>
      <w:lvlJc w:val="left"/>
      <w:pPr>
        <w:ind w:left="2160" w:hanging="1800"/>
      </w:pPr>
      <w:rPr>
        <w:rFonts w:asciiTheme="minorHAnsi" w:eastAsiaTheme="minorHAnsi" w:hAnsiTheme="minorHAnsi" w:cstheme="minorBidi" w:hint="default"/>
        <w:b w:val="0"/>
      </w:rPr>
    </w:lvl>
  </w:abstractNum>
  <w:abstractNum w:abstractNumId="44" w15:restartNumberingAfterBreak="0">
    <w:nsid w:val="7B7D4C4A"/>
    <w:multiLevelType w:val="multilevel"/>
    <w:tmpl w:val="8A72A9B0"/>
    <w:lvl w:ilvl="0">
      <w:start w:val="7"/>
      <w:numFmt w:val="decimal"/>
      <w:lvlText w:val="%1"/>
      <w:lvlJc w:val="left"/>
      <w:pPr>
        <w:ind w:left="480" w:hanging="480"/>
      </w:pPr>
      <w:rPr>
        <w:rFonts w:hint="default"/>
      </w:rPr>
    </w:lvl>
    <w:lvl w:ilvl="1">
      <w:start w:val="6"/>
      <w:numFmt w:val="decimal"/>
      <w:lvlText w:val="%1.%2"/>
      <w:lvlJc w:val="left"/>
      <w:pPr>
        <w:ind w:left="480" w:hanging="480"/>
      </w:pPr>
      <w:rPr>
        <w:rFonts w:hint="default"/>
        <w:b/>
        <w:bCs/>
      </w:rPr>
    </w:lvl>
    <w:lvl w:ilvl="2">
      <w:start w:val="7"/>
      <w:numFmt w:val="decimal"/>
      <w:lvlText w:val="%1.%2.%3"/>
      <w:lvlJc w:val="left"/>
      <w:pPr>
        <w:ind w:left="720" w:hanging="720"/>
      </w:pPr>
      <w:rPr>
        <w:rFonts w:hint="default"/>
        <w:lang w:val="es-ES_tradnl"/>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5" w15:restartNumberingAfterBreak="0">
    <w:nsid w:val="7E42734B"/>
    <w:multiLevelType w:val="multilevel"/>
    <w:tmpl w:val="C840C80A"/>
    <w:lvl w:ilvl="0">
      <w:start w:val="10"/>
      <w:numFmt w:val="decimal"/>
      <w:lvlText w:val="%1."/>
      <w:lvlJc w:val="left"/>
      <w:pPr>
        <w:ind w:left="480" w:hanging="480"/>
      </w:pPr>
      <w:rPr>
        <w:rFonts w:hint="default"/>
      </w:rPr>
    </w:lvl>
    <w:lvl w:ilvl="1">
      <w:start w:val="1"/>
      <w:numFmt w:val="decimal"/>
      <w:lvlText w:val="%1.%2."/>
      <w:lvlJc w:val="left"/>
      <w:pPr>
        <w:ind w:left="840" w:hanging="48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num w:numId="1" w16cid:durableId="2057777913">
    <w:abstractNumId w:val="13"/>
  </w:num>
  <w:num w:numId="2" w16cid:durableId="793869026">
    <w:abstractNumId w:val="14"/>
  </w:num>
  <w:num w:numId="3" w16cid:durableId="1481918765">
    <w:abstractNumId w:val="5"/>
  </w:num>
  <w:num w:numId="4" w16cid:durableId="954942958">
    <w:abstractNumId w:val="24"/>
  </w:num>
  <w:num w:numId="5" w16cid:durableId="222838298">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16cid:durableId="674693216">
    <w:abstractNumId w:val="20"/>
  </w:num>
  <w:num w:numId="7" w16cid:durableId="125587541">
    <w:abstractNumId w:val="44"/>
  </w:num>
  <w:num w:numId="8" w16cid:durableId="47917403">
    <w:abstractNumId w:val="32"/>
  </w:num>
  <w:num w:numId="9" w16cid:durableId="2049837718">
    <w:abstractNumId w:val="8"/>
  </w:num>
  <w:num w:numId="10" w16cid:durableId="1999653615">
    <w:abstractNumId w:val="15"/>
  </w:num>
  <w:num w:numId="11" w16cid:durableId="1101267095">
    <w:abstractNumId w:val="35"/>
  </w:num>
  <w:num w:numId="12" w16cid:durableId="382293104">
    <w:abstractNumId w:val="16"/>
  </w:num>
  <w:num w:numId="13" w16cid:durableId="1426150641">
    <w:abstractNumId w:val="3"/>
  </w:num>
  <w:num w:numId="14" w16cid:durableId="36010321">
    <w:abstractNumId w:val="42"/>
  </w:num>
  <w:num w:numId="15" w16cid:durableId="1340700334">
    <w:abstractNumId w:val="25"/>
  </w:num>
  <w:num w:numId="16" w16cid:durableId="1351492588">
    <w:abstractNumId w:val="2"/>
  </w:num>
  <w:num w:numId="17" w16cid:durableId="480735250">
    <w:abstractNumId w:val="9"/>
  </w:num>
  <w:num w:numId="18" w16cid:durableId="2014450904">
    <w:abstractNumId w:val="38"/>
  </w:num>
  <w:num w:numId="19" w16cid:durableId="44060821">
    <w:abstractNumId w:val="1"/>
  </w:num>
  <w:num w:numId="20" w16cid:durableId="1919778692">
    <w:abstractNumId w:val="29"/>
  </w:num>
  <w:num w:numId="21" w16cid:durableId="431899318">
    <w:abstractNumId w:val="41"/>
  </w:num>
  <w:num w:numId="22" w16cid:durableId="697852260">
    <w:abstractNumId w:val="17"/>
  </w:num>
  <w:num w:numId="23" w16cid:durableId="1355351765">
    <w:abstractNumId w:val="28"/>
  </w:num>
  <w:num w:numId="24" w16cid:durableId="1061826969">
    <w:abstractNumId w:val="6"/>
  </w:num>
  <w:num w:numId="25" w16cid:durableId="786965880">
    <w:abstractNumId w:val="23"/>
  </w:num>
  <w:num w:numId="26" w16cid:durableId="1303536790">
    <w:abstractNumId w:val="39"/>
  </w:num>
  <w:num w:numId="27" w16cid:durableId="472867561">
    <w:abstractNumId w:val="43"/>
  </w:num>
  <w:num w:numId="28" w16cid:durableId="838933127">
    <w:abstractNumId w:val="45"/>
  </w:num>
  <w:num w:numId="29" w16cid:durableId="712384433">
    <w:abstractNumId w:val="4"/>
  </w:num>
  <w:num w:numId="30" w16cid:durableId="666056646">
    <w:abstractNumId w:val="34"/>
  </w:num>
  <w:num w:numId="31" w16cid:durableId="900559007">
    <w:abstractNumId w:val="0"/>
  </w:num>
  <w:num w:numId="32" w16cid:durableId="489835268">
    <w:abstractNumId w:val="27"/>
  </w:num>
  <w:num w:numId="33" w16cid:durableId="160438625">
    <w:abstractNumId w:val="22"/>
  </w:num>
  <w:num w:numId="34" w16cid:durableId="1427337794">
    <w:abstractNumId w:val="26"/>
  </w:num>
  <w:num w:numId="35" w16cid:durableId="1737508222">
    <w:abstractNumId w:val="7"/>
  </w:num>
  <w:num w:numId="36" w16cid:durableId="1527871041">
    <w:abstractNumId w:val="18"/>
  </w:num>
  <w:num w:numId="37" w16cid:durableId="836771060">
    <w:abstractNumId w:val="30"/>
  </w:num>
  <w:num w:numId="38" w16cid:durableId="483398931">
    <w:abstractNumId w:val="10"/>
  </w:num>
  <w:num w:numId="39" w16cid:durableId="1448429115">
    <w:abstractNumId w:val="31"/>
  </w:num>
  <w:num w:numId="40" w16cid:durableId="353655289">
    <w:abstractNumId w:val="19"/>
  </w:num>
  <w:num w:numId="41" w16cid:durableId="61216209">
    <w:abstractNumId w:val="36"/>
  </w:num>
  <w:num w:numId="42" w16cid:durableId="788164559">
    <w:abstractNumId w:val="12"/>
  </w:num>
  <w:num w:numId="43" w16cid:durableId="624970034">
    <w:abstractNumId w:val="37"/>
  </w:num>
  <w:num w:numId="44" w16cid:durableId="1899584857">
    <w:abstractNumId w:val="21"/>
  </w:num>
  <w:num w:numId="45" w16cid:durableId="322467938">
    <w:abstractNumId w:val="40"/>
  </w:num>
  <w:num w:numId="46" w16cid:durableId="1237125975">
    <w:abstractNumId w:val="11"/>
  </w:num>
  <w:numIdMacAtCleanup w:val="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defaultTabStop w:val="720"/>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73E86"/>
    <w:rsid w:val="000007BF"/>
    <w:rsid w:val="000014CA"/>
    <w:rsid w:val="000051C4"/>
    <w:rsid w:val="000055D1"/>
    <w:rsid w:val="000059D4"/>
    <w:rsid w:val="00007052"/>
    <w:rsid w:val="000107F6"/>
    <w:rsid w:val="00010833"/>
    <w:rsid w:val="000120AC"/>
    <w:rsid w:val="000125BA"/>
    <w:rsid w:val="00013A06"/>
    <w:rsid w:val="00013E40"/>
    <w:rsid w:val="00013FF3"/>
    <w:rsid w:val="00015D5A"/>
    <w:rsid w:val="0001679B"/>
    <w:rsid w:val="00021F36"/>
    <w:rsid w:val="000222FC"/>
    <w:rsid w:val="0002249E"/>
    <w:rsid w:val="0002291B"/>
    <w:rsid w:val="000237AD"/>
    <w:rsid w:val="000238B3"/>
    <w:rsid w:val="00024675"/>
    <w:rsid w:val="00025DB5"/>
    <w:rsid w:val="00027200"/>
    <w:rsid w:val="0003033F"/>
    <w:rsid w:val="00030FF2"/>
    <w:rsid w:val="00031133"/>
    <w:rsid w:val="0003116D"/>
    <w:rsid w:val="00032058"/>
    <w:rsid w:val="00032215"/>
    <w:rsid w:val="00033597"/>
    <w:rsid w:val="00033602"/>
    <w:rsid w:val="00034F55"/>
    <w:rsid w:val="000355E3"/>
    <w:rsid w:val="00035616"/>
    <w:rsid w:val="00035888"/>
    <w:rsid w:val="00035C4E"/>
    <w:rsid w:val="00035E58"/>
    <w:rsid w:val="00036798"/>
    <w:rsid w:val="0003749F"/>
    <w:rsid w:val="000410C5"/>
    <w:rsid w:val="00042855"/>
    <w:rsid w:val="00045123"/>
    <w:rsid w:val="00045507"/>
    <w:rsid w:val="000459D9"/>
    <w:rsid w:val="00050152"/>
    <w:rsid w:val="00050AE6"/>
    <w:rsid w:val="00051161"/>
    <w:rsid w:val="00051A02"/>
    <w:rsid w:val="00052389"/>
    <w:rsid w:val="00052F07"/>
    <w:rsid w:val="0005381C"/>
    <w:rsid w:val="00053EE8"/>
    <w:rsid w:val="00054344"/>
    <w:rsid w:val="000559C9"/>
    <w:rsid w:val="000561D0"/>
    <w:rsid w:val="00056738"/>
    <w:rsid w:val="00057152"/>
    <w:rsid w:val="000577F4"/>
    <w:rsid w:val="00061971"/>
    <w:rsid w:val="00063E55"/>
    <w:rsid w:val="00065AFD"/>
    <w:rsid w:val="00070E33"/>
    <w:rsid w:val="00071818"/>
    <w:rsid w:val="000719D3"/>
    <w:rsid w:val="00071C60"/>
    <w:rsid w:val="00072628"/>
    <w:rsid w:val="000749C6"/>
    <w:rsid w:val="00081135"/>
    <w:rsid w:val="00082B17"/>
    <w:rsid w:val="00084D66"/>
    <w:rsid w:val="0008645C"/>
    <w:rsid w:val="0008689C"/>
    <w:rsid w:val="00086954"/>
    <w:rsid w:val="00090A8E"/>
    <w:rsid w:val="00094CBB"/>
    <w:rsid w:val="00095C51"/>
    <w:rsid w:val="00095D0B"/>
    <w:rsid w:val="00095E61"/>
    <w:rsid w:val="000A03CC"/>
    <w:rsid w:val="000A0B21"/>
    <w:rsid w:val="000A1DC5"/>
    <w:rsid w:val="000A2AD5"/>
    <w:rsid w:val="000A340B"/>
    <w:rsid w:val="000A4F41"/>
    <w:rsid w:val="000A52CF"/>
    <w:rsid w:val="000A6668"/>
    <w:rsid w:val="000A7AAD"/>
    <w:rsid w:val="000B09CC"/>
    <w:rsid w:val="000B1A3B"/>
    <w:rsid w:val="000B211A"/>
    <w:rsid w:val="000B240B"/>
    <w:rsid w:val="000B2D47"/>
    <w:rsid w:val="000B35BE"/>
    <w:rsid w:val="000B36DD"/>
    <w:rsid w:val="000B6BC3"/>
    <w:rsid w:val="000B7345"/>
    <w:rsid w:val="000C0B7D"/>
    <w:rsid w:val="000C1BCF"/>
    <w:rsid w:val="000C2A89"/>
    <w:rsid w:val="000C3F80"/>
    <w:rsid w:val="000C4000"/>
    <w:rsid w:val="000C4103"/>
    <w:rsid w:val="000C4FF1"/>
    <w:rsid w:val="000C641D"/>
    <w:rsid w:val="000C6464"/>
    <w:rsid w:val="000C652B"/>
    <w:rsid w:val="000D0281"/>
    <w:rsid w:val="000D042C"/>
    <w:rsid w:val="000D164F"/>
    <w:rsid w:val="000D18E3"/>
    <w:rsid w:val="000D50D2"/>
    <w:rsid w:val="000D5152"/>
    <w:rsid w:val="000D5F60"/>
    <w:rsid w:val="000D6124"/>
    <w:rsid w:val="000D6413"/>
    <w:rsid w:val="000D6A0A"/>
    <w:rsid w:val="000D6B63"/>
    <w:rsid w:val="000D7E11"/>
    <w:rsid w:val="000E0CF5"/>
    <w:rsid w:val="000E0E5D"/>
    <w:rsid w:val="000E0F5E"/>
    <w:rsid w:val="000E2612"/>
    <w:rsid w:val="000E2D49"/>
    <w:rsid w:val="000E4485"/>
    <w:rsid w:val="000E5018"/>
    <w:rsid w:val="000E5E1F"/>
    <w:rsid w:val="000E6A62"/>
    <w:rsid w:val="000E6B1E"/>
    <w:rsid w:val="000F09A0"/>
    <w:rsid w:val="000F1210"/>
    <w:rsid w:val="000F279D"/>
    <w:rsid w:val="000F2ABC"/>
    <w:rsid w:val="000F2B91"/>
    <w:rsid w:val="000F3395"/>
    <w:rsid w:val="000F5312"/>
    <w:rsid w:val="000F5D70"/>
    <w:rsid w:val="000F63F8"/>
    <w:rsid w:val="000F78D0"/>
    <w:rsid w:val="001032E7"/>
    <w:rsid w:val="001051C0"/>
    <w:rsid w:val="00106BE0"/>
    <w:rsid w:val="00106C78"/>
    <w:rsid w:val="001073A9"/>
    <w:rsid w:val="001108CB"/>
    <w:rsid w:val="00111920"/>
    <w:rsid w:val="00113BA4"/>
    <w:rsid w:val="00114D99"/>
    <w:rsid w:val="00114EEF"/>
    <w:rsid w:val="00115828"/>
    <w:rsid w:val="00117264"/>
    <w:rsid w:val="00120998"/>
    <w:rsid w:val="00121EDD"/>
    <w:rsid w:val="00123506"/>
    <w:rsid w:val="00124055"/>
    <w:rsid w:val="00126686"/>
    <w:rsid w:val="00127313"/>
    <w:rsid w:val="00131E36"/>
    <w:rsid w:val="0013219E"/>
    <w:rsid w:val="001341E6"/>
    <w:rsid w:val="001353CE"/>
    <w:rsid w:val="001408D5"/>
    <w:rsid w:val="00141104"/>
    <w:rsid w:val="00141D85"/>
    <w:rsid w:val="00141F1E"/>
    <w:rsid w:val="00141FF1"/>
    <w:rsid w:val="00142EB6"/>
    <w:rsid w:val="001437DC"/>
    <w:rsid w:val="00143A74"/>
    <w:rsid w:val="001459AE"/>
    <w:rsid w:val="00145C1A"/>
    <w:rsid w:val="00150EDE"/>
    <w:rsid w:val="001521BE"/>
    <w:rsid w:val="0015375B"/>
    <w:rsid w:val="00154073"/>
    <w:rsid w:val="00154745"/>
    <w:rsid w:val="00157453"/>
    <w:rsid w:val="00157D66"/>
    <w:rsid w:val="00162A1F"/>
    <w:rsid w:val="0016361F"/>
    <w:rsid w:val="001642EC"/>
    <w:rsid w:val="00164F0D"/>
    <w:rsid w:val="0016620C"/>
    <w:rsid w:val="00167B70"/>
    <w:rsid w:val="001700F4"/>
    <w:rsid w:val="00170639"/>
    <w:rsid w:val="00175F39"/>
    <w:rsid w:val="0017631E"/>
    <w:rsid w:val="00180BD6"/>
    <w:rsid w:val="00182BE8"/>
    <w:rsid w:val="00182E2C"/>
    <w:rsid w:val="00182EE8"/>
    <w:rsid w:val="00186FEA"/>
    <w:rsid w:val="00190F57"/>
    <w:rsid w:val="0019151A"/>
    <w:rsid w:val="0019280D"/>
    <w:rsid w:val="00193401"/>
    <w:rsid w:val="001939F2"/>
    <w:rsid w:val="00194229"/>
    <w:rsid w:val="00195953"/>
    <w:rsid w:val="00195A14"/>
    <w:rsid w:val="00195E06"/>
    <w:rsid w:val="00196CC2"/>
    <w:rsid w:val="0019740A"/>
    <w:rsid w:val="00197DA9"/>
    <w:rsid w:val="001A0E53"/>
    <w:rsid w:val="001A14B3"/>
    <w:rsid w:val="001A1D57"/>
    <w:rsid w:val="001A59FA"/>
    <w:rsid w:val="001A5FE1"/>
    <w:rsid w:val="001A70BE"/>
    <w:rsid w:val="001B0D00"/>
    <w:rsid w:val="001B1051"/>
    <w:rsid w:val="001B3C17"/>
    <w:rsid w:val="001B4887"/>
    <w:rsid w:val="001B4BEA"/>
    <w:rsid w:val="001B57D1"/>
    <w:rsid w:val="001B628E"/>
    <w:rsid w:val="001B6707"/>
    <w:rsid w:val="001B7BC8"/>
    <w:rsid w:val="001C212B"/>
    <w:rsid w:val="001C4185"/>
    <w:rsid w:val="001C5EB1"/>
    <w:rsid w:val="001C61D0"/>
    <w:rsid w:val="001C63DF"/>
    <w:rsid w:val="001C6531"/>
    <w:rsid w:val="001D09DA"/>
    <w:rsid w:val="001D0C1F"/>
    <w:rsid w:val="001D0C9B"/>
    <w:rsid w:val="001D1676"/>
    <w:rsid w:val="001D24E7"/>
    <w:rsid w:val="001D5272"/>
    <w:rsid w:val="001D5344"/>
    <w:rsid w:val="001D6B5B"/>
    <w:rsid w:val="001D7DF4"/>
    <w:rsid w:val="001E0A42"/>
    <w:rsid w:val="001E2A7C"/>
    <w:rsid w:val="001E2B8C"/>
    <w:rsid w:val="001E6D16"/>
    <w:rsid w:val="001F02FB"/>
    <w:rsid w:val="001F09F5"/>
    <w:rsid w:val="001F0BE0"/>
    <w:rsid w:val="001F28DD"/>
    <w:rsid w:val="001F2B62"/>
    <w:rsid w:val="001F4A6B"/>
    <w:rsid w:val="001F5660"/>
    <w:rsid w:val="001F6285"/>
    <w:rsid w:val="002007BE"/>
    <w:rsid w:val="00200C64"/>
    <w:rsid w:val="00201A9B"/>
    <w:rsid w:val="0020388F"/>
    <w:rsid w:val="00204AF6"/>
    <w:rsid w:val="00204F38"/>
    <w:rsid w:val="00205304"/>
    <w:rsid w:val="00206B5E"/>
    <w:rsid w:val="002070E2"/>
    <w:rsid w:val="00210200"/>
    <w:rsid w:val="00210FF7"/>
    <w:rsid w:val="00212019"/>
    <w:rsid w:val="002121D7"/>
    <w:rsid w:val="00212267"/>
    <w:rsid w:val="002124D6"/>
    <w:rsid w:val="002159E4"/>
    <w:rsid w:val="00215BD4"/>
    <w:rsid w:val="0021671A"/>
    <w:rsid w:val="00216F99"/>
    <w:rsid w:val="00223249"/>
    <w:rsid w:val="00224DBF"/>
    <w:rsid w:val="00225134"/>
    <w:rsid w:val="00227400"/>
    <w:rsid w:val="00230259"/>
    <w:rsid w:val="002311DD"/>
    <w:rsid w:val="002322B0"/>
    <w:rsid w:val="00232C92"/>
    <w:rsid w:val="00234705"/>
    <w:rsid w:val="00234AFB"/>
    <w:rsid w:val="002356BE"/>
    <w:rsid w:val="0023575D"/>
    <w:rsid w:val="00235B30"/>
    <w:rsid w:val="00237289"/>
    <w:rsid w:val="0023797A"/>
    <w:rsid w:val="00240B25"/>
    <w:rsid w:val="00241034"/>
    <w:rsid w:val="00243E2E"/>
    <w:rsid w:val="0024423B"/>
    <w:rsid w:val="00244264"/>
    <w:rsid w:val="0024558F"/>
    <w:rsid w:val="0024595A"/>
    <w:rsid w:val="00245B1F"/>
    <w:rsid w:val="002468E6"/>
    <w:rsid w:val="00247427"/>
    <w:rsid w:val="002521AE"/>
    <w:rsid w:val="00252393"/>
    <w:rsid w:val="002544B5"/>
    <w:rsid w:val="00254A29"/>
    <w:rsid w:val="002550EB"/>
    <w:rsid w:val="002559A3"/>
    <w:rsid w:val="00256269"/>
    <w:rsid w:val="0025778B"/>
    <w:rsid w:val="00260971"/>
    <w:rsid w:val="00260ABF"/>
    <w:rsid w:val="00260D3F"/>
    <w:rsid w:val="00261510"/>
    <w:rsid w:val="0026252B"/>
    <w:rsid w:val="00262984"/>
    <w:rsid w:val="00264F1D"/>
    <w:rsid w:val="00265117"/>
    <w:rsid w:val="00265B7B"/>
    <w:rsid w:val="00267B96"/>
    <w:rsid w:val="00270F94"/>
    <w:rsid w:val="00274FBC"/>
    <w:rsid w:val="002751F5"/>
    <w:rsid w:val="00276904"/>
    <w:rsid w:val="00276A31"/>
    <w:rsid w:val="00276EB8"/>
    <w:rsid w:val="002804B9"/>
    <w:rsid w:val="00280502"/>
    <w:rsid w:val="00281EA1"/>
    <w:rsid w:val="002823B6"/>
    <w:rsid w:val="00282DE0"/>
    <w:rsid w:val="00285D1D"/>
    <w:rsid w:val="0028708D"/>
    <w:rsid w:val="0029275E"/>
    <w:rsid w:val="00292945"/>
    <w:rsid w:val="00292DB8"/>
    <w:rsid w:val="00293114"/>
    <w:rsid w:val="002950C9"/>
    <w:rsid w:val="002957C6"/>
    <w:rsid w:val="00295A69"/>
    <w:rsid w:val="00295ED6"/>
    <w:rsid w:val="00297BF4"/>
    <w:rsid w:val="002A1B1A"/>
    <w:rsid w:val="002A5892"/>
    <w:rsid w:val="002A595F"/>
    <w:rsid w:val="002A59D9"/>
    <w:rsid w:val="002A5A95"/>
    <w:rsid w:val="002B10E0"/>
    <w:rsid w:val="002B13F9"/>
    <w:rsid w:val="002B1B23"/>
    <w:rsid w:val="002B272F"/>
    <w:rsid w:val="002B33D1"/>
    <w:rsid w:val="002B6DED"/>
    <w:rsid w:val="002C094E"/>
    <w:rsid w:val="002C0DC3"/>
    <w:rsid w:val="002C1270"/>
    <w:rsid w:val="002C2624"/>
    <w:rsid w:val="002C2C14"/>
    <w:rsid w:val="002C4EC5"/>
    <w:rsid w:val="002C69B7"/>
    <w:rsid w:val="002C77A7"/>
    <w:rsid w:val="002C77D0"/>
    <w:rsid w:val="002D0076"/>
    <w:rsid w:val="002D059B"/>
    <w:rsid w:val="002D0D90"/>
    <w:rsid w:val="002D1180"/>
    <w:rsid w:val="002D1FBE"/>
    <w:rsid w:val="002D249E"/>
    <w:rsid w:val="002D283B"/>
    <w:rsid w:val="002D6FBE"/>
    <w:rsid w:val="002D71AC"/>
    <w:rsid w:val="002D78DF"/>
    <w:rsid w:val="002E0605"/>
    <w:rsid w:val="002E165E"/>
    <w:rsid w:val="002E172E"/>
    <w:rsid w:val="002E2C60"/>
    <w:rsid w:val="002E3C20"/>
    <w:rsid w:val="002E4AF0"/>
    <w:rsid w:val="002E4B72"/>
    <w:rsid w:val="002E6BD5"/>
    <w:rsid w:val="002F0006"/>
    <w:rsid w:val="002F0191"/>
    <w:rsid w:val="002F3972"/>
    <w:rsid w:val="002F3BD9"/>
    <w:rsid w:val="002F4841"/>
    <w:rsid w:val="002F65D1"/>
    <w:rsid w:val="002F776C"/>
    <w:rsid w:val="003007B4"/>
    <w:rsid w:val="00301401"/>
    <w:rsid w:val="00302511"/>
    <w:rsid w:val="00302E90"/>
    <w:rsid w:val="003036F1"/>
    <w:rsid w:val="00304361"/>
    <w:rsid w:val="003058A5"/>
    <w:rsid w:val="00305F99"/>
    <w:rsid w:val="003073FE"/>
    <w:rsid w:val="00310103"/>
    <w:rsid w:val="00310A74"/>
    <w:rsid w:val="00310B16"/>
    <w:rsid w:val="00310E2F"/>
    <w:rsid w:val="00311562"/>
    <w:rsid w:val="00311CB1"/>
    <w:rsid w:val="003158B3"/>
    <w:rsid w:val="00315FDA"/>
    <w:rsid w:val="00317B42"/>
    <w:rsid w:val="00320434"/>
    <w:rsid w:val="00320A61"/>
    <w:rsid w:val="00321404"/>
    <w:rsid w:val="00321579"/>
    <w:rsid w:val="003227A6"/>
    <w:rsid w:val="00323AFD"/>
    <w:rsid w:val="00324826"/>
    <w:rsid w:val="00324FE2"/>
    <w:rsid w:val="003263FD"/>
    <w:rsid w:val="00326D52"/>
    <w:rsid w:val="00327548"/>
    <w:rsid w:val="00330FAE"/>
    <w:rsid w:val="0033330C"/>
    <w:rsid w:val="00335450"/>
    <w:rsid w:val="00337454"/>
    <w:rsid w:val="00340C8F"/>
    <w:rsid w:val="00341752"/>
    <w:rsid w:val="0034181F"/>
    <w:rsid w:val="00341E82"/>
    <w:rsid w:val="00342CF0"/>
    <w:rsid w:val="00343F3A"/>
    <w:rsid w:val="003450AD"/>
    <w:rsid w:val="00345FE4"/>
    <w:rsid w:val="003462C2"/>
    <w:rsid w:val="003501FC"/>
    <w:rsid w:val="00350612"/>
    <w:rsid w:val="003506D5"/>
    <w:rsid w:val="0035081D"/>
    <w:rsid w:val="00352C96"/>
    <w:rsid w:val="0035326E"/>
    <w:rsid w:val="00353D9C"/>
    <w:rsid w:val="00353F28"/>
    <w:rsid w:val="003546F8"/>
    <w:rsid w:val="00354D12"/>
    <w:rsid w:val="00355D6E"/>
    <w:rsid w:val="00355F6A"/>
    <w:rsid w:val="003610B5"/>
    <w:rsid w:val="00361CEC"/>
    <w:rsid w:val="00361FA7"/>
    <w:rsid w:val="00364D9F"/>
    <w:rsid w:val="00366556"/>
    <w:rsid w:val="00367BDE"/>
    <w:rsid w:val="00367F9A"/>
    <w:rsid w:val="00370DAF"/>
    <w:rsid w:val="003714CA"/>
    <w:rsid w:val="00371A0B"/>
    <w:rsid w:val="00373CC6"/>
    <w:rsid w:val="0037525E"/>
    <w:rsid w:val="00376332"/>
    <w:rsid w:val="003765B9"/>
    <w:rsid w:val="003775C4"/>
    <w:rsid w:val="00380E9B"/>
    <w:rsid w:val="00380EA5"/>
    <w:rsid w:val="00381560"/>
    <w:rsid w:val="0038176E"/>
    <w:rsid w:val="003817CA"/>
    <w:rsid w:val="00381CF0"/>
    <w:rsid w:val="0038209F"/>
    <w:rsid w:val="00383076"/>
    <w:rsid w:val="00383FF1"/>
    <w:rsid w:val="0038454F"/>
    <w:rsid w:val="00385810"/>
    <w:rsid w:val="003874FB"/>
    <w:rsid w:val="0038797E"/>
    <w:rsid w:val="00392A8E"/>
    <w:rsid w:val="00394338"/>
    <w:rsid w:val="003946DF"/>
    <w:rsid w:val="00397477"/>
    <w:rsid w:val="003A266E"/>
    <w:rsid w:val="003A469C"/>
    <w:rsid w:val="003A47AE"/>
    <w:rsid w:val="003B0BE3"/>
    <w:rsid w:val="003B357C"/>
    <w:rsid w:val="003B45C8"/>
    <w:rsid w:val="003B511C"/>
    <w:rsid w:val="003B59BA"/>
    <w:rsid w:val="003B670D"/>
    <w:rsid w:val="003C2F0B"/>
    <w:rsid w:val="003C3A17"/>
    <w:rsid w:val="003C3D25"/>
    <w:rsid w:val="003C5394"/>
    <w:rsid w:val="003C5683"/>
    <w:rsid w:val="003D1238"/>
    <w:rsid w:val="003D1E69"/>
    <w:rsid w:val="003D2934"/>
    <w:rsid w:val="003D2F5B"/>
    <w:rsid w:val="003D35F0"/>
    <w:rsid w:val="003D364E"/>
    <w:rsid w:val="003D3F96"/>
    <w:rsid w:val="003D41E0"/>
    <w:rsid w:val="003D601C"/>
    <w:rsid w:val="003D6B1B"/>
    <w:rsid w:val="003E0E92"/>
    <w:rsid w:val="003E5122"/>
    <w:rsid w:val="003E5404"/>
    <w:rsid w:val="003E7CF5"/>
    <w:rsid w:val="003F0F92"/>
    <w:rsid w:val="003F11F0"/>
    <w:rsid w:val="003F1732"/>
    <w:rsid w:val="003F1F7C"/>
    <w:rsid w:val="003F2872"/>
    <w:rsid w:val="003F2D70"/>
    <w:rsid w:val="003F3EE1"/>
    <w:rsid w:val="003F5D71"/>
    <w:rsid w:val="003F5DF1"/>
    <w:rsid w:val="003F6988"/>
    <w:rsid w:val="003F6FF6"/>
    <w:rsid w:val="003F7A1B"/>
    <w:rsid w:val="0040034F"/>
    <w:rsid w:val="00400BA0"/>
    <w:rsid w:val="00401982"/>
    <w:rsid w:val="00402B0D"/>
    <w:rsid w:val="0040397F"/>
    <w:rsid w:val="00404765"/>
    <w:rsid w:val="00404928"/>
    <w:rsid w:val="00404A92"/>
    <w:rsid w:val="00404DBE"/>
    <w:rsid w:val="00405098"/>
    <w:rsid w:val="00405620"/>
    <w:rsid w:val="004058D2"/>
    <w:rsid w:val="004062F3"/>
    <w:rsid w:val="00406D14"/>
    <w:rsid w:val="00406EAB"/>
    <w:rsid w:val="00407893"/>
    <w:rsid w:val="004104FC"/>
    <w:rsid w:val="004109EA"/>
    <w:rsid w:val="00410B29"/>
    <w:rsid w:val="00411817"/>
    <w:rsid w:val="00412589"/>
    <w:rsid w:val="00412C5D"/>
    <w:rsid w:val="004134EB"/>
    <w:rsid w:val="00413B54"/>
    <w:rsid w:val="004144BA"/>
    <w:rsid w:val="0041459A"/>
    <w:rsid w:val="0041470D"/>
    <w:rsid w:val="00416C0B"/>
    <w:rsid w:val="004175D4"/>
    <w:rsid w:val="0041762B"/>
    <w:rsid w:val="004176B7"/>
    <w:rsid w:val="00420537"/>
    <w:rsid w:val="00420B3B"/>
    <w:rsid w:val="004216B2"/>
    <w:rsid w:val="0042649F"/>
    <w:rsid w:val="00427EAE"/>
    <w:rsid w:val="00430F0B"/>
    <w:rsid w:val="00431332"/>
    <w:rsid w:val="00431873"/>
    <w:rsid w:val="00432ED8"/>
    <w:rsid w:val="004339CD"/>
    <w:rsid w:val="00433E5A"/>
    <w:rsid w:val="004369BC"/>
    <w:rsid w:val="0043721E"/>
    <w:rsid w:val="004379D7"/>
    <w:rsid w:val="00437D2B"/>
    <w:rsid w:val="00437EA6"/>
    <w:rsid w:val="00446852"/>
    <w:rsid w:val="004471B6"/>
    <w:rsid w:val="00447D71"/>
    <w:rsid w:val="00450C79"/>
    <w:rsid w:val="0045184C"/>
    <w:rsid w:val="00451D05"/>
    <w:rsid w:val="00452444"/>
    <w:rsid w:val="00452BD5"/>
    <w:rsid w:val="004532F5"/>
    <w:rsid w:val="00454507"/>
    <w:rsid w:val="00454BF5"/>
    <w:rsid w:val="00455902"/>
    <w:rsid w:val="0045701E"/>
    <w:rsid w:val="0045771F"/>
    <w:rsid w:val="00462156"/>
    <w:rsid w:val="004625D0"/>
    <w:rsid w:val="00462D19"/>
    <w:rsid w:val="00463136"/>
    <w:rsid w:val="00466926"/>
    <w:rsid w:val="00466C54"/>
    <w:rsid w:val="00466E28"/>
    <w:rsid w:val="00467E1C"/>
    <w:rsid w:val="004714FD"/>
    <w:rsid w:val="00472006"/>
    <w:rsid w:val="00472496"/>
    <w:rsid w:val="00472879"/>
    <w:rsid w:val="004741B9"/>
    <w:rsid w:val="00475834"/>
    <w:rsid w:val="00476682"/>
    <w:rsid w:val="0047710C"/>
    <w:rsid w:val="0047741C"/>
    <w:rsid w:val="004774EA"/>
    <w:rsid w:val="00477C3E"/>
    <w:rsid w:val="0048052A"/>
    <w:rsid w:val="00480F6D"/>
    <w:rsid w:val="00482892"/>
    <w:rsid w:val="004828CC"/>
    <w:rsid w:val="00483AA2"/>
    <w:rsid w:val="0048696B"/>
    <w:rsid w:val="00487A38"/>
    <w:rsid w:val="00490F98"/>
    <w:rsid w:val="004923DF"/>
    <w:rsid w:val="0049240F"/>
    <w:rsid w:val="00492D7B"/>
    <w:rsid w:val="00493412"/>
    <w:rsid w:val="00493AF1"/>
    <w:rsid w:val="004944F8"/>
    <w:rsid w:val="004947D4"/>
    <w:rsid w:val="00494823"/>
    <w:rsid w:val="00496480"/>
    <w:rsid w:val="0049671E"/>
    <w:rsid w:val="0049753E"/>
    <w:rsid w:val="00497A1D"/>
    <w:rsid w:val="00497C37"/>
    <w:rsid w:val="004A10CC"/>
    <w:rsid w:val="004A29CC"/>
    <w:rsid w:val="004A3EAA"/>
    <w:rsid w:val="004A46C0"/>
    <w:rsid w:val="004A4BDB"/>
    <w:rsid w:val="004A5028"/>
    <w:rsid w:val="004A5687"/>
    <w:rsid w:val="004A6214"/>
    <w:rsid w:val="004A67B2"/>
    <w:rsid w:val="004A6C2A"/>
    <w:rsid w:val="004A7DA9"/>
    <w:rsid w:val="004B26BB"/>
    <w:rsid w:val="004B3B2B"/>
    <w:rsid w:val="004B44D8"/>
    <w:rsid w:val="004B45A0"/>
    <w:rsid w:val="004B6E8F"/>
    <w:rsid w:val="004C1060"/>
    <w:rsid w:val="004C172F"/>
    <w:rsid w:val="004C1B1F"/>
    <w:rsid w:val="004C1E3E"/>
    <w:rsid w:val="004C2AC2"/>
    <w:rsid w:val="004C2ED1"/>
    <w:rsid w:val="004C4141"/>
    <w:rsid w:val="004C4892"/>
    <w:rsid w:val="004C4F84"/>
    <w:rsid w:val="004C58CA"/>
    <w:rsid w:val="004C5A27"/>
    <w:rsid w:val="004C6198"/>
    <w:rsid w:val="004C6B62"/>
    <w:rsid w:val="004C6E0A"/>
    <w:rsid w:val="004C7635"/>
    <w:rsid w:val="004D01C1"/>
    <w:rsid w:val="004D19DE"/>
    <w:rsid w:val="004D2FA8"/>
    <w:rsid w:val="004D4172"/>
    <w:rsid w:val="004D47B9"/>
    <w:rsid w:val="004D4BD7"/>
    <w:rsid w:val="004D51AB"/>
    <w:rsid w:val="004D536E"/>
    <w:rsid w:val="004D6A35"/>
    <w:rsid w:val="004D7A01"/>
    <w:rsid w:val="004E005A"/>
    <w:rsid w:val="004E0AAA"/>
    <w:rsid w:val="004E1174"/>
    <w:rsid w:val="004E1481"/>
    <w:rsid w:val="004E2968"/>
    <w:rsid w:val="004E3D4A"/>
    <w:rsid w:val="004E4E11"/>
    <w:rsid w:val="004E6578"/>
    <w:rsid w:val="004E71C0"/>
    <w:rsid w:val="004E7286"/>
    <w:rsid w:val="004E76A5"/>
    <w:rsid w:val="004F06A9"/>
    <w:rsid w:val="004F147B"/>
    <w:rsid w:val="004F2124"/>
    <w:rsid w:val="004F27E8"/>
    <w:rsid w:val="004F3E6E"/>
    <w:rsid w:val="004F4470"/>
    <w:rsid w:val="004F4D78"/>
    <w:rsid w:val="004F4EF3"/>
    <w:rsid w:val="004F6F15"/>
    <w:rsid w:val="004F7C11"/>
    <w:rsid w:val="004F7D92"/>
    <w:rsid w:val="0050207E"/>
    <w:rsid w:val="005035A9"/>
    <w:rsid w:val="005048E9"/>
    <w:rsid w:val="00505F1F"/>
    <w:rsid w:val="00506142"/>
    <w:rsid w:val="005076AA"/>
    <w:rsid w:val="0051018D"/>
    <w:rsid w:val="005119BA"/>
    <w:rsid w:val="00511AB1"/>
    <w:rsid w:val="005128ED"/>
    <w:rsid w:val="00512904"/>
    <w:rsid w:val="005129EC"/>
    <w:rsid w:val="00513E87"/>
    <w:rsid w:val="005142C6"/>
    <w:rsid w:val="00514844"/>
    <w:rsid w:val="00516703"/>
    <w:rsid w:val="00516913"/>
    <w:rsid w:val="00517AEC"/>
    <w:rsid w:val="005212FC"/>
    <w:rsid w:val="00521478"/>
    <w:rsid w:val="005214C5"/>
    <w:rsid w:val="00522009"/>
    <w:rsid w:val="005222CB"/>
    <w:rsid w:val="005223B4"/>
    <w:rsid w:val="00522EFC"/>
    <w:rsid w:val="005230FF"/>
    <w:rsid w:val="005239D7"/>
    <w:rsid w:val="00527152"/>
    <w:rsid w:val="00527306"/>
    <w:rsid w:val="00530B56"/>
    <w:rsid w:val="00533A3F"/>
    <w:rsid w:val="00535B4F"/>
    <w:rsid w:val="00535C0C"/>
    <w:rsid w:val="005367E9"/>
    <w:rsid w:val="00537ACD"/>
    <w:rsid w:val="00537F20"/>
    <w:rsid w:val="00540702"/>
    <w:rsid w:val="00540D37"/>
    <w:rsid w:val="00542131"/>
    <w:rsid w:val="005427CE"/>
    <w:rsid w:val="00542DB6"/>
    <w:rsid w:val="00544A16"/>
    <w:rsid w:val="00545637"/>
    <w:rsid w:val="00546390"/>
    <w:rsid w:val="00546F40"/>
    <w:rsid w:val="00550062"/>
    <w:rsid w:val="005503A8"/>
    <w:rsid w:val="00550BF4"/>
    <w:rsid w:val="00553926"/>
    <w:rsid w:val="00553B8A"/>
    <w:rsid w:val="00553EF2"/>
    <w:rsid w:val="00554F92"/>
    <w:rsid w:val="005565DC"/>
    <w:rsid w:val="00556607"/>
    <w:rsid w:val="00557481"/>
    <w:rsid w:val="00562108"/>
    <w:rsid w:val="00563C91"/>
    <w:rsid w:val="0056741A"/>
    <w:rsid w:val="00567D44"/>
    <w:rsid w:val="00570801"/>
    <w:rsid w:val="00571182"/>
    <w:rsid w:val="005714BD"/>
    <w:rsid w:val="00572443"/>
    <w:rsid w:val="0057255E"/>
    <w:rsid w:val="005731C0"/>
    <w:rsid w:val="005737A0"/>
    <w:rsid w:val="005737F7"/>
    <w:rsid w:val="00573838"/>
    <w:rsid w:val="005742D3"/>
    <w:rsid w:val="00574698"/>
    <w:rsid w:val="00575071"/>
    <w:rsid w:val="00580DE9"/>
    <w:rsid w:val="0058192F"/>
    <w:rsid w:val="00582D5F"/>
    <w:rsid w:val="0058315F"/>
    <w:rsid w:val="005861A3"/>
    <w:rsid w:val="00586A2B"/>
    <w:rsid w:val="005942EC"/>
    <w:rsid w:val="005955A9"/>
    <w:rsid w:val="00596880"/>
    <w:rsid w:val="00596BB5"/>
    <w:rsid w:val="005978CC"/>
    <w:rsid w:val="005A0BC9"/>
    <w:rsid w:val="005A1ADF"/>
    <w:rsid w:val="005A2470"/>
    <w:rsid w:val="005A3E04"/>
    <w:rsid w:val="005A4EA0"/>
    <w:rsid w:val="005A5BA2"/>
    <w:rsid w:val="005A5D4A"/>
    <w:rsid w:val="005A633F"/>
    <w:rsid w:val="005A672D"/>
    <w:rsid w:val="005B07A5"/>
    <w:rsid w:val="005B1D5F"/>
    <w:rsid w:val="005B42F7"/>
    <w:rsid w:val="005B4BD6"/>
    <w:rsid w:val="005B5814"/>
    <w:rsid w:val="005C4258"/>
    <w:rsid w:val="005C4618"/>
    <w:rsid w:val="005C5539"/>
    <w:rsid w:val="005C5EBE"/>
    <w:rsid w:val="005C63E0"/>
    <w:rsid w:val="005C7C3D"/>
    <w:rsid w:val="005D007B"/>
    <w:rsid w:val="005D0F86"/>
    <w:rsid w:val="005D2CF3"/>
    <w:rsid w:val="005D3A7A"/>
    <w:rsid w:val="005D3C8F"/>
    <w:rsid w:val="005D4433"/>
    <w:rsid w:val="005D44C4"/>
    <w:rsid w:val="005D6619"/>
    <w:rsid w:val="005D7053"/>
    <w:rsid w:val="005D716C"/>
    <w:rsid w:val="005D7925"/>
    <w:rsid w:val="005E1904"/>
    <w:rsid w:val="005E2084"/>
    <w:rsid w:val="005E2E91"/>
    <w:rsid w:val="005E2FDA"/>
    <w:rsid w:val="005E3071"/>
    <w:rsid w:val="005E3B1C"/>
    <w:rsid w:val="005E5341"/>
    <w:rsid w:val="005E6067"/>
    <w:rsid w:val="005E6B67"/>
    <w:rsid w:val="005E7E93"/>
    <w:rsid w:val="005F07EE"/>
    <w:rsid w:val="005F2BA6"/>
    <w:rsid w:val="005F35A5"/>
    <w:rsid w:val="005F394C"/>
    <w:rsid w:val="005F59F5"/>
    <w:rsid w:val="005F6622"/>
    <w:rsid w:val="005F6E53"/>
    <w:rsid w:val="0060042A"/>
    <w:rsid w:val="00600B89"/>
    <w:rsid w:val="006017BD"/>
    <w:rsid w:val="00604ADE"/>
    <w:rsid w:val="00604E66"/>
    <w:rsid w:val="006055F5"/>
    <w:rsid w:val="006059DC"/>
    <w:rsid w:val="00607607"/>
    <w:rsid w:val="0061035F"/>
    <w:rsid w:val="0061068B"/>
    <w:rsid w:val="006110C1"/>
    <w:rsid w:val="006118F0"/>
    <w:rsid w:val="00612137"/>
    <w:rsid w:val="0061301F"/>
    <w:rsid w:val="00613764"/>
    <w:rsid w:val="00613B24"/>
    <w:rsid w:val="006141F3"/>
    <w:rsid w:val="00614618"/>
    <w:rsid w:val="006162E5"/>
    <w:rsid w:val="0061709E"/>
    <w:rsid w:val="00617691"/>
    <w:rsid w:val="006200A6"/>
    <w:rsid w:val="00621643"/>
    <w:rsid w:val="006238F2"/>
    <w:rsid w:val="006257FD"/>
    <w:rsid w:val="00625CBF"/>
    <w:rsid w:val="00626DF6"/>
    <w:rsid w:val="00627851"/>
    <w:rsid w:val="00627861"/>
    <w:rsid w:val="00627C8F"/>
    <w:rsid w:val="006328A3"/>
    <w:rsid w:val="00632D7E"/>
    <w:rsid w:val="006337AD"/>
    <w:rsid w:val="00636776"/>
    <w:rsid w:val="00637709"/>
    <w:rsid w:val="00637DFD"/>
    <w:rsid w:val="0064162D"/>
    <w:rsid w:val="00642765"/>
    <w:rsid w:val="00646E48"/>
    <w:rsid w:val="006503F7"/>
    <w:rsid w:val="00650859"/>
    <w:rsid w:val="00651B89"/>
    <w:rsid w:val="00654504"/>
    <w:rsid w:val="006545EE"/>
    <w:rsid w:val="00654BFF"/>
    <w:rsid w:val="00654FB4"/>
    <w:rsid w:val="006550DD"/>
    <w:rsid w:val="00656E4C"/>
    <w:rsid w:val="006607AD"/>
    <w:rsid w:val="00662AF2"/>
    <w:rsid w:val="00662E8B"/>
    <w:rsid w:val="006632E9"/>
    <w:rsid w:val="00665424"/>
    <w:rsid w:val="006671E8"/>
    <w:rsid w:val="0066749F"/>
    <w:rsid w:val="00667C89"/>
    <w:rsid w:val="00670B42"/>
    <w:rsid w:val="0067110D"/>
    <w:rsid w:val="006721E7"/>
    <w:rsid w:val="00672697"/>
    <w:rsid w:val="00674368"/>
    <w:rsid w:val="006744CD"/>
    <w:rsid w:val="0067568A"/>
    <w:rsid w:val="00675E44"/>
    <w:rsid w:val="00676789"/>
    <w:rsid w:val="006771D5"/>
    <w:rsid w:val="00680B71"/>
    <w:rsid w:val="006815D7"/>
    <w:rsid w:val="00682AC3"/>
    <w:rsid w:val="00684F3C"/>
    <w:rsid w:val="00687F71"/>
    <w:rsid w:val="0069021F"/>
    <w:rsid w:val="00693978"/>
    <w:rsid w:val="006941FC"/>
    <w:rsid w:val="00695AAA"/>
    <w:rsid w:val="00695B2C"/>
    <w:rsid w:val="006965A1"/>
    <w:rsid w:val="006970A9"/>
    <w:rsid w:val="00697113"/>
    <w:rsid w:val="00697534"/>
    <w:rsid w:val="00697EFB"/>
    <w:rsid w:val="006A0488"/>
    <w:rsid w:val="006A0F05"/>
    <w:rsid w:val="006A5804"/>
    <w:rsid w:val="006A62CF"/>
    <w:rsid w:val="006A6774"/>
    <w:rsid w:val="006B051E"/>
    <w:rsid w:val="006B2835"/>
    <w:rsid w:val="006B4186"/>
    <w:rsid w:val="006B4B13"/>
    <w:rsid w:val="006B4ED3"/>
    <w:rsid w:val="006B5A23"/>
    <w:rsid w:val="006B63EA"/>
    <w:rsid w:val="006B6B54"/>
    <w:rsid w:val="006B6F4A"/>
    <w:rsid w:val="006C1870"/>
    <w:rsid w:val="006C6148"/>
    <w:rsid w:val="006C79E4"/>
    <w:rsid w:val="006C7EE1"/>
    <w:rsid w:val="006D0C56"/>
    <w:rsid w:val="006D1C5C"/>
    <w:rsid w:val="006D1CF6"/>
    <w:rsid w:val="006D2081"/>
    <w:rsid w:val="006D3D45"/>
    <w:rsid w:val="006D5A46"/>
    <w:rsid w:val="006D60F0"/>
    <w:rsid w:val="006D7961"/>
    <w:rsid w:val="006E1C9A"/>
    <w:rsid w:val="006E2271"/>
    <w:rsid w:val="006E2A8C"/>
    <w:rsid w:val="006E3351"/>
    <w:rsid w:val="006E3378"/>
    <w:rsid w:val="006E3FEE"/>
    <w:rsid w:val="006E433C"/>
    <w:rsid w:val="006E559D"/>
    <w:rsid w:val="006E5630"/>
    <w:rsid w:val="006E5B2C"/>
    <w:rsid w:val="006E7263"/>
    <w:rsid w:val="006E7432"/>
    <w:rsid w:val="006E7900"/>
    <w:rsid w:val="006F014E"/>
    <w:rsid w:val="006F0BCD"/>
    <w:rsid w:val="006F20EA"/>
    <w:rsid w:val="006F2402"/>
    <w:rsid w:val="006F3095"/>
    <w:rsid w:val="006F35DD"/>
    <w:rsid w:val="006F3CDE"/>
    <w:rsid w:val="006F5560"/>
    <w:rsid w:val="006F6D3E"/>
    <w:rsid w:val="00700916"/>
    <w:rsid w:val="007017F3"/>
    <w:rsid w:val="00701D2F"/>
    <w:rsid w:val="00702104"/>
    <w:rsid w:val="007034A0"/>
    <w:rsid w:val="00703CC4"/>
    <w:rsid w:val="00704414"/>
    <w:rsid w:val="00704E72"/>
    <w:rsid w:val="0070658A"/>
    <w:rsid w:val="007066AE"/>
    <w:rsid w:val="007070F4"/>
    <w:rsid w:val="0071062B"/>
    <w:rsid w:val="00710A32"/>
    <w:rsid w:val="0071183B"/>
    <w:rsid w:val="00711C9B"/>
    <w:rsid w:val="00717131"/>
    <w:rsid w:val="00717764"/>
    <w:rsid w:val="007207BD"/>
    <w:rsid w:val="00722D52"/>
    <w:rsid w:val="007235E1"/>
    <w:rsid w:val="0072370D"/>
    <w:rsid w:val="007251AC"/>
    <w:rsid w:val="0072731B"/>
    <w:rsid w:val="007279D3"/>
    <w:rsid w:val="00727B26"/>
    <w:rsid w:val="00730359"/>
    <w:rsid w:val="007316E2"/>
    <w:rsid w:val="00731C40"/>
    <w:rsid w:val="0073284A"/>
    <w:rsid w:val="00735D5A"/>
    <w:rsid w:val="00736B2D"/>
    <w:rsid w:val="00736CAB"/>
    <w:rsid w:val="00737C7D"/>
    <w:rsid w:val="00741F1E"/>
    <w:rsid w:val="0074467B"/>
    <w:rsid w:val="00744CBE"/>
    <w:rsid w:val="007451E9"/>
    <w:rsid w:val="007463C2"/>
    <w:rsid w:val="00747769"/>
    <w:rsid w:val="00750A77"/>
    <w:rsid w:val="007525FC"/>
    <w:rsid w:val="00752AAF"/>
    <w:rsid w:val="00754607"/>
    <w:rsid w:val="0075495A"/>
    <w:rsid w:val="0075550F"/>
    <w:rsid w:val="0075709E"/>
    <w:rsid w:val="00757B44"/>
    <w:rsid w:val="00761028"/>
    <w:rsid w:val="00761207"/>
    <w:rsid w:val="00766FA5"/>
    <w:rsid w:val="007700A2"/>
    <w:rsid w:val="007719FB"/>
    <w:rsid w:val="0077230C"/>
    <w:rsid w:val="00776BA0"/>
    <w:rsid w:val="007814B8"/>
    <w:rsid w:val="00781FEB"/>
    <w:rsid w:val="0078241C"/>
    <w:rsid w:val="007833E7"/>
    <w:rsid w:val="00783D3C"/>
    <w:rsid w:val="00783FD3"/>
    <w:rsid w:val="00785E0F"/>
    <w:rsid w:val="007869E8"/>
    <w:rsid w:val="00786ECD"/>
    <w:rsid w:val="007918DF"/>
    <w:rsid w:val="007924B3"/>
    <w:rsid w:val="007940D4"/>
    <w:rsid w:val="00794E58"/>
    <w:rsid w:val="007959FB"/>
    <w:rsid w:val="00795FA4"/>
    <w:rsid w:val="00796438"/>
    <w:rsid w:val="007A10D2"/>
    <w:rsid w:val="007A16E1"/>
    <w:rsid w:val="007A7003"/>
    <w:rsid w:val="007B0011"/>
    <w:rsid w:val="007B00BB"/>
    <w:rsid w:val="007B034D"/>
    <w:rsid w:val="007B03EC"/>
    <w:rsid w:val="007B0408"/>
    <w:rsid w:val="007B0724"/>
    <w:rsid w:val="007B2126"/>
    <w:rsid w:val="007B263C"/>
    <w:rsid w:val="007B43F5"/>
    <w:rsid w:val="007B5741"/>
    <w:rsid w:val="007B5B97"/>
    <w:rsid w:val="007B5F11"/>
    <w:rsid w:val="007B68C7"/>
    <w:rsid w:val="007B73D8"/>
    <w:rsid w:val="007C541E"/>
    <w:rsid w:val="007C63BE"/>
    <w:rsid w:val="007D17B8"/>
    <w:rsid w:val="007D2656"/>
    <w:rsid w:val="007D3E27"/>
    <w:rsid w:val="007D72B0"/>
    <w:rsid w:val="007E03F6"/>
    <w:rsid w:val="007E177B"/>
    <w:rsid w:val="007E1968"/>
    <w:rsid w:val="007E5F07"/>
    <w:rsid w:val="007E669F"/>
    <w:rsid w:val="007F01A1"/>
    <w:rsid w:val="007F0EC9"/>
    <w:rsid w:val="007F2A20"/>
    <w:rsid w:val="007F2D51"/>
    <w:rsid w:val="007F4C82"/>
    <w:rsid w:val="007F52D8"/>
    <w:rsid w:val="007F602E"/>
    <w:rsid w:val="007F6C71"/>
    <w:rsid w:val="007F7CC2"/>
    <w:rsid w:val="007F7D9E"/>
    <w:rsid w:val="00800994"/>
    <w:rsid w:val="0080186C"/>
    <w:rsid w:val="00803041"/>
    <w:rsid w:val="00804312"/>
    <w:rsid w:val="00804500"/>
    <w:rsid w:val="0080731C"/>
    <w:rsid w:val="00810A48"/>
    <w:rsid w:val="00811D40"/>
    <w:rsid w:val="00812DFF"/>
    <w:rsid w:val="0081372D"/>
    <w:rsid w:val="008137A5"/>
    <w:rsid w:val="008137AC"/>
    <w:rsid w:val="00813A26"/>
    <w:rsid w:val="00814593"/>
    <w:rsid w:val="0081497C"/>
    <w:rsid w:val="00816BE8"/>
    <w:rsid w:val="00816D59"/>
    <w:rsid w:val="00820FEB"/>
    <w:rsid w:val="008223F3"/>
    <w:rsid w:val="0082256F"/>
    <w:rsid w:val="008226B8"/>
    <w:rsid w:val="00823416"/>
    <w:rsid w:val="008276DC"/>
    <w:rsid w:val="0082770E"/>
    <w:rsid w:val="00831780"/>
    <w:rsid w:val="008319AC"/>
    <w:rsid w:val="008321D3"/>
    <w:rsid w:val="008322ED"/>
    <w:rsid w:val="00832A6C"/>
    <w:rsid w:val="008331D0"/>
    <w:rsid w:val="008342B1"/>
    <w:rsid w:val="00836694"/>
    <w:rsid w:val="00836C06"/>
    <w:rsid w:val="0083782D"/>
    <w:rsid w:val="0084032E"/>
    <w:rsid w:val="008405A7"/>
    <w:rsid w:val="00840887"/>
    <w:rsid w:val="00840DFF"/>
    <w:rsid w:val="008419C8"/>
    <w:rsid w:val="00841D3D"/>
    <w:rsid w:val="00841F26"/>
    <w:rsid w:val="00843ECF"/>
    <w:rsid w:val="008450F5"/>
    <w:rsid w:val="0084571E"/>
    <w:rsid w:val="008463E9"/>
    <w:rsid w:val="00846A54"/>
    <w:rsid w:val="00850DC9"/>
    <w:rsid w:val="00850F2E"/>
    <w:rsid w:val="00852C7C"/>
    <w:rsid w:val="00854341"/>
    <w:rsid w:val="0085467F"/>
    <w:rsid w:val="00857B62"/>
    <w:rsid w:val="008600EC"/>
    <w:rsid w:val="008609FE"/>
    <w:rsid w:val="008624A1"/>
    <w:rsid w:val="00863D73"/>
    <w:rsid w:val="00865B8C"/>
    <w:rsid w:val="00867823"/>
    <w:rsid w:val="008704D2"/>
    <w:rsid w:val="0087166D"/>
    <w:rsid w:val="00871C38"/>
    <w:rsid w:val="00871CDD"/>
    <w:rsid w:val="00872533"/>
    <w:rsid w:val="00873B06"/>
    <w:rsid w:val="00874547"/>
    <w:rsid w:val="008755B4"/>
    <w:rsid w:val="008758D3"/>
    <w:rsid w:val="00875E46"/>
    <w:rsid w:val="008764E6"/>
    <w:rsid w:val="00882CA2"/>
    <w:rsid w:val="0088302D"/>
    <w:rsid w:val="008838B1"/>
    <w:rsid w:val="00884BA2"/>
    <w:rsid w:val="00884EDF"/>
    <w:rsid w:val="00887859"/>
    <w:rsid w:val="008906D9"/>
    <w:rsid w:val="00890CA8"/>
    <w:rsid w:val="008922B8"/>
    <w:rsid w:val="00892B21"/>
    <w:rsid w:val="00892F4D"/>
    <w:rsid w:val="008957C4"/>
    <w:rsid w:val="00895AE6"/>
    <w:rsid w:val="00895BE9"/>
    <w:rsid w:val="0089692C"/>
    <w:rsid w:val="00897375"/>
    <w:rsid w:val="00897AF8"/>
    <w:rsid w:val="008A0128"/>
    <w:rsid w:val="008A0C10"/>
    <w:rsid w:val="008A0CDB"/>
    <w:rsid w:val="008A1BA7"/>
    <w:rsid w:val="008A263A"/>
    <w:rsid w:val="008A2BC0"/>
    <w:rsid w:val="008A2BC6"/>
    <w:rsid w:val="008A384B"/>
    <w:rsid w:val="008A3EB7"/>
    <w:rsid w:val="008A417A"/>
    <w:rsid w:val="008A5833"/>
    <w:rsid w:val="008A5EB3"/>
    <w:rsid w:val="008A7579"/>
    <w:rsid w:val="008B231D"/>
    <w:rsid w:val="008B2EFA"/>
    <w:rsid w:val="008B329F"/>
    <w:rsid w:val="008B467B"/>
    <w:rsid w:val="008B4DA4"/>
    <w:rsid w:val="008B595A"/>
    <w:rsid w:val="008B6121"/>
    <w:rsid w:val="008B63DF"/>
    <w:rsid w:val="008B713A"/>
    <w:rsid w:val="008B76A1"/>
    <w:rsid w:val="008C0E42"/>
    <w:rsid w:val="008C292E"/>
    <w:rsid w:val="008C2E63"/>
    <w:rsid w:val="008C3194"/>
    <w:rsid w:val="008C4FF4"/>
    <w:rsid w:val="008C51F8"/>
    <w:rsid w:val="008C5993"/>
    <w:rsid w:val="008C6C4F"/>
    <w:rsid w:val="008C7F4D"/>
    <w:rsid w:val="008D07C2"/>
    <w:rsid w:val="008D217F"/>
    <w:rsid w:val="008D3107"/>
    <w:rsid w:val="008D40D8"/>
    <w:rsid w:val="008D4536"/>
    <w:rsid w:val="008D58DF"/>
    <w:rsid w:val="008D604E"/>
    <w:rsid w:val="008D636C"/>
    <w:rsid w:val="008D65CF"/>
    <w:rsid w:val="008D6D76"/>
    <w:rsid w:val="008D7900"/>
    <w:rsid w:val="008E00C2"/>
    <w:rsid w:val="008E18DC"/>
    <w:rsid w:val="008E1B7D"/>
    <w:rsid w:val="008E3052"/>
    <w:rsid w:val="008E5235"/>
    <w:rsid w:val="008E5777"/>
    <w:rsid w:val="008E5D1D"/>
    <w:rsid w:val="008E5FDB"/>
    <w:rsid w:val="008E626D"/>
    <w:rsid w:val="008E6280"/>
    <w:rsid w:val="008E660B"/>
    <w:rsid w:val="008E723B"/>
    <w:rsid w:val="008F0F1A"/>
    <w:rsid w:val="008F34AC"/>
    <w:rsid w:val="008F4F5D"/>
    <w:rsid w:val="008F5355"/>
    <w:rsid w:val="008F6F59"/>
    <w:rsid w:val="008F784D"/>
    <w:rsid w:val="00900CB8"/>
    <w:rsid w:val="009018EC"/>
    <w:rsid w:val="00902F3D"/>
    <w:rsid w:val="00904B97"/>
    <w:rsid w:val="00905721"/>
    <w:rsid w:val="00906977"/>
    <w:rsid w:val="00910AFE"/>
    <w:rsid w:val="009119D4"/>
    <w:rsid w:val="00912DDA"/>
    <w:rsid w:val="009144E8"/>
    <w:rsid w:val="0091499F"/>
    <w:rsid w:val="00914F6E"/>
    <w:rsid w:val="0091628E"/>
    <w:rsid w:val="00922264"/>
    <w:rsid w:val="00922E95"/>
    <w:rsid w:val="0092350C"/>
    <w:rsid w:val="00923F35"/>
    <w:rsid w:val="0092521B"/>
    <w:rsid w:val="009253AB"/>
    <w:rsid w:val="009258A5"/>
    <w:rsid w:val="00925B48"/>
    <w:rsid w:val="00931174"/>
    <w:rsid w:val="009324AB"/>
    <w:rsid w:val="00933247"/>
    <w:rsid w:val="0093342A"/>
    <w:rsid w:val="009340E9"/>
    <w:rsid w:val="00934347"/>
    <w:rsid w:val="009364EA"/>
    <w:rsid w:val="00937F88"/>
    <w:rsid w:val="00940C93"/>
    <w:rsid w:val="00941310"/>
    <w:rsid w:val="00942292"/>
    <w:rsid w:val="009435C0"/>
    <w:rsid w:val="00945362"/>
    <w:rsid w:val="00947A9A"/>
    <w:rsid w:val="009506F3"/>
    <w:rsid w:val="009508BC"/>
    <w:rsid w:val="0095276E"/>
    <w:rsid w:val="00952881"/>
    <w:rsid w:val="00952EBA"/>
    <w:rsid w:val="009548B1"/>
    <w:rsid w:val="00956E79"/>
    <w:rsid w:val="00960071"/>
    <w:rsid w:val="00961A4A"/>
    <w:rsid w:val="0096346E"/>
    <w:rsid w:val="00964B8B"/>
    <w:rsid w:val="00964D8D"/>
    <w:rsid w:val="0096667B"/>
    <w:rsid w:val="00967224"/>
    <w:rsid w:val="00970765"/>
    <w:rsid w:val="00973C97"/>
    <w:rsid w:val="009745AB"/>
    <w:rsid w:val="009745C9"/>
    <w:rsid w:val="00977237"/>
    <w:rsid w:val="00977699"/>
    <w:rsid w:val="00977C2D"/>
    <w:rsid w:val="00980AA3"/>
    <w:rsid w:val="00982A82"/>
    <w:rsid w:val="00982C0C"/>
    <w:rsid w:val="00983085"/>
    <w:rsid w:val="009868F4"/>
    <w:rsid w:val="00987820"/>
    <w:rsid w:val="00992104"/>
    <w:rsid w:val="00993D91"/>
    <w:rsid w:val="009945D9"/>
    <w:rsid w:val="00994913"/>
    <w:rsid w:val="009952AB"/>
    <w:rsid w:val="009953CF"/>
    <w:rsid w:val="009956CA"/>
    <w:rsid w:val="009960E6"/>
    <w:rsid w:val="00997BEB"/>
    <w:rsid w:val="00997C27"/>
    <w:rsid w:val="009A5B21"/>
    <w:rsid w:val="009A615B"/>
    <w:rsid w:val="009A6B6D"/>
    <w:rsid w:val="009A6D27"/>
    <w:rsid w:val="009A7255"/>
    <w:rsid w:val="009A7445"/>
    <w:rsid w:val="009A7F09"/>
    <w:rsid w:val="009B010F"/>
    <w:rsid w:val="009B19E3"/>
    <w:rsid w:val="009B33FC"/>
    <w:rsid w:val="009B5476"/>
    <w:rsid w:val="009B5973"/>
    <w:rsid w:val="009B7C72"/>
    <w:rsid w:val="009B7D56"/>
    <w:rsid w:val="009C026B"/>
    <w:rsid w:val="009C13BA"/>
    <w:rsid w:val="009C45C6"/>
    <w:rsid w:val="009C46D7"/>
    <w:rsid w:val="009C6D2D"/>
    <w:rsid w:val="009D017A"/>
    <w:rsid w:val="009D0B4A"/>
    <w:rsid w:val="009D1C79"/>
    <w:rsid w:val="009D2388"/>
    <w:rsid w:val="009D3363"/>
    <w:rsid w:val="009D476A"/>
    <w:rsid w:val="009D4B70"/>
    <w:rsid w:val="009D5190"/>
    <w:rsid w:val="009D6E29"/>
    <w:rsid w:val="009D796E"/>
    <w:rsid w:val="009E020F"/>
    <w:rsid w:val="009E0F70"/>
    <w:rsid w:val="009E4EC8"/>
    <w:rsid w:val="009F15B5"/>
    <w:rsid w:val="009F2338"/>
    <w:rsid w:val="009F2676"/>
    <w:rsid w:val="009F3081"/>
    <w:rsid w:val="009F3109"/>
    <w:rsid w:val="009F5197"/>
    <w:rsid w:val="009F6A91"/>
    <w:rsid w:val="009F7564"/>
    <w:rsid w:val="00A02110"/>
    <w:rsid w:val="00A023E3"/>
    <w:rsid w:val="00A02F9D"/>
    <w:rsid w:val="00A037F6"/>
    <w:rsid w:val="00A05125"/>
    <w:rsid w:val="00A056BA"/>
    <w:rsid w:val="00A06B70"/>
    <w:rsid w:val="00A07388"/>
    <w:rsid w:val="00A10F9E"/>
    <w:rsid w:val="00A11D2F"/>
    <w:rsid w:val="00A1229D"/>
    <w:rsid w:val="00A15D12"/>
    <w:rsid w:val="00A16589"/>
    <w:rsid w:val="00A17E65"/>
    <w:rsid w:val="00A17F78"/>
    <w:rsid w:val="00A2032D"/>
    <w:rsid w:val="00A207B6"/>
    <w:rsid w:val="00A20CE7"/>
    <w:rsid w:val="00A21365"/>
    <w:rsid w:val="00A227A7"/>
    <w:rsid w:val="00A22AA4"/>
    <w:rsid w:val="00A23ED9"/>
    <w:rsid w:val="00A23F69"/>
    <w:rsid w:val="00A24493"/>
    <w:rsid w:val="00A25BAD"/>
    <w:rsid w:val="00A2674C"/>
    <w:rsid w:val="00A26E12"/>
    <w:rsid w:val="00A301B2"/>
    <w:rsid w:val="00A30484"/>
    <w:rsid w:val="00A313D5"/>
    <w:rsid w:val="00A31F55"/>
    <w:rsid w:val="00A32337"/>
    <w:rsid w:val="00A32F4B"/>
    <w:rsid w:val="00A408BA"/>
    <w:rsid w:val="00A41C14"/>
    <w:rsid w:val="00A42B23"/>
    <w:rsid w:val="00A43F26"/>
    <w:rsid w:val="00A43FE6"/>
    <w:rsid w:val="00A44C93"/>
    <w:rsid w:val="00A47C12"/>
    <w:rsid w:val="00A47ED1"/>
    <w:rsid w:val="00A5137B"/>
    <w:rsid w:val="00A51412"/>
    <w:rsid w:val="00A51D2B"/>
    <w:rsid w:val="00A52EBB"/>
    <w:rsid w:val="00A54628"/>
    <w:rsid w:val="00A56AC5"/>
    <w:rsid w:val="00A56E01"/>
    <w:rsid w:val="00A604D1"/>
    <w:rsid w:val="00A607B9"/>
    <w:rsid w:val="00A61B9A"/>
    <w:rsid w:val="00A61CCA"/>
    <w:rsid w:val="00A62526"/>
    <w:rsid w:val="00A626C3"/>
    <w:rsid w:val="00A629CB"/>
    <w:rsid w:val="00A63771"/>
    <w:rsid w:val="00A63D1F"/>
    <w:rsid w:val="00A64EE5"/>
    <w:rsid w:val="00A656FA"/>
    <w:rsid w:val="00A65BFC"/>
    <w:rsid w:val="00A65C8A"/>
    <w:rsid w:val="00A65DB8"/>
    <w:rsid w:val="00A66B35"/>
    <w:rsid w:val="00A66C0A"/>
    <w:rsid w:val="00A67545"/>
    <w:rsid w:val="00A67E5A"/>
    <w:rsid w:val="00A71473"/>
    <w:rsid w:val="00A71C37"/>
    <w:rsid w:val="00A7240D"/>
    <w:rsid w:val="00A72D93"/>
    <w:rsid w:val="00A73EC7"/>
    <w:rsid w:val="00A74065"/>
    <w:rsid w:val="00A74EEB"/>
    <w:rsid w:val="00A75288"/>
    <w:rsid w:val="00A77B72"/>
    <w:rsid w:val="00A802C7"/>
    <w:rsid w:val="00A812B2"/>
    <w:rsid w:val="00A8145D"/>
    <w:rsid w:val="00A819BC"/>
    <w:rsid w:val="00A82D64"/>
    <w:rsid w:val="00A8679A"/>
    <w:rsid w:val="00A86864"/>
    <w:rsid w:val="00A8729F"/>
    <w:rsid w:val="00A903CC"/>
    <w:rsid w:val="00A90BF1"/>
    <w:rsid w:val="00A91D1B"/>
    <w:rsid w:val="00A91F5E"/>
    <w:rsid w:val="00A9303E"/>
    <w:rsid w:val="00AA67E6"/>
    <w:rsid w:val="00AA7C6F"/>
    <w:rsid w:val="00AA7E39"/>
    <w:rsid w:val="00AB0EAB"/>
    <w:rsid w:val="00AB1058"/>
    <w:rsid w:val="00AB136A"/>
    <w:rsid w:val="00AB1E07"/>
    <w:rsid w:val="00AB3145"/>
    <w:rsid w:val="00AB349A"/>
    <w:rsid w:val="00AB4113"/>
    <w:rsid w:val="00AB43C3"/>
    <w:rsid w:val="00AB5492"/>
    <w:rsid w:val="00AB642D"/>
    <w:rsid w:val="00AB6DA3"/>
    <w:rsid w:val="00AC06B9"/>
    <w:rsid w:val="00AC099B"/>
    <w:rsid w:val="00AC298F"/>
    <w:rsid w:val="00AC37FE"/>
    <w:rsid w:val="00AC45B8"/>
    <w:rsid w:val="00AC4B4D"/>
    <w:rsid w:val="00AC60DA"/>
    <w:rsid w:val="00AC6125"/>
    <w:rsid w:val="00AC6807"/>
    <w:rsid w:val="00AC6DFC"/>
    <w:rsid w:val="00AC7338"/>
    <w:rsid w:val="00AD11F2"/>
    <w:rsid w:val="00AD2026"/>
    <w:rsid w:val="00AD21F5"/>
    <w:rsid w:val="00AD3AE1"/>
    <w:rsid w:val="00AD60DF"/>
    <w:rsid w:val="00AD636D"/>
    <w:rsid w:val="00AD78BB"/>
    <w:rsid w:val="00AE0330"/>
    <w:rsid w:val="00AE0D66"/>
    <w:rsid w:val="00AE177B"/>
    <w:rsid w:val="00AE3229"/>
    <w:rsid w:val="00AE3598"/>
    <w:rsid w:val="00AE4E15"/>
    <w:rsid w:val="00AE56D0"/>
    <w:rsid w:val="00AE6248"/>
    <w:rsid w:val="00AF17F2"/>
    <w:rsid w:val="00AF39F9"/>
    <w:rsid w:val="00AF4183"/>
    <w:rsid w:val="00AF5DC0"/>
    <w:rsid w:val="00AF6097"/>
    <w:rsid w:val="00AF63BF"/>
    <w:rsid w:val="00AF6DDA"/>
    <w:rsid w:val="00AF7907"/>
    <w:rsid w:val="00AF7D44"/>
    <w:rsid w:val="00B028D1"/>
    <w:rsid w:val="00B02CAA"/>
    <w:rsid w:val="00B04776"/>
    <w:rsid w:val="00B04F37"/>
    <w:rsid w:val="00B0674D"/>
    <w:rsid w:val="00B10E77"/>
    <w:rsid w:val="00B11294"/>
    <w:rsid w:val="00B1157A"/>
    <w:rsid w:val="00B11B51"/>
    <w:rsid w:val="00B11EFE"/>
    <w:rsid w:val="00B127AC"/>
    <w:rsid w:val="00B13D73"/>
    <w:rsid w:val="00B14DC6"/>
    <w:rsid w:val="00B150A9"/>
    <w:rsid w:val="00B1567D"/>
    <w:rsid w:val="00B15C06"/>
    <w:rsid w:val="00B16707"/>
    <w:rsid w:val="00B17595"/>
    <w:rsid w:val="00B20613"/>
    <w:rsid w:val="00B215A8"/>
    <w:rsid w:val="00B230E3"/>
    <w:rsid w:val="00B23F9D"/>
    <w:rsid w:val="00B24642"/>
    <w:rsid w:val="00B2565F"/>
    <w:rsid w:val="00B25898"/>
    <w:rsid w:val="00B25F6A"/>
    <w:rsid w:val="00B26164"/>
    <w:rsid w:val="00B26E7B"/>
    <w:rsid w:val="00B27026"/>
    <w:rsid w:val="00B27B05"/>
    <w:rsid w:val="00B27B4C"/>
    <w:rsid w:val="00B311EC"/>
    <w:rsid w:val="00B31BA4"/>
    <w:rsid w:val="00B31C6C"/>
    <w:rsid w:val="00B31FFE"/>
    <w:rsid w:val="00B321B1"/>
    <w:rsid w:val="00B344C1"/>
    <w:rsid w:val="00B34DCC"/>
    <w:rsid w:val="00B34E93"/>
    <w:rsid w:val="00B35817"/>
    <w:rsid w:val="00B361FA"/>
    <w:rsid w:val="00B364E4"/>
    <w:rsid w:val="00B4126E"/>
    <w:rsid w:val="00B4222C"/>
    <w:rsid w:val="00B42CF2"/>
    <w:rsid w:val="00B42E72"/>
    <w:rsid w:val="00B4402C"/>
    <w:rsid w:val="00B46580"/>
    <w:rsid w:val="00B50463"/>
    <w:rsid w:val="00B510A6"/>
    <w:rsid w:val="00B51523"/>
    <w:rsid w:val="00B542FA"/>
    <w:rsid w:val="00B56785"/>
    <w:rsid w:val="00B57991"/>
    <w:rsid w:val="00B57C72"/>
    <w:rsid w:val="00B57EF4"/>
    <w:rsid w:val="00B61690"/>
    <w:rsid w:val="00B61D9C"/>
    <w:rsid w:val="00B62C9B"/>
    <w:rsid w:val="00B6371C"/>
    <w:rsid w:val="00B637FD"/>
    <w:rsid w:val="00B63EC3"/>
    <w:rsid w:val="00B7164D"/>
    <w:rsid w:val="00B7169F"/>
    <w:rsid w:val="00B72876"/>
    <w:rsid w:val="00B735FF"/>
    <w:rsid w:val="00B73A2B"/>
    <w:rsid w:val="00B73A54"/>
    <w:rsid w:val="00B75CD2"/>
    <w:rsid w:val="00B75DF6"/>
    <w:rsid w:val="00B75EDA"/>
    <w:rsid w:val="00B75F41"/>
    <w:rsid w:val="00B760D4"/>
    <w:rsid w:val="00B770F0"/>
    <w:rsid w:val="00B77ABC"/>
    <w:rsid w:val="00B80A58"/>
    <w:rsid w:val="00B827DB"/>
    <w:rsid w:val="00B863CE"/>
    <w:rsid w:val="00B863EF"/>
    <w:rsid w:val="00B86EBA"/>
    <w:rsid w:val="00B87F49"/>
    <w:rsid w:val="00B91A5E"/>
    <w:rsid w:val="00B925E8"/>
    <w:rsid w:val="00B92FD3"/>
    <w:rsid w:val="00B95E31"/>
    <w:rsid w:val="00B967B8"/>
    <w:rsid w:val="00BA09AE"/>
    <w:rsid w:val="00BA1498"/>
    <w:rsid w:val="00BA258D"/>
    <w:rsid w:val="00BA31FA"/>
    <w:rsid w:val="00BA3C79"/>
    <w:rsid w:val="00BA3F1D"/>
    <w:rsid w:val="00BA42F9"/>
    <w:rsid w:val="00BA436A"/>
    <w:rsid w:val="00BA4DB3"/>
    <w:rsid w:val="00BA4DEB"/>
    <w:rsid w:val="00BA611A"/>
    <w:rsid w:val="00BB03AE"/>
    <w:rsid w:val="00BB275E"/>
    <w:rsid w:val="00BB6847"/>
    <w:rsid w:val="00BB73DB"/>
    <w:rsid w:val="00BB77A0"/>
    <w:rsid w:val="00BB795D"/>
    <w:rsid w:val="00BC164E"/>
    <w:rsid w:val="00BC17DB"/>
    <w:rsid w:val="00BC1C8D"/>
    <w:rsid w:val="00BC2B80"/>
    <w:rsid w:val="00BC3021"/>
    <w:rsid w:val="00BC4F8B"/>
    <w:rsid w:val="00BC56BF"/>
    <w:rsid w:val="00BC5968"/>
    <w:rsid w:val="00BC5B42"/>
    <w:rsid w:val="00BC78DE"/>
    <w:rsid w:val="00BC795D"/>
    <w:rsid w:val="00BD01FD"/>
    <w:rsid w:val="00BD0CE1"/>
    <w:rsid w:val="00BD19DB"/>
    <w:rsid w:val="00BD263A"/>
    <w:rsid w:val="00BD7EE3"/>
    <w:rsid w:val="00BE007A"/>
    <w:rsid w:val="00BE16EB"/>
    <w:rsid w:val="00BE245A"/>
    <w:rsid w:val="00BE25FA"/>
    <w:rsid w:val="00BE2A48"/>
    <w:rsid w:val="00BE32A0"/>
    <w:rsid w:val="00BE416A"/>
    <w:rsid w:val="00BE546A"/>
    <w:rsid w:val="00BE6C8B"/>
    <w:rsid w:val="00BE76DE"/>
    <w:rsid w:val="00BE76E7"/>
    <w:rsid w:val="00BE77E5"/>
    <w:rsid w:val="00BE7885"/>
    <w:rsid w:val="00BF133F"/>
    <w:rsid w:val="00BF1439"/>
    <w:rsid w:val="00BF3827"/>
    <w:rsid w:val="00BF3DB3"/>
    <w:rsid w:val="00BF4305"/>
    <w:rsid w:val="00BF4C3C"/>
    <w:rsid w:val="00BF6145"/>
    <w:rsid w:val="00BF66FC"/>
    <w:rsid w:val="00BF788B"/>
    <w:rsid w:val="00C02378"/>
    <w:rsid w:val="00C02E18"/>
    <w:rsid w:val="00C03385"/>
    <w:rsid w:val="00C03F8A"/>
    <w:rsid w:val="00C0512A"/>
    <w:rsid w:val="00C1062D"/>
    <w:rsid w:val="00C134E1"/>
    <w:rsid w:val="00C145A6"/>
    <w:rsid w:val="00C15478"/>
    <w:rsid w:val="00C20CA8"/>
    <w:rsid w:val="00C213BA"/>
    <w:rsid w:val="00C21445"/>
    <w:rsid w:val="00C219C5"/>
    <w:rsid w:val="00C221FF"/>
    <w:rsid w:val="00C233E0"/>
    <w:rsid w:val="00C23D68"/>
    <w:rsid w:val="00C24796"/>
    <w:rsid w:val="00C24E23"/>
    <w:rsid w:val="00C25237"/>
    <w:rsid w:val="00C261C1"/>
    <w:rsid w:val="00C267AE"/>
    <w:rsid w:val="00C30302"/>
    <w:rsid w:val="00C30A2C"/>
    <w:rsid w:val="00C30AB3"/>
    <w:rsid w:val="00C31B27"/>
    <w:rsid w:val="00C323BA"/>
    <w:rsid w:val="00C333CA"/>
    <w:rsid w:val="00C3572B"/>
    <w:rsid w:val="00C358B0"/>
    <w:rsid w:val="00C3623D"/>
    <w:rsid w:val="00C37070"/>
    <w:rsid w:val="00C40FA8"/>
    <w:rsid w:val="00C443F9"/>
    <w:rsid w:val="00C445B5"/>
    <w:rsid w:val="00C453A3"/>
    <w:rsid w:val="00C462E5"/>
    <w:rsid w:val="00C4655A"/>
    <w:rsid w:val="00C47E33"/>
    <w:rsid w:val="00C47FA5"/>
    <w:rsid w:val="00C508AF"/>
    <w:rsid w:val="00C517F6"/>
    <w:rsid w:val="00C51C67"/>
    <w:rsid w:val="00C5205A"/>
    <w:rsid w:val="00C52095"/>
    <w:rsid w:val="00C52578"/>
    <w:rsid w:val="00C54015"/>
    <w:rsid w:val="00C5461B"/>
    <w:rsid w:val="00C5486E"/>
    <w:rsid w:val="00C5529B"/>
    <w:rsid w:val="00C552DB"/>
    <w:rsid w:val="00C554F7"/>
    <w:rsid w:val="00C55775"/>
    <w:rsid w:val="00C56A08"/>
    <w:rsid w:val="00C57AB4"/>
    <w:rsid w:val="00C57E5C"/>
    <w:rsid w:val="00C60B7A"/>
    <w:rsid w:val="00C62CEB"/>
    <w:rsid w:val="00C63865"/>
    <w:rsid w:val="00C65523"/>
    <w:rsid w:val="00C67372"/>
    <w:rsid w:val="00C67768"/>
    <w:rsid w:val="00C72268"/>
    <w:rsid w:val="00C72607"/>
    <w:rsid w:val="00C729D7"/>
    <w:rsid w:val="00C75ABE"/>
    <w:rsid w:val="00C77A71"/>
    <w:rsid w:val="00C77CCE"/>
    <w:rsid w:val="00C77D24"/>
    <w:rsid w:val="00C817D3"/>
    <w:rsid w:val="00C8191C"/>
    <w:rsid w:val="00C8480A"/>
    <w:rsid w:val="00C86940"/>
    <w:rsid w:val="00C87176"/>
    <w:rsid w:val="00C87304"/>
    <w:rsid w:val="00C9035B"/>
    <w:rsid w:val="00C90687"/>
    <w:rsid w:val="00C90754"/>
    <w:rsid w:val="00C90887"/>
    <w:rsid w:val="00C91EB8"/>
    <w:rsid w:val="00C92785"/>
    <w:rsid w:val="00C92786"/>
    <w:rsid w:val="00C9331A"/>
    <w:rsid w:val="00C96C57"/>
    <w:rsid w:val="00CA05BE"/>
    <w:rsid w:val="00CA062A"/>
    <w:rsid w:val="00CA1969"/>
    <w:rsid w:val="00CA2130"/>
    <w:rsid w:val="00CA2437"/>
    <w:rsid w:val="00CA3BA5"/>
    <w:rsid w:val="00CA62E8"/>
    <w:rsid w:val="00CA72CD"/>
    <w:rsid w:val="00CA7661"/>
    <w:rsid w:val="00CB129C"/>
    <w:rsid w:val="00CB16F2"/>
    <w:rsid w:val="00CB3ABE"/>
    <w:rsid w:val="00CB3ADC"/>
    <w:rsid w:val="00CB5C13"/>
    <w:rsid w:val="00CB6B9C"/>
    <w:rsid w:val="00CB6E29"/>
    <w:rsid w:val="00CC2349"/>
    <w:rsid w:val="00CC2C90"/>
    <w:rsid w:val="00CC31BA"/>
    <w:rsid w:val="00CC36E9"/>
    <w:rsid w:val="00CC4558"/>
    <w:rsid w:val="00CC47D9"/>
    <w:rsid w:val="00CC48A7"/>
    <w:rsid w:val="00CC4A2B"/>
    <w:rsid w:val="00CC5935"/>
    <w:rsid w:val="00CC6B07"/>
    <w:rsid w:val="00CD1397"/>
    <w:rsid w:val="00CD1D88"/>
    <w:rsid w:val="00CD1DBC"/>
    <w:rsid w:val="00CD33B0"/>
    <w:rsid w:val="00CD46E1"/>
    <w:rsid w:val="00CD6BC6"/>
    <w:rsid w:val="00CD75E5"/>
    <w:rsid w:val="00CD7695"/>
    <w:rsid w:val="00CE01D1"/>
    <w:rsid w:val="00CE1B8F"/>
    <w:rsid w:val="00CE27AD"/>
    <w:rsid w:val="00CE3778"/>
    <w:rsid w:val="00CE49F7"/>
    <w:rsid w:val="00CE4B1E"/>
    <w:rsid w:val="00CE721D"/>
    <w:rsid w:val="00CE7BF4"/>
    <w:rsid w:val="00CF059E"/>
    <w:rsid w:val="00CF115D"/>
    <w:rsid w:val="00CF185E"/>
    <w:rsid w:val="00CF2493"/>
    <w:rsid w:val="00CF3273"/>
    <w:rsid w:val="00CF5AE4"/>
    <w:rsid w:val="00D0044E"/>
    <w:rsid w:val="00D00D6F"/>
    <w:rsid w:val="00D00E20"/>
    <w:rsid w:val="00D023B1"/>
    <w:rsid w:val="00D02C91"/>
    <w:rsid w:val="00D03213"/>
    <w:rsid w:val="00D05079"/>
    <w:rsid w:val="00D106DF"/>
    <w:rsid w:val="00D11268"/>
    <w:rsid w:val="00D12CFA"/>
    <w:rsid w:val="00D139EE"/>
    <w:rsid w:val="00D141AD"/>
    <w:rsid w:val="00D155B8"/>
    <w:rsid w:val="00D166EC"/>
    <w:rsid w:val="00D16E6E"/>
    <w:rsid w:val="00D218AE"/>
    <w:rsid w:val="00D21AD1"/>
    <w:rsid w:val="00D23ACA"/>
    <w:rsid w:val="00D24643"/>
    <w:rsid w:val="00D253EE"/>
    <w:rsid w:val="00D2738E"/>
    <w:rsid w:val="00D274F9"/>
    <w:rsid w:val="00D27513"/>
    <w:rsid w:val="00D27B75"/>
    <w:rsid w:val="00D30BCE"/>
    <w:rsid w:val="00D30D94"/>
    <w:rsid w:val="00D32B2E"/>
    <w:rsid w:val="00D32BAF"/>
    <w:rsid w:val="00D33697"/>
    <w:rsid w:val="00D3549B"/>
    <w:rsid w:val="00D35622"/>
    <w:rsid w:val="00D356ED"/>
    <w:rsid w:val="00D35F34"/>
    <w:rsid w:val="00D35FBF"/>
    <w:rsid w:val="00D366EB"/>
    <w:rsid w:val="00D40B6A"/>
    <w:rsid w:val="00D41899"/>
    <w:rsid w:val="00D41BA3"/>
    <w:rsid w:val="00D449F4"/>
    <w:rsid w:val="00D451EF"/>
    <w:rsid w:val="00D452E2"/>
    <w:rsid w:val="00D456F1"/>
    <w:rsid w:val="00D4651C"/>
    <w:rsid w:val="00D46F5E"/>
    <w:rsid w:val="00D4707C"/>
    <w:rsid w:val="00D4737A"/>
    <w:rsid w:val="00D47CC2"/>
    <w:rsid w:val="00D51082"/>
    <w:rsid w:val="00D51E57"/>
    <w:rsid w:val="00D536A7"/>
    <w:rsid w:val="00D558D3"/>
    <w:rsid w:val="00D56C6E"/>
    <w:rsid w:val="00D574EB"/>
    <w:rsid w:val="00D6097A"/>
    <w:rsid w:val="00D63A9E"/>
    <w:rsid w:val="00D64C7F"/>
    <w:rsid w:val="00D674D2"/>
    <w:rsid w:val="00D71E52"/>
    <w:rsid w:val="00D7383E"/>
    <w:rsid w:val="00D73E86"/>
    <w:rsid w:val="00D74FA4"/>
    <w:rsid w:val="00D76B42"/>
    <w:rsid w:val="00D77F90"/>
    <w:rsid w:val="00D8112B"/>
    <w:rsid w:val="00D81906"/>
    <w:rsid w:val="00D8223D"/>
    <w:rsid w:val="00D8278F"/>
    <w:rsid w:val="00D82A71"/>
    <w:rsid w:val="00D83181"/>
    <w:rsid w:val="00D83454"/>
    <w:rsid w:val="00D83E9F"/>
    <w:rsid w:val="00D8573E"/>
    <w:rsid w:val="00D85DD2"/>
    <w:rsid w:val="00D8671B"/>
    <w:rsid w:val="00D87DEF"/>
    <w:rsid w:val="00D87EDB"/>
    <w:rsid w:val="00D87FE5"/>
    <w:rsid w:val="00D925EC"/>
    <w:rsid w:val="00D9267A"/>
    <w:rsid w:val="00D93D64"/>
    <w:rsid w:val="00D953A4"/>
    <w:rsid w:val="00D97B5F"/>
    <w:rsid w:val="00D97F3B"/>
    <w:rsid w:val="00DA1610"/>
    <w:rsid w:val="00DA1C18"/>
    <w:rsid w:val="00DA244E"/>
    <w:rsid w:val="00DA2F0A"/>
    <w:rsid w:val="00DA3993"/>
    <w:rsid w:val="00DA46A6"/>
    <w:rsid w:val="00DA56BA"/>
    <w:rsid w:val="00DA5783"/>
    <w:rsid w:val="00DA5849"/>
    <w:rsid w:val="00DA7D58"/>
    <w:rsid w:val="00DB247C"/>
    <w:rsid w:val="00DB350F"/>
    <w:rsid w:val="00DB385E"/>
    <w:rsid w:val="00DB3FAC"/>
    <w:rsid w:val="00DB4D7F"/>
    <w:rsid w:val="00DB69BB"/>
    <w:rsid w:val="00DB69E7"/>
    <w:rsid w:val="00DC05E6"/>
    <w:rsid w:val="00DC08A6"/>
    <w:rsid w:val="00DC1B90"/>
    <w:rsid w:val="00DC2E19"/>
    <w:rsid w:val="00DC302F"/>
    <w:rsid w:val="00DC4C50"/>
    <w:rsid w:val="00DC65A0"/>
    <w:rsid w:val="00DC6A29"/>
    <w:rsid w:val="00DC6A50"/>
    <w:rsid w:val="00DC77BA"/>
    <w:rsid w:val="00DD23B3"/>
    <w:rsid w:val="00DD50CE"/>
    <w:rsid w:val="00DD5D68"/>
    <w:rsid w:val="00DD5F02"/>
    <w:rsid w:val="00DD6969"/>
    <w:rsid w:val="00DD6DF9"/>
    <w:rsid w:val="00DE1250"/>
    <w:rsid w:val="00DE14AE"/>
    <w:rsid w:val="00DE1ADD"/>
    <w:rsid w:val="00DE3A77"/>
    <w:rsid w:val="00DE3B0B"/>
    <w:rsid w:val="00DE4481"/>
    <w:rsid w:val="00DE45AB"/>
    <w:rsid w:val="00DE51A2"/>
    <w:rsid w:val="00DE6BBA"/>
    <w:rsid w:val="00DE7201"/>
    <w:rsid w:val="00DE7CD7"/>
    <w:rsid w:val="00DF0793"/>
    <w:rsid w:val="00DF1B25"/>
    <w:rsid w:val="00DF5CA2"/>
    <w:rsid w:val="00DF643A"/>
    <w:rsid w:val="00DF7D0C"/>
    <w:rsid w:val="00E01D17"/>
    <w:rsid w:val="00E0204B"/>
    <w:rsid w:val="00E03557"/>
    <w:rsid w:val="00E062E7"/>
    <w:rsid w:val="00E06DDE"/>
    <w:rsid w:val="00E07299"/>
    <w:rsid w:val="00E10C3D"/>
    <w:rsid w:val="00E11846"/>
    <w:rsid w:val="00E13125"/>
    <w:rsid w:val="00E1360B"/>
    <w:rsid w:val="00E13CD4"/>
    <w:rsid w:val="00E14C87"/>
    <w:rsid w:val="00E151F0"/>
    <w:rsid w:val="00E15206"/>
    <w:rsid w:val="00E15DE8"/>
    <w:rsid w:val="00E17E78"/>
    <w:rsid w:val="00E20B56"/>
    <w:rsid w:val="00E20F18"/>
    <w:rsid w:val="00E2103F"/>
    <w:rsid w:val="00E210C4"/>
    <w:rsid w:val="00E227F8"/>
    <w:rsid w:val="00E22A3D"/>
    <w:rsid w:val="00E22E48"/>
    <w:rsid w:val="00E22F0B"/>
    <w:rsid w:val="00E24939"/>
    <w:rsid w:val="00E25A09"/>
    <w:rsid w:val="00E2628E"/>
    <w:rsid w:val="00E26470"/>
    <w:rsid w:val="00E278BD"/>
    <w:rsid w:val="00E27BD2"/>
    <w:rsid w:val="00E27D4F"/>
    <w:rsid w:val="00E3030D"/>
    <w:rsid w:val="00E31A67"/>
    <w:rsid w:val="00E32B4C"/>
    <w:rsid w:val="00E33010"/>
    <w:rsid w:val="00E33251"/>
    <w:rsid w:val="00E37272"/>
    <w:rsid w:val="00E377E7"/>
    <w:rsid w:val="00E43716"/>
    <w:rsid w:val="00E46678"/>
    <w:rsid w:val="00E47FDA"/>
    <w:rsid w:val="00E47FEE"/>
    <w:rsid w:val="00E507E2"/>
    <w:rsid w:val="00E50989"/>
    <w:rsid w:val="00E522FE"/>
    <w:rsid w:val="00E52C8B"/>
    <w:rsid w:val="00E53126"/>
    <w:rsid w:val="00E53E98"/>
    <w:rsid w:val="00E543AB"/>
    <w:rsid w:val="00E561F9"/>
    <w:rsid w:val="00E57390"/>
    <w:rsid w:val="00E5798F"/>
    <w:rsid w:val="00E60759"/>
    <w:rsid w:val="00E6343F"/>
    <w:rsid w:val="00E6381A"/>
    <w:rsid w:val="00E66EAB"/>
    <w:rsid w:val="00E702A3"/>
    <w:rsid w:val="00E7266C"/>
    <w:rsid w:val="00E7327B"/>
    <w:rsid w:val="00E7501C"/>
    <w:rsid w:val="00E7506F"/>
    <w:rsid w:val="00E80A10"/>
    <w:rsid w:val="00E80FC4"/>
    <w:rsid w:val="00E82A19"/>
    <w:rsid w:val="00E82B4B"/>
    <w:rsid w:val="00E84E3E"/>
    <w:rsid w:val="00E84E70"/>
    <w:rsid w:val="00E8507F"/>
    <w:rsid w:val="00E85E6B"/>
    <w:rsid w:val="00E86635"/>
    <w:rsid w:val="00E86D02"/>
    <w:rsid w:val="00E86D11"/>
    <w:rsid w:val="00E912F8"/>
    <w:rsid w:val="00E91700"/>
    <w:rsid w:val="00E93FDA"/>
    <w:rsid w:val="00E94ED1"/>
    <w:rsid w:val="00E96D8F"/>
    <w:rsid w:val="00E972A3"/>
    <w:rsid w:val="00E97AA9"/>
    <w:rsid w:val="00EA0BDA"/>
    <w:rsid w:val="00EA0D2B"/>
    <w:rsid w:val="00EA17A3"/>
    <w:rsid w:val="00EA31EE"/>
    <w:rsid w:val="00EA3A94"/>
    <w:rsid w:val="00EA7E5C"/>
    <w:rsid w:val="00EB0D8C"/>
    <w:rsid w:val="00EB1389"/>
    <w:rsid w:val="00EB1CF6"/>
    <w:rsid w:val="00EB458B"/>
    <w:rsid w:val="00EB4B19"/>
    <w:rsid w:val="00EB790A"/>
    <w:rsid w:val="00EC093A"/>
    <w:rsid w:val="00EC1E00"/>
    <w:rsid w:val="00EC1E0D"/>
    <w:rsid w:val="00EC2435"/>
    <w:rsid w:val="00EC2620"/>
    <w:rsid w:val="00EC2FBC"/>
    <w:rsid w:val="00EC3D4A"/>
    <w:rsid w:val="00EC440D"/>
    <w:rsid w:val="00EC45A1"/>
    <w:rsid w:val="00EC6F10"/>
    <w:rsid w:val="00ED0A5A"/>
    <w:rsid w:val="00ED17A4"/>
    <w:rsid w:val="00ED17DB"/>
    <w:rsid w:val="00ED1D99"/>
    <w:rsid w:val="00ED24BF"/>
    <w:rsid w:val="00ED536F"/>
    <w:rsid w:val="00ED73ED"/>
    <w:rsid w:val="00ED7E85"/>
    <w:rsid w:val="00EE2765"/>
    <w:rsid w:val="00EE5150"/>
    <w:rsid w:val="00EE6806"/>
    <w:rsid w:val="00EE78EB"/>
    <w:rsid w:val="00EF2972"/>
    <w:rsid w:val="00EF45AF"/>
    <w:rsid w:val="00EF470B"/>
    <w:rsid w:val="00EF57E7"/>
    <w:rsid w:val="00EF5E18"/>
    <w:rsid w:val="00EF5EDC"/>
    <w:rsid w:val="00EF63C8"/>
    <w:rsid w:val="00EF674C"/>
    <w:rsid w:val="00EF6952"/>
    <w:rsid w:val="00EF7282"/>
    <w:rsid w:val="00EF744D"/>
    <w:rsid w:val="00F022D8"/>
    <w:rsid w:val="00F0312C"/>
    <w:rsid w:val="00F042EE"/>
    <w:rsid w:val="00F0662A"/>
    <w:rsid w:val="00F06E09"/>
    <w:rsid w:val="00F10A88"/>
    <w:rsid w:val="00F1177E"/>
    <w:rsid w:val="00F11D25"/>
    <w:rsid w:val="00F12811"/>
    <w:rsid w:val="00F12E4F"/>
    <w:rsid w:val="00F14D82"/>
    <w:rsid w:val="00F1504A"/>
    <w:rsid w:val="00F15DCB"/>
    <w:rsid w:val="00F17807"/>
    <w:rsid w:val="00F20659"/>
    <w:rsid w:val="00F212B2"/>
    <w:rsid w:val="00F2214E"/>
    <w:rsid w:val="00F228E4"/>
    <w:rsid w:val="00F230B5"/>
    <w:rsid w:val="00F236EF"/>
    <w:rsid w:val="00F254ED"/>
    <w:rsid w:val="00F257BF"/>
    <w:rsid w:val="00F265DB"/>
    <w:rsid w:val="00F26794"/>
    <w:rsid w:val="00F308F7"/>
    <w:rsid w:val="00F31042"/>
    <w:rsid w:val="00F31400"/>
    <w:rsid w:val="00F32199"/>
    <w:rsid w:val="00F352D7"/>
    <w:rsid w:val="00F36836"/>
    <w:rsid w:val="00F37069"/>
    <w:rsid w:val="00F407C1"/>
    <w:rsid w:val="00F42BE4"/>
    <w:rsid w:val="00F443B7"/>
    <w:rsid w:val="00F44570"/>
    <w:rsid w:val="00F465A4"/>
    <w:rsid w:val="00F47F78"/>
    <w:rsid w:val="00F47FA0"/>
    <w:rsid w:val="00F51E03"/>
    <w:rsid w:val="00F525E8"/>
    <w:rsid w:val="00F52A38"/>
    <w:rsid w:val="00F53A7F"/>
    <w:rsid w:val="00F54BFB"/>
    <w:rsid w:val="00F55433"/>
    <w:rsid w:val="00F55ED0"/>
    <w:rsid w:val="00F562EF"/>
    <w:rsid w:val="00F56DA2"/>
    <w:rsid w:val="00F600CD"/>
    <w:rsid w:val="00F60604"/>
    <w:rsid w:val="00F60D7F"/>
    <w:rsid w:val="00F622D3"/>
    <w:rsid w:val="00F63202"/>
    <w:rsid w:val="00F64177"/>
    <w:rsid w:val="00F646FA"/>
    <w:rsid w:val="00F65EAC"/>
    <w:rsid w:val="00F6611C"/>
    <w:rsid w:val="00F714C4"/>
    <w:rsid w:val="00F73463"/>
    <w:rsid w:val="00F7369E"/>
    <w:rsid w:val="00F738F8"/>
    <w:rsid w:val="00F745A5"/>
    <w:rsid w:val="00F75001"/>
    <w:rsid w:val="00F76D43"/>
    <w:rsid w:val="00F7723E"/>
    <w:rsid w:val="00F80403"/>
    <w:rsid w:val="00F82E4A"/>
    <w:rsid w:val="00F835EC"/>
    <w:rsid w:val="00F84F13"/>
    <w:rsid w:val="00F85357"/>
    <w:rsid w:val="00F90080"/>
    <w:rsid w:val="00F901F3"/>
    <w:rsid w:val="00F906A6"/>
    <w:rsid w:val="00F90791"/>
    <w:rsid w:val="00F907E4"/>
    <w:rsid w:val="00F92F2B"/>
    <w:rsid w:val="00F94A78"/>
    <w:rsid w:val="00F971AD"/>
    <w:rsid w:val="00FA18E0"/>
    <w:rsid w:val="00FA24A1"/>
    <w:rsid w:val="00FA3B98"/>
    <w:rsid w:val="00FA3E1F"/>
    <w:rsid w:val="00FA48BC"/>
    <w:rsid w:val="00FA4D7A"/>
    <w:rsid w:val="00FA7F79"/>
    <w:rsid w:val="00FB2086"/>
    <w:rsid w:val="00FB2717"/>
    <w:rsid w:val="00FB283C"/>
    <w:rsid w:val="00FB2A45"/>
    <w:rsid w:val="00FB2BCA"/>
    <w:rsid w:val="00FB2F8D"/>
    <w:rsid w:val="00FB3457"/>
    <w:rsid w:val="00FB4E22"/>
    <w:rsid w:val="00FB6875"/>
    <w:rsid w:val="00FB7E78"/>
    <w:rsid w:val="00FC0CA6"/>
    <w:rsid w:val="00FC4539"/>
    <w:rsid w:val="00FC4736"/>
    <w:rsid w:val="00FC5A0D"/>
    <w:rsid w:val="00FC7143"/>
    <w:rsid w:val="00FC79E6"/>
    <w:rsid w:val="00FC7F37"/>
    <w:rsid w:val="00FD06DC"/>
    <w:rsid w:val="00FD12FB"/>
    <w:rsid w:val="00FD25E4"/>
    <w:rsid w:val="00FD31A9"/>
    <w:rsid w:val="00FD374E"/>
    <w:rsid w:val="00FD40FB"/>
    <w:rsid w:val="00FD4774"/>
    <w:rsid w:val="00FD4D1B"/>
    <w:rsid w:val="00FD7936"/>
    <w:rsid w:val="00FE104C"/>
    <w:rsid w:val="00FE2190"/>
    <w:rsid w:val="00FE266E"/>
    <w:rsid w:val="00FE4532"/>
    <w:rsid w:val="00FE4C22"/>
    <w:rsid w:val="00FE616F"/>
    <w:rsid w:val="00FE6720"/>
    <w:rsid w:val="00FE79B6"/>
    <w:rsid w:val="00FF158A"/>
    <w:rsid w:val="00FF24C9"/>
    <w:rsid w:val="00FF4808"/>
    <w:rsid w:val="00FF6528"/>
    <w:rsid w:val="00FF6862"/>
    <w:rsid w:val="00FF6FC0"/>
    <w:rsid w:val="00FF7459"/>
    <w:rsid w:val="42B24E9B"/>
    <w:rsid w:val="441B91FA"/>
    <w:rsid w:val="6A2D64E6"/>
    <w:rsid w:val="75504758"/>
    <w:rsid w:val="7A9C5B21"/>
    <w:rsid w:val="7F647DA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B4318B5"/>
  <w15:docId w15:val="{09E5542F-CEFC-4DC4-A455-A37190F0A81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sz w:val="24"/>
        <w:szCs w:val="24"/>
        <w:lang w:val="es-ES_tradnl" w:eastAsia="en-US" w:bidi="ar-SA"/>
      </w:rPr>
    </w:rPrDefault>
    <w:pPrDefault>
      <w:pPr>
        <w:jc w:val="both"/>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1018D"/>
  </w:style>
  <w:style w:type="paragraph" w:styleId="Heading1">
    <w:name w:val="heading 1"/>
    <w:basedOn w:val="Normal"/>
    <w:next w:val="Normal"/>
    <w:uiPriority w:val="9"/>
    <w:qFormat/>
    <w:pPr>
      <w:keepNext/>
      <w:keepLines/>
      <w:numPr>
        <w:numId w:val="1"/>
      </w:numPr>
      <w:spacing w:before="480"/>
      <w:outlineLvl w:val="0"/>
    </w:pPr>
    <w:rPr>
      <w:b/>
      <w:color w:val="335B8A"/>
      <w:sz w:val="40"/>
      <w:szCs w:val="40"/>
    </w:rPr>
  </w:style>
  <w:style w:type="paragraph" w:styleId="Heading2">
    <w:name w:val="heading 2"/>
    <w:basedOn w:val="Normal"/>
    <w:next w:val="Normal"/>
    <w:uiPriority w:val="9"/>
    <w:unhideWhenUsed/>
    <w:qFormat/>
    <w:pPr>
      <w:keepNext/>
      <w:keepLines/>
      <w:numPr>
        <w:ilvl w:val="1"/>
        <w:numId w:val="1"/>
      </w:numPr>
      <w:spacing w:before="200"/>
      <w:outlineLvl w:val="1"/>
    </w:pPr>
    <w:rPr>
      <w:b/>
      <w:color w:val="4F81BD"/>
      <w:sz w:val="32"/>
      <w:szCs w:val="32"/>
    </w:rPr>
  </w:style>
  <w:style w:type="paragraph" w:styleId="Heading3">
    <w:name w:val="heading 3"/>
    <w:basedOn w:val="Normal"/>
    <w:next w:val="Normal"/>
    <w:uiPriority w:val="9"/>
    <w:unhideWhenUsed/>
    <w:qFormat/>
    <w:pPr>
      <w:keepNext/>
      <w:keepLines/>
      <w:numPr>
        <w:ilvl w:val="2"/>
        <w:numId w:val="1"/>
      </w:numPr>
      <w:spacing w:before="200"/>
      <w:outlineLvl w:val="2"/>
    </w:pPr>
    <w:rPr>
      <w:b/>
      <w:color w:val="4F81BD"/>
      <w:sz w:val="28"/>
      <w:szCs w:val="28"/>
    </w:rPr>
  </w:style>
  <w:style w:type="paragraph" w:styleId="Heading4">
    <w:name w:val="heading 4"/>
    <w:basedOn w:val="Normal"/>
    <w:next w:val="Normal"/>
    <w:uiPriority w:val="9"/>
    <w:semiHidden/>
    <w:unhideWhenUsed/>
    <w:qFormat/>
    <w:pPr>
      <w:keepNext/>
      <w:keepLines/>
      <w:numPr>
        <w:ilvl w:val="3"/>
        <w:numId w:val="1"/>
      </w:numPr>
      <w:spacing w:before="240" w:after="40"/>
      <w:outlineLvl w:val="3"/>
    </w:pPr>
    <w:rPr>
      <w:b/>
    </w:rPr>
  </w:style>
  <w:style w:type="paragraph" w:styleId="Heading5">
    <w:name w:val="heading 5"/>
    <w:basedOn w:val="Normal"/>
    <w:next w:val="Normal"/>
    <w:uiPriority w:val="9"/>
    <w:semiHidden/>
    <w:unhideWhenUsed/>
    <w:qFormat/>
    <w:pPr>
      <w:keepNext/>
      <w:keepLines/>
      <w:numPr>
        <w:ilvl w:val="4"/>
        <w:numId w:val="1"/>
      </w:numPr>
      <w:spacing w:before="220" w:after="40"/>
      <w:outlineLvl w:val="4"/>
    </w:pPr>
    <w:rPr>
      <w:b/>
      <w:sz w:val="22"/>
      <w:szCs w:val="22"/>
    </w:rPr>
  </w:style>
  <w:style w:type="paragraph" w:styleId="Heading6">
    <w:name w:val="heading 6"/>
    <w:basedOn w:val="Normal"/>
    <w:next w:val="Normal"/>
    <w:uiPriority w:val="9"/>
    <w:semiHidden/>
    <w:unhideWhenUsed/>
    <w:qFormat/>
    <w:pPr>
      <w:keepNext/>
      <w:keepLines/>
      <w:numPr>
        <w:ilvl w:val="5"/>
        <w:numId w:val="1"/>
      </w:numPr>
      <w:spacing w:before="200" w:after="40"/>
      <w:outlineLvl w:val="5"/>
    </w:pPr>
    <w:rPr>
      <w:b/>
      <w:sz w:val="20"/>
      <w:szCs w:val="20"/>
    </w:rPr>
  </w:style>
  <w:style w:type="paragraph" w:styleId="Heading7">
    <w:name w:val="heading 7"/>
    <w:basedOn w:val="Normal"/>
    <w:next w:val="Normal"/>
    <w:link w:val="Heading7Char"/>
    <w:uiPriority w:val="9"/>
    <w:semiHidden/>
    <w:unhideWhenUsed/>
    <w:qFormat/>
    <w:rsid w:val="00537ACD"/>
    <w:pPr>
      <w:keepNext/>
      <w:keepLines/>
      <w:numPr>
        <w:ilvl w:val="6"/>
        <w:numId w:val="1"/>
      </w:numPr>
      <w:spacing w:before="40"/>
      <w:outlineLvl w:val="6"/>
    </w:pPr>
    <w:rPr>
      <w:rFonts w:asciiTheme="majorHAnsi" w:eastAsiaTheme="majorEastAsia" w:hAnsiTheme="majorHAnsi" w:cstheme="majorBidi"/>
      <w:i/>
      <w:iCs/>
      <w:color w:val="243F60" w:themeColor="accent1" w:themeShade="7F"/>
    </w:rPr>
  </w:style>
  <w:style w:type="paragraph" w:styleId="Heading8">
    <w:name w:val="heading 8"/>
    <w:basedOn w:val="Normal"/>
    <w:next w:val="Normal"/>
    <w:link w:val="Heading8Char"/>
    <w:uiPriority w:val="9"/>
    <w:semiHidden/>
    <w:unhideWhenUsed/>
    <w:qFormat/>
    <w:rsid w:val="00537ACD"/>
    <w:pPr>
      <w:keepNext/>
      <w:keepLines/>
      <w:numPr>
        <w:ilvl w:val="7"/>
        <w:numId w:val="1"/>
      </w:numPr>
      <w:spacing w:before="40"/>
      <w:outlineLvl w:val="7"/>
    </w:pPr>
    <w:rPr>
      <w:rFonts w:asciiTheme="majorHAnsi" w:eastAsiaTheme="majorEastAsia" w:hAnsiTheme="majorHAnsi" w:cstheme="majorBidi"/>
      <w:color w:val="272727" w:themeColor="text1" w:themeTint="D8"/>
      <w:sz w:val="21"/>
      <w:szCs w:val="21"/>
    </w:rPr>
  </w:style>
  <w:style w:type="paragraph" w:styleId="Heading9">
    <w:name w:val="heading 9"/>
    <w:basedOn w:val="Normal"/>
    <w:next w:val="Normal"/>
    <w:link w:val="Heading9Char"/>
    <w:uiPriority w:val="9"/>
    <w:semiHidden/>
    <w:unhideWhenUsed/>
    <w:qFormat/>
    <w:rsid w:val="00537ACD"/>
    <w:pPr>
      <w:keepNext/>
      <w:keepLines/>
      <w:numPr>
        <w:ilvl w:val="8"/>
        <w:numId w:val="1"/>
      </w:numPr>
      <w:spacing w:before="40"/>
      <w:outlineLvl w:val="8"/>
    </w:pPr>
    <w:rPr>
      <w:rFonts w:asciiTheme="majorHAnsi" w:eastAsiaTheme="majorEastAsia" w:hAnsiTheme="majorHAnsi" w:cstheme="majorBidi"/>
      <w:i/>
      <w:iCs/>
      <w:color w:val="272727" w:themeColor="text1" w:themeTint="D8"/>
      <w:sz w:val="21"/>
      <w:szCs w:val="21"/>
    </w:rPr>
  </w:style>
  <w:style w:type="character" w:default="1" w:styleId="DefaultParagraphFont">
    <w:name w:val="Default Paragraph Font"/>
    <w:uiPriority w:val="1"/>
    <w:semiHidden/>
    <w:unhideWhenUsed/>
  </w:style>
  <w:style w:type="table" w:default="1" w:styleId="TableNormal">
    <w:name w:val="Normal Table"/>
    <w:uiPriority w:val="99"/>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link w:val="TitleChar"/>
    <w:qFormat/>
    <w:pPr>
      <w:keepNext/>
      <w:keepLines/>
      <w:spacing w:before="480" w:after="120"/>
    </w:pPr>
    <w:rPr>
      <w:b/>
      <w:sz w:val="72"/>
      <w:szCs w:val="72"/>
    </w:rPr>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table" w:customStyle="1" w:styleId="a">
    <w:basedOn w:val="TableNormal"/>
    <w:tblPr>
      <w:tblStyleRowBandSize w:val="1"/>
      <w:tblStyleColBandSize w:val="1"/>
      <w:tblCellMar>
        <w:top w:w="100" w:type="dxa"/>
        <w:left w:w="115" w:type="dxa"/>
        <w:bottom w:w="100" w:type="dxa"/>
        <w:right w:w="115" w:type="dxa"/>
      </w:tblCellMar>
    </w:tblPr>
  </w:style>
  <w:style w:type="table" w:customStyle="1" w:styleId="a0">
    <w:basedOn w:val="TableNormal"/>
    <w:tblPr>
      <w:tblStyleRowBandSize w:val="1"/>
      <w:tblStyleColBandSize w:val="1"/>
      <w:tblCellMar>
        <w:top w:w="100" w:type="dxa"/>
        <w:left w:w="115" w:type="dxa"/>
        <w:bottom w:w="100" w:type="dxa"/>
        <w:right w:w="115" w:type="dxa"/>
      </w:tblCellMar>
    </w:tblPr>
  </w:style>
  <w:style w:type="table" w:customStyle="1" w:styleId="a1">
    <w:basedOn w:val="TableNormal"/>
    <w:tblPr>
      <w:tblStyleRowBandSize w:val="1"/>
      <w:tblStyleColBandSize w:val="1"/>
      <w:tblCellMar>
        <w:top w:w="100" w:type="dxa"/>
        <w:left w:w="115" w:type="dxa"/>
        <w:bottom w:w="100" w:type="dxa"/>
        <w:right w:w="115" w:type="dxa"/>
      </w:tblCellMar>
    </w:tblPr>
  </w:style>
  <w:style w:type="character" w:styleId="CommentReference">
    <w:name w:val="annotation reference"/>
    <w:basedOn w:val="DefaultParagraphFont"/>
    <w:uiPriority w:val="99"/>
    <w:semiHidden/>
    <w:unhideWhenUsed/>
    <w:rsid w:val="009119D4"/>
    <w:rPr>
      <w:sz w:val="16"/>
      <w:szCs w:val="16"/>
    </w:rPr>
  </w:style>
  <w:style w:type="paragraph" w:styleId="CommentText">
    <w:name w:val="annotation text"/>
    <w:basedOn w:val="Normal"/>
    <w:link w:val="CommentTextChar"/>
    <w:uiPriority w:val="99"/>
    <w:unhideWhenUsed/>
    <w:rsid w:val="009119D4"/>
    <w:rPr>
      <w:sz w:val="20"/>
      <w:szCs w:val="20"/>
    </w:rPr>
  </w:style>
  <w:style w:type="character" w:customStyle="1" w:styleId="CommentTextChar">
    <w:name w:val="Comment Text Char"/>
    <w:basedOn w:val="DefaultParagraphFont"/>
    <w:link w:val="CommentText"/>
    <w:uiPriority w:val="99"/>
    <w:rsid w:val="009119D4"/>
    <w:rPr>
      <w:sz w:val="20"/>
      <w:szCs w:val="20"/>
    </w:rPr>
  </w:style>
  <w:style w:type="paragraph" w:styleId="CommentSubject">
    <w:name w:val="annotation subject"/>
    <w:basedOn w:val="CommentText"/>
    <w:next w:val="CommentText"/>
    <w:link w:val="CommentSubjectChar"/>
    <w:uiPriority w:val="99"/>
    <w:semiHidden/>
    <w:unhideWhenUsed/>
    <w:rsid w:val="009119D4"/>
    <w:rPr>
      <w:b/>
      <w:bCs/>
    </w:rPr>
  </w:style>
  <w:style w:type="character" w:customStyle="1" w:styleId="CommentSubjectChar">
    <w:name w:val="Comment Subject Char"/>
    <w:basedOn w:val="CommentTextChar"/>
    <w:link w:val="CommentSubject"/>
    <w:uiPriority w:val="99"/>
    <w:semiHidden/>
    <w:rsid w:val="009119D4"/>
    <w:rPr>
      <w:b/>
      <w:bCs/>
      <w:sz w:val="20"/>
      <w:szCs w:val="20"/>
    </w:rPr>
  </w:style>
  <w:style w:type="paragraph" w:styleId="BalloonText">
    <w:name w:val="Balloon Text"/>
    <w:basedOn w:val="Normal"/>
    <w:link w:val="BalloonTextChar"/>
    <w:uiPriority w:val="99"/>
    <w:semiHidden/>
    <w:unhideWhenUsed/>
    <w:rsid w:val="009119D4"/>
    <w:rPr>
      <w:rFonts w:ascii="Segoe UI" w:hAnsi="Segoe UI" w:cs="Segoe UI"/>
      <w:sz w:val="18"/>
      <w:szCs w:val="18"/>
    </w:rPr>
  </w:style>
  <w:style w:type="character" w:customStyle="1" w:styleId="BalloonTextChar">
    <w:name w:val="Balloon Text Char"/>
    <w:basedOn w:val="DefaultParagraphFont"/>
    <w:link w:val="BalloonText"/>
    <w:uiPriority w:val="99"/>
    <w:semiHidden/>
    <w:rsid w:val="009119D4"/>
    <w:rPr>
      <w:rFonts w:ascii="Segoe UI" w:hAnsi="Segoe UI" w:cs="Segoe UI"/>
      <w:sz w:val="18"/>
      <w:szCs w:val="18"/>
    </w:rPr>
  </w:style>
  <w:style w:type="paragraph" w:styleId="ListParagraph">
    <w:name w:val="List Paragraph"/>
    <w:aliases w:val="titulo 5"/>
    <w:basedOn w:val="Normal"/>
    <w:link w:val="ListParagraphChar"/>
    <w:uiPriority w:val="34"/>
    <w:qFormat/>
    <w:rsid w:val="006F2402"/>
    <w:pPr>
      <w:ind w:left="720"/>
      <w:contextualSpacing/>
    </w:pPr>
  </w:style>
  <w:style w:type="paragraph" w:styleId="NormalWeb">
    <w:name w:val="Normal (Web)"/>
    <w:basedOn w:val="Normal"/>
    <w:uiPriority w:val="99"/>
    <w:unhideWhenUsed/>
    <w:rsid w:val="006F2402"/>
    <w:pPr>
      <w:spacing w:before="100" w:beforeAutospacing="1" w:after="100" w:afterAutospacing="1"/>
      <w:jc w:val="left"/>
    </w:pPr>
    <w:rPr>
      <w:lang w:val="en-US"/>
    </w:rPr>
  </w:style>
  <w:style w:type="character" w:styleId="Hyperlink">
    <w:name w:val="Hyperlink"/>
    <w:basedOn w:val="DefaultParagraphFont"/>
    <w:uiPriority w:val="99"/>
    <w:unhideWhenUsed/>
    <w:rsid w:val="00E85E6B"/>
    <w:rPr>
      <w:color w:val="0000FF"/>
      <w:u w:val="single"/>
    </w:rPr>
  </w:style>
  <w:style w:type="paragraph" w:styleId="TOC1">
    <w:name w:val="toc 1"/>
    <w:basedOn w:val="Normal"/>
    <w:next w:val="Normal"/>
    <w:autoRedefine/>
    <w:uiPriority w:val="39"/>
    <w:unhideWhenUsed/>
    <w:rsid w:val="00E93FDA"/>
    <w:pPr>
      <w:spacing w:after="100"/>
    </w:pPr>
  </w:style>
  <w:style w:type="paragraph" w:styleId="TOC2">
    <w:name w:val="toc 2"/>
    <w:basedOn w:val="Normal"/>
    <w:next w:val="Normal"/>
    <w:autoRedefine/>
    <w:uiPriority w:val="39"/>
    <w:unhideWhenUsed/>
    <w:rsid w:val="00E93FDA"/>
    <w:pPr>
      <w:spacing w:after="100"/>
      <w:ind w:left="240"/>
    </w:pPr>
  </w:style>
  <w:style w:type="paragraph" w:styleId="TOC3">
    <w:name w:val="toc 3"/>
    <w:basedOn w:val="Normal"/>
    <w:next w:val="Normal"/>
    <w:autoRedefine/>
    <w:uiPriority w:val="39"/>
    <w:unhideWhenUsed/>
    <w:rsid w:val="00E93FDA"/>
    <w:pPr>
      <w:spacing w:after="100"/>
      <w:ind w:left="480"/>
    </w:pPr>
  </w:style>
  <w:style w:type="character" w:customStyle="1" w:styleId="ListParagraphChar">
    <w:name w:val="List Paragraph Char"/>
    <w:aliases w:val="titulo 5 Char"/>
    <w:link w:val="ListParagraph"/>
    <w:uiPriority w:val="34"/>
    <w:rsid w:val="00D71E52"/>
  </w:style>
  <w:style w:type="paragraph" w:styleId="Footer">
    <w:name w:val="footer"/>
    <w:basedOn w:val="Normal"/>
    <w:link w:val="FooterChar"/>
    <w:uiPriority w:val="99"/>
    <w:unhideWhenUsed/>
    <w:rsid w:val="00355F6A"/>
    <w:pPr>
      <w:tabs>
        <w:tab w:val="center" w:pos="4419"/>
        <w:tab w:val="right" w:pos="8838"/>
      </w:tabs>
      <w:jc w:val="left"/>
    </w:pPr>
    <w:rPr>
      <w:rFonts w:asciiTheme="minorHAnsi" w:eastAsiaTheme="minorHAnsi" w:hAnsiTheme="minorHAnsi" w:cstheme="minorBidi"/>
      <w:sz w:val="22"/>
      <w:szCs w:val="22"/>
      <w:lang w:val="es-MX"/>
    </w:rPr>
  </w:style>
  <w:style w:type="character" w:customStyle="1" w:styleId="FooterChar">
    <w:name w:val="Footer Char"/>
    <w:basedOn w:val="DefaultParagraphFont"/>
    <w:link w:val="Footer"/>
    <w:uiPriority w:val="99"/>
    <w:rsid w:val="00355F6A"/>
    <w:rPr>
      <w:rFonts w:asciiTheme="minorHAnsi" w:eastAsiaTheme="minorHAnsi" w:hAnsiTheme="minorHAnsi" w:cstheme="minorBidi"/>
      <w:sz w:val="22"/>
      <w:szCs w:val="22"/>
      <w:lang w:val="es-MX"/>
    </w:rPr>
  </w:style>
  <w:style w:type="character" w:customStyle="1" w:styleId="a-size-large">
    <w:name w:val="a-size-large"/>
    <w:rsid w:val="00FB6875"/>
  </w:style>
  <w:style w:type="character" w:customStyle="1" w:styleId="TitleChar">
    <w:name w:val="Title Char"/>
    <w:basedOn w:val="DefaultParagraphFont"/>
    <w:link w:val="Title"/>
    <w:rsid w:val="008922B8"/>
    <w:rPr>
      <w:b/>
      <w:sz w:val="72"/>
      <w:szCs w:val="72"/>
    </w:rPr>
  </w:style>
  <w:style w:type="paragraph" w:customStyle="1" w:styleId="Default">
    <w:name w:val="Default"/>
    <w:rsid w:val="008922B8"/>
    <w:pPr>
      <w:autoSpaceDE w:val="0"/>
      <w:autoSpaceDN w:val="0"/>
      <w:adjustRightInd w:val="0"/>
      <w:jc w:val="left"/>
    </w:pPr>
    <w:rPr>
      <w:rFonts w:eastAsiaTheme="minorHAnsi"/>
      <w:color w:val="000000"/>
      <w:lang w:val="es-CR"/>
    </w:rPr>
  </w:style>
  <w:style w:type="numbering" w:customStyle="1" w:styleId="Sinlista1">
    <w:name w:val="Sin lista1"/>
    <w:next w:val="NoList"/>
    <w:uiPriority w:val="99"/>
    <w:semiHidden/>
    <w:unhideWhenUsed/>
    <w:rsid w:val="005D2CF3"/>
  </w:style>
  <w:style w:type="paragraph" w:customStyle="1" w:styleId="msonormal0">
    <w:name w:val="msonormal"/>
    <w:basedOn w:val="Normal"/>
    <w:rsid w:val="005D2CF3"/>
    <w:pPr>
      <w:spacing w:before="100" w:beforeAutospacing="1" w:after="100" w:afterAutospacing="1"/>
      <w:jc w:val="left"/>
    </w:pPr>
    <w:rPr>
      <w:lang w:val="es-CR" w:eastAsia="es-CR"/>
    </w:rPr>
  </w:style>
  <w:style w:type="character" w:customStyle="1" w:styleId="liststyle628972590level1">
    <w:name w:val="liststyle_628972590_level_1"/>
    <w:basedOn w:val="DefaultParagraphFont"/>
    <w:rsid w:val="005D2CF3"/>
  </w:style>
  <w:style w:type="character" w:customStyle="1" w:styleId="liststyle694621604level1">
    <w:name w:val="liststyle_694621604_level_1"/>
    <w:basedOn w:val="DefaultParagraphFont"/>
    <w:rsid w:val="005D2CF3"/>
  </w:style>
  <w:style w:type="character" w:customStyle="1" w:styleId="liststyle1060590170level1">
    <w:name w:val="liststyle_1060590170_level_1"/>
    <w:basedOn w:val="DefaultParagraphFont"/>
    <w:rsid w:val="005D2CF3"/>
  </w:style>
  <w:style w:type="paragraph" w:styleId="TOC4">
    <w:name w:val="toc 4"/>
    <w:basedOn w:val="Normal"/>
    <w:next w:val="Normal"/>
    <w:autoRedefine/>
    <w:uiPriority w:val="39"/>
    <w:unhideWhenUsed/>
    <w:rsid w:val="00761207"/>
    <w:pPr>
      <w:spacing w:after="100"/>
      <w:ind w:left="720"/>
    </w:pPr>
  </w:style>
  <w:style w:type="paragraph" w:styleId="TOC5">
    <w:name w:val="toc 5"/>
    <w:basedOn w:val="Normal"/>
    <w:next w:val="Normal"/>
    <w:autoRedefine/>
    <w:uiPriority w:val="39"/>
    <w:unhideWhenUsed/>
    <w:rsid w:val="00761207"/>
    <w:pPr>
      <w:spacing w:after="100"/>
      <w:ind w:left="960"/>
    </w:pPr>
  </w:style>
  <w:style w:type="character" w:customStyle="1" w:styleId="Heading7Char">
    <w:name w:val="Heading 7 Char"/>
    <w:basedOn w:val="DefaultParagraphFont"/>
    <w:link w:val="Heading7"/>
    <w:uiPriority w:val="9"/>
    <w:semiHidden/>
    <w:rsid w:val="00537ACD"/>
    <w:rPr>
      <w:rFonts w:asciiTheme="majorHAnsi" w:eastAsiaTheme="majorEastAsia" w:hAnsiTheme="majorHAnsi" w:cstheme="majorBidi"/>
      <w:i/>
      <w:iCs/>
      <w:color w:val="243F60" w:themeColor="accent1" w:themeShade="7F"/>
    </w:rPr>
  </w:style>
  <w:style w:type="character" w:customStyle="1" w:styleId="Heading8Char">
    <w:name w:val="Heading 8 Char"/>
    <w:basedOn w:val="DefaultParagraphFont"/>
    <w:link w:val="Heading8"/>
    <w:uiPriority w:val="9"/>
    <w:semiHidden/>
    <w:rsid w:val="00537ACD"/>
    <w:rPr>
      <w:rFonts w:asciiTheme="majorHAnsi" w:eastAsiaTheme="majorEastAsia" w:hAnsiTheme="majorHAnsi" w:cstheme="majorBidi"/>
      <w:color w:val="272727" w:themeColor="text1" w:themeTint="D8"/>
      <w:sz w:val="21"/>
      <w:szCs w:val="21"/>
    </w:rPr>
  </w:style>
  <w:style w:type="character" w:customStyle="1" w:styleId="Heading9Char">
    <w:name w:val="Heading 9 Char"/>
    <w:basedOn w:val="DefaultParagraphFont"/>
    <w:link w:val="Heading9"/>
    <w:uiPriority w:val="9"/>
    <w:semiHidden/>
    <w:rsid w:val="00537ACD"/>
    <w:rPr>
      <w:rFonts w:asciiTheme="majorHAnsi" w:eastAsiaTheme="majorEastAsia" w:hAnsiTheme="majorHAnsi" w:cstheme="majorBidi"/>
      <w:i/>
      <w:iCs/>
      <w:color w:val="272727" w:themeColor="text1" w:themeTint="D8"/>
      <w:sz w:val="21"/>
      <w:szCs w:val="21"/>
    </w:rPr>
  </w:style>
  <w:style w:type="table" w:customStyle="1" w:styleId="GridTable2-Accent41">
    <w:name w:val="Grid Table 2 - Accent 41"/>
    <w:basedOn w:val="TableNormal"/>
    <w:uiPriority w:val="47"/>
    <w:rsid w:val="0024558F"/>
    <w:tblPr>
      <w:tblStyleRowBandSize w:val="1"/>
      <w:tblStyleColBandSize w:val="1"/>
      <w:tblBorders>
        <w:top w:val="single" w:sz="2" w:space="0" w:color="B2A1C7" w:themeColor="accent4" w:themeTint="99"/>
        <w:bottom w:val="single" w:sz="2" w:space="0" w:color="B2A1C7" w:themeColor="accent4" w:themeTint="99"/>
        <w:insideH w:val="single" w:sz="2" w:space="0" w:color="B2A1C7" w:themeColor="accent4" w:themeTint="99"/>
        <w:insideV w:val="single" w:sz="2" w:space="0" w:color="B2A1C7" w:themeColor="accent4" w:themeTint="99"/>
      </w:tblBorders>
    </w:tblPr>
    <w:tblStylePr w:type="firstRow">
      <w:rPr>
        <w:b/>
        <w:bCs/>
      </w:rPr>
      <w:tblPr/>
      <w:tcPr>
        <w:tcBorders>
          <w:top w:val="nil"/>
          <w:bottom w:val="single" w:sz="12" w:space="0" w:color="B2A1C7" w:themeColor="accent4" w:themeTint="99"/>
          <w:insideH w:val="nil"/>
          <w:insideV w:val="nil"/>
        </w:tcBorders>
        <w:shd w:val="clear" w:color="auto" w:fill="FFFFFF" w:themeFill="background1"/>
      </w:tcPr>
    </w:tblStylePr>
    <w:tblStylePr w:type="lastRow">
      <w:rPr>
        <w:b/>
        <w:bCs/>
      </w:rPr>
      <w:tblPr/>
      <w:tcPr>
        <w:tcBorders>
          <w:top w:val="double" w:sz="2" w:space="0" w:color="B2A1C7" w:themeColor="accent4"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E5DFEC" w:themeFill="accent4" w:themeFillTint="33"/>
      </w:tcPr>
    </w:tblStylePr>
    <w:tblStylePr w:type="band1Horz">
      <w:tblPr/>
      <w:tcPr>
        <w:shd w:val="clear" w:color="auto" w:fill="E5DFEC" w:themeFill="accent4" w:themeFillTint="33"/>
      </w:tcPr>
    </w:tblStylePr>
  </w:style>
  <w:style w:type="character" w:customStyle="1" w:styleId="UnresolvedMention1">
    <w:name w:val="Unresolved Mention1"/>
    <w:basedOn w:val="DefaultParagraphFont"/>
    <w:uiPriority w:val="99"/>
    <w:semiHidden/>
    <w:unhideWhenUsed/>
    <w:rsid w:val="00EE6806"/>
    <w:rPr>
      <w:color w:val="605E5C"/>
      <w:shd w:val="clear" w:color="auto" w:fill="E1DFDD"/>
    </w:rPr>
  </w:style>
  <w:style w:type="table" w:styleId="TableGrid">
    <w:name w:val="Table Grid"/>
    <w:basedOn w:val="TableNormal"/>
    <w:uiPriority w:val="39"/>
    <w:rsid w:val="000A0B2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elsevierstylepara">
    <w:name w:val="elsevierstylepara"/>
    <w:basedOn w:val="Normal"/>
    <w:rsid w:val="00654504"/>
    <w:pPr>
      <w:spacing w:before="100" w:beforeAutospacing="1" w:after="100" w:afterAutospacing="1"/>
      <w:jc w:val="left"/>
    </w:pPr>
    <w:rPr>
      <w:lang w:val="es-CR" w:eastAsia="es-CR"/>
    </w:rPr>
  </w:style>
  <w:style w:type="character" w:customStyle="1" w:styleId="elsevierstylesup">
    <w:name w:val="elsevierstylesup"/>
    <w:basedOn w:val="DefaultParagraphFont"/>
    <w:rsid w:val="00654504"/>
  </w:style>
  <w:style w:type="character" w:customStyle="1" w:styleId="elsevierstylebold">
    <w:name w:val="elsevierstylebold"/>
    <w:basedOn w:val="DefaultParagraphFont"/>
    <w:rsid w:val="00654504"/>
  </w:style>
  <w:style w:type="paragraph" w:styleId="Revision">
    <w:name w:val="Revision"/>
    <w:hidden/>
    <w:uiPriority w:val="99"/>
    <w:semiHidden/>
    <w:rsid w:val="00747769"/>
    <w:pPr>
      <w:jc w:val="left"/>
    </w:pPr>
  </w:style>
  <w:style w:type="character" w:customStyle="1" w:styleId="apple-converted-space">
    <w:name w:val="apple-converted-space"/>
    <w:basedOn w:val="DefaultParagraphFont"/>
    <w:rsid w:val="00CD6BC6"/>
  </w:style>
  <w:style w:type="paragraph" w:customStyle="1" w:styleId="Prrafodelista2">
    <w:name w:val="Párrafo de lista2"/>
    <w:basedOn w:val="Normal"/>
    <w:rsid w:val="00CD6BC6"/>
    <w:pPr>
      <w:spacing w:after="200" w:line="276" w:lineRule="auto"/>
      <w:ind w:left="720"/>
      <w:jc w:val="left"/>
    </w:pPr>
    <w:rPr>
      <w:rFonts w:ascii="Calibri" w:hAnsi="Calibri" w:cs="Calibri"/>
      <w:sz w:val="22"/>
      <w:szCs w:val="22"/>
      <w:lang w:val="es-CR"/>
    </w:rPr>
  </w:style>
  <w:style w:type="table" w:customStyle="1" w:styleId="TableNormal1">
    <w:name w:val="Table Normal1"/>
    <w:rsid w:val="002804B9"/>
    <w:pPr>
      <w:pBdr>
        <w:top w:val="nil"/>
        <w:left w:val="nil"/>
        <w:bottom w:val="nil"/>
        <w:right w:val="nil"/>
        <w:between w:val="nil"/>
        <w:bar w:val="nil"/>
      </w:pBdr>
      <w:jc w:val="left"/>
    </w:pPr>
    <w:rPr>
      <w:rFonts w:eastAsia="Arial Unicode MS"/>
      <w:sz w:val="20"/>
      <w:szCs w:val="20"/>
      <w:bdr w:val="nil"/>
      <w:lang w:val="en-US"/>
    </w:rPr>
    <w:tblPr>
      <w:tblInd w:w="0" w:type="dxa"/>
      <w:tblCellMar>
        <w:top w:w="0" w:type="dxa"/>
        <w:left w:w="0" w:type="dxa"/>
        <w:bottom w:w="0" w:type="dxa"/>
        <w:right w:w="0" w:type="dxa"/>
      </w:tblCellMar>
    </w:tblPr>
  </w:style>
  <w:style w:type="paragraph" w:customStyle="1" w:styleId="Body">
    <w:name w:val="Body"/>
    <w:rsid w:val="002804B9"/>
    <w:pPr>
      <w:pBdr>
        <w:top w:val="nil"/>
        <w:left w:val="nil"/>
        <w:bottom w:val="nil"/>
        <w:right w:val="nil"/>
        <w:between w:val="nil"/>
        <w:bar w:val="nil"/>
      </w:pBdr>
      <w:jc w:val="left"/>
    </w:pPr>
    <w:rPr>
      <w:rFonts w:ascii="Helvetica Neue" w:eastAsia="Arial Unicode MS" w:hAnsi="Helvetica Neue" w:cs="Arial Unicode MS"/>
      <w:color w:val="000000"/>
      <w:sz w:val="22"/>
      <w:szCs w:val="22"/>
      <w:bdr w:val="nil"/>
      <w14:textOutline w14:w="0" w14:cap="flat" w14:cmpd="sng" w14:algn="ctr">
        <w14:noFill/>
        <w14:prstDash w14:val="solid"/>
        <w14:bevel/>
      </w14:textOutline>
    </w:rPr>
  </w:style>
  <w:style w:type="numbering" w:customStyle="1" w:styleId="Lettered">
    <w:name w:val="Lettered"/>
    <w:rsid w:val="002804B9"/>
    <w:pPr>
      <w:numPr>
        <w:numId w:val="3"/>
      </w:numPr>
    </w:pPr>
  </w:style>
  <w:style w:type="table" w:styleId="LightList">
    <w:name w:val="Light List"/>
    <w:basedOn w:val="TableNormal"/>
    <w:uiPriority w:val="61"/>
    <w:rsid w:val="00E543AB"/>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MediumShading1">
    <w:name w:val="Medium Shading 1"/>
    <w:basedOn w:val="TableNormal"/>
    <w:uiPriority w:val="63"/>
    <w:rsid w:val="00E543AB"/>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MediumShading2-Accent1">
    <w:name w:val="Medium Shading 2 Accent 1"/>
    <w:basedOn w:val="TableNormal"/>
    <w:uiPriority w:val="64"/>
    <w:rsid w:val="00E543AB"/>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List1">
    <w:name w:val="Medium List 1"/>
    <w:basedOn w:val="TableNormal"/>
    <w:uiPriority w:val="65"/>
    <w:rsid w:val="00E543AB"/>
    <w:rPr>
      <w:color w:val="000000" w:themeColor="text1"/>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1F497D"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paragraph" w:styleId="BodyText">
    <w:name w:val="Body Text"/>
    <w:basedOn w:val="Normal"/>
    <w:link w:val="BodyTextChar"/>
    <w:uiPriority w:val="1"/>
    <w:qFormat/>
    <w:rsid w:val="00A812B2"/>
    <w:pPr>
      <w:widowControl w:val="0"/>
      <w:autoSpaceDE w:val="0"/>
      <w:autoSpaceDN w:val="0"/>
      <w:jc w:val="left"/>
    </w:pPr>
    <w:rPr>
      <w:lang w:val="es-ES"/>
    </w:rPr>
  </w:style>
  <w:style w:type="character" w:customStyle="1" w:styleId="BodyTextChar">
    <w:name w:val="Body Text Char"/>
    <w:basedOn w:val="DefaultParagraphFont"/>
    <w:link w:val="BodyText"/>
    <w:uiPriority w:val="1"/>
    <w:rsid w:val="00A812B2"/>
    <w:rPr>
      <w:lang w:val="es-ES"/>
    </w:rPr>
  </w:style>
  <w:style w:type="character" w:styleId="Emphasis">
    <w:name w:val="Emphasis"/>
    <w:uiPriority w:val="20"/>
    <w:qFormat/>
    <w:rsid w:val="00F53A7F"/>
    <w:rPr>
      <w:i/>
      <w:iCs/>
    </w:rPr>
  </w:style>
  <w:style w:type="paragraph" w:styleId="Header">
    <w:name w:val="header"/>
    <w:basedOn w:val="Normal"/>
    <w:link w:val="HeaderChar"/>
    <w:unhideWhenUsed/>
    <w:rsid w:val="001521BE"/>
    <w:pPr>
      <w:tabs>
        <w:tab w:val="center" w:pos="4419"/>
        <w:tab w:val="right" w:pos="8838"/>
      </w:tabs>
    </w:pPr>
  </w:style>
  <w:style w:type="character" w:customStyle="1" w:styleId="HeaderChar">
    <w:name w:val="Header Char"/>
    <w:basedOn w:val="DefaultParagraphFont"/>
    <w:link w:val="Header"/>
    <w:rsid w:val="001521BE"/>
  </w:style>
  <w:style w:type="paragraph" w:customStyle="1" w:styleId="headinganchor">
    <w:name w:val="headinganchor"/>
    <w:basedOn w:val="Normal"/>
    <w:rsid w:val="007924B3"/>
    <w:pPr>
      <w:spacing w:before="100" w:beforeAutospacing="1" w:after="100" w:afterAutospacing="1"/>
      <w:jc w:val="left"/>
    </w:pPr>
    <w:rPr>
      <w:lang w:val="es-CR" w:eastAsia="es-CR"/>
    </w:rPr>
  </w:style>
  <w:style w:type="character" w:customStyle="1" w:styleId="h2">
    <w:name w:val="h2"/>
    <w:basedOn w:val="DefaultParagraphFont"/>
    <w:rsid w:val="007924B3"/>
  </w:style>
  <w:style w:type="character" w:customStyle="1" w:styleId="headingendmark">
    <w:name w:val="headingendmark"/>
    <w:basedOn w:val="DefaultParagraphFont"/>
    <w:rsid w:val="007924B3"/>
  </w:style>
  <w:style w:type="paragraph" w:customStyle="1" w:styleId="bulletindent1">
    <w:name w:val="bulletindent1"/>
    <w:basedOn w:val="Normal"/>
    <w:rsid w:val="007924B3"/>
    <w:pPr>
      <w:spacing w:before="100" w:beforeAutospacing="1" w:after="100" w:afterAutospacing="1"/>
      <w:jc w:val="left"/>
    </w:pPr>
    <w:rPr>
      <w:lang w:val="es-CR" w:eastAsia="es-CR"/>
    </w:rPr>
  </w:style>
  <w:style w:type="character" w:customStyle="1" w:styleId="h3">
    <w:name w:val="h3"/>
    <w:basedOn w:val="DefaultParagraphFont"/>
    <w:rsid w:val="007924B3"/>
  </w:style>
  <w:style w:type="table" w:customStyle="1" w:styleId="Tabladecuadrcula5oscura-nfasis51">
    <w:name w:val="Tabla de cuadrícula 5 oscura - Énfasis 51"/>
    <w:basedOn w:val="TableNormal"/>
    <w:uiPriority w:val="50"/>
    <w:rsid w:val="00BF66FC"/>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AEEF3" w:themeFill="accent5"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4BACC6" w:themeFill="accent5"/>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4BACC6" w:themeFill="accent5"/>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4BACC6" w:themeFill="accent5"/>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4BACC6" w:themeFill="accent5"/>
      </w:tcPr>
    </w:tblStylePr>
    <w:tblStylePr w:type="band1Vert">
      <w:tblPr/>
      <w:tcPr>
        <w:shd w:val="clear" w:color="auto" w:fill="B6DDE8" w:themeFill="accent5" w:themeFillTint="66"/>
      </w:tcPr>
    </w:tblStylePr>
    <w:tblStylePr w:type="band1Horz">
      <w:tblPr/>
      <w:tcPr>
        <w:shd w:val="clear" w:color="auto" w:fill="B6DDE8" w:themeFill="accent5" w:themeFillTint="66"/>
      </w:tcPr>
    </w:tblStylePr>
  </w:style>
  <w:style w:type="table" w:customStyle="1" w:styleId="Tabladecuadrcula4-nfasis31">
    <w:name w:val="Tabla de cuadrícula 4 - Énfasis 31"/>
    <w:basedOn w:val="TableNormal"/>
    <w:uiPriority w:val="49"/>
    <w:rsid w:val="00BF66FC"/>
    <w:tblPr>
      <w:tblStyleRowBandSize w:val="1"/>
      <w:tblStyleColBandSize w:val="1"/>
      <w:tblBorders>
        <w:top w:val="single" w:sz="4" w:space="0" w:color="C2D69B" w:themeColor="accent3" w:themeTint="99"/>
        <w:left w:val="single" w:sz="4" w:space="0" w:color="C2D69B" w:themeColor="accent3" w:themeTint="99"/>
        <w:bottom w:val="single" w:sz="4" w:space="0" w:color="C2D69B" w:themeColor="accent3" w:themeTint="99"/>
        <w:right w:val="single" w:sz="4" w:space="0" w:color="C2D69B" w:themeColor="accent3" w:themeTint="99"/>
        <w:insideH w:val="single" w:sz="4" w:space="0" w:color="C2D69B" w:themeColor="accent3" w:themeTint="99"/>
        <w:insideV w:val="single" w:sz="4" w:space="0" w:color="C2D69B" w:themeColor="accent3" w:themeTint="99"/>
      </w:tblBorders>
    </w:tblPr>
    <w:tblStylePr w:type="firstRow">
      <w:rPr>
        <w:b/>
        <w:bCs/>
        <w:color w:val="FFFFFF" w:themeColor="background1"/>
      </w:rPr>
      <w:tblPr/>
      <w:tcPr>
        <w:tcBorders>
          <w:top w:val="single" w:sz="4" w:space="0" w:color="9BBB59" w:themeColor="accent3"/>
          <w:left w:val="single" w:sz="4" w:space="0" w:color="9BBB59" w:themeColor="accent3"/>
          <w:bottom w:val="single" w:sz="4" w:space="0" w:color="9BBB59" w:themeColor="accent3"/>
          <w:right w:val="single" w:sz="4" w:space="0" w:color="9BBB59" w:themeColor="accent3"/>
          <w:insideH w:val="nil"/>
          <w:insideV w:val="nil"/>
        </w:tcBorders>
        <w:shd w:val="clear" w:color="auto" w:fill="9BBB59" w:themeFill="accent3"/>
      </w:tcPr>
    </w:tblStylePr>
    <w:tblStylePr w:type="lastRow">
      <w:rPr>
        <w:b/>
        <w:bCs/>
      </w:rPr>
      <w:tblPr/>
      <w:tcPr>
        <w:tcBorders>
          <w:top w:val="double" w:sz="4" w:space="0" w:color="9BBB59" w:themeColor="accent3"/>
        </w:tcBorders>
      </w:tcPr>
    </w:tblStylePr>
    <w:tblStylePr w:type="firstCol">
      <w:rPr>
        <w:b/>
        <w:bCs/>
      </w:rPr>
    </w:tblStylePr>
    <w:tblStylePr w:type="lastCol">
      <w:rPr>
        <w:b/>
        <w:bCs/>
      </w:rPr>
    </w:tblStylePr>
    <w:tblStylePr w:type="band1Vert">
      <w:tblPr/>
      <w:tcPr>
        <w:shd w:val="clear" w:color="auto" w:fill="EAF1DD" w:themeFill="accent3" w:themeFillTint="33"/>
      </w:tcPr>
    </w:tblStylePr>
    <w:tblStylePr w:type="band1Horz">
      <w:tblPr/>
      <w:tcPr>
        <w:shd w:val="clear" w:color="auto" w:fill="EAF1DD" w:themeFill="accent3" w:themeFillTint="33"/>
      </w:tcPr>
    </w:tblStylePr>
  </w:style>
  <w:style w:type="character" w:customStyle="1" w:styleId="cf01">
    <w:name w:val="cf01"/>
    <w:basedOn w:val="DefaultParagraphFont"/>
    <w:rsid w:val="00B7164D"/>
    <w:rPr>
      <w:rFonts w:ascii="Segoe UI" w:hAnsi="Segoe UI" w:cs="Segoe UI" w:hint="default"/>
      <w:sz w:val="18"/>
      <w:szCs w:val="18"/>
    </w:rPr>
  </w:style>
  <w:style w:type="paragraph" w:customStyle="1" w:styleId="pf0">
    <w:name w:val="pf0"/>
    <w:basedOn w:val="Normal"/>
    <w:rsid w:val="00B7164D"/>
    <w:pPr>
      <w:spacing w:before="100" w:beforeAutospacing="1" w:after="100" w:afterAutospacing="1"/>
      <w:jc w:val="left"/>
    </w:pPr>
    <w:rPr>
      <w:lang w:val="es-CR" w:eastAsia="es-CR"/>
    </w:rPr>
  </w:style>
  <w:style w:type="character" w:customStyle="1" w:styleId="ui-provider">
    <w:name w:val="ui-provider"/>
    <w:basedOn w:val="DefaultParagraphFont"/>
    <w:rsid w:val="00D366EB"/>
  </w:style>
  <w:style w:type="character" w:styleId="Strong">
    <w:name w:val="Strong"/>
    <w:basedOn w:val="DefaultParagraphFont"/>
    <w:uiPriority w:val="22"/>
    <w:qFormat/>
    <w:rsid w:val="00B230E3"/>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4237666">
      <w:bodyDiv w:val="1"/>
      <w:marLeft w:val="0"/>
      <w:marRight w:val="0"/>
      <w:marTop w:val="0"/>
      <w:marBottom w:val="0"/>
      <w:divBdr>
        <w:top w:val="none" w:sz="0" w:space="0" w:color="auto"/>
        <w:left w:val="none" w:sz="0" w:space="0" w:color="auto"/>
        <w:bottom w:val="none" w:sz="0" w:space="0" w:color="auto"/>
        <w:right w:val="none" w:sz="0" w:space="0" w:color="auto"/>
      </w:divBdr>
    </w:div>
    <w:div w:id="43919257">
      <w:bodyDiv w:val="1"/>
      <w:marLeft w:val="0"/>
      <w:marRight w:val="0"/>
      <w:marTop w:val="0"/>
      <w:marBottom w:val="0"/>
      <w:divBdr>
        <w:top w:val="none" w:sz="0" w:space="0" w:color="auto"/>
        <w:left w:val="none" w:sz="0" w:space="0" w:color="auto"/>
        <w:bottom w:val="none" w:sz="0" w:space="0" w:color="auto"/>
        <w:right w:val="none" w:sz="0" w:space="0" w:color="auto"/>
      </w:divBdr>
    </w:div>
    <w:div w:id="71632719">
      <w:bodyDiv w:val="1"/>
      <w:marLeft w:val="0"/>
      <w:marRight w:val="0"/>
      <w:marTop w:val="0"/>
      <w:marBottom w:val="0"/>
      <w:divBdr>
        <w:top w:val="none" w:sz="0" w:space="0" w:color="auto"/>
        <w:left w:val="none" w:sz="0" w:space="0" w:color="auto"/>
        <w:bottom w:val="none" w:sz="0" w:space="0" w:color="auto"/>
        <w:right w:val="none" w:sz="0" w:space="0" w:color="auto"/>
      </w:divBdr>
      <w:divsChild>
        <w:div w:id="2048482030">
          <w:marLeft w:val="0"/>
          <w:marRight w:val="0"/>
          <w:marTop w:val="0"/>
          <w:marBottom w:val="0"/>
          <w:divBdr>
            <w:top w:val="none" w:sz="0" w:space="0" w:color="auto"/>
            <w:left w:val="none" w:sz="0" w:space="0" w:color="auto"/>
            <w:bottom w:val="none" w:sz="0" w:space="0" w:color="auto"/>
            <w:right w:val="none" w:sz="0" w:space="0" w:color="auto"/>
          </w:divBdr>
          <w:divsChild>
            <w:div w:id="53045545">
              <w:marLeft w:val="0"/>
              <w:marRight w:val="0"/>
              <w:marTop w:val="0"/>
              <w:marBottom w:val="0"/>
              <w:divBdr>
                <w:top w:val="none" w:sz="0" w:space="0" w:color="auto"/>
                <w:left w:val="none" w:sz="0" w:space="0" w:color="auto"/>
                <w:bottom w:val="none" w:sz="0" w:space="0" w:color="auto"/>
                <w:right w:val="none" w:sz="0" w:space="0" w:color="auto"/>
              </w:divBdr>
              <w:divsChild>
                <w:div w:id="12020115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0322089">
      <w:bodyDiv w:val="1"/>
      <w:marLeft w:val="0"/>
      <w:marRight w:val="0"/>
      <w:marTop w:val="0"/>
      <w:marBottom w:val="0"/>
      <w:divBdr>
        <w:top w:val="none" w:sz="0" w:space="0" w:color="auto"/>
        <w:left w:val="none" w:sz="0" w:space="0" w:color="auto"/>
        <w:bottom w:val="none" w:sz="0" w:space="0" w:color="auto"/>
        <w:right w:val="none" w:sz="0" w:space="0" w:color="auto"/>
      </w:divBdr>
    </w:div>
    <w:div w:id="153299796">
      <w:bodyDiv w:val="1"/>
      <w:marLeft w:val="0"/>
      <w:marRight w:val="0"/>
      <w:marTop w:val="0"/>
      <w:marBottom w:val="0"/>
      <w:divBdr>
        <w:top w:val="none" w:sz="0" w:space="0" w:color="auto"/>
        <w:left w:val="none" w:sz="0" w:space="0" w:color="auto"/>
        <w:bottom w:val="none" w:sz="0" w:space="0" w:color="auto"/>
        <w:right w:val="none" w:sz="0" w:space="0" w:color="auto"/>
      </w:divBdr>
    </w:div>
    <w:div w:id="192118679">
      <w:bodyDiv w:val="1"/>
      <w:marLeft w:val="0"/>
      <w:marRight w:val="0"/>
      <w:marTop w:val="0"/>
      <w:marBottom w:val="0"/>
      <w:divBdr>
        <w:top w:val="none" w:sz="0" w:space="0" w:color="auto"/>
        <w:left w:val="none" w:sz="0" w:space="0" w:color="auto"/>
        <w:bottom w:val="none" w:sz="0" w:space="0" w:color="auto"/>
        <w:right w:val="none" w:sz="0" w:space="0" w:color="auto"/>
      </w:divBdr>
    </w:div>
    <w:div w:id="199901018">
      <w:bodyDiv w:val="1"/>
      <w:marLeft w:val="0"/>
      <w:marRight w:val="0"/>
      <w:marTop w:val="0"/>
      <w:marBottom w:val="0"/>
      <w:divBdr>
        <w:top w:val="none" w:sz="0" w:space="0" w:color="auto"/>
        <w:left w:val="none" w:sz="0" w:space="0" w:color="auto"/>
        <w:bottom w:val="none" w:sz="0" w:space="0" w:color="auto"/>
        <w:right w:val="none" w:sz="0" w:space="0" w:color="auto"/>
      </w:divBdr>
      <w:divsChild>
        <w:div w:id="68505362">
          <w:marLeft w:val="0"/>
          <w:marRight w:val="0"/>
          <w:marTop w:val="0"/>
          <w:marBottom w:val="0"/>
          <w:divBdr>
            <w:top w:val="none" w:sz="0" w:space="0" w:color="auto"/>
            <w:left w:val="none" w:sz="0" w:space="0" w:color="auto"/>
            <w:bottom w:val="none" w:sz="0" w:space="0" w:color="auto"/>
            <w:right w:val="none" w:sz="0" w:space="0" w:color="auto"/>
          </w:divBdr>
          <w:divsChild>
            <w:div w:id="312488173">
              <w:marLeft w:val="0"/>
              <w:marRight w:val="0"/>
              <w:marTop w:val="0"/>
              <w:marBottom w:val="0"/>
              <w:divBdr>
                <w:top w:val="none" w:sz="0" w:space="0" w:color="auto"/>
                <w:left w:val="none" w:sz="0" w:space="0" w:color="auto"/>
                <w:bottom w:val="none" w:sz="0" w:space="0" w:color="auto"/>
                <w:right w:val="none" w:sz="0" w:space="0" w:color="auto"/>
              </w:divBdr>
              <w:divsChild>
                <w:div w:id="15272135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26768888">
      <w:bodyDiv w:val="1"/>
      <w:marLeft w:val="0"/>
      <w:marRight w:val="0"/>
      <w:marTop w:val="0"/>
      <w:marBottom w:val="0"/>
      <w:divBdr>
        <w:top w:val="none" w:sz="0" w:space="0" w:color="auto"/>
        <w:left w:val="none" w:sz="0" w:space="0" w:color="auto"/>
        <w:bottom w:val="none" w:sz="0" w:space="0" w:color="auto"/>
        <w:right w:val="none" w:sz="0" w:space="0" w:color="auto"/>
      </w:divBdr>
    </w:div>
    <w:div w:id="239101315">
      <w:bodyDiv w:val="1"/>
      <w:marLeft w:val="0"/>
      <w:marRight w:val="0"/>
      <w:marTop w:val="0"/>
      <w:marBottom w:val="0"/>
      <w:divBdr>
        <w:top w:val="none" w:sz="0" w:space="0" w:color="auto"/>
        <w:left w:val="none" w:sz="0" w:space="0" w:color="auto"/>
        <w:bottom w:val="none" w:sz="0" w:space="0" w:color="auto"/>
        <w:right w:val="none" w:sz="0" w:space="0" w:color="auto"/>
      </w:divBdr>
      <w:divsChild>
        <w:div w:id="2029872222">
          <w:marLeft w:val="0"/>
          <w:marRight w:val="0"/>
          <w:marTop w:val="0"/>
          <w:marBottom w:val="0"/>
          <w:divBdr>
            <w:top w:val="none" w:sz="0" w:space="0" w:color="auto"/>
            <w:left w:val="none" w:sz="0" w:space="0" w:color="auto"/>
            <w:bottom w:val="none" w:sz="0" w:space="0" w:color="auto"/>
            <w:right w:val="none" w:sz="0" w:space="0" w:color="auto"/>
          </w:divBdr>
          <w:divsChild>
            <w:div w:id="1755541438">
              <w:marLeft w:val="0"/>
              <w:marRight w:val="0"/>
              <w:marTop w:val="0"/>
              <w:marBottom w:val="0"/>
              <w:divBdr>
                <w:top w:val="none" w:sz="0" w:space="0" w:color="auto"/>
                <w:left w:val="none" w:sz="0" w:space="0" w:color="auto"/>
                <w:bottom w:val="none" w:sz="0" w:space="0" w:color="auto"/>
                <w:right w:val="none" w:sz="0" w:space="0" w:color="auto"/>
              </w:divBdr>
              <w:divsChild>
                <w:div w:id="4895603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93370977">
      <w:bodyDiv w:val="1"/>
      <w:marLeft w:val="0"/>
      <w:marRight w:val="0"/>
      <w:marTop w:val="0"/>
      <w:marBottom w:val="0"/>
      <w:divBdr>
        <w:top w:val="none" w:sz="0" w:space="0" w:color="auto"/>
        <w:left w:val="none" w:sz="0" w:space="0" w:color="auto"/>
        <w:bottom w:val="none" w:sz="0" w:space="0" w:color="auto"/>
        <w:right w:val="none" w:sz="0" w:space="0" w:color="auto"/>
      </w:divBdr>
    </w:div>
    <w:div w:id="342785086">
      <w:bodyDiv w:val="1"/>
      <w:marLeft w:val="0"/>
      <w:marRight w:val="0"/>
      <w:marTop w:val="0"/>
      <w:marBottom w:val="0"/>
      <w:divBdr>
        <w:top w:val="none" w:sz="0" w:space="0" w:color="auto"/>
        <w:left w:val="none" w:sz="0" w:space="0" w:color="auto"/>
        <w:bottom w:val="none" w:sz="0" w:space="0" w:color="auto"/>
        <w:right w:val="none" w:sz="0" w:space="0" w:color="auto"/>
      </w:divBdr>
    </w:div>
    <w:div w:id="350182102">
      <w:bodyDiv w:val="1"/>
      <w:marLeft w:val="0"/>
      <w:marRight w:val="0"/>
      <w:marTop w:val="0"/>
      <w:marBottom w:val="0"/>
      <w:divBdr>
        <w:top w:val="none" w:sz="0" w:space="0" w:color="auto"/>
        <w:left w:val="none" w:sz="0" w:space="0" w:color="auto"/>
        <w:bottom w:val="none" w:sz="0" w:space="0" w:color="auto"/>
        <w:right w:val="none" w:sz="0" w:space="0" w:color="auto"/>
      </w:divBdr>
    </w:div>
    <w:div w:id="416707136">
      <w:bodyDiv w:val="1"/>
      <w:marLeft w:val="0"/>
      <w:marRight w:val="0"/>
      <w:marTop w:val="0"/>
      <w:marBottom w:val="0"/>
      <w:divBdr>
        <w:top w:val="none" w:sz="0" w:space="0" w:color="auto"/>
        <w:left w:val="none" w:sz="0" w:space="0" w:color="auto"/>
        <w:bottom w:val="none" w:sz="0" w:space="0" w:color="auto"/>
        <w:right w:val="none" w:sz="0" w:space="0" w:color="auto"/>
      </w:divBdr>
      <w:divsChild>
        <w:div w:id="320620523">
          <w:marLeft w:val="0"/>
          <w:marRight w:val="0"/>
          <w:marTop w:val="0"/>
          <w:marBottom w:val="0"/>
          <w:divBdr>
            <w:top w:val="none" w:sz="0" w:space="0" w:color="auto"/>
            <w:left w:val="none" w:sz="0" w:space="0" w:color="auto"/>
            <w:bottom w:val="none" w:sz="0" w:space="0" w:color="auto"/>
            <w:right w:val="none" w:sz="0" w:space="0" w:color="auto"/>
          </w:divBdr>
          <w:divsChild>
            <w:div w:id="65341201">
              <w:marLeft w:val="0"/>
              <w:marRight w:val="0"/>
              <w:marTop w:val="0"/>
              <w:marBottom w:val="0"/>
              <w:divBdr>
                <w:top w:val="none" w:sz="0" w:space="0" w:color="auto"/>
                <w:left w:val="none" w:sz="0" w:space="0" w:color="auto"/>
                <w:bottom w:val="none" w:sz="0" w:space="0" w:color="auto"/>
                <w:right w:val="none" w:sz="0" w:space="0" w:color="auto"/>
              </w:divBdr>
              <w:divsChild>
                <w:div w:id="2411391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45734790">
      <w:bodyDiv w:val="1"/>
      <w:marLeft w:val="0"/>
      <w:marRight w:val="0"/>
      <w:marTop w:val="0"/>
      <w:marBottom w:val="0"/>
      <w:divBdr>
        <w:top w:val="none" w:sz="0" w:space="0" w:color="auto"/>
        <w:left w:val="none" w:sz="0" w:space="0" w:color="auto"/>
        <w:bottom w:val="none" w:sz="0" w:space="0" w:color="auto"/>
        <w:right w:val="none" w:sz="0" w:space="0" w:color="auto"/>
      </w:divBdr>
    </w:div>
    <w:div w:id="504902159">
      <w:bodyDiv w:val="1"/>
      <w:marLeft w:val="0"/>
      <w:marRight w:val="0"/>
      <w:marTop w:val="0"/>
      <w:marBottom w:val="0"/>
      <w:divBdr>
        <w:top w:val="none" w:sz="0" w:space="0" w:color="auto"/>
        <w:left w:val="none" w:sz="0" w:space="0" w:color="auto"/>
        <w:bottom w:val="none" w:sz="0" w:space="0" w:color="auto"/>
        <w:right w:val="none" w:sz="0" w:space="0" w:color="auto"/>
      </w:divBdr>
    </w:div>
    <w:div w:id="591744767">
      <w:bodyDiv w:val="1"/>
      <w:marLeft w:val="0"/>
      <w:marRight w:val="0"/>
      <w:marTop w:val="0"/>
      <w:marBottom w:val="0"/>
      <w:divBdr>
        <w:top w:val="none" w:sz="0" w:space="0" w:color="auto"/>
        <w:left w:val="none" w:sz="0" w:space="0" w:color="auto"/>
        <w:bottom w:val="none" w:sz="0" w:space="0" w:color="auto"/>
        <w:right w:val="none" w:sz="0" w:space="0" w:color="auto"/>
      </w:divBdr>
    </w:div>
    <w:div w:id="629170927">
      <w:bodyDiv w:val="1"/>
      <w:marLeft w:val="0"/>
      <w:marRight w:val="0"/>
      <w:marTop w:val="0"/>
      <w:marBottom w:val="0"/>
      <w:divBdr>
        <w:top w:val="none" w:sz="0" w:space="0" w:color="auto"/>
        <w:left w:val="none" w:sz="0" w:space="0" w:color="auto"/>
        <w:bottom w:val="none" w:sz="0" w:space="0" w:color="auto"/>
        <w:right w:val="none" w:sz="0" w:space="0" w:color="auto"/>
      </w:divBdr>
    </w:div>
    <w:div w:id="678627897">
      <w:bodyDiv w:val="1"/>
      <w:marLeft w:val="0"/>
      <w:marRight w:val="0"/>
      <w:marTop w:val="0"/>
      <w:marBottom w:val="0"/>
      <w:divBdr>
        <w:top w:val="none" w:sz="0" w:space="0" w:color="auto"/>
        <w:left w:val="none" w:sz="0" w:space="0" w:color="auto"/>
        <w:bottom w:val="none" w:sz="0" w:space="0" w:color="auto"/>
        <w:right w:val="none" w:sz="0" w:space="0" w:color="auto"/>
      </w:divBdr>
    </w:div>
    <w:div w:id="703287970">
      <w:bodyDiv w:val="1"/>
      <w:marLeft w:val="0"/>
      <w:marRight w:val="0"/>
      <w:marTop w:val="0"/>
      <w:marBottom w:val="0"/>
      <w:divBdr>
        <w:top w:val="none" w:sz="0" w:space="0" w:color="auto"/>
        <w:left w:val="none" w:sz="0" w:space="0" w:color="auto"/>
        <w:bottom w:val="none" w:sz="0" w:space="0" w:color="auto"/>
        <w:right w:val="none" w:sz="0" w:space="0" w:color="auto"/>
      </w:divBdr>
      <w:divsChild>
        <w:div w:id="626009482">
          <w:marLeft w:val="0"/>
          <w:marRight w:val="0"/>
          <w:marTop w:val="0"/>
          <w:marBottom w:val="101"/>
          <w:divBdr>
            <w:top w:val="none" w:sz="0" w:space="0" w:color="auto"/>
            <w:left w:val="none" w:sz="0" w:space="0" w:color="auto"/>
            <w:bottom w:val="none" w:sz="0" w:space="0" w:color="auto"/>
            <w:right w:val="none" w:sz="0" w:space="0" w:color="auto"/>
          </w:divBdr>
        </w:div>
        <w:div w:id="787578606">
          <w:marLeft w:val="0"/>
          <w:marRight w:val="0"/>
          <w:marTop w:val="0"/>
          <w:marBottom w:val="101"/>
          <w:divBdr>
            <w:top w:val="none" w:sz="0" w:space="0" w:color="auto"/>
            <w:left w:val="none" w:sz="0" w:space="0" w:color="auto"/>
            <w:bottom w:val="none" w:sz="0" w:space="0" w:color="auto"/>
            <w:right w:val="none" w:sz="0" w:space="0" w:color="auto"/>
          </w:divBdr>
        </w:div>
        <w:div w:id="1115559718">
          <w:marLeft w:val="0"/>
          <w:marRight w:val="0"/>
          <w:marTop w:val="0"/>
          <w:marBottom w:val="101"/>
          <w:divBdr>
            <w:top w:val="none" w:sz="0" w:space="0" w:color="auto"/>
            <w:left w:val="none" w:sz="0" w:space="0" w:color="auto"/>
            <w:bottom w:val="none" w:sz="0" w:space="0" w:color="auto"/>
            <w:right w:val="none" w:sz="0" w:space="0" w:color="auto"/>
          </w:divBdr>
        </w:div>
      </w:divsChild>
    </w:div>
    <w:div w:id="716130683">
      <w:bodyDiv w:val="1"/>
      <w:marLeft w:val="0"/>
      <w:marRight w:val="0"/>
      <w:marTop w:val="0"/>
      <w:marBottom w:val="0"/>
      <w:divBdr>
        <w:top w:val="none" w:sz="0" w:space="0" w:color="auto"/>
        <w:left w:val="none" w:sz="0" w:space="0" w:color="auto"/>
        <w:bottom w:val="none" w:sz="0" w:space="0" w:color="auto"/>
        <w:right w:val="none" w:sz="0" w:space="0" w:color="auto"/>
      </w:divBdr>
    </w:div>
    <w:div w:id="802621288">
      <w:bodyDiv w:val="1"/>
      <w:marLeft w:val="0"/>
      <w:marRight w:val="0"/>
      <w:marTop w:val="0"/>
      <w:marBottom w:val="0"/>
      <w:divBdr>
        <w:top w:val="none" w:sz="0" w:space="0" w:color="auto"/>
        <w:left w:val="none" w:sz="0" w:space="0" w:color="auto"/>
        <w:bottom w:val="none" w:sz="0" w:space="0" w:color="auto"/>
        <w:right w:val="none" w:sz="0" w:space="0" w:color="auto"/>
      </w:divBdr>
    </w:div>
    <w:div w:id="827747423">
      <w:bodyDiv w:val="1"/>
      <w:marLeft w:val="0"/>
      <w:marRight w:val="0"/>
      <w:marTop w:val="0"/>
      <w:marBottom w:val="0"/>
      <w:divBdr>
        <w:top w:val="none" w:sz="0" w:space="0" w:color="auto"/>
        <w:left w:val="none" w:sz="0" w:space="0" w:color="auto"/>
        <w:bottom w:val="none" w:sz="0" w:space="0" w:color="auto"/>
        <w:right w:val="none" w:sz="0" w:space="0" w:color="auto"/>
      </w:divBdr>
    </w:div>
    <w:div w:id="887575237">
      <w:bodyDiv w:val="1"/>
      <w:marLeft w:val="0"/>
      <w:marRight w:val="0"/>
      <w:marTop w:val="0"/>
      <w:marBottom w:val="0"/>
      <w:divBdr>
        <w:top w:val="none" w:sz="0" w:space="0" w:color="auto"/>
        <w:left w:val="none" w:sz="0" w:space="0" w:color="auto"/>
        <w:bottom w:val="none" w:sz="0" w:space="0" w:color="auto"/>
        <w:right w:val="none" w:sz="0" w:space="0" w:color="auto"/>
      </w:divBdr>
    </w:div>
    <w:div w:id="920717229">
      <w:bodyDiv w:val="1"/>
      <w:marLeft w:val="0"/>
      <w:marRight w:val="0"/>
      <w:marTop w:val="0"/>
      <w:marBottom w:val="0"/>
      <w:divBdr>
        <w:top w:val="none" w:sz="0" w:space="0" w:color="auto"/>
        <w:left w:val="none" w:sz="0" w:space="0" w:color="auto"/>
        <w:bottom w:val="none" w:sz="0" w:space="0" w:color="auto"/>
        <w:right w:val="none" w:sz="0" w:space="0" w:color="auto"/>
      </w:divBdr>
    </w:div>
    <w:div w:id="933443856">
      <w:bodyDiv w:val="1"/>
      <w:marLeft w:val="0"/>
      <w:marRight w:val="0"/>
      <w:marTop w:val="0"/>
      <w:marBottom w:val="0"/>
      <w:divBdr>
        <w:top w:val="none" w:sz="0" w:space="0" w:color="auto"/>
        <w:left w:val="none" w:sz="0" w:space="0" w:color="auto"/>
        <w:bottom w:val="none" w:sz="0" w:space="0" w:color="auto"/>
        <w:right w:val="none" w:sz="0" w:space="0" w:color="auto"/>
      </w:divBdr>
    </w:div>
    <w:div w:id="966742603">
      <w:bodyDiv w:val="1"/>
      <w:marLeft w:val="0"/>
      <w:marRight w:val="0"/>
      <w:marTop w:val="0"/>
      <w:marBottom w:val="0"/>
      <w:divBdr>
        <w:top w:val="none" w:sz="0" w:space="0" w:color="auto"/>
        <w:left w:val="none" w:sz="0" w:space="0" w:color="auto"/>
        <w:bottom w:val="none" w:sz="0" w:space="0" w:color="auto"/>
        <w:right w:val="none" w:sz="0" w:space="0" w:color="auto"/>
      </w:divBdr>
    </w:div>
    <w:div w:id="977952174">
      <w:bodyDiv w:val="1"/>
      <w:marLeft w:val="0"/>
      <w:marRight w:val="0"/>
      <w:marTop w:val="0"/>
      <w:marBottom w:val="0"/>
      <w:divBdr>
        <w:top w:val="none" w:sz="0" w:space="0" w:color="auto"/>
        <w:left w:val="none" w:sz="0" w:space="0" w:color="auto"/>
        <w:bottom w:val="none" w:sz="0" w:space="0" w:color="auto"/>
        <w:right w:val="none" w:sz="0" w:space="0" w:color="auto"/>
      </w:divBdr>
      <w:divsChild>
        <w:div w:id="777027528">
          <w:marLeft w:val="0"/>
          <w:marRight w:val="0"/>
          <w:marTop w:val="0"/>
          <w:marBottom w:val="0"/>
          <w:divBdr>
            <w:top w:val="none" w:sz="0" w:space="0" w:color="auto"/>
            <w:left w:val="none" w:sz="0" w:space="0" w:color="auto"/>
            <w:bottom w:val="none" w:sz="0" w:space="0" w:color="auto"/>
            <w:right w:val="none" w:sz="0" w:space="0" w:color="auto"/>
          </w:divBdr>
          <w:divsChild>
            <w:div w:id="198978264">
              <w:marLeft w:val="0"/>
              <w:marRight w:val="0"/>
              <w:marTop w:val="0"/>
              <w:marBottom w:val="0"/>
              <w:divBdr>
                <w:top w:val="none" w:sz="0" w:space="0" w:color="auto"/>
                <w:left w:val="none" w:sz="0" w:space="0" w:color="auto"/>
                <w:bottom w:val="none" w:sz="0" w:space="0" w:color="auto"/>
                <w:right w:val="none" w:sz="0" w:space="0" w:color="auto"/>
              </w:divBdr>
              <w:divsChild>
                <w:div w:id="1662142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09513761">
          <w:marLeft w:val="0"/>
          <w:marRight w:val="0"/>
          <w:marTop w:val="0"/>
          <w:marBottom w:val="0"/>
          <w:divBdr>
            <w:top w:val="none" w:sz="0" w:space="0" w:color="auto"/>
            <w:left w:val="none" w:sz="0" w:space="0" w:color="auto"/>
            <w:bottom w:val="none" w:sz="0" w:space="0" w:color="auto"/>
            <w:right w:val="none" w:sz="0" w:space="0" w:color="auto"/>
          </w:divBdr>
          <w:divsChild>
            <w:div w:id="1302266134">
              <w:marLeft w:val="0"/>
              <w:marRight w:val="0"/>
              <w:marTop w:val="0"/>
              <w:marBottom w:val="0"/>
              <w:divBdr>
                <w:top w:val="none" w:sz="0" w:space="0" w:color="auto"/>
                <w:left w:val="none" w:sz="0" w:space="0" w:color="auto"/>
                <w:bottom w:val="none" w:sz="0" w:space="0" w:color="auto"/>
                <w:right w:val="none" w:sz="0" w:space="0" w:color="auto"/>
              </w:divBdr>
              <w:divsChild>
                <w:div w:id="19703583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45381226">
          <w:marLeft w:val="0"/>
          <w:marRight w:val="0"/>
          <w:marTop w:val="0"/>
          <w:marBottom w:val="0"/>
          <w:divBdr>
            <w:top w:val="none" w:sz="0" w:space="0" w:color="auto"/>
            <w:left w:val="none" w:sz="0" w:space="0" w:color="auto"/>
            <w:bottom w:val="none" w:sz="0" w:space="0" w:color="auto"/>
            <w:right w:val="none" w:sz="0" w:space="0" w:color="auto"/>
          </w:divBdr>
          <w:divsChild>
            <w:div w:id="2068412009">
              <w:marLeft w:val="0"/>
              <w:marRight w:val="0"/>
              <w:marTop w:val="0"/>
              <w:marBottom w:val="0"/>
              <w:divBdr>
                <w:top w:val="none" w:sz="0" w:space="0" w:color="auto"/>
                <w:left w:val="none" w:sz="0" w:space="0" w:color="auto"/>
                <w:bottom w:val="none" w:sz="0" w:space="0" w:color="auto"/>
                <w:right w:val="none" w:sz="0" w:space="0" w:color="auto"/>
              </w:divBdr>
              <w:divsChild>
                <w:div w:id="2106415423">
                  <w:marLeft w:val="0"/>
                  <w:marRight w:val="0"/>
                  <w:marTop w:val="0"/>
                  <w:marBottom w:val="0"/>
                  <w:divBdr>
                    <w:top w:val="none" w:sz="0" w:space="0" w:color="auto"/>
                    <w:left w:val="none" w:sz="0" w:space="0" w:color="auto"/>
                    <w:bottom w:val="none" w:sz="0" w:space="0" w:color="auto"/>
                    <w:right w:val="none" w:sz="0" w:space="0" w:color="auto"/>
                  </w:divBdr>
                  <w:divsChild>
                    <w:div w:id="158618202">
                      <w:marLeft w:val="0"/>
                      <w:marRight w:val="0"/>
                      <w:marTop w:val="0"/>
                      <w:marBottom w:val="0"/>
                      <w:divBdr>
                        <w:top w:val="none" w:sz="0" w:space="0" w:color="auto"/>
                        <w:left w:val="none" w:sz="0" w:space="0" w:color="auto"/>
                        <w:bottom w:val="none" w:sz="0" w:space="0" w:color="auto"/>
                        <w:right w:val="none" w:sz="0" w:space="0" w:color="auto"/>
                      </w:divBdr>
                    </w:div>
                    <w:div w:id="5443730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87073995">
      <w:bodyDiv w:val="1"/>
      <w:marLeft w:val="0"/>
      <w:marRight w:val="0"/>
      <w:marTop w:val="0"/>
      <w:marBottom w:val="0"/>
      <w:divBdr>
        <w:top w:val="none" w:sz="0" w:space="0" w:color="auto"/>
        <w:left w:val="none" w:sz="0" w:space="0" w:color="auto"/>
        <w:bottom w:val="none" w:sz="0" w:space="0" w:color="auto"/>
        <w:right w:val="none" w:sz="0" w:space="0" w:color="auto"/>
      </w:divBdr>
    </w:div>
    <w:div w:id="1177232872">
      <w:bodyDiv w:val="1"/>
      <w:marLeft w:val="0"/>
      <w:marRight w:val="0"/>
      <w:marTop w:val="0"/>
      <w:marBottom w:val="0"/>
      <w:divBdr>
        <w:top w:val="none" w:sz="0" w:space="0" w:color="auto"/>
        <w:left w:val="none" w:sz="0" w:space="0" w:color="auto"/>
        <w:bottom w:val="none" w:sz="0" w:space="0" w:color="auto"/>
        <w:right w:val="none" w:sz="0" w:space="0" w:color="auto"/>
      </w:divBdr>
    </w:div>
    <w:div w:id="1227911072">
      <w:bodyDiv w:val="1"/>
      <w:marLeft w:val="0"/>
      <w:marRight w:val="0"/>
      <w:marTop w:val="0"/>
      <w:marBottom w:val="0"/>
      <w:divBdr>
        <w:top w:val="none" w:sz="0" w:space="0" w:color="auto"/>
        <w:left w:val="none" w:sz="0" w:space="0" w:color="auto"/>
        <w:bottom w:val="none" w:sz="0" w:space="0" w:color="auto"/>
        <w:right w:val="none" w:sz="0" w:space="0" w:color="auto"/>
      </w:divBdr>
    </w:div>
    <w:div w:id="1260137666">
      <w:bodyDiv w:val="1"/>
      <w:marLeft w:val="0"/>
      <w:marRight w:val="0"/>
      <w:marTop w:val="0"/>
      <w:marBottom w:val="0"/>
      <w:divBdr>
        <w:top w:val="none" w:sz="0" w:space="0" w:color="auto"/>
        <w:left w:val="none" w:sz="0" w:space="0" w:color="auto"/>
        <w:bottom w:val="none" w:sz="0" w:space="0" w:color="auto"/>
        <w:right w:val="none" w:sz="0" w:space="0" w:color="auto"/>
      </w:divBdr>
    </w:div>
    <w:div w:id="1326131906">
      <w:bodyDiv w:val="1"/>
      <w:marLeft w:val="0"/>
      <w:marRight w:val="0"/>
      <w:marTop w:val="0"/>
      <w:marBottom w:val="0"/>
      <w:divBdr>
        <w:top w:val="none" w:sz="0" w:space="0" w:color="auto"/>
        <w:left w:val="none" w:sz="0" w:space="0" w:color="auto"/>
        <w:bottom w:val="none" w:sz="0" w:space="0" w:color="auto"/>
        <w:right w:val="none" w:sz="0" w:space="0" w:color="auto"/>
      </w:divBdr>
      <w:divsChild>
        <w:div w:id="42214724">
          <w:marLeft w:val="0"/>
          <w:marRight w:val="0"/>
          <w:marTop w:val="0"/>
          <w:marBottom w:val="0"/>
          <w:divBdr>
            <w:top w:val="none" w:sz="0" w:space="0" w:color="auto"/>
            <w:left w:val="none" w:sz="0" w:space="0" w:color="auto"/>
            <w:bottom w:val="none" w:sz="0" w:space="0" w:color="auto"/>
            <w:right w:val="none" w:sz="0" w:space="0" w:color="auto"/>
          </w:divBdr>
          <w:divsChild>
            <w:div w:id="48117523">
              <w:marLeft w:val="0"/>
              <w:marRight w:val="0"/>
              <w:marTop w:val="0"/>
              <w:marBottom w:val="101"/>
              <w:divBdr>
                <w:top w:val="none" w:sz="0" w:space="0" w:color="auto"/>
                <w:left w:val="none" w:sz="0" w:space="0" w:color="auto"/>
                <w:bottom w:val="none" w:sz="0" w:space="0" w:color="auto"/>
                <w:right w:val="none" w:sz="0" w:space="0" w:color="auto"/>
              </w:divBdr>
            </w:div>
            <w:div w:id="236013213">
              <w:marLeft w:val="0"/>
              <w:marRight w:val="0"/>
              <w:marTop w:val="0"/>
              <w:marBottom w:val="101"/>
              <w:divBdr>
                <w:top w:val="none" w:sz="0" w:space="0" w:color="auto"/>
                <w:left w:val="none" w:sz="0" w:space="0" w:color="auto"/>
                <w:bottom w:val="none" w:sz="0" w:space="0" w:color="auto"/>
                <w:right w:val="none" w:sz="0" w:space="0" w:color="auto"/>
              </w:divBdr>
            </w:div>
            <w:div w:id="258566073">
              <w:marLeft w:val="0"/>
              <w:marRight w:val="0"/>
              <w:marTop w:val="0"/>
              <w:marBottom w:val="101"/>
              <w:divBdr>
                <w:top w:val="none" w:sz="0" w:space="0" w:color="auto"/>
                <w:left w:val="none" w:sz="0" w:space="0" w:color="auto"/>
                <w:bottom w:val="none" w:sz="0" w:space="0" w:color="auto"/>
                <w:right w:val="none" w:sz="0" w:space="0" w:color="auto"/>
              </w:divBdr>
            </w:div>
            <w:div w:id="497959669">
              <w:marLeft w:val="0"/>
              <w:marRight w:val="0"/>
              <w:marTop w:val="0"/>
              <w:marBottom w:val="101"/>
              <w:divBdr>
                <w:top w:val="none" w:sz="0" w:space="0" w:color="auto"/>
                <w:left w:val="none" w:sz="0" w:space="0" w:color="auto"/>
                <w:bottom w:val="none" w:sz="0" w:space="0" w:color="auto"/>
                <w:right w:val="none" w:sz="0" w:space="0" w:color="auto"/>
              </w:divBdr>
            </w:div>
            <w:div w:id="599459384">
              <w:marLeft w:val="0"/>
              <w:marRight w:val="0"/>
              <w:marTop w:val="0"/>
              <w:marBottom w:val="101"/>
              <w:divBdr>
                <w:top w:val="none" w:sz="0" w:space="0" w:color="auto"/>
                <w:left w:val="none" w:sz="0" w:space="0" w:color="auto"/>
                <w:bottom w:val="none" w:sz="0" w:space="0" w:color="auto"/>
                <w:right w:val="none" w:sz="0" w:space="0" w:color="auto"/>
              </w:divBdr>
            </w:div>
            <w:div w:id="727456125">
              <w:marLeft w:val="0"/>
              <w:marRight w:val="0"/>
              <w:marTop w:val="0"/>
              <w:marBottom w:val="101"/>
              <w:divBdr>
                <w:top w:val="none" w:sz="0" w:space="0" w:color="auto"/>
                <w:left w:val="none" w:sz="0" w:space="0" w:color="auto"/>
                <w:bottom w:val="none" w:sz="0" w:space="0" w:color="auto"/>
                <w:right w:val="none" w:sz="0" w:space="0" w:color="auto"/>
              </w:divBdr>
            </w:div>
            <w:div w:id="746222974">
              <w:marLeft w:val="0"/>
              <w:marRight w:val="0"/>
              <w:marTop w:val="0"/>
              <w:marBottom w:val="101"/>
              <w:divBdr>
                <w:top w:val="none" w:sz="0" w:space="0" w:color="auto"/>
                <w:left w:val="none" w:sz="0" w:space="0" w:color="auto"/>
                <w:bottom w:val="none" w:sz="0" w:space="0" w:color="auto"/>
                <w:right w:val="none" w:sz="0" w:space="0" w:color="auto"/>
              </w:divBdr>
            </w:div>
            <w:div w:id="815608601">
              <w:marLeft w:val="0"/>
              <w:marRight w:val="0"/>
              <w:marTop w:val="0"/>
              <w:marBottom w:val="101"/>
              <w:divBdr>
                <w:top w:val="none" w:sz="0" w:space="0" w:color="auto"/>
                <w:left w:val="none" w:sz="0" w:space="0" w:color="auto"/>
                <w:bottom w:val="none" w:sz="0" w:space="0" w:color="auto"/>
                <w:right w:val="none" w:sz="0" w:space="0" w:color="auto"/>
              </w:divBdr>
            </w:div>
            <w:div w:id="872497243">
              <w:marLeft w:val="0"/>
              <w:marRight w:val="0"/>
              <w:marTop w:val="0"/>
              <w:marBottom w:val="101"/>
              <w:divBdr>
                <w:top w:val="none" w:sz="0" w:space="0" w:color="auto"/>
                <w:left w:val="none" w:sz="0" w:space="0" w:color="auto"/>
                <w:bottom w:val="none" w:sz="0" w:space="0" w:color="auto"/>
                <w:right w:val="none" w:sz="0" w:space="0" w:color="auto"/>
              </w:divBdr>
            </w:div>
            <w:div w:id="962542116">
              <w:marLeft w:val="0"/>
              <w:marRight w:val="0"/>
              <w:marTop w:val="0"/>
              <w:marBottom w:val="101"/>
              <w:divBdr>
                <w:top w:val="none" w:sz="0" w:space="0" w:color="auto"/>
                <w:left w:val="none" w:sz="0" w:space="0" w:color="auto"/>
                <w:bottom w:val="none" w:sz="0" w:space="0" w:color="auto"/>
                <w:right w:val="none" w:sz="0" w:space="0" w:color="auto"/>
              </w:divBdr>
            </w:div>
            <w:div w:id="998340102">
              <w:marLeft w:val="0"/>
              <w:marRight w:val="0"/>
              <w:marTop w:val="0"/>
              <w:marBottom w:val="101"/>
              <w:divBdr>
                <w:top w:val="none" w:sz="0" w:space="0" w:color="auto"/>
                <w:left w:val="none" w:sz="0" w:space="0" w:color="auto"/>
                <w:bottom w:val="none" w:sz="0" w:space="0" w:color="auto"/>
                <w:right w:val="none" w:sz="0" w:space="0" w:color="auto"/>
              </w:divBdr>
            </w:div>
            <w:div w:id="1126319235">
              <w:marLeft w:val="0"/>
              <w:marRight w:val="0"/>
              <w:marTop w:val="0"/>
              <w:marBottom w:val="101"/>
              <w:divBdr>
                <w:top w:val="none" w:sz="0" w:space="0" w:color="auto"/>
                <w:left w:val="none" w:sz="0" w:space="0" w:color="auto"/>
                <w:bottom w:val="none" w:sz="0" w:space="0" w:color="auto"/>
                <w:right w:val="none" w:sz="0" w:space="0" w:color="auto"/>
              </w:divBdr>
            </w:div>
            <w:div w:id="1166701359">
              <w:marLeft w:val="0"/>
              <w:marRight w:val="0"/>
              <w:marTop w:val="0"/>
              <w:marBottom w:val="101"/>
              <w:divBdr>
                <w:top w:val="none" w:sz="0" w:space="0" w:color="auto"/>
                <w:left w:val="none" w:sz="0" w:space="0" w:color="auto"/>
                <w:bottom w:val="none" w:sz="0" w:space="0" w:color="auto"/>
                <w:right w:val="none" w:sz="0" w:space="0" w:color="auto"/>
              </w:divBdr>
            </w:div>
            <w:div w:id="1272323729">
              <w:marLeft w:val="0"/>
              <w:marRight w:val="0"/>
              <w:marTop w:val="0"/>
              <w:marBottom w:val="101"/>
              <w:divBdr>
                <w:top w:val="none" w:sz="0" w:space="0" w:color="auto"/>
                <w:left w:val="none" w:sz="0" w:space="0" w:color="auto"/>
                <w:bottom w:val="none" w:sz="0" w:space="0" w:color="auto"/>
                <w:right w:val="none" w:sz="0" w:space="0" w:color="auto"/>
              </w:divBdr>
            </w:div>
            <w:div w:id="1314405473">
              <w:marLeft w:val="0"/>
              <w:marRight w:val="0"/>
              <w:marTop w:val="0"/>
              <w:marBottom w:val="101"/>
              <w:divBdr>
                <w:top w:val="none" w:sz="0" w:space="0" w:color="auto"/>
                <w:left w:val="none" w:sz="0" w:space="0" w:color="auto"/>
                <w:bottom w:val="none" w:sz="0" w:space="0" w:color="auto"/>
                <w:right w:val="none" w:sz="0" w:space="0" w:color="auto"/>
              </w:divBdr>
            </w:div>
            <w:div w:id="1768193014">
              <w:marLeft w:val="0"/>
              <w:marRight w:val="0"/>
              <w:marTop w:val="0"/>
              <w:marBottom w:val="101"/>
              <w:divBdr>
                <w:top w:val="none" w:sz="0" w:space="0" w:color="auto"/>
                <w:left w:val="none" w:sz="0" w:space="0" w:color="auto"/>
                <w:bottom w:val="none" w:sz="0" w:space="0" w:color="auto"/>
                <w:right w:val="none" w:sz="0" w:space="0" w:color="auto"/>
              </w:divBdr>
            </w:div>
            <w:div w:id="1808737654">
              <w:marLeft w:val="0"/>
              <w:marRight w:val="0"/>
              <w:marTop w:val="0"/>
              <w:marBottom w:val="101"/>
              <w:divBdr>
                <w:top w:val="none" w:sz="0" w:space="0" w:color="auto"/>
                <w:left w:val="none" w:sz="0" w:space="0" w:color="auto"/>
                <w:bottom w:val="none" w:sz="0" w:space="0" w:color="auto"/>
                <w:right w:val="none" w:sz="0" w:space="0" w:color="auto"/>
              </w:divBdr>
            </w:div>
            <w:div w:id="1932742131">
              <w:marLeft w:val="0"/>
              <w:marRight w:val="0"/>
              <w:marTop w:val="0"/>
              <w:marBottom w:val="101"/>
              <w:divBdr>
                <w:top w:val="none" w:sz="0" w:space="0" w:color="auto"/>
                <w:left w:val="none" w:sz="0" w:space="0" w:color="auto"/>
                <w:bottom w:val="none" w:sz="0" w:space="0" w:color="auto"/>
                <w:right w:val="none" w:sz="0" w:space="0" w:color="auto"/>
              </w:divBdr>
            </w:div>
            <w:div w:id="1987196836">
              <w:marLeft w:val="0"/>
              <w:marRight w:val="0"/>
              <w:marTop w:val="0"/>
              <w:marBottom w:val="101"/>
              <w:divBdr>
                <w:top w:val="none" w:sz="0" w:space="0" w:color="auto"/>
                <w:left w:val="none" w:sz="0" w:space="0" w:color="auto"/>
                <w:bottom w:val="none" w:sz="0" w:space="0" w:color="auto"/>
                <w:right w:val="none" w:sz="0" w:space="0" w:color="auto"/>
              </w:divBdr>
            </w:div>
            <w:div w:id="1993632673">
              <w:marLeft w:val="0"/>
              <w:marRight w:val="0"/>
              <w:marTop w:val="0"/>
              <w:marBottom w:val="101"/>
              <w:divBdr>
                <w:top w:val="none" w:sz="0" w:space="0" w:color="auto"/>
                <w:left w:val="none" w:sz="0" w:space="0" w:color="auto"/>
                <w:bottom w:val="none" w:sz="0" w:space="0" w:color="auto"/>
                <w:right w:val="none" w:sz="0" w:space="0" w:color="auto"/>
              </w:divBdr>
            </w:div>
            <w:div w:id="2049913043">
              <w:marLeft w:val="0"/>
              <w:marRight w:val="0"/>
              <w:marTop w:val="0"/>
              <w:marBottom w:val="101"/>
              <w:divBdr>
                <w:top w:val="none" w:sz="0" w:space="0" w:color="auto"/>
                <w:left w:val="none" w:sz="0" w:space="0" w:color="auto"/>
                <w:bottom w:val="none" w:sz="0" w:space="0" w:color="auto"/>
                <w:right w:val="none" w:sz="0" w:space="0" w:color="auto"/>
              </w:divBdr>
            </w:div>
            <w:div w:id="2060547926">
              <w:marLeft w:val="0"/>
              <w:marRight w:val="0"/>
              <w:marTop w:val="0"/>
              <w:marBottom w:val="101"/>
              <w:divBdr>
                <w:top w:val="none" w:sz="0" w:space="0" w:color="auto"/>
                <w:left w:val="none" w:sz="0" w:space="0" w:color="auto"/>
                <w:bottom w:val="none" w:sz="0" w:space="0" w:color="auto"/>
                <w:right w:val="none" w:sz="0" w:space="0" w:color="auto"/>
              </w:divBdr>
            </w:div>
          </w:divsChild>
        </w:div>
        <w:div w:id="46027957">
          <w:marLeft w:val="0"/>
          <w:marRight w:val="0"/>
          <w:marTop w:val="0"/>
          <w:marBottom w:val="0"/>
          <w:divBdr>
            <w:top w:val="none" w:sz="0" w:space="0" w:color="auto"/>
            <w:left w:val="none" w:sz="0" w:space="0" w:color="auto"/>
            <w:bottom w:val="none" w:sz="0" w:space="0" w:color="auto"/>
            <w:right w:val="none" w:sz="0" w:space="0" w:color="auto"/>
          </w:divBdr>
          <w:divsChild>
            <w:div w:id="144708675">
              <w:marLeft w:val="0"/>
              <w:marRight w:val="0"/>
              <w:marTop w:val="0"/>
              <w:marBottom w:val="101"/>
              <w:divBdr>
                <w:top w:val="none" w:sz="0" w:space="0" w:color="auto"/>
                <w:left w:val="none" w:sz="0" w:space="0" w:color="auto"/>
                <w:bottom w:val="none" w:sz="0" w:space="0" w:color="auto"/>
                <w:right w:val="none" w:sz="0" w:space="0" w:color="auto"/>
              </w:divBdr>
            </w:div>
            <w:div w:id="334188342">
              <w:marLeft w:val="0"/>
              <w:marRight w:val="0"/>
              <w:marTop w:val="0"/>
              <w:marBottom w:val="101"/>
              <w:divBdr>
                <w:top w:val="none" w:sz="0" w:space="0" w:color="auto"/>
                <w:left w:val="none" w:sz="0" w:space="0" w:color="auto"/>
                <w:bottom w:val="none" w:sz="0" w:space="0" w:color="auto"/>
                <w:right w:val="none" w:sz="0" w:space="0" w:color="auto"/>
              </w:divBdr>
            </w:div>
            <w:div w:id="398292316">
              <w:marLeft w:val="0"/>
              <w:marRight w:val="0"/>
              <w:marTop w:val="0"/>
              <w:marBottom w:val="101"/>
              <w:divBdr>
                <w:top w:val="none" w:sz="0" w:space="0" w:color="auto"/>
                <w:left w:val="none" w:sz="0" w:space="0" w:color="auto"/>
                <w:bottom w:val="none" w:sz="0" w:space="0" w:color="auto"/>
                <w:right w:val="none" w:sz="0" w:space="0" w:color="auto"/>
              </w:divBdr>
            </w:div>
            <w:div w:id="433091603">
              <w:marLeft w:val="0"/>
              <w:marRight w:val="0"/>
              <w:marTop w:val="0"/>
              <w:marBottom w:val="101"/>
              <w:divBdr>
                <w:top w:val="none" w:sz="0" w:space="0" w:color="auto"/>
                <w:left w:val="none" w:sz="0" w:space="0" w:color="auto"/>
                <w:bottom w:val="none" w:sz="0" w:space="0" w:color="auto"/>
                <w:right w:val="none" w:sz="0" w:space="0" w:color="auto"/>
              </w:divBdr>
            </w:div>
            <w:div w:id="811021608">
              <w:marLeft w:val="0"/>
              <w:marRight w:val="0"/>
              <w:marTop w:val="0"/>
              <w:marBottom w:val="101"/>
              <w:divBdr>
                <w:top w:val="none" w:sz="0" w:space="0" w:color="auto"/>
                <w:left w:val="none" w:sz="0" w:space="0" w:color="auto"/>
                <w:bottom w:val="none" w:sz="0" w:space="0" w:color="auto"/>
                <w:right w:val="none" w:sz="0" w:space="0" w:color="auto"/>
              </w:divBdr>
            </w:div>
            <w:div w:id="858350088">
              <w:marLeft w:val="0"/>
              <w:marRight w:val="0"/>
              <w:marTop w:val="0"/>
              <w:marBottom w:val="101"/>
              <w:divBdr>
                <w:top w:val="none" w:sz="0" w:space="0" w:color="auto"/>
                <w:left w:val="none" w:sz="0" w:space="0" w:color="auto"/>
                <w:bottom w:val="none" w:sz="0" w:space="0" w:color="auto"/>
                <w:right w:val="none" w:sz="0" w:space="0" w:color="auto"/>
              </w:divBdr>
            </w:div>
            <w:div w:id="929461899">
              <w:marLeft w:val="0"/>
              <w:marRight w:val="0"/>
              <w:marTop w:val="0"/>
              <w:marBottom w:val="101"/>
              <w:divBdr>
                <w:top w:val="none" w:sz="0" w:space="0" w:color="auto"/>
                <w:left w:val="none" w:sz="0" w:space="0" w:color="auto"/>
                <w:bottom w:val="none" w:sz="0" w:space="0" w:color="auto"/>
                <w:right w:val="none" w:sz="0" w:space="0" w:color="auto"/>
              </w:divBdr>
            </w:div>
            <w:div w:id="998650787">
              <w:marLeft w:val="0"/>
              <w:marRight w:val="0"/>
              <w:marTop w:val="0"/>
              <w:marBottom w:val="101"/>
              <w:divBdr>
                <w:top w:val="none" w:sz="0" w:space="0" w:color="auto"/>
                <w:left w:val="none" w:sz="0" w:space="0" w:color="auto"/>
                <w:bottom w:val="none" w:sz="0" w:space="0" w:color="auto"/>
                <w:right w:val="none" w:sz="0" w:space="0" w:color="auto"/>
              </w:divBdr>
            </w:div>
            <w:div w:id="1210071581">
              <w:marLeft w:val="0"/>
              <w:marRight w:val="0"/>
              <w:marTop w:val="0"/>
              <w:marBottom w:val="101"/>
              <w:divBdr>
                <w:top w:val="none" w:sz="0" w:space="0" w:color="auto"/>
                <w:left w:val="none" w:sz="0" w:space="0" w:color="auto"/>
                <w:bottom w:val="none" w:sz="0" w:space="0" w:color="auto"/>
                <w:right w:val="none" w:sz="0" w:space="0" w:color="auto"/>
              </w:divBdr>
            </w:div>
            <w:div w:id="1433093290">
              <w:marLeft w:val="0"/>
              <w:marRight w:val="0"/>
              <w:marTop w:val="0"/>
              <w:marBottom w:val="101"/>
              <w:divBdr>
                <w:top w:val="none" w:sz="0" w:space="0" w:color="auto"/>
                <w:left w:val="none" w:sz="0" w:space="0" w:color="auto"/>
                <w:bottom w:val="none" w:sz="0" w:space="0" w:color="auto"/>
                <w:right w:val="none" w:sz="0" w:space="0" w:color="auto"/>
              </w:divBdr>
            </w:div>
            <w:div w:id="1456216290">
              <w:marLeft w:val="0"/>
              <w:marRight w:val="0"/>
              <w:marTop w:val="0"/>
              <w:marBottom w:val="101"/>
              <w:divBdr>
                <w:top w:val="none" w:sz="0" w:space="0" w:color="auto"/>
                <w:left w:val="none" w:sz="0" w:space="0" w:color="auto"/>
                <w:bottom w:val="none" w:sz="0" w:space="0" w:color="auto"/>
                <w:right w:val="none" w:sz="0" w:space="0" w:color="auto"/>
              </w:divBdr>
            </w:div>
            <w:div w:id="1550264632">
              <w:marLeft w:val="0"/>
              <w:marRight w:val="0"/>
              <w:marTop w:val="0"/>
              <w:marBottom w:val="101"/>
              <w:divBdr>
                <w:top w:val="none" w:sz="0" w:space="0" w:color="auto"/>
                <w:left w:val="none" w:sz="0" w:space="0" w:color="auto"/>
                <w:bottom w:val="none" w:sz="0" w:space="0" w:color="auto"/>
                <w:right w:val="none" w:sz="0" w:space="0" w:color="auto"/>
              </w:divBdr>
            </w:div>
            <w:div w:id="1632442012">
              <w:marLeft w:val="0"/>
              <w:marRight w:val="0"/>
              <w:marTop w:val="0"/>
              <w:marBottom w:val="101"/>
              <w:divBdr>
                <w:top w:val="none" w:sz="0" w:space="0" w:color="auto"/>
                <w:left w:val="none" w:sz="0" w:space="0" w:color="auto"/>
                <w:bottom w:val="none" w:sz="0" w:space="0" w:color="auto"/>
                <w:right w:val="none" w:sz="0" w:space="0" w:color="auto"/>
              </w:divBdr>
            </w:div>
            <w:div w:id="1651248995">
              <w:marLeft w:val="0"/>
              <w:marRight w:val="0"/>
              <w:marTop w:val="0"/>
              <w:marBottom w:val="101"/>
              <w:divBdr>
                <w:top w:val="none" w:sz="0" w:space="0" w:color="auto"/>
                <w:left w:val="none" w:sz="0" w:space="0" w:color="auto"/>
                <w:bottom w:val="none" w:sz="0" w:space="0" w:color="auto"/>
                <w:right w:val="none" w:sz="0" w:space="0" w:color="auto"/>
              </w:divBdr>
            </w:div>
            <w:div w:id="1653291770">
              <w:marLeft w:val="0"/>
              <w:marRight w:val="0"/>
              <w:marTop w:val="0"/>
              <w:marBottom w:val="101"/>
              <w:divBdr>
                <w:top w:val="none" w:sz="0" w:space="0" w:color="auto"/>
                <w:left w:val="none" w:sz="0" w:space="0" w:color="auto"/>
                <w:bottom w:val="none" w:sz="0" w:space="0" w:color="auto"/>
                <w:right w:val="none" w:sz="0" w:space="0" w:color="auto"/>
              </w:divBdr>
            </w:div>
            <w:div w:id="1690717081">
              <w:marLeft w:val="0"/>
              <w:marRight w:val="0"/>
              <w:marTop w:val="0"/>
              <w:marBottom w:val="101"/>
              <w:divBdr>
                <w:top w:val="none" w:sz="0" w:space="0" w:color="auto"/>
                <w:left w:val="none" w:sz="0" w:space="0" w:color="auto"/>
                <w:bottom w:val="none" w:sz="0" w:space="0" w:color="auto"/>
                <w:right w:val="none" w:sz="0" w:space="0" w:color="auto"/>
              </w:divBdr>
            </w:div>
            <w:div w:id="1719863558">
              <w:marLeft w:val="0"/>
              <w:marRight w:val="0"/>
              <w:marTop w:val="0"/>
              <w:marBottom w:val="101"/>
              <w:divBdr>
                <w:top w:val="none" w:sz="0" w:space="0" w:color="auto"/>
                <w:left w:val="none" w:sz="0" w:space="0" w:color="auto"/>
                <w:bottom w:val="none" w:sz="0" w:space="0" w:color="auto"/>
                <w:right w:val="none" w:sz="0" w:space="0" w:color="auto"/>
              </w:divBdr>
            </w:div>
            <w:div w:id="1742479089">
              <w:marLeft w:val="0"/>
              <w:marRight w:val="0"/>
              <w:marTop w:val="0"/>
              <w:marBottom w:val="101"/>
              <w:divBdr>
                <w:top w:val="none" w:sz="0" w:space="0" w:color="auto"/>
                <w:left w:val="none" w:sz="0" w:space="0" w:color="auto"/>
                <w:bottom w:val="none" w:sz="0" w:space="0" w:color="auto"/>
                <w:right w:val="none" w:sz="0" w:space="0" w:color="auto"/>
              </w:divBdr>
            </w:div>
            <w:div w:id="1791318457">
              <w:marLeft w:val="0"/>
              <w:marRight w:val="0"/>
              <w:marTop w:val="0"/>
              <w:marBottom w:val="101"/>
              <w:divBdr>
                <w:top w:val="none" w:sz="0" w:space="0" w:color="auto"/>
                <w:left w:val="none" w:sz="0" w:space="0" w:color="auto"/>
                <w:bottom w:val="none" w:sz="0" w:space="0" w:color="auto"/>
                <w:right w:val="none" w:sz="0" w:space="0" w:color="auto"/>
              </w:divBdr>
            </w:div>
            <w:div w:id="1853491437">
              <w:marLeft w:val="0"/>
              <w:marRight w:val="0"/>
              <w:marTop w:val="0"/>
              <w:marBottom w:val="101"/>
              <w:divBdr>
                <w:top w:val="none" w:sz="0" w:space="0" w:color="auto"/>
                <w:left w:val="none" w:sz="0" w:space="0" w:color="auto"/>
                <w:bottom w:val="none" w:sz="0" w:space="0" w:color="auto"/>
                <w:right w:val="none" w:sz="0" w:space="0" w:color="auto"/>
              </w:divBdr>
            </w:div>
            <w:div w:id="1956210543">
              <w:marLeft w:val="0"/>
              <w:marRight w:val="0"/>
              <w:marTop w:val="0"/>
              <w:marBottom w:val="101"/>
              <w:divBdr>
                <w:top w:val="none" w:sz="0" w:space="0" w:color="auto"/>
                <w:left w:val="none" w:sz="0" w:space="0" w:color="auto"/>
                <w:bottom w:val="none" w:sz="0" w:space="0" w:color="auto"/>
                <w:right w:val="none" w:sz="0" w:space="0" w:color="auto"/>
              </w:divBdr>
            </w:div>
            <w:div w:id="2086761917">
              <w:marLeft w:val="0"/>
              <w:marRight w:val="0"/>
              <w:marTop w:val="0"/>
              <w:marBottom w:val="101"/>
              <w:divBdr>
                <w:top w:val="none" w:sz="0" w:space="0" w:color="auto"/>
                <w:left w:val="none" w:sz="0" w:space="0" w:color="auto"/>
                <w:bottom w:val="none" w:sz="0" w:space="0" w:color="auto"/>
                <w:right w:val="none" w:sz="0" w:space="0" w:color="auto"/>
              </w:divBdr>
            </w:div>
          </w:divsChild>
        </w:div>
        <w:div w:id="339898009">
          <w:marLeft w:val="0"/>
          <w:marRight w:val="0"/>
          <w:marTop w:val="0"/>
          <w:marBottom w:val="0"/>
          <w:divBdr>
            <w:top w:val="none" w:sz="0" w:space="0" w:color="auto"/>
            <w:left w:val="none" w:sz="0" w:space="0" w:color="auto"/>
            <w:bottom w:val="none" w:sz="0" w:space="0" w:color="auto"/>
            <w:right w:val="none" w:sz="0" w:space="0" w:color="auto"/>
          </w:divBdr>
          <w:divsChild>
            <w:div w:id="35132008">
              <w:marLeft w:val="0"/>
              <w:marRight w:val="0"/>
              <w:marTop w:val="0"/>
              <w:marBottom w:val="101"/>
              <w:divBdr>
                <w:top w:val="none" w:sz="0" w:space="0" w:color="auto"/>
                <w:left w:val="none" w:sz="0" w:space="0" w:color="auto"/>
                <w:bottom w:val="none" w:sz="0" w:space="0" w:color="auto"/>
                <w:right w:val="none" w:sz="0" w:space="0" w:color="auto"/>
              </w:divBdr>
            </w:div>
            <w:div w:id="144126060">
              <w:marLeft w:val="0"/>
              <w:marRight w:val="0"/>
              <w:marTop w:val="0"/>
              <w:marBottom w:val="101"/>
              <w:divBdr>
                <w:top w:val="none" w:sz="0" w:space="0" w:color="auto"/>
                <w:left w:val="none" w:sz="0" w:space="0" w:color="auto"/>
                <w:bottom w:val="none" w:sz="0" w:space="0" w:color="auto"/>
                <w:right w:val="none" w:sz="0" w:space="0" w:color="auto"/>
              </w:divBdr>
            </w:div>
            <w:div w:id="170875368">
              <w:marLeft w:val="0"/>
              <w:marRight w:val="0"/>
              <w:marTop w:val="0"/>
              <w:marBottom w:val="101"/>
              <w:divBdr>
                <w:top w:val="none" w:sz="0" w:space="0" w:color="auto"/>
                <w:left w:val="none" w:sz="0" w:space="0" w:color="auto"/>
                <w:bottom w:val="none" w:sz="0" w:space="0" w:color="auto"/>
                <w:right w:val="none" w:sz="0" w:space="0" w:color="auto"/>
              </w:divBdr>
            </w:div>
            <w:div w:id="507255379">
              <w:marLeft w:val="0"/>
              <w:marRight w:val="0"/>
              <w:marTop w:val="0"/>
              <w:marBottom w:val="101"/>
              <w:divBdr>
                <w:top w:val="none" w:sz="0" w:space="0" w:color="auto"/>
                <w:left w:val="none" w:sz="0" w:space="0" w:color="auto"/>
                <w:bottom w:val="none" w:sz="0" w:space="0" w:color="auto"/>
                <w:right w:val="none" w:sz="0" w:space="0" w:color="auto"/>
              </w:divBdr>
            </w:div>
            <w:div w:id="549533580">
              <w:marLeft w:val="0"/>
              <w:marRight w:val="0"/>
              <w:marTop w:val="0"/>
              <w:marBottom w:val="101"/>
              <w:divBdr>
                <w:top w:val="none" w:sz="0" w:space="0" w:color="auto"/>
                <w:left w:val="none" w:sz="0" w:space="0" w:color="auto"/>
                <w:bottom w:val="none" w:sz="0" w:space="0" w:color="auto"/>
                <w:right w:val="none" w:sz="0" w:space="0" w:color="auto"/>
              </w:divBdr>
            </w:div>
            <w:div w:id="585305194">
              <w:marLeft w:val="0"/>
              <w:marRight w:val="0"/>
              <w:marTop w:val="0"/>
              <w:marBottom w:val="101"/>
              <w:divBdr>
                <w:top w:val="none" w:sz="0" w:space="0" w:color="auto"/>
                <w:left w:val="none" w:sz="0" w:space="0" w:color="auto"/>
                <w:bottom w:val="none" w:sz="0" w:space="0" w:color="auto"/>
                <w:right w:val="none" w:sz="0" w:space="0" w:color="auto"/>
              </w:divBdr>
            </w:div>
            <w:div w:id="610672489">
              <w:marLeft w:val="0"/>
              <w:marRight w:val="0"/>
              <w:marTop w:val="0"/>
              <w:marBottom w:val="101"/>
              <w:divBdr>
                <w:top w:val="none" w:sz="0" w:space="0" w:color="auto"/>
                <w:left w:val="none" w:sz="0" w:space="0" w:color="auto"/>
                <w:bottom w:val="none" w:sz="0" w:space="0" w:color="auto"/>
                <w:right w:val="none" w:sz="0" w:space="0" w:color="auto"/>
              </w:divBdr>
            </w:div>
            <w:div w:id="672994634">
              <w:marLeft w:val="0"/>
              <w:marRight w:val="0"/>
              <w:marTop w:val="0"/>
              <w:marBottom w:val="101"/>
              <w:divBdr>
                <w:top w:val="none" w:sz="0" w:space="0" w:color="auto"/>
                <w:left w:val="none" w:sz="0" w:space="0" w:color="auto"/>
                <w:bottom w:val="none" w:sz="0" w:space="0" w:color="auto"/>
                <w:right w:val="none" w:sz="0" w:space="0" w:color="auto"/>
              </w:divBdr>
            </w:div>
            <w:div w:id="691305603">
              <w:marLeft w:val="0"/>
              <w:marRight w:val="0"/>
              <w:marTop w:val="0"/>
              <w:marBottom w:val="101"/>
              <w:divBdr>
                <w:top w:val="none" w:sz="0" w:space="0" w:color="auto"/>
                <w:left w:val="none" w:sz="0" w:space="0" w:color="auto"/>
                <w:bottom w:val="none" w:sz="0" w:space="0" w:color="auto"/>
                <w:right w:val="none" w:sz="0" w:space="0" w:color="auto"/>
              </w:divBdr>
            </w:div>
            <w:div w:id="805972291">
              <w:marLeft w:val="0"/>
              <w:marRight w:val="0"/>
              <w:marTop w:val="0"/>
              <w:marBottom w:val="101"/>
              <w:divBdr>
                <w:top w:val="none" w:sz="0" w:space="0" w:color="auto"/>
                <w:left w:val="none" w:sz="0" w:space="0" w:color="auto"/>
                <w:bottom w:val="none" w:sz="0" w:space="0" w:color="auto"/>
                <w:right w:val="none" w:sz="0" w:space="0" w:color="auto"/>
              </w:divBdr>
            </w:div>
            <w:div w:id="851726093">
              <w:marLeft w:val="0"/>
              <w:marRight w:val="0"/>
              <w:marTop w:val="0"/>
              <w:marBottom w:val="101"/>
              <w:divBdr>
                <w:top w:val="none" w:sz="0" w:space="0" w:color="auto"/>
                <w:left w:val="none" w:sz="0" w:space="0" w:color="auto"/>
                <w:bottom w:val="none" w:sz="0" w:space="0" w:color="auto"/>
                <w:right w:val="none" w:sz="0" w:space="0" w:color="auto"/>
              </w:divBdr>
            </w:div>
            <w:div w:id="864558477">
              <w:marLeft w:val="0"/>
              <w:marRight w:val="0"/>
              <w:marTop w:val="0"/>
              <w:marBottom w:val="101"/>
              <w:divBdr>
                <w:top w:val="none" w:sz="0" w:space="0" w:color="auto"/>
                <w:left w:val="none" w:sz="0" w:space="0" w:color="auto"/>
                <w:bottom w:val="none" w:sz="0" w:space="0" w:color="auto"/>
                <w:right w:val="none" w:sz="0" w:space="0" w:color="auto"/>
              </w:divBdr>
            </w:div>
            <w:div w:id="882450435">
              <w:marLeft w:val="0"/>
              <w:marRight w:val="0"/>
              <w:marTop w:val="0"/>
              <w:marBottom w:val="101"/>
              <w:divBdr>
                <w:top w:val="none" w:sz="0" w:space="0" w:color="auto"/>
                <w:left w:val="none" w:sz="0" w:space="0" w:color="auto"/>
                <w:bottom w:val="none" w:sz="0" w:space="0" w:color="auto"/>
                <w:right w:val="none" w:sz="0" w:space="0" w:color="auto"/>
              </w:divBdr>
            </w:div>
            <w:div w:id="978992582">
              <w:marLeft w:val="0"/>
              <w:marRight w:val="0"/>
              <w:marTop w:val="0"/>
              <w:marBottom w:val="101"/>
              <w:divBdr>
                <w:top w:val="none" w:sz="0" w:space="0" w:color="auto"/>
                <w:left w:val="none" w:sz="0" w:space="0" w:color="auto"/>
                <w:bottom w:val="none" w:sz="0" w:space="0" w:color="auto"/>
                <w:right w:val="none" w:sz="0" w:space="0" w:color="auto"/>
              </w:divBdr>
            </w:div>
            <w:div w:id="1104812659">
              <w:marLeft w:val="0"/>
              <w:marRight w:val="0"/>
              <w:marTop w:val="0"/>
              <w:marBottom w:val="101"/>
              <w:divBdr>
                <w:top w:val="none" w:sz="0" w:space="0" w:color="auto"/>
                <w:left w:val="none" w:sz="0" w:space="0" w:color="auto"/>
                <w:bottom w:val="none" w:sz="0" w:space="0" w:color="auto"/>
                <w:right w:val="none" w:sz="0" w:space="0" w:color="auto"/>
              </w:divBdr>
            </w:div>
            <w:div w:id="1106583485">
              <w:marLeft w:val="0"/>
              <w:marRight w:val="0"/>
              <w:marTop w:val="0"/>
              <w:marBottom w:val="101"/>
              <w:divBdr>
                <w:top w:val="none" w:sz="0" w:space="0" w:color="auto"/>
                <w:left w:val="none" w:sz="0" w:space="0" w:color="auto"/>
                <w:bottom w:val="none" w:sz="0" w:space="0" w:color="auto"/>
                <w:right w:val="none" w:sz="0" w:space="0" w:color="auto"/>
              </w:divBdr>
            </w:div>
            <w:div w:id="1228615944">
              <w:marLeft w:val="0"/>
              <w:marRight w:val="0"/>
              <w:marTop w:val="0"/>
              <w:marBottom w:val="101"/>
              <w:divBdr>
                <w:top w:val="none" w:sz="0" w:space="0" w:color="auto"/>
                <w:left w:val="none" w:sz="0" w:space="0" w:color="auto"/>
                <w:bottom w:val="none" w:sz="0" w:space="0" w:color="auto"/>
                <w:right w:val="none" w:sz="0" w:space="0" w:color="auto"/>
              </w:divBdr>
            </w:div>
            <w:div w:id="1526824479">
              <w:marLeft w:val="0"/>
              <w:marRight w:val="0"/>
              <w:marTop w:val="0"/>
              <w:marBottom w:val="101"/>
              <w:divBdr>
                <w:top w:val="none" w:sz="0" w:space="0" w:color="auto"/>
                <w:left w:val="none" w:sz="0" w:space="0" w:color="auto"/>
                <w:bottom w:val="none" w:sz="0" w:space="0" w:color="auto"/>
                <w:right w:val="none" w:sz="0" w:space="0" w:color="auto"/>
              </w:divBdr>
            </w:div>
            <w:div w:id="1723940969">
              <w:marLeft w:val="0"/>
              <w:marRight w:val="0"/>
              <w:marTop w:val="0"/>
              <w:marBottom w:val="101"/>
              <w:divBdr>
                <w:top w:val="none" w:sz="0" w:space="0" w:color="auto"/>
                <w:left w:val="none" w:sz="0" w:space="0" w:color="auto"/>
                <w:bottom w:val="none" w:sz="0" w:space="0" w:color="auto"/>
                <w:right w:val="none" w:sz="0" w:space="0" w:color="auto"/>
              </w:divBdr>
            </w:div>
            <w:div w:id="1825394873">
              <w:marLeft w:val="0"/>
              <w:marRight w:val="0"/>
              <w:marTop w:val="0"/>
              <w:marBottom w:val="101"/>
              <w:divBdr>
                <w:top w:val="none" w:sz="0" w:space="0" w:color="auto"/>
                <w:left w:val="none" w:sz="0" w:space="0" w:color="auto"/>
                <w:bottom w:val="none" w:sz="0" w:space="0" w:color="auto"/>
                <w:right w:val="none" w:sz="0" w:space="0" w:color="auto"/>
              </w:divBdr>
            </w:div>
            <w:div w:id="1877430662">
              <w:marLeft w:val="0"/>
              <w:marRight w:val="0"/>
              <w:marTop w:val="0"/>
              <w:marBottom w:val="101"/>
              <w:divBdr>
                <w:top w:val="none" w:sz="0" w:space="0" w:color="auto"/>
                <w:left w:val="none" w:sz="0" w:space="0" w:color="auto"/>
                <w:bottom w:val="none" w:sz="0" w:space="0" w:color="auto"/>
                <w:right w:val="none" w:sz="0" w:space="0" w:color="auto"/>
              </w:divBdr>
            </w:div>
            <w:div w:id="2091541625">
              <w:marLeft w:val="0"/>
              <w:marRight w:val="0"/>
              <w:marTop w:val="0"/>
              <w:marBottom w:val="101"/>
              <w:divBdr>
                <w:top w:val="none" w:sz="0" w:space="0" w:color="auto"/>
                <w:left w:val="none" w:sz="0" w:space="0" w:color="auto"/>
                <w:bottom w:val="none" w:sz="0" w:space="0" w:color="auto"/>
                <w:right w:val="none" w:sz="0" w:space="0" w:color="auto"/>
              </w:divBdr>
            </w:div>
          </w:divsChild>
        </w:div>
        <w:div w:id="371930912">
          <w:marLeft w:val="0"/>
          <w:marRight w:val="0"/>
          <w:marTop w:val="0"/>
          <w:marBottom w:val="0"/>
          <w:divBdr>
            <w:top w:val="none" w:sz="0" w:space="0" w:color="auto"/>
            <w:left w:val="none" w:sz="0" w:space="0" w:color="auto"/>
            <w:bottom w:val="none" w:sz="0" w:space="0" w:color="auto"/>
            <w:right w:val="none" w:sz="0" w:space="0" w:color="auto"/>
          </w:divBdr>
          <w:divsChild>
            <w:div w:id="29960365">
              <w:marLeft w:val="0"/>
              <w:marRight w:val="0"/>
              <w:marTop w:val="0"/>
              <w:marBottom w:val="101"/>
              <w:divBdr>
                <w:top w:val="none" w:sz="0" w:space="0" w:color="auto"/>
                <w:left w:val="none" w:sz="0" w:space="0" w:color="auto"/>
                <w:bottom w:val="none" w:sz="0" w:space="0" w:color="auto"/>
                <w:right w:val="none" w:sz="0" w:space="0" w:color="auto"/>
              </w:divBdr>
            </w:div>
            <w:div w:id="131869925">
              <w:marLeft w:val="0"/>
              <w:marRight w:val="0"/>
              <w:marTop w:val="0"/>
              <w:marBottom w:val="101"/>
              <w:divBdr>
                <w:top w:val="none" w:sz="0" w:space="0" w:color="auto"/>
                <w:left w:val="none" w:sz="0" w:space="0" w:color="auto"/>
                <w:bottom w:val="none" w:sz="0" w:space="0" w:color="auto"/>
                <w:right w:val="none" w:sz="0" w:space="0" w:color="auto"/>
              </w:divBdr>
            </w:div>
            <w:div w:id="442842212">
              <w:marLeft w:val="0"/>
              <w:marRight w:val="0"/>
              <w:marTop w:val="0"/>
              <w:marBottom w:val="101"/>
              <w:divBdr>
                <w:top w:val="none" w:sz="0" w:space="0" w:color="auto"/>
                <w:left w:val="none" w:sz="0" w:space="0" w:color="auto"/>
                <w:bottom w:val="none" w:sz="0" w:space="0" w:color="auto"/>
                <w:right w:val="none" w:sz="0" w:space="0" w:color="auto"/>
              </w:divBdr>
            </w:div>
            <w:div w:id="506672417">
              <w:marLeft w:val="0"/>
              <w:marRight w:val="0"/>
              <w:marTop w:val="0"/>
              <w:marBottom w:val="101"/>
              <w:divBdr>
                <w:top w:val="none" w:sz="0" w:space="0" w:color="auto"/>
                <w:left w:val="none" w:sz="0" w:space="0" w:color="auto"/>
                <w:bottom w:val="none" w:sz="0" w:space="0" w:color="auto"/>
                <w:right w:val="none" w:sz="0" w:space="0" w:color="auto"/>
              </w:divBdr>
            </w:div>
            <w:div w:id="536084795">
              <w:marLeft w:val="0"/>
              <w:marRight w:val="0"/>
              <w:marTop w:val="0"/>
              <w:marBottom w:val="101"/>
              <w:divBdr>
                <w:top w:val="none" w:sz="0" w:space="0" w:color="auto"/>
                <w:left w:val="none" w:sz="0" w:space="0" w:color="auto"/>
                <w:bottom w:val="none" w:sz="0" w:space="0" w:color="auto"/>
                <w:right w:val="none" w:sz="0" w:space="0" w:color="auto"/>
              </w:divBdr>
            </w:div>
            <w:div w:id="574360353">
              <w:marLeft w:val="0"/>
              <w:marRight w:val="0"/>
              <w:marTop w:val="0"/>
              <w:marBottom w:val="101"/>
              <w:divBdr>
                <w:top w:val="none" w:sz="0" w:space="0" w:color="auto"/>
                <w:left w:val="none" w:sz="0" w:space="0" w:color="auto"/>
                <w:bottom w:val="none" w:sz="0" w:space="0" w:color="auto"/>
                <w:right w:val="none" w:sz="0" w:space="0" w:color="auto"/>
              </w:divBdr>
            </w:div>
            <w:div w:id="1030496446">
              <w:marLeft w:val="0"/>
              <w:marRight w:val="0"/>
              <w:marTop w:val="0"/>
              <w:marBottom w:val="101"/>
              <w:divBdr>
                <w:top w:val="none" w:sz="0" w:space="0" w:color="auto"/>
                <w:left w:val="none" w:sz="0" w:space="0" w:color="auto"/>
                <w:bottom w:val="none" w:sz="0" w:space="0" w:color="auto"/>
                <w:right w:val="none" w:sz="0" w:space="0" w:color="auto"/>
              </w:divBdr>
            </w:div>
            <w:div w:id="1066882700">
              <w:marLeft w:val="0"/>
              <w:marRight w:val="0"/>
              <w:marTop w:val="0"/>
              <w:marBottom w:val="101"/>
              <w:divBdr>
                <w:top w:val="none" w:sz="0" w:space="0" w:color="auto"/>
                <w:left w:val="none" w:sz="0" w:space="0" w:color="auto"/>
                <w:bottom w:val="none" w:sz="0" w:space="0" w:color="auto"/>
                <w:right w:val="none" w:sz="0" w:space="0" w:color="auto"/>
              </w:divBdr>
            </w:div>
            <w:div w:id="1125924585">
              <w:marLeft w:val="0"/>
              <w:marRight w:val="0"/>
              <w:marTop w:val="0"/>
              <w:marBottom w:val="101"/>
              <w:divBdr>
                <w:top w:val="none" w:sz="0" w:space="0" w:color="auto"/>
                <w:left w:val="none" w:sz="0" w:space="0" w:color="auto"/>
                <w:bottom w:val="none" w:sz="0" w:space="0" w:color="auto"/>
                <w:right w:val="none" w:sz="0" w:space="0" w:color="auto"/>
              </w:divBdr>
            </w:div>
            <w:div w:id="1142890853">
              <w:marLeft w:val="0"/>
              <w:marRight w:val="0"/>
              <w:marTop w:val="0"/>
              <w:marBottom w:val="101"/>
              <w:divBdr>
                <w:top w:val="none" w:sz="0" w:space="0" w:color="auto"/>
                <w:left w:val="none" w:sz="0" w:space="0" w:color="auto"/>
                <w:bottom w:val="none" w:sz="0" w:space="0" w:color="auto"/>
                <w:right w:val="none" w:sz="0" w:space="0" w:color="auto"/>
              </w:divBdr>
            </w:div>
            <w:div w:id="1149591335">
              <w:marLeft w:val="0"/>
              <w:marRight w:val="0"/>
              <w:marTop w:val="0"/>
              <w:marBottom w:val="101"/>
              <w:divBdr>
                <w:top w:val="none" w:sz="0" w:space="0" w:color="auto"/>
                <w:left w:val="none" w:sz="0" w:space="0" w:color="auto"/>
                <w:bottom w:val="none" w:sz="0" w:space="0" w:color="auto"/>
                <w:right w:val="none" w:sz="0" w:space="0" w:color="auto"/>
              </w:divBdr>
            </w:div>
            <w:div w:id="1450322377">
              <w:marLeft w:val="0"/>
              <w:marRight w:val="0"/>
              <w:marTop w:val="0"/>
              <w:marBottom w:val="101"/>
              <w:divBdr>
                <w:top w:val="none" w:sz="0" w:space="0" w:color="auto"/>
                <w:left w:val="none" w:sz="0" w:space="0" w:color="auto"/>
                <w:bottom w:val="none" w:sz="0" w:space="0" w:color="auto"/>
                <w:right w:val="none" w:sz="0" w:space="0" w:color="auto"/>
              </w:divBdr>
            </w:div>
            <w:div w:id="1572035411">
              <w:marLeft w:val="0"/>
              <w:marRight w:val="0"/>
              <w:marTop w:val="0"/>
              <w:marBottom w:val="101"/>
              <w:divBdr>
                <w:top w:val="none" w:sz="0" w:space="0" w:color="auto"/>
                <w:left w:val="none" w:sz="0" w:space="0" w:color="auto"/>
                <w:bottom w:val="none" w:sz="0" w:space="0" w:color="auto"/>
                <w:right w:val="none" w:sz="0" w:space="0" w:color="auto"/>
              </w:divBdr>
            </w:div>
            <w:div w:id="1691223720">
              <w:marLeft w:val="0"/>
              <w:marRight w:val="0"/>
              <w:marTop w:val="0"/>
              <w:marBottom w:val="101"/>
              <w:divBdr>
                <w:top w:val="none" w:sz="0" w:space="0" w:color="auto"/>
                <w:left w:val="none" w:sz="0" w:space="0" w:color="auto"/>
                <w:bottom w:val="none" w:sz="0" w:space="0" w:color="auto"/>
                <w:right w:val="none" w:sz="0" w:space="0" w:color="auto"/>
              </w:divBdr>
            </w:div>
            <w:div w:id="1834099937">
              <w:marLeft w:val="0"/>
              <w:marRight w:val="0"/>
              <w:marTop w:val="0"/>
              <w:marBottom w:val="101"/>
              <w:divBdr>
                <w:top w:val="none" w:sz="0" w:space="0" w:color="auto"/>
                <w:left w:val="none" w:sz="0" w:space="0" w:color="auto"/>
                <w:bottom w:val="none" w:sz="0" w:space="0" w:color="auto"/>
                <w:right w:val="none" w:sz="0" w:space="0" w:color="auto"/>
              </w:divBdr>
            </w:div>
            <w:div w:id="1913924202">
              <w:marLeft w:val="0"/>
              <w:marRight w:val="0"/>
              <w:marTop w:val="0"/>
              <w:marBottom w:val="101"/>
              <w:divBdr>
                <w:top w:val="none" w:sz="0" w:space="0" w:color="auto"/>
                <w:left w:val="none" w:sz="0" w:space="0" w:color="auto"/>
                <w:bottom w:val="none" w:sz="0" w:space="0" w:color="auto"/>
                <w:right w:val="none" w:sz="0" w:space="0" w:color="auto"/>
              </w:divBdr>
            </w:div>
          </w:divsChild>
        </w:div>
        <w:div w:id="433672328">
          <w:marLeft w:val="0"/>
          <w:marRight w:val="0"/>
          <w:marTop w:val="0"/>
          <w:marBottom w:val="0"/>
          <w:divBdr>
            <w:top w:val="none" w:sz="0" w:space="0" w:color="auto"/>
            <w:left w:val="none" w:sz="0" w:space="0" w:color="auto"/>
            <w:bottom w:val="none" w:sz="0" w:space="0" w:color="auto"/>
            <w:right w:val="none" w:sz="0" w:space="0" w:color="auto"/>
          </w:divBdr>
          <w:divsChild>
            <w:div w:id="49764902">
              <w:marLeft w:val="0"/>
              <w:marRight w:val="0"/>
              <w:marTop w:val="0"/>
              <w:marBottom w:val="101"/>
              <w:divBdr>
                <w:top w:val="none" w:sz="0" w:space="0" w:color="auto"/>
                <w:left w:val="none" w:sz="0" w:space="0" w:color="auto"/>
                <w:bottom w:val="none" w:sz="0" w:space="0" w:color="auto"/>
                <w:right w:val="none" w:sz="0" w:space="0" w:color="auto"/>
              </w:divBdr>
            </w:div>
            <w:div w:id="50740415">
              <w:marLeft w:val="0"/>
              <w:marRight w:val="0"/>
              <w:marTop w:val="0"/>
              <w:marBottom w:val="101"/>
              <w:divBdr>
                <w:top w:val="none" w:sz="0" w:space="0" w:color="auto"/>
                <w:left w:val="none" w:sz="0" w:space="0" w:color="auto"/>
                <w:bottom w:val="none" w:sz="0" w:space="0" w:color="auto"/>
                <w:right w:val="none" w:sz="0" w:space="0" w:color="auto"/>
              </w:divBdr>
            </w:div>
            <w:div w:id="103966917">
              <w:marLeft w:val="0"/>
              <w:marRight w:val="0"/>
              <w:marTop w:val="0"/>
              <w:marBottom w:val="101"/>
              <w:divBdr>
                <w:top w:val="none" w:sz="0" w:space="0" w:color="auto"/>
                <w:left w:val="none" w:sz="0" w:space="0" w:color="auto"/>
                <w:bottom w:val="none" w:sz="0" w:space="0" w:color="auto"/>
                <w:right w:val="none" w:sz="0" w:space="0" w:color="auto"/>
              </w:divBdr>
            </w:div>
            <w:div w:id="148524414">
              <w:marLeft w:val="0"/>
              <w:marRight w:val="0"/>
              <w:marTop w:val="0"/>
              <w:marBottom w:val="101"/>
              <w:divBdr>
                <w:top w:val="none" w:sz="0" w:space="0" w:color="auto"/>
                <w:left w:val="none" w:sz="0" w:space="0" w:color="auto"/>
                <w:bottom w:val="none" w:sz="0" w:space="0" w:color="auto"/>
                <w:right w:val="none" w:sz="0" w:space="0" w:color="auto"/>
              </w:divBdr>
            </w:div>
            <w:div w:id="182670829">
              <w:marLeft w:val="0"/>
              <w:marRight w:val="0"/>
              <w:marTop w:val="0"/>
              <w:marBottom w:val="101"/>
              <w:divBdr>
                <w:top w:val="none" w:sz="0" w:space="0" w:color="auto"/>
                <w:left w:val="none" w:sz="0" w:space="0" w:color="auto"/>
                <w:bottom w:val="none" w:sz="0" w:space="0" w:color="auto"/>
                <w:right w:val="none" w:sz="0" w:space="0" w:color="auto"/>
              </w:divBdr>
            </w:div>
            <w:div w:id="219249530">
              <w:marLeft w:val="0"/>
              <w:marRight w:val="0"/>
              <w:marTop w:val="0"/>
              <w:marBottom w:val="101"/>
              <w:divBdr>
                <w:top w:val="none" w:sz="0" w:space="0" w:color="auto"/>
                <w:left w:val="none" w:sz="0" w:space="0" w:color="auto"/>
                <w:bottom w:val="none" w:sz="0" w:space="0" w:color="auto"/>
                <w:right w:val="none" w:sz="0" w:space="0" w:color="auto"/>
              </w:divBdr>
            </w:div>
            <w:div w:id="264577298">
              <w:marLeft w:val="0"/>
              <w:marRight w:val="0"/>
              <w:marTop w:val="0"/>
              <w:marBottom w:val="101"/>
              <w:divBdr>
                <w:top w:val="none" w:sz="0" w:space="0" w:color="auto"/>
                <w:left w:val="none" w:sz="0" w:space="0" w:color="auto"/>
                <w:bottom w:val="none" w:sz="0" w:space="0" w:color="auto"/>
                <w:right w:val="none" w:sz="0" w:space="0" w:color="auto"/>
              </w:divBdr>
            </w:div>
            <w:div w:id="364671896">
              <w:marLeft w:val="0"/>
              <w:marRight w:val="0"/>
              <w:marTop w:val="0"/>
              <w:marBottom w:val="101"/>
              <w:divBdr>
                <w:top w:val="none" w:sz="0" w:space="0" w:color="auto"/>
                <w:left w:val="none" w:sz="0" w:space="0" w:color="auto"/>
                <w:bottom w:val="none" w:sz="0" w:space="0" w:color="auto"/>
                <w:right w:val="none" w:sz="0" w:space="0" w:color="auto"/>
              </w:divBdr>
            </w:div>
            <w:div w:id="564487923">
              <w:marLeft w:val="0"/>
              <w:marRight w:val="0"/>
              <w:marTop w:val="0"/>
              <w:marBottom w:val="101"/>
              <w:divBdr>
                <w:top w:val="none" w:sz="0" w:space="0" w:color="auto"/>
                <w:left w:val="none" w:sz="0" w:space="0" w:color="auto"/>
                <w:bottom w:val="none" w:sz="0" w:space="0" w:color="auto"/>
                <w:right w:val="none" w:sz="0" w:space="0" w:color="auto"/>
              </w:divBdr>
            </w:div>
            <w:div w:id="588732129">
              <w:marLeft w:val="0"/>
              <w:marRight w:val="0"/>
              <w:marTop w:val="0"/>
              <w:marBottom w:val="101"/>
              <w:divBdr>
                <w:top w:val="none" w:sz="0" w:space="0" w:color="auto"/>
                <w:left w:val="none" w:sz="0" w:space="0" w:color="auto"/>
                <w:bottom w:val="none" w:sz="0" w:space="0" w:color="auto"/>
                <w:right w:val="none" w:sz="0" w:space="0" w:color="auto"/>
              </w:divBdr>
            </w:div>
            <w:div w:id="605356117">
              <w:marLeft w:val="0"/>
              <w:marRight w:val="0"/>
              <w:marTop w:val="0"/>
              <w:marBottom w:val="101"/>
              <w:divBdr>
                <w:top w:val="none" w:sz="0" w:space="0" w:color="auto"/>
                <w:left w:val="none" w:sz="0" w:space="0" w:color="auto"/>
                <w:bottom w:val="none" w:sz="0" w:space="0" w:color="auto"/>
                <w:right w:val="none" w:sz="0" w:space="0" w:color="auto"/>
              </w:divBdr>
            </w:div>
            <w:div w:id="840195289">
              <w:marLeft w:val="0"/>
              <w:marRight w:val="0"/>
              <w:marTop w:val="0"/>
              <w:marBottom w:val="101"/>
              <w:divBdr>
                <w:top w:val="none" w:sz="0" w:space="0" w:color="auto"/>
                <w:left w:val="none" w:sz="0" w:space="0" w:color="auto"/>
                <w:bottom w:val="none" w:sz="0" w:space="0" w:color="auto"/>
                <w:right w:val="none" w:sz="0" w:space="0" w:color="auto"/>
              </w:divBdr>
            </w:div>
            <w:div w:id="885066339">
              <w:marLeft w:val="0"/>
              <w:marRight w:val="0"/>
              <w:marTop w:val="0"/>
              <w:marBottom w:val="101"/>
              <w:divBdr>
                <w:top w:val="none" w:sz="0" w:space="0" w:color="auto"/>
                <w:left w:val="none" w:sz="0" w:space="0" w:color="auto"/>
                <w:bottom w:val="none" w:sz="0" w:space="0" w:color="auto"/>
                <w:right w:val="none" w:sz="0" w:space="0" w:color="auto"/>
              </w:divBdr>
            </w:div>
            <w:div w:id="961303149">
              <w:marLeft w:val="0"/>
              <w:marRight w:val="0"/>
              <w:marTop w:val="0"/>
              <w:marBottom w:val="101"/>
              <w:divBdr>
                <w:top w:val="none" w:sz="0" w:space="0" w:color="auto"/>
                <w:left w:val="none" w:sz="0" w:space="0" w:color="auto"/>
                <w:bottom w:val="none" w:sz="0" w:space="0" w:color="auto"/>
                <w:right w:val="none" w:sz="0" w:space="0" w:color="auto"/>
              </w:divBdr>
            </w:div>
            <w:div w:id="1030372421">
              <w:marLeft w:val="0"/>
              <w:marRight w:val="0"/>
              <w:marTop w:val="0"/>
              <w:marBottom w:val="101"/>
              <w:divBdr>
                <w:top w:val="none" w:sz="0" w:space="0" w:color="auto"/>
                <w:left w:val="none" w:sz="0" w:space="0" w:color="auto"/>
                <w:bottom w:val="none" w:sz="0" w:space="0" w:color="auto"/>
                <w:right w:val="none" w:sz="0" w:space="0" w:color="auto"/>
              </w:divBdr>
            </w:div>
            <w:div w:id="1088113874">
              <w:marLeft w:val="0"/>
              <w:marRight w:val="0"/>
              <w:marTop w:val="0"/>
              <w:marBottom w:val="101"/>
              <w:divBdr>
                <w:top w:val="none" w:sz="0" w:space="0" w:color="auto"/>
                <w:left w:val="none" w:sz="0" w:space="0" w:color="auto"/>
                <w:bottom w:val="none" w:sz="0" w:space="0" w:color="auto"/>
                <w:right w:val="none" w:sz="0" w:space="0" w:color="auto"/>
              </w:divBdr>
            </w:div>
            <w:div w:id="1120415165">
              <w:marLeft w:val="0"/>
              <w:marRight w:val="0"/>
              <w:marTop w:val="0"/>
              <w:marBottom w:val="101"/>
              <w:divBdr>
                <w:top w:val="none" w:sz="0" w:space="0" w:color="auto"/>
                <w:left w:val="none" w:sz="0" w:space="0" w:color="auto"/>
                <w:bottom w:val="none" w:sz="0" w:space="0" w:color="auto"/>
                <w:right w:val="none" w:sz="0" w:space="0" w:color="auto"/>
              </w:divBdr>
            </w:div>
            <w:div w:id="1237596429">
              <w:marLeft w:val="0"/>
              <w:marRight w:val="0"/>
              <w:marTop w:val="0"/>
              <w:marBottom w:val="101"/>
              <w:divBdr>
                <w:top w:val="none" w:sz="0" w:space="0" w:color="auto"/>
                <w:left w:val="none" w:sz="0" w:space="0" w:color="auto"/>
                <w:bottom w:val="none" w:sz="0" w:space="0" w:color="auto"/>
                <w:right w:val="none" w:sz="0" w:space="0" w:color="auto"/>
              </w:divBdr>
            </w:div>
            <w:div w:id="1261521682">
              <w:marLeft w:val="0"/>
              <w:marRight w:val="0"/>
              <w:marTop w:val="0"/>
              <w:marBottom w:val="101"/>
              <w:divBdr>
                <w:top w:val="none" w:sz="0" w:space="0" w:color="auto"/>
                <w:left w:val="none" w:sz="0" w:space="0" w:color="auto"/>
                <w:bottom w:val="none" w:sz="0" w:space="0" w:color="auto"/>
                <w:right w:val="none" w:sz="0" w:space="0" w:color="auto"/>
              </w:divBdr>
            </w:div>
            <w:div w:id="1285773105">
              <w:marLeft w:val="0"/>
              <w:marRight w:val="0"/>
              <w:marTop w:val="0"/>
              <w:marBottom w:val="101"/>
              <w:divBdr>
                <w:top w:val="none" w:sz="0" w:space="0" w:color="auto"/>
                <w:left w:val="none" w:sz="0" w:space="0" w:color="auto"/>
                <w:bottom w:val="none" w:sz="0" w:space="0" w:color="auto"/>
                <w:right w:val="none" w:sz="0" w:space="0" w:color="auto"/>
              </w:divBdr>
            </w:div>
            <w:div w:id="1287278576">
              <w:marLeft w:val="0"/>
              <w:marRight w:val="0"/>
              <w:marTop w:val="0"/>
              <w:marBottom w:val="101"/>
              <w:divBdr>
                <w:top w:val="none" w:sz="0" w:space="0" w:color="auto"/>
                <w:left w:val="none" w:sz="0" w:space="0" w:color="auto"/>
                <w:bottom w:val="none" w:sz="0" w:space="0" w:color="auto"/>
                <w:right w:val="none" w:sz="0" w:space="0" w:color="auto"/>
              </w:divBdr>
            </w:div>
            <w:div w:id="1318195121">
              <w:marLeft w:val="0"/>
              <w:marRight w:val="0"/>
              <w:marTop w:val="0"/>
              <w:marBottom w:val="101"/>
              <w:divBdr>
                <w:top w:val="none" w:sz="0" w:space="0" w:color="auto"/>
                <w:left w:val="none" w:sz="0" w:space="0" w:color="auto"/>
                <w:bottom w:val="none" w:sz="0" w:space="0" w:color="auto"/>
                <w:right w:val="none" w:sz="0" w:space="0" w:color="auto"/>
              </w:divBdr>
            </w:div>
            <w:div w:id="1374234236">
              <w:marLeft w:val="0"/>
              <w:marRight w:val="0"/>
              <w:marTop w:val="0"/>
              <w:marBottom w:val="101"/>
              <w:divBdr>
                <w:top w:val="none" w:sz="0" w:space="0" w:color="auto"/>
                <w:left w:val="none" w:sz="0" w:space="0" w:color="auto"/>
                <w:bottom w:val="none" w:sz="0" w:space="0" w:color="auto"/>
                <w:right w:val="none" w:sz="0" w:space="0" w:color="auto"/>
              </w:divBdr>
            </w:div>
            <w:div w:id="1755933060">
              <w:marLeft w:val="0"/>
              <w:marRight w:val="0"/>
              <w:marTop w:val="0"/>
              <w:marBottom w:val="101"/>
              <w:divBdr>
                <w:top w:val="none" w:sz="0" w:space="0" w:color="auto"/>
                <w:left w:val="none" w:sz="0" w:space="0" w:color="auto"/>
                <w:bottom w:val="none" w:sz="0" w:space="0" w:color="auto"/>
                <w:right w:val="none" w:sz="0" w:space="0" w:color="auto"/>
              </w:divBdr>
            </w:div>
            <w:div w:id="1872574502">
              <w:marLeft w:val="0"/>
              <w:marRight w:val="0"/>
              <w:marTop w:val="0"/>
              <w:marBottom w:val="101"/>
              <w:divBdr>
                <w:top w:val="none" w:sz="0" w:space="0" w:color="auto"/>
                <w:left w:val="none" w:sz="0" w:space="0" w:color="auto"/>
                <w:bottom w:val="none" w:sz="0" w:space="0" w:color="auto"/>
                <w:right w:val="none" w:sz="0" w:space="0" w:color="auto"/>
              </w:divBdr>
            </w:div>
            <w:div w:id="1959334234">
              <w:marLeft w:val="0"/>
              <w:marRight w:val="0"/>
              <w:marTop w:val="0"/>
              <w:marBottom w:val="101"/>
              <w:divBdr>
                <w:top w:val="none" w:sz="0" w:space="0" w:color="auto"/>
                <w:left w:val="none" w:sz="0" w:space="0" w:color="auto"/>
                <w:bottom w:val="none" w:sz="0" w:space="0" w:color="auto"/>
                <w:right w:val="none" w:sz="0" w:space="0" w:color="auto"/>
              </w:divBdr>
            </w:div>
            <w:div w:id="1974678136">
              <w:marLeft w:val="0"/>
              <w:marRight w:val="0"/>
              <w:marTop w:val="0"/>
              <w:marBottom w:val="101"/>
              <w:divBdr>
                <w:top w:val="none" w:sz="0" w:space="0" w:color="auto"/>
                <w:left w:val="none" w:sz="0" w:space="0" w:color="auto"/>
                <w:bottom w:val="none" w:sz="0" w:space="0" w:color="auto"/>
                <w:right w:val="none" w:sz="0" w:space="0" w:color="auto"/>
              </w:divBdr>
            </w:div>
          </w:divsChild>
        </w:div>
        <w:div w:id="449593496">
          <w:marLeft w:val="0"/>
          <w:marRight w:val="0"/>
          <w:marTop w:val="0"/>
          <w:marBottom w:val="0"/>
          <w:divBdr>
            <w:top w:val="none" w:sz="0" w:space="0" w:color="auto"/>
            <w:left w:val="none" w:sz="0" w:space="0" w:color="auto"/>
            <w:bottom w:val="none" w:sz="0" w:space="0" w:color="auto"/>
            <w:right w:val="none" w:sz="0" w:space="0" w:color="auto"/>
          </w:divBdr>
          <w:divsChild>
            <w:div w:id="25570526">
              <w:marLeft w:val="0"/>
              <w:marRight w:val="0"/>
              <w:marTop w:val="0"/>
              <w:marBottom w:val="101"/>
              <w:divBdr>
                <w:top w:val="none" w:sz="0" w:space="0" w:color="auto"/>
                <w:left w:val="none" w:sz="0" w:space="0" w:color="auto"/>
                <w:bottom w:val="none" w:sz="0" w:space="0" w:color="auto"/>
                <w:right w:val="none" w:sz="0" w:space="0" w:color="auto"/>
              </w:divBdr>
            </w:div>
            <w:div w:id="27144481">
              <w:marLeft w:val="0"/>
              <w:marRight w:val="0"/>
              <w:marTop w:val="0"/>
              <w:marBottom w:val="101"/>
              <w:divBdr>
                <w:top w:val="none" w:sz="0" w:space="0" w:color="auto"/>
                <w:left w:val="none" w:sz="0" w:space="0" w:color="auto"/>
                <w:bottom w:val="none" w:sz="0" w:space="0" w:color="auto"/>
                <w:right w:val="none" w:sz="0" w:space="0" w:color="auto"/>
              </w:divBdr>
            </w:div>
            <w:div w:id="48503001">
              <w:marLeft w:val="0"/>
              <w:marRight w:val="0"/>
              <w:marTop w:val="0"/>
              <w:marBottom w:val="101"/>
              <w:divBdr>
                <w:top w:val="none" w:sz="0" w:space="0" w:color="auto"/>
                <w:left w:val="none" w:sz="0" w:space="0" w:color="auto"/>
                <w:bottom w:val="none" w:sz="0" w:space="0" w:color="auto"/>
                <w:right w:val="none" w:sz="0" w:space="0" w:color="auto"/>
              </w:divBdr>
            </w:div>
            <w:div w:id="196745541">
              <w:marLeft w:val="0"/>
              <w:marRight w:val="0"/>
              <w:marTop w:val="0"/>
              <w:marBottom w:val="101"/>
              <w:divBdr>
                <w:top w:val="none" w:sz="0" w:space="0" w:color="auto"/>
                <w:left w:val="none" w:sz="0" w:space="0" w:color="auto"/>
                <w:bottom w:val="none" w:sz="0" w:space="0" w:color="auto"/>
                <w:right w:val="none" w:sz="0" w:space="0" w:color="auto"/>
              </w:divBdr>
            </w:div>
            <w:div w:id="416947285">
              <w:marLeft w:val="0"/>
              <w:marRight w:val="0"/>
              <w:marTop w:val="0"/>
              <w:marBottom w:val="101"/>
              <w:divBdr>
                <w:top w:val="none" w:sz="0" w:space="0" w:color="auto"/>
                <w:left w:val="none" w:sz="0" w:space="0" w:color="auto"/>
                <w:bottom w:val="none" w:sz="0" w:space="0" w:color="auto"/>
                <w:right w:val="none" w:sz="0" w:space="0" w:color="auto"/>
              </w:divBdr>
            </w:div>
            <w:div w:id="554194394">
              <w:marLeft w:val="0"/>
              <w:marRight w:val="0"/>
              <w:marTop w:val="0"/>
              <w:marBottom w:val="101"/>
              <w:divBdr>
                <w:top w:val="none" w:sz="0" w:space="0" w:color="auto"/>
                <w:left w:val="none" w:sz="0" w:space="0" w:color="auto"/>
                <w:bottom w:val="none" w:sz="0" w:space="0" w:color="auto"/>
                <w:right w:val="none" w:sz="0" w:space="0" w:color="auto"/>
              </w:divBdr>
            </w:div>
            <w:div w:id="726953998">
              <w:marLeft w:val="0"/>
              <w:marRight w:val="0"/>
              <w:marTop w:val="0"/>
              <w:marBottom w:val="101"/>
              <w:divBdr>
                <w:top w:val="none" w:sz="0" w:space="0" w:color="auto"/>
                <w:left w:val="none" w:sz="0" w:space="0" w:color="auto"/>
                <w:bottom w:val="none" w:sz="0" w:space="0" w:color="auto"/>
                <w:right w:val="none" w:sz="0" w:space="0" w:color="auto"/>
              </w:divBdr>
            </w:div>
            <w:div w:id="756756905">
              <w:marLeft w:val="0"/>
              <w:marRight w:val="0"/>
              <w:marTop w:val="0"/>
              <w:marBottom w:val="101"/>
              <w:divBdr>
                <w:top w:val="none" w:sz="0" w:space="0" w:color="auto"/>
                <w:left w:val="none" w:sz="0" w:space="0" w:color="auto"/>
                <w:bottom w:val="none" w:sz="0" w:space="0" w:color="auto"/>
                <w:right w:val="none" w:sz="0" w:space="0" w:color="auto"/>
              </w:divBdr>
            </w:div>
            <w:div w:id="768503824">
              <w:marLeft w:val="0"/>
              <w:marRight w:val="0"/>
              <w:marTop w:val="0"/>
              <w:marBottom w:val="101"/>
              <w:divBdr>
                <w:top w:val="none" w:sz="0" w:space="0" w:color="auto"/>
                <w:left w:val="none" w:sz="0" w:space="0" w:color="auto"/>
                <w:bottom w:val="none" w:sz="0" w:space="0" w:color="auto"/>
                <w:right w:val="none" w:sz="0" w:space="0" w:color="auto"/>
              </w:divBdr>
            </w:div>
            <w:div w:id="839197804">
              <w:marLeft w:val="0"/>
              <w:marRight w:val="0"/>
              <w:marTop w:val="0"/>
              <w:marBottom w:val="101"/>
              <w:divBdr>
                <w:top w:val="none" w:sz="0" w:space="0" w:color="auto"/>
                <w:left w:val="none" w:sz="0" w:space="0" w:color="auto"/>
                <w:bottom w:val="none" w:sz="0" w:space="0" w:color="auto"/>
                <w:right w:val="none" w:sz="0" w:space="0" w:color="auto"/>
              </w:divBdr>
            </w:div>
            <w:div w:id="877352560">
              <w:marLeft w:val="0"/>
              <w:marRight w:val="0"/>
              <w:marTop w:val="0"/>
              <w:marBottom w:val="101"/>
              <w:divBdr>
                <w:top w:val="none" w:sz="0" w:space="0" w:color="auto"/>
                <w:left w:val="none" w:sz="0" w:space="0" w:color="auto"/>
                <w:bottom w:val="none" w:sz="0" w:space="0" w:color="auto"/>
                <w:right w:val="none" w:sz="0" w:space="0" w:color="auto"/>
              </w:divBdr>
            </w:div>
            <w:div w:id="892812560">
              <w:marLeft w:val="0"/>
              <w:marRight w:val="0"/>
              <w:marTop w:val="0"/>
              <w:marBottom w:val="80"/>
              <w:divBdr>
                <w:top w:val="none" w:sz="0" w:space="0" w:color="auto"/>
                <w:left w:val="none" w:sz="0" w:space="0" w:color="auto"/>
                <w:bottom w:val="none" w:sz="0" w:space="0" w:color="auto"/>
                <w:right w:val="none" w:sz="0" w:space="0" w:color="auto"/>
              </w:divBdr>
            </w:div>
            <w:div w:id="1013919514">
              <w:marLeft w:val="0"/>
              <w:marRight w:val="0"/>
              <w:marTop w:val="0"/>
              <w:marBottom w:val="101"/>
              <w:divBdr>
                <w:top w:val="none" w:sz="0" w:space="0" w:color="auto"/>
                <w:left w:val="none" w:sz="0" w:space="0" w:color="auto"/>
                <w:bottom w:val="none" w:sz="0" w:space="0" w:color="auto"/>
                <w:right w:val="none" w:sz="0" w:space="0" w:color="auto"/>
              </w:divBdr>
            </w:div>
            <w:div w:id="1035814559">
              <w:marLeft w:val="0"/>
              <w:marRight w:val="0"/>
              <w:marTop w:val="0"/>
              <w:marBottom w:val="101"/>
              <w:divBdr>
                <w:top w:val="none" w:sz="0" w:space="0" w:color="auto"/>
                <w:left w:val="none" w:sz="0" w:space="0" w:color="auto"/>
                <w:bottom w:val="none" w:sz="0" w:space="0" w:color="auto"/>
                <w:right w:val="none" w:sz="0" w:space="0" w:color="auto"/>
              </w:divBdr>
            </w:div>
            <w:div w:id="1042369129">
              <w:marLeft w:val="0"/>
              <w:marRight w:val="0"/>
              <w:marTop w:val="0"/>
              <w:marBottom w:val="101"/>
              <w:divBdr>
                <w:top w:val="none" w:sz="0" w:space="0" w:color="auto"/>
                <w:left w:val="none" w:sz="0" w:space="0" w:color="auto"/>
                <w:bottom w:val="none" w:sz="0" w:space="0" w:color="auto"/>
                <w:right w:val="none" w:sz="0" w:space="0" w:color="auto"/>
              </w:divBdr>
            </w:div>
            <w:div w:id="1082409904">
              <w:marLeft w:val="0"/>
              <w:marRight w:val="0"/>
              <w:marTop w:val="0"/>
              <w:marBottom w:val="101"/>
              <w:divBdr>
                <w:top w:val="none" w:sz="0" w:space="0" w:color="auto"/>
                <w:left w:val="none" w:sz="0" w:space="0" w:color="auto"/>
                <w:bottom w:val="none" w:sz="0" w:space="0" w:color="auto"/>
                <w:right w:val="none" w:sz="0" w:space="0" w:color="auto"/>
              </w:divBdr>
            </w:div>
            <w:div w:id="1085957279">
              <w:marLeft w:val="0"/>
              <w:marRight w:val="0"/>
              <w:marTop w:val="0"/>
              <w:marBottom w:val="101"/>
              <w:divBdr>
                <w:top w:val="none" w:sz="0" w:space="0" w:color="auto"/>
                <w:left w:val="none" w:sz="0" w:space="0" w:color="auto"/>
                <w:bottom w:val="none" w:sz="0" w:space="0" w:color="auto"/>
                <w:right w:val="none" w:sz="0" w:space="0" w:color="auto"/>
              </w:divBdr>
            </w:div>
            <w:div w:id="1160998270">
              <w:marLeft w:val="0"/>
              <w:marRight w:val="0"/>
              <w:marTop w:val="0"/>
              <w:marBottom w:val="101"/>
              <w:divBdr>
                <w:top w:val="none" w:sz="0" w:space="0" w:color="auto"/>
                <w:left w:val="none" w:sz="0" w:space="0" w:color="auto"/>
                <w:bottom w:val="none" w:sz="0" w:space="0" w:color="auto"/>
                <w:right w:val="none" w:sz="0" w:space="0" w:color="auto"/>
              </w:divBdr>
            </w:div>
            <w:div w:id="1265848870">
              <w:marLeft w:val="0"/>
              <w:marRight w:val="0"/>
              <w:marTop w:val="0"/>
              <w:marBottom w:val="101"/>
              <w:divBdr>
                <w:top w:val="none" w:sz="0" w:space="0" w:color="auto"/>
                <w:left w:val="none" w:sz="0" w:space="0" w:color="auto"/>
                <w:bottom w:val="none" w:sz="0" w:space="0" w:color="auto"/>
                <w:right w:val="none" w:sz="0" w:space="0" w:color="auto"/>
              </w:divBdr>
            </w:div>
            <w:div w:id="1272006269">
              <w:marLeft w:val="0"/>
              <w:marRight w:val="0"/>
              <w:marTop w:val="0"/>
              <w:marBottom w:val="101"/>
              <w:divBdr>
                <w:top w:val="none" w:sz="0" w:space="0" w:color="auto"/>
                <w:left w:val="none" w:sz="0" w:space="0" w:color="auto"/>
                <w:bottom w:val="none" w:sz="0" w:space="0" w:color="auto"/>
                <w:right w:val="none" w:sz="0" w:space="0" w:color="auto"/>
              </w:divBdr>
            </w:div>
            <w:div w:id="1423602262">
              <w:marLeft w:val="0"/>
              <w:marRight w:val="0"/>
              <w:marTop w:val="0"/>
              <w:marBottom w:val="101"/>
              <w:divBdr>
                <w:top w:val="none" w:sz="0" w:space="0" w:color="auto"/>
                <w:left w:val="none" w:sz="0" w:space="0" w:color="auto"/>
                <w:bottom w:val="none" w:sz="0" w:space="0" w:color="auto"/>
                <w:right w:val="none" w:sz="0" w:space="0" w:color="auto"/>
              </w:divBdr>
            </w:div>
            <w:div w:id="1434323230">
              <w:marLeft w:val="0"/>
              <w:marRight w:val="0"/>
              <w:marTop w:val="0"/>
              <w:marBottom w:val="101"/>
              <w:divBdr>
                <w:top w:val="none" w:sz="0" w:space="0" w:color="auto"/>
                <w:left w:val="none" w:sz="0" w:space="0" w:color="auto"/>
                <w:bottom w:val="none" w:sz="0" w:space="0" w:color="auto"/>
                <w:right w:val="none" w:sz="0" w:space="0" w:color="auto"/>
              </w:divBdr>
            </w:div>
            <w:div w:id="1449271961">
              <w:marLeft w:val="0"/>
              <w:marRight w:val="0"/>
              <w:marTop w:val="0"/>
              <w:marBottom w:val="101"/>
              <w:divBdr>
                <w:top w:val="none" w:sz="0" w:space="0" w:color="auto"/>
                <w:left w:val="none" w:sz="0" w:space="0" w:color="auto"/>
                <w:bottom w:val="none" w:sz="0" w:space="0" w:color="auto"/>
                <w:right w:val="none" w:sz="0" w:space="0" w:color="auto"/>
              </w:divBdr>
            </w:div>
            <w:div w:id="1504203683">
              <w:marLeft w:val="0"/>
              <w:marRight w:val="0"/>
              <w:marTop w:val="0"/>
              <w:marBottom w:val="101"/>
              <w:divBdr>
                <w:top w:val="none" w:sz="0" w:space="0" w:color="auto"/>
                <w:left w:val="none" w:sz="0" w:space="0" w:color="auto"/>
                <w:bottom w:val="none" w:sz="0" w:space="0" w:color="auto"/>
                <w:right w:val="none" w:sz="0" w:space="0" w:color="auto"/>
              </w:divBdr>
            </w:div>
            <w:div w:id="1508061990">
              <w:marLeft w:val="0"/>
              <w:marRight w:val="0"/>
              <w:marTop w:val="0"/>
              <w:marBottom w:val="101"/>
              <w:divBdr>
                <w:top w:val="none" w:sz="0" w:space="0" w:color="auto"/>
                <w:left w:val="none" w:sz="0" w:space="0" w:color="auto"/>
                <w:bottom w:val="none" w:sz="0" w:space="0" w:color="auto"/>
                <w:right w:val="none" w:sz="0" w:space="0" w:color="auto"/>
              </w:divBdr>
            </w:div>
            <w:div w:id="1555315886">
              <w:marLeft w:val="0"/>
              <w:marRight w:val="0"/>
              <w:marTop w:val="0"/>
              <w:marBottom w:val="101"/>
              <w:divBdr>
                <w:top w:val="none" w:sz="0" w:space="0" w:color="auto"/>
                <w:left w:val="none" w:sz="0" w:space="0" w:color="auto"/>
                <w:bottom w:val="none" w:sz="0" w:space="0" w:color="auto"/>
                <w:right w:val="none" w:sz="0" w:space="0" w:color="auto"/>
              </w:divBdr>
            </w:div>
            <w:div w:id="1675063651">
              <w:marLeft w:val="0"/>
              <w:marRight w:val="0"/>
              <w:marTop w:val="0"/>
              <w:marBottom w:val="101"/>
              <w:divBdr>
                <w:top w:val="none" w:sz="0" w:space="0" w:color="auto"/>
                <w:left w:val="none" w:sz="0" w:space="0" w:color="auto"/>
                <w:bottom w:val="none" w:sz="0" w:space="0" w:color="auto"/>
                <w:right w:val="none" w:sz="0" w:space="0" w:color="auto"/>
              </w:divBdr>
            </w:div>
            <w:div w:id="1704479488">
              <w:marLeft w:val="0"/>
              <w:marRight w:val="0"/>
              <w:marTop w:val="0"/>
              <w:marBottom w:val="101"/>
              <w:divBdr>
                <w:top w:val="none" w:sz="0" w:space="0" w:color="auto"/>
                <w:left w:val="none" w:sz="0" w:space="0" w:color="auto"/>
                <w:bottom w:val="none" w:sz="0" w:space="0" w:color="auto"/>
                <w:right w:val="none" w:sz="0" w:space="0" w:color="auto"/>
              </w:divBdr>
            </w:div>
            <w:div w:id="1809739225">
              <w:marLeft w:val="0"/>
              <w:marRight w:val="0"/>
              <w:marTop w:val="0"/>
              <w:marBottom w:val="101"/>
              <w:divBdr>
                <w:top w:val="none" w:sz="0" w:space="0" w:color="auto"/>
                <w:left w:val="none" w:sz="0" w:space="0" w:color="auto"/>
                <w:bottom w:val="none" w:sz="0" w:space="0" w:color="auto"/>
                <w:right w:val="none" w:sz="0" w:space="0" w:color="auto"/>
              </w:divBdr>
            </w:div>
            <w:div w:id="1887183216">
              <w:marLeft w:val="0"/>
              <w:marRight w:val="0"/>
              <w:marTop w:val="0"/>
              <w:marBottom w:val="101"/>
              <w:divBdr>
                <w:top w:val="none" w:sz="0" w:space="0" w:color="auto"/>
                <w:left w:val="none" w:sz="0" w:space="0" w:color="auto"/>
                <w:bottom w:val="none" w:sz="0" w:space="0" w:color="auto"/>
                <w:right w:val="none" w:sz="0" w:space="0" w:color="auto"/>
              </w:divBdr>
            </w:div>
            <w:div w:id="1990749347">
              <w:marLeft w:val="0"/>
              <w:marRight w:val="0"/>
              <w:marTop w:val="0"/>
              <w:marBottom w:val="101"/>
              <w:divBdr>
                <w:top w:val="none" w:sz="0" w:space="0" w:color="auto"/>
                <w:left w:val="none" w:sz="0" w:space="0" w:color="auto"/>
                <w:bottom w:val="none" w:sz="0" w:space="0" w:color="auto"/>
                <w:right w:val="none" w:sz="0" w:space="0" w:color="auto"/>
              </w:divBdr>
            </w:div>
            <w:div w:id="2048674410">
              <w:marLeft w:val="0"/>
              <w:marRight w:val="0"/>
              <w:marTop w:val="0"/>
              <w:marBottom w:val="101"/>
              <w:divBdr>
                <w:top w:val="none" w:sz="0" w:space="0" w:color="auto"/>
                <w:left w:val="none" w:sz="0" w:space="0" w:color="auto"/>
                <w:bottom w:val="none" w:sz="0" w:space="0" w:color="auto"/>
                <w:right w:val="none" w:sz="0" w:space="0" w:color="auto"/>
              </w:divBdr>
            </w:div>
            <w:div w:id="2125273593">
              <w:marLeft w:val="0"/>
              <w:marRight w:val="0"/>
              <w:marTop w:val="0"/>
              <w:marBottom w:val="101"/>
              <w:divBdr>
                <w:top w:val="none" w:sz="0" w:space="0" w:color="auto"/>
                <w:left w:val="none" w:sz="0" w:space="0" w:color="auto"/>
                <w:bottom w:val="none" w:sz="0" w:space="0" w:color="auto"/>
                <w:right w:val="none" w:sz="0" w:space="0" w:color="auto"/>
              </w:divBdr>
            </w:div>
          </w:divsChild>
        </w:div>
        <w:div w:id="470682841">
          <w:marLeft w:val="0"/>
          <w:marRight w:val="0"/>
          <w:marTop w:val="0"/>
          <w:marBottom w:val="0"/>
          <w:divBdr>
            <w:top w:val="none" w:sz="0" w:space="0" w:color="auto"/>
            <w:left w:val="none" w:sz="0" w:space="0" w:color="auto"/>
            <w:bottom w:val="none" w:sz="0" w:space="0" w:color="auto"/>
            <w:right w:val="none" w:sz="0" w:space="0" w:color="auto"/>
          </w:divBdr>
          <w:divsChild>
            <w:div w:id="52193061">
              <w:marLeft w:val="0"/>
              <w:marRight w:val="0"/>
              <w:marTop w:val="0"/>
              <w:marBottom w:val="80"/>
              <w:divBdr>
                <w:top w:val="none" w:sz="0" w:space="0" w:color="auto"/>
                <w:left w:val="none" w:sz="0" w:space="0" w:color="auto"/>
                <w:bottom w:val="none" w:sz="0" w:space="0" w:color="auto"/>
                <w:right w:val="none" w:sz="0" w:space="0" w:color="auto"/>
              </w:divBdr>
            </w:div>
            <w:div w:id="74322164">
              <w:marLeft w:val="0"/>
              <w:marRight w:val="0"/>
              <w:marTop w:val="0"/>
              <w:marBottom w:val="80"/>
              <w:divBdr>
                <w:top w:val="none" w:sz="0" w:space="0" w:color="auto"/>
                <w:left w:val="none" w:sz="0" w:space="0" w:color="auto"/>
                <w:bottom w:val="none" w:sz="0" w:space="0" w:color="auto"/>
                <w:right w:val="none" w:sz="0" w:space="0" w:color="auto"/>
              </w:divBdr>
            </w:div>
            <w:div w:id="171844888">
              <w:marLeft w:val="0"/>
              <w:marRight w:val="0"/>
              <w:marTop w:val="0"/>
              <w:marBottom w:val="80"/>
              <w:divBdr>
                <w:top w:val="none" w:sz="0" w:space="0" w:color="auto"/>
                <w:left w:val="none" w:sz="0" w:space="0" w:color="auto"/>
                <w:bottom w:val="none" w:sz="0" w:space="0" w:color="auto"/>
                <w:right w:val="none" w:sz="0" w:space="0" w:color="auto"/>
              </w:divBdr>
            </w:div>
            <w:div w:id="301858993">
              <w:marLeft w:val="0"/>
              <w:marRight w:val="0"/>
              <w:marTop w:val="0"/>
              <w:marBottom w:val="80"/>
              <w:divBdr>
                <w:top w:val="none" w:sz="0" w:space="0" w:color="auto"/>
                <w:left w:val="none" w:sz="0" w:space="0" w:color="auto"/>
                <w:bottom w:val="none" w:sz="0" w:space="0" w:color="auto"/>
                <w:right w:val="none" w:sz="0" w:space="0" w:color="auto"/>
              </w:divBdr>
            </w:div>
            <w:div w:id="338393046">
              <w:marLeft w:val="0"/>
              <w:marRight w:val="0"/>
              <w:marTop w:val="0"/>
              <w:marBottom w:val="80"/>
              <w:divBdr>
                <w:top w:val="none" w:sz="0" w:space="0" w:color="auto"/>
                <w:left w:val="none" w:sz="0" w:space="0" w:color="auto"/>
                <w:bottom w:val="none" w:sz="0" w:space="0" w:color="auto"/>
                <w:right w:val="none" w:sz="0" w:space="0" w:color="auto"/>
              </w:divBdr>
            </w:div>
            <w:div w:id="354113815">
              <w:marLeft w:val="0"/>
              <w:marRight w:val="0"/>
              <w:marTop w:val="0"/>
              <w:marBottom w:val="80"/>
              <w:divBdr>
                <w:top w:val="none" w:sz="0" w:space="0" w:color="auto"/>
                <w:left w:val="none" w:sz="0" w:space="0" w:color="auto"/>
                <w:bottom w:val="none" w:sz="0" w:space="0" w:color="auto"/>
                <w:right w:val="none" w:sz="0" w:space="0" w:color="auto"/>
              </w:divBdr>
            </w:div>
            <w:div w:id="383800475">
              <w:marLeft w:val="0"/>
              <w:marRight w:val="0"/>
              <w:marTop w:val="0"/>
              <w:marBottom w:val="80"/>
              <w:divBdr>
                <w:top w:val="none" w:sz="0" w:space="0" w:color="auto"/>
                <w:left w:val="none" w:sz="0" w:space="0" w:color="auto"/>
                <w:bottom w:val="none" w:sz="0" w:space="0" w:color="auto"/>
                <w:right w:val="none" w:sz="0" w:space="0" w:color="auto"/>
              </w:divBdr>
            </w:div>
            <w:div w:id="502282965">
              <w:marLeft w:val="0"/>
              <w:marRight w:val="0"/>
              <w:marTop w:val="0"/>
              <w:marBottom w:val="80"/>
              <w:divBdr>
                <w:top w:val="none" w:sz="0" w:space="0" w:color="auto"/>
                <w:left w:val="none" w:sz="0" w:space="0" w:color="auto"/>
                <w:bottom w:val="none" w:sz="0" w:space="0" w:color="auto"/>
                <w:right w:val="none" w:sz="0" w:space="0" w:color="auto"/>
              </w:divBdr>
            </w:div>
            <w:div w:id="581767801">
              <w:marLeft w:val="0"/>
              <w:marRight w:val="0"/>
              <w:marTop w:val="0"/>
              <w:marBottom w:val="80"/>
              <w:divBdr>
                <w:top w:val="none" w:sz="0" w:space="0" w:color="auto"/>
                <w:left w:val="none" w:sz="0" w:space="0" w:color="auto"/>
                <w:bottom w:val="none" w:sz="0" w:space="0" w:color="auto"/>
                <w:right w:val="none" w:sz="0" w:space="0" w:color="auto"/>
              </w:divBdr>
            </w:div>
            <w:div w:id="727069907">
              <w:marLeft w:val="0"/>
              <w:marRight w:val="0"/>
              <w:marTop w:val="0"/>
              <w:marBottom w:val="80"/>
              <w:divBdr>
                <w:top w:val="none" w:sz="0" w:space="0" w:color="auto"/>
                <w:left w:val="none" w:sz="0" w:space="0" w:color="auto"/>
                <w:bottom w:val="none" w:sz="0" w:space="0" w:color="auto"/>
                <w:right w:val="none" w:sz="0" w:space="0" w:color="auto"/>
              </w:divBdr>
            </w:div>
            <w:div w:id="774060125">
              <w:marLeft w:val="0"/>
              <w:marRight w:val="0"/>
              <w:marTop w:val="0"/>
              <w:marBottom w:val="80"/>
              <w:divBdr>
                <w:top w:val="none" w:sz="0" w:space="0" w:color="auto"/>
                <w:left w:val="none" w:sz="0" w:space="0" w:color="auto"/>
                <w:bottom w:val="none" w:sz="0" w:space="0" w:color="auto"/>
                <w:right w:val="none" w:sz="0" w:space="0" w:color="auto"/>
              </w:divBdr>
            </w:div>
            <w:div w:id="828251462">
              <w:marLeft w:val="0"/>
              <w:marRight w:val="0"/>
              <w:marTop w:val="0"/>
              <w:marBottom w:val="80"/>
              <w:divBdr>
                <w:top w:val="none" w:sz="0" w:space="0" w:color="auto"/>
                <w:left w:val="none" w:sz="0" w:space="0" w:color="auto"/>
                <w:bottom w:val="none" w:sz="0" w:space="0" w:color="auto"/>
                <w:right w:val="none" w:sz="0" w:space="0" w:color="auto"/>
              </w:divBdr>
            </w:div>
            <w:div w:id="1125581468">
              <w:marLeft w:val="0"/>
              <w:marRight w:val="0"/>
              <w:marTop w:val="0"/>
              <w:marBottom w:val="80"/>
              <w:divBdr>
                <w:top w:val="none" w:sz="0" w:space="0" w:color="auto"/>
                <w:left w:val="none" w:sz="0" w:space="0" w:color="auto"/>
                <w:bottom w:val="none" w:sz="0" w:space="0" w:color="auto"/>
                <w:right w:val="none" w:sz="0" w:space="0" w:color="auto"/>
              </w:divBdr>
            </w:div>
            <w:div w:id="1145706023">
              <w:marLeft w:val="0"/>
              <w:marRight w:val="0"/>
              <w:marTop w:val="0"/>
              <w:marBottom w:val="80"/>
              <w:divBdr>
                <w:top w:val="none" w:sz="0" w:space="0" w:color="auto"/>
                <w:left w:val="none" w:sz="0" w:space="0" w:color="auto"/>
                <w:bottom w:val="none" w:sz="0" w:space="0" w:color="auto"/>
                <w:right w:val="none" w:sz="0" w:space="0" w:color="auto"/>
              </w:divBdr>
            </w:div>
            <w:div w:id="1184855680">
              <w:marLeft w:val="0"/>
              <w:marRight w:val="0"/>
              <w:marTop w:val="0"/>
              <w:marBottom w:val="80"/>
              <w:divBdr>
                <w:top w:val="none" w:sz="0" w:space="0" w:color="auto"/>
                <w:left w:val="none" w:sz="0" w:space="0" w:color="auto"/>
                <w:bottom w:val="none" w:sz="0" w:space="0" w:color="auto"/>
                <w:right w:val="none" w:sz="0" w:space="0" w:color="auto"/>
              </w:divBdr>
            </w:div>
            <w:div w:id="1205410660">
              <w:marLeft w:val="0"/>
              <w:marRight w:val="0"/>
              <w:marTop w:val="0"/>
              <w:marBottom w:val="80"/>
              <w:divBdr>
                <w:top w:val="none" w:sz="0" w:space="0" w:color="auto"/>
                <w:left w:val="none" w:sz="0" w:space="0" w:color="auto"/>
                <w:bottom w:val="none" w:sz="0" w:space="0" w:color="auto"/>
                <w:right w:val="none" w:sz="0" w:space="0" w:color="auto"/>
              </w:divBdr>
            </w:div>
            <w:div w:id="1207134382">
              <w:marLeft w:val="0"/>
              <w:marRight w:val="0"/>
              <w:marTop w:val="0"/>
              <w:marBottom w:val="80"/>
              <w:divBdr>
                <w:top w:val="none" w:sz="0" w:space="0" w:color="auto"/>
                <w:left w:val="none" w:sz="0" w:space="0" w:color="auto"/>
                <w:bottom w:val="none" w:sz="0" w:space="0" w:color="auto"/>
                <w:right w:val="none" w:sz="0" w:space="0" w:color="auto"/>
              </w:divBdr>
            </w:div>
            <w:div w:id="1470509386">
              <w:marLeft w:val="0"/>
              <w:marRight w:val="0"/>
              <w:marTop w:val="0"/>
              <w:marBottom w:val="80"/>
              <w:divBdr>
                <w:top w:val="none" w:sz="0" w:space="0" w:color="auto"/>
                <w:left w:val="none" w:sz="0" w:space="0" w:color="auto"/>
                <w:bottom w:val="none" w:sz="0" w:space="0" w:color="auto"/>
                <w:right w:val="none" w:sz="0" w:space="0" w:color="auto"/>
              </w:divBdr>
            </w:div>
            <w:div w:id="1525748337">
              <w:marLeft w:val="0"/>
              <w:marRight w:val="0"/>
              <w:marTop w:val="0"/>
              <w:marBottom w:val="80"/>
              <w:divBdr>
                <w:top w:val="none" w:sz="0" w:space="0" w:color="auto"/>
                <w:left w:val="none" w:sz="0" w:space="0" w:color="auto"/>
                <w:bottom w:val="none" w:sz="0" w:space="0" w:color="auto"/>
                <w:right w:val="none" w:sz="0" w:space="0" w:color="auto"/>
              </w:divBdr>
            </w:div>
            <w:div w:id="1544978283">
              <w:marLeft w:val="0"/>
              <w:marRight w:val="0"/>
              <w:marTop w:val="0"/>
              <w:marBottom w:val="80"/>
              <w:divBdr>
                <w:top w:val="none" w:sz="0" w:space="0" w:color="auto"/>
                <w:left w:val="none" w:sz="0" w:space="0" w:color="auto"/>
                <w:bottom w:val="none" w:sz="0" w:space="0" w:color="auto"/>
                <w:right w:val="none" w:sz="0" w:space="0" w:color="auto"/>
              </w:divBdr>
            </w:div>
            <w:div w:id="1573545575">
              <w:marLeft w:val="0"/>
              <w:marRight w:val="0"/>
              <w:marTop w:val="0"/>
              <w:marBottom w:val="80"/>
              <w:divBdr>
                <w:top w:val="none" w:sz="0" w:space="0" w:color="auto"/>
                <w:left w:val="none" w:sz="0" w:space="0" w:color="auto"/>
                <w:bottom w:val="none" w:sz="0" w:space="0" w:color="auto"/>
                <w:right w:val="none" w:sz="0" w:space="0" w:color="auto"/>
              </w:divBdr>
            </w:div>
            <w:div w:id="1634213875">
              <w:marLeft w:val="0"/>
              <w:marRight w:val="0"/>
              <w:marTop w:val="0"/>
              <w:marBottom w:val="80"/>
              <w:divBdr>
                <w:top w:val="none" w:sz="0" w:space="0" w:color="auto"/>
                <w:left w:val="none" w:sz="0" w:space="0" w:color="auto"/>
                <w:bottom w:val="none" w:sz="0" w:space="0" w:color="auto"/>
                <w:right w:val="none" w:sz="0" w:space="0" w:color="auto"/>
              </w:divBdr>
            </w:div>
            <w:div w:id="1689793517">
              <w:marLeft w:val="0"/>
              <w:marRight w:val="0"/>
              <w:marTop w:val="0"/>
              <w:marBottom w:val="80"/>
              <w:divBdr>
                <w:top w:val="none" w:sz="0" w:space="0" w:color="auto"/>
                <w:left w:val="none" w:sz="0" w:space="0" w:color="auto"/>
                <w:bottom w:val="none" w:sz="0" w:space="0" w:color="auto"/>
                <w:right w:val="none" w:sz="0" w:space="0" w:color="auto"/>
              </w:divBdr>
            </w:div>
            <w:div w:id="1818374211">
              <w:marLeft w:val="0"/>
              <w:marRight w:val="0"/>
              <w:marTop w:val="0"/>
              <w:marBottom w:val="80"/>
              <w:divBdr>
                <w:top w:val="none" w:sz="0" w:space="0" w:color="auto"/>
                <w:left w:val="none" w:sz="0" w:space="0" w:color="auto"/>
                <w:bottom w:val="none" w:sz="0" w:space="0" w:color="auto"/>
                <w:right w:val="none" w:sz="0" w:space="0" w:color="auto"/>
              </w:divBdr>
            </w:div>
            <w:div w:id="1888954189">
              <w:marLeft w:val="0"/>
              <w:marRight w:val="0"/>
              <w:marTop w:val="0"/>
              <w:marBottom w:val="80"/>
              <w:divBdr>
                <w:top w:val="none" w:sz="0" w:space="0" w:color="auto"/>
                <w:left w:val="none" w:sz="0" w:space="0" w:color="auto"/>
                <w:bottom w:val="none" w:sz="0" w:space="0" w:color="auto"/>
                <w:right w:val="none" w:sz="0" w:space="0" w:color="auto"/>
              </w:divBdr>
            </w:div>
            <w:div w:id="2036035892">
              <w:marLeft w:val="0"/>
              <w:marRight w:val="0"/>
              <w:marTop w:val="0"/>
              <w:marBottom w:val="80"/>
              <w:divBdr>
                <w:top w:val="none" w:sz="0" w:space="0" w:color="auto"/>
                <w:left w:val="none" w:sz="0" w:space="0" w:color="auto"/>
                <w:bottom w:val="none" w:sz="0" w:space="0" w:color="auto"/>
                <w:right w:val="none" w:sz="0" w:space="0" w:color="auto"/>
              </w:divBdr>
            </w:div>
            <w:div w:id="2066559019">
              <w:marLeft w:val="0"/>
              <w:marRight w:val="0"/>
              <w:marTop w:val="0"/>
              <w:marBottom w:val="80"/>
              <w:divBdr>
                <w:top w:val="none" w:sz="0" w:space="0" w:color="auto"/>
                <w:left w:val="none" w:sz="0" w:space="0" w:color="auto"/>
                <w:bottom w:val="none" w:sz="0" w:space="0" w:color="auto"/>
                <w:right w:val="none" w:sz="0" w:space="0" w:color="auto"/>
              </w:divBdr>
            </w:div>
          </w:divsChild>
        </w:div>
        <w:div w:id="511064667">
          <w:marLeft w:val="0"/>
          <w:marRight w:val="0"/>
          <w:marTop w:val="0"/>
          <w:marBottom w:val="0"/>
          <w:divBdr>
            <w:top w:val="none" w:sz="0" w:space="0" w:color="auto"/>
            <w:left w:val="none" w:sz="0" w:space="0" w:color="auto"/>
            <w:bottom w:val="none" w:sz="0" w:space="0" w:color="auto"/>
            <w:right w:val="none" w:sz="0" w:space="0" w:color="auto"/>
          </w:divBdr>
          <w:divsChild>
            <w:div w:id="79526373">
              <w:marLeft w:val="720"/>
              <w:marRight w:val="0"/>
              <w:marTop w:val="0"/>
              <w:marBottom w:val="101"/>
              <w:divBdr>
                <w:top w:val="none" w:sz="0" w:space="0" w:color="auto"/>
                <w:left w:val="none" w:sz="0" w:space="0" w:color="auto"/>
                <w:bottom w:val="none" w:sz="0" w:space="0" w:color="auto"/>
                <w:right w:val="none" w:sz="0" w:space="0" w:color="auto"/>
              </w:divBdr>
            </w:div>
            <w:div w:id="223564783">
              <w:marLeft w:val="0"/>
              <w:marRight w:val="0"/>
              <w:marTop w:val="0"/>
              <w:marBottom w:val="101"/>
              <w:divBdr>
                <w:top w:val="none" w:sz="0" w:space="0" w:color="auto"/>
                <w:left w:val="none" w:sz="0" w:space="0" w:color="auto"/>
                <w:bottom w:val="none" w:sz="0" w:space="0" w:color="auto"/>
                <w:right w:val="none" w:sz="0" w:space="0" w:color="auto"/>
              </w:divBdr>
            </w:div>
            <w:div w:id="226885640">
              <w:marLeft w:val="720"/>
              <w:marRight w:val="0"/>
              <w:marTop w:val="0"/>
              <w:marBottom w:val="101"/>
              <w:divBdr>
                <w:top w:val="none" w:sz="0" w:space="0" w:color="auto"/>
                <w:left w:val="none" w:sz="0" w:space="0" w:color="auto"/>
                <w:bottom w:val="none" w:sz="0" w:space="0" w:color="auto"/>
                <w:right w:val="none" w:sz="0" w:space="0" w:color="auto"/>
              </w:divBdr>
            </w:div>
            <w:div w:id="444271597">
              <w:marLeft w:val="720"/>
              <w:marRight w:val="0"/>
              <w:marTop w:val="0"/>
              <w:marBottom w:val="101"/>
              <w:divBdr>
                <w:top w:val="none" w:sz="0" w:space="0" w:color="auto"/>
                <w:left w:val="none" w:sz="0" w:space="0" w:color="auto"/>
                <w:bottom w:val="none" w:sz="0" w:space="0" w:color="auto"/>
                <w:right w:val="none" w:sz="0" w:space="0" w:color="auto"/>
              </w:divBdr>
            </w:div>
            <w:div w:id="613099057">
              <w:marLeft w:val="720"/>
              <w:marRight w:val="0"/>
              <w:marTop w:val="0"/>
              <w:marBottom w:val="101"/>
              <w:divBdr>
                <w:top w:val="none" w:sz="0" w:space="0" w:color="auto"/>
                <w:left w:val="none" w:sz="0" w:space="0" w:color="auto"/>
                <w:bottom w:val="none" w:sz="0" w:space="0" w:color="auto"/>
                <w:right w:val="none" w:sz="0" w:space="0" w:color="auto"/>
              </w:divBdr>
            </w:div>
            <w:div w:id="646671937">
              <w:marLeft w:val="0"/>
              <w:marRight w:val="0"/>
              <w:marTop w:val="0"/>
              <w:marBottom w:val="101"/>
              <w:divBdr>
                <w:top w:val="none" w:sz="0" w:space="0" w:color="auto"/>
                <w:left w:val="none" w:sz="0" w:space="0" w:color="auto"/>
                <w:bottom w:val="none" w:sz="0" w:space="0" w:color="auto"/>
                <w:right w:val="none" w:sz="0" w:space="0" w:color="auto"/>
              </w:divBdr>
            </w:div>
            <w:div w:id="706563464">
              <w:marLeft w:val="0"/>
              <w:marRight w:val="0"/>
              <w:marTop w:val="0"/>
              <w:marBottom w:val="101"/>
              <w:divBdr>
                <w:top w:val="none" w:sz="0" w:space="0" w:color="auto"/>
                <w:left w:val="none" w:sz="0" w:space="0" w:color="auto"/>
                <w:bottom w:val="none" w:sz="0" w:space="0" w:color="auto"/>
                <w:right w:val="none" w:sz="0" w:space="0" w:color="auto"/>
              </w:divBdr>
            </w:div>
            <w:div w:id="752895617">
              <w:marLeft w:val="720"/>
              <w:marRight w:val="0"/>
              <w:marTop w:val="0"/>
              <w:marBottom w:val="101"/>
              <w:divBdr>
                <w:top w:val="none" w:sz="0" w:space="0" w:color="auto"/>
                <w:left w:val="none" w:sz="0" w:space="0" w:color="auto"/>
                <w:bottom w:val="none" w:sz="0" w:space="0" w:color="auto"/>
                <w:right w:val="none" w:sz="0" w:space="0" w:color="auto"/>
              </w:divBdr>
            </w:div>
            <w:div w:id="762578499">
              <w:marLeft w:val="720"/>
              <w:marRight w:val="0"/>
              <w:marTop w:val="0"/>
              <w:marBottom w:val="101"/>
              <w:divBdr>
                <w:top w:val="none" w:sz="0" w:space="0" w:color="auto"/>
                <w:left w:val="none" w:sz="0" w:space="0" w:color="auto"/>
                <w:bottom w:val="none" w:sz="0" w:space="0" w:color="auto"/>
                <w:right w:val="none" w:sz="0" w:space="0" w:color="auto"/>
              </w:divBdr>
            </w:div>
            <w:div w:id="862472917">
              <w:marLeft w:val="720"/>
              <w:marRight w:val="0"/>
              <w:marTop w:val="0"/>
              <w:marBottom w:val="101"/>
              <w:divBdr>
                <w:top w:val="none" w:sz="0" w:space="0" w:color="auto"/>
                <w:left w:val="none" w:sz="0" w:space="0" w:color="auto"/>
                <w:bottom w:val="none" w:sz="0" w:space="0" w:color="auto"/>
                <w:right w:val="none" w:sz="0" w:space="0" w:color="auto"/>
              </w:divBdr>
            </w:div>
            <w:div w:id="1041786094">
              <w:marLeft w:val="0"/>
              <w:marRight w:val="0"/>
              <w:marTop w:val="0"/>
              <w:marBottom w:val="101"/>
              <w:divBdr>
                <w:top w:val="none" w:sz="0" w:space="0" w:color="auto"/>
                <w:left w:val="none" w:sz="0" w:space="0" w:color="auto"/>
                <w:bottom w:val="none" w:sz="0" w:space="0" w:color="auto"/>
                <w:right w:val="none" w:sz="0" w:space="0" w:color="auto"/>
              </w:divBdr>
            </w:div>
            <w:div w:id="1125077769">
              <w:marLeft w:val="720"/>
              <w:marRight w:val="0"/>
              <w:marTop w:val="0"/>
              <w:marBottom w:val="101"/>
              <w:divBdr>
                <w:top w:val="none" w:sz="0" w:space="0" w:color="auto"/>
                <w:left w:val="none" w:sz="0" w:space="0" w:color="auto"/>
                <w:bottom w:val="none" w:sz="0" w:space="0" w:color="auto"/>
                <w:right w:val="none" w:sz="0" w:space="0" w:color="auto"/>
              </w:divBdr>
            </w:div>
            <w:div w:id="1142961313">
              <w:marLeft w:val="0"/>
              <w:marRight w:val="0"/>
              <w:marTop w:val="0"/>
              <w:marBottom w:val="101"/>
              <w:divBdr>
                <w:top w:val="none" w:sz="0" w:space="0" w:color="auto"/>
                <w:left w:val="none" w:sz="0" w:space="0" w:color="auto"/>
                <w:bottom w:val="none" w:sz="0" w:space="0" w:color="auto"/>
                <w:right w:val="none" w:sz="0" w:space="0" w:color="auto"/>
              </w:divBdr>
            </w:div>
            <w:div w:id="1503163168">
              <w:marLeft w:val="0"/>
              <w:marRight w:val="0"/>
              <w:marTop w:val="0"/>
              <w:marBottom w:val="101"/>
              <w:divBdr>
                <w:top w:val="none" w:sz="0" w:space="0" w:color="auto"/>
                <w:left w:val="none" w:sz="0" w:space="0" w:color="auto"/>
                <w:bottom w:val="none" w:sz="0" w:space="0" w:color="auto"/>
                <w:right w:val="none" w:sz="0" w:space="0" w:color="auto"/>
              </w:divBdr>
            </w:div>
            <w:div w:id="1697197767">
              <w:marLeft w:val="720"/>
              <w:marRight w:val="0"/>
              <w:marTop w:val="0"/>
              <w:marBottom w:val="101"/>
              <w:divBdr>
                <w:top w:val="none" w:sz="0" w:space="0" w:color="auto"/>
                <w:left w:val="none" w:sz="0" w:space="0" w:color="auto"/>
                <w:bottom w:val="none" w:sz="0" w:space="0" w:color="auto"/>
                <w:right w:val="none" w:sz="0" w:space="0" w:color="auto"/>
              </w:divBdr>
            </w:div>
            <w:div w:id="1736270776">
              <w:marLeft w:val="720"/>
              <w:marRight w:val="0"/>
              <w:marTop w:val="0"/>
              <w:marBottom w:val="101"/>
              <w:divBdr>
                <w:top w:val="none" w:sz="0" w:space="0" w:color="auto"/>
                <w:left w:val="none" w:sz="0" w:space="0" w:color="auto"/>
                <w:bottom w:val="none" w:sz="0" w:space="0" w:color="auto"/>
                <w:right w:val="none" w:sz="0" w:space="0" w:color="auto"/>
              </w:divBdr>
            </w:div>
            <w:div w:id="1872300507">
              <w:marLeft w:val="720"/>
              <w:marRight w:val="0"/>
              <w:marTop w:val="0"/>
              <w:marBottom w:val="101"/>
              <w:divBdr>
                <w:top w:val="none" w:sz="0" w:space="0" w:color="auto"/>
                <w:left w:val="none" w:sz="0" w:space="0" w:color="auto"/>
                <w:bottom w:val="none" w:sz="0" w:space="0" w:color="auto"/>
                <w:right w:val="none" w:sz="0" w:space="0" w:color="auto"/>
              </w:divBdr>
            </w:div>
            <w:div w:id="1895652569">
              <w:marLeft w:val="0"/>
              <w:marRight w:val="0"/>
              <w:marTop w:val="0"/>
              <w:marBottom w:val="101"/>
              <w:divBdr>
                <w:top w:val="none" w:sz="0" w:space="0" w:color="auto"/>
                <w:left w:val="none" w:sz="0" w:space="0" w:color="auto"/>
                <w:bottom w:val="none" w:sz="0" w:space="0" w:color="auto"/>
                <w:right w:val="none" w:sz="0" w:space="0" w:color="auto"/>
              </w:divBdr>
            </w:div>
            <w:div w:id="1900552247">
              <w:marLeft w:val="720"/>
              <w:marRight w:val="0"/>
              <w:marTop w:val="0"/>
              <w:marBottom w:val="101"/>
              <w:divBdr>
                <w:top w:val="none" w:sz="0" w:space="0" w:color="auto"/>
                <w:left w:val="none" w:sz="0" w:space="0" w:color="auto"/>
                <w:bottom w:val="none" w:sz="0" w:space="0" w:color="auto"/>
                <w:right w:val="none" w:sz="0" w:space="0" w:color="auto"/>
              </w:divBdr>
            </w:div>
            <w:div w:id="1924144369">
              <w:marLeft w:val="720"/>
              <w:marRight w:val="0"/>
              <w:marTop w:val="0"/>
              <w:marBottom w:val="101"/>
              <w:divBdr>
                <w:top w:val="none" w:sz="0" w:space="0" w:color="auto"/>
                <w:left w:val="none" w:sz="0" w:space="0" w:color="auto"/>
                <w:bottom w:val="none" w:sz="0" w:space="0" w:color="auto"/>
                <w:right w:val="none" w:sz="0" w:space="0" w:color="auto"/>
              </w:divBdr>
            </w:div>
            <w:div w:id="2034958402">
              <w:marLeft w:val="720"/>
              <w:marRight w:val="0"/>
              <w:marTop w:val="0"/>
              <w:marBottom w:val="101"/>
              <w:divBdr>
                <w:top w:val="none" w:sz="0" w:space="0" w:color="auto"/>
                <w:left w:val="none" w:sz="0" w:space="0" w:color="auto"/>
                <w:bottom w:val="none" w:sz="0" w:space="0" w:color="auto"/>
                <w:right w:val="none" w:sz="0" w:space="0" w:color="auto"/>
              </w:divBdr>
            </w:div>
          </w:divsChild>
        </w:div>
        <w:div w:id="592781850">
          <w:marLeft w:val="0"/>
          <w:marRight w:val="0"/>
          <w:marTop w:val="0"/>
          <w:marBottom w:val="0"/>
          <w:divBdr>
            <w:top w:val="none" w:sz="0" w:space="0" w:color="auto"/>
            <w:left w:val="none" w:sz="0" w:space="0" w:color="auto"/>
            <w:bottom w:val="none" w:sz="0" w:space="0" w:color="auto"/>
            <w:right w:val="none" w:sz="0" w:space="0" w:color="auto"/>
          </w:divBdr>
          <w:divsChild>
            <w:div w:id="49765561">
              <w:marLeft w:val="0"/>
              <w:marRight w:val="0"/>
              <w:marTop w:val="0"/>
              <w:marBottom w:val="101"/>
              <w:divBdr>
                <w:top w:val="none" w:sz="0" w:space="0" w:color="auto"/>
                <w:left w:val="none" w:sz="0" w:space="0" w:color="auto"/>
                <w:bottom w:val="none" w:sz="0" w:space="0" w:color="auto"/>
                <w:right w:val="none" w:sz="0" w:space="0" w:color="auto"/>
              </w:divBdr>
            </w:div>
            <w:div w:id="103424426">
              <w:marLeft w:val="0"/>
              <w:marRight w:val="0"/>
              <w:marTop w:val="0"/>
              <w:marBottom w:val="101"/>
              <w:divBdr>
                <w:top w:val="none" w:sz="0" w:space="0" w:color="auto"/>
                <w:left w:val="none" w:sz="0" w:space="0" w:color="auto"/>
                <w:bottom w:val="none" w:sz="0" w:space="0" w:color="auto"/>
                <w:right w:val="none" w:sz="0" w:space="0" w:color="auto"/>
              </w:divBdr>
            </w:div>
            <w:div w:id="174728383">
              <w:marLeft w:val="0"/>
              <w:marRight w:val="0"/>
              <w:marTop w:val="0"/>
              <w:marBottom w:val="101"/>
              <w:divBdr>
                <w:top w:val="none" w:sz="0" w:space="0" w:color="auto"/>
                <w:left w:val="none" w:sz="0" w:space="0" w:color="auto"/>
                <w:bottom w:val="none" w:sz="0" w:space="0" w:color="auto"/>
                <w:right w:val="none" w:sz="0" w:space="0" w:color="auto"/>
              </w:divBdr>
            </w:div>
            <w:div w:id="406457918">
              <w:marLeft w:val="0"/>
              <w:marRight w:val="0"/>
              <w:marTop w:val="0"/>
              <w:marBottom w:val="101"/>
              <w:divBdr>
                <w:top w:val="none" w:sz="0" w:space="0" w:color="auto"/>
                <w:left w:val="none" w:sz="0" w:space="0" w:color="auto"/>
                <w:bottom w:val="none" w:sz="0" w:space="0" w:color="auto"/>
                <w:right w:val="none" w:sz="0" w:space="0" w:color="auto"/>
              </w:divBdr>
            </w:div>
            <w:div w:id="426580594">
              <w:marLeft w:val="0"/>
              <w:marRight w:val="0"/>
              <w:marTop w:val="0"/>
              <w:marBottom w:val="101"/>
              <w:divBdr>
                <w:top w:val="none" w:sz="0" w:space="0" w:color="auto"/>
                <w:left w:val="none" w:sz="0" w:space="0" w:color="auto"/>
                <w:bottom w:val="none" w:sz="0" w:space="0" w:color="auto"/>
                <w:right w:val="none" w:sz="0" w:space="0" w:color="auto"/>
              </w:divBdr>
            </w:div>
            <w:div w:id="683475623">
              <w:marLeft w:val="0"/>
              <w:marRight w:val="0"/>
              <w:marTop w:val="0"/>
              <w:marBottom w:val="101"/>
              <w:divBdr>
                <w:top w:val="none" w:sz="0" w:space="0" w:color="auto"/>
                <w:left w:val="none" w:sz="0" w:space="0" w:color="auto"/>
                <w:bottom w:val="none" w:sz="0" w:space="0" w:color="auto"/>
                <w:right w:val="none" w:sz="0" w:space="0" w:color="auto"/>
              </w:divBdr>
            </w:div>
            <w:div w:id="692996946">
              <w:marLeft w:val="0"/>
              <w:marRight w:val="0"/>
              <w:marTop w:val="0"/>
              <w:marBottom w:val="101"/>
              <w:divBdr>
                <w:top w:val="none" w:sz="0" w:space="0" w:color="auto"/>
                <w:left w:val="none" w:sz="0" w:space="0" w:color="auto"/>
                <w:bottom w:val="none" w:sz="0" w:space="0" w:color="auto"/>
                <w:right w:val="none" w:sz="0" w:space="0" w:color="auto"/>
              </w:divBdr>
            </w:div>
            <w:div w:id="720055106">
              <w:marLeft w:val="0"/>
              <w:marRight w:val="0"/>
              <w:marTop w:val="0"/>
              <w:marBottom w:val="101"/>
              <w:divBdr>
                <w:top w:val="none" w:sz="0" w:space="0" w:color="auto"/>
                <w:left w:val="none" w:sz="0" w:space="0" w:color="auto"/>
                <w:bottom w:val="none" w:sz="0" w:space="0" w:color="auto"/>
                <w:right w:val="none" w:sz="0" w:space="0" w:color="auto"/>
              </w:divBdr>
            </w:div>
            <w:div w:id="929049990">
              <w:marLeft w:val="0"/>
              <w:marRight w:val="0"/>
              <w:marTop w:val="0"/>
              <w:marBottom w:val="101"/>
              <w:divBdr>
                <w:top w:val="none" w:sz="0" w:space="0" w:color="auto"/>
                <w:left w:val="none" w:sz="0" w:space="0" w:color="auto"/>
                <w:bottom w:val="none" w:sz="0" w:space="0" w:color="auto"/>
                <w:right w:val="none" w:sz="0" w:space="0" w:color="auto"/>
              </w:divBdr>
            </w:div>
            <w:div w:id="976839206">
              <w:marLeft w:val="0"/>
              <w:marRight w:val="0"/>
              <w:marTop w:val="0"/>
              <w:marBottom w:val="101"/>
              <w:divBdr>
                <w:top w:val="none" w:sz="0" w:space="0" w:color="auto"/>
                <w:left w:val="none" w:sz="0" w:space="0" w:color="auto"/>
                <w:bottom w:val="none" w:sz="0" w:space="0" w:color="auto"/>
                <w:right w:val="none" w:sz="0" w:space="0" w:color="auto"/>
              </w:divBdr>
            </w:div>
            <w:div w:id="1139299980">
              <w:marLeft w:val="0"/>
              <w:marRight w:val="0"/>
              <w:marTop w:val="0"/>
              <w:marBottom w:val="101"/>
              <w:divBdr>
                <w:top w:val="none" w:sz="0" w:space="0" w:color="auto"/>
                <w:left w:val="none" w:sz="0" w:space="0" w:color="auto"/>
                <w:bottom w:val="none" w:sz="0" w:space="0" w:color="auto"/>
                <w:right w:val="none" w:sz="0" w:space="0" w:color="auto"/>
              </w:divBdr>
            </w:div>
            <w:div w:id="1300382364">
              <w:marLeft w:val="0"/>
              <w:marRight w:val="0"/>
              <w:marTop w:val="0"/>
              <w:marBottom w:val="101"/>
              <w:divBdr>
                <w:top w:val="none" w:sz="0" w:space="0" w:color="auto"/>
                <w:left w:val="none" w:sz="0" w:space="0" w:color="auto"/>
                <w:bottom w:val="none" w:sz="0" w:space="0" w:color="auto"/>
                <w:right w:val="none" w:sz="0" w:space="0" w:color="auto"/>
              </w:divBdr>
            </w:div>
            <w:div w:id="1359429913">
              <w:marLeft w:val="0"/>
              <w:marRight w:val="0"/>
              <w:marTop w:val="0"/>
              <w:marBottom w:val="101"/>
              <w:divBdr>
                <w:top w:val="none" w:sz="0" w:space="0" w:color="auto"/>
                <w:left w:val="none" w:sz="0" w:space="0" w:color="auto"/>
                <w:bottom w:val="none" w:sz="0" w:space="0" w:color="auto"/>
                <w:right w:val="none" w:sz="0" w:space="0" w:color="auto"/>
              </w:divBdr>
            </w:div>
            <w:div w:id="1371144598">
              <w:marLeft w:val="0"/>
              <w:marRight w:val="0"/>
              <w:marTop w:val="0"/>
              <w:marBottom w:val="101"/>
              <w:divBdr>
                <w:top w:val="none" w:sz="0" w:space="0" w:color="auto"/>
                <w:left w:val="none" w:sz="0" w:space="0" w:color="auto"/>
                <w:bottom w:val="none" w:sz="0" w:space="0" w:color="auto"/>
                <w:right w:val="none" w:sz="0" w:space="0" w:color="auto"/>
              </w:divBdr>
            </w:div>
            <w:div w:id="1443182201">
              <w:marLeft w:val="0"/>
              <w:marRight w:val="0"/>
              <w:marTop w:val="0"/>
              <w:marBottom w:val="101"/>
              <w:divBdr>
                <w:top w:val="none" w:sz="0" w:space="0" w:color="auto"/>
                <w:left w:val="none" w:sz="0" w:space="0" w:color="auto"/>
                <w:bottom w:val="none" w:sz="0" w:space="0" w:color="auto"/>
                <w:right w:val="none" w:sz="0" w:space="0" w:color="auto"/>
              </w:divBdr>
            </w:div>
            <w:div w:id="1618296328">
              <w:marLeft w:val="0"/>
              <w:marRight w:val="0"/>
              <w:marTop w:val="0"/>
              <w:marBottom w:val="101"/>
              <w:divBdr>
                <w:top w:val="none" w:sz="0" w:space="0" w:color="auto"/>
                <w:left w:val="none" w:sz="0" w:space="0" w:color="auto"/>
                <w:bottom w:val="none" w:sz="0" w:space="0" w:color="auto"/>
                <w:right w:val="none" w:sz="0" w:space="0" w:color="auto"/>
              </w:divBdr>
            </w:div>
            <w:div w:id="1672296650">
              <w:marLeft w:val="0"/>
              <w:marRight w:val="0"/>
              <w:marTop w:val="0"/>
              <w:marBottom w:val="101"/>
              <w:divBdr>
                <w:top w:val="none" w:sz="0" w:space="0" w:color="auto"/>
                <w:left w:val="none" w:sz="0" w:space="0" w:color="auto"/>
                <w:bottom w:val="none" w:sz="0" w:space="0" w:color="auto"/>
                <w:right w:val="none" w:sz="0" w:space="0" w:color="auto"/>
              </w:divBdr>
            </w:div>
            <w:div w:id="1673801639">
              <w:marLeft w:val="0"/>
              <w:marRight w:val="0"/>
              <w:marTop w:val="0"/>
              <w:marBottom w:val="101"/>
              <w:divBdr>
                <w:top w:val="none" w:sz="0" w:space="0" w:color="auto"/>
                <w:left w:val="none" w:sz="0" w:space="0" w:color="auto"/>
                <w:bottom w:val="none" w:sz="0" w:space="0" w:color="auto"/>
                <w:right w:val="none" w:sz="0" w:space="0" w:color="auto"/>
              </w:divBdr>
            </w:div>
            <w:div w:id="1695303118">
              <w:marLeft w:val="0"/>
              <w:marRight w:val="0"/>
              <w:marTop w:val="0"/>
              <w:marBottom w:val="101"/>
              <w:divBdr>
                <w:top w:val="none" w:sz="0" w:space="0" w:color="auto"/>
                <w:left w:val="none" w:sz="0" w:space="0" w:color="auto"/>
                <w:bottom w:val="none" w:sz="0" w:space="0" w:color="auto"/>
                <w:right w:val="none" w:sz="0" w:space="0" w:color="auto"/>
              </w:divBdr>
            </w:div>
            <w:div w:id="1710763906">
              <w:marLeft w:val="0"/>
              <w:marRight w:val="0"/>
              <w:marTop w:val="0"/>
              <w:marBottom w:val="101"/>
              <w:divBdr>
                <w:top w:val="none" w:sz="0" w:space="0" w:color="auto"/>
                <w:left w:val="none" w:sz="0" w:space="0" w:color="auto"/>
                <w:bottom w:val="none" w:sz="0" w:space="0" w:color="auto"/>
                <w:right w:val="none" w:sz="0" w:space="0" w:color="auto"/>
              </w:divBdr>
            </w:div>
            <w:div w:id="1872063873">
              <w:marLeft w:val="0"/>
              <w:marRight w:val="0"/>
              <w:marTop w:val="0"/>
              <w:marBottom w:val="101"/>
              <w:divBdr>
                <w:top w:val="none" w:sz="0" w:space="0" w:color="auto"/>
                <w:left w:val="none" w:sz="0" w:space="0" w:color="auto"/>
                <w:bottom w:val="none" w:sz="0" w:space="0" w:color="auto"/>
                <w:right w:val="none" w:sz="0" w:space="0" w:color="auto"/>
              </w:divBdr>
            </w:div>
          </w:divsChild>
        </w:div>
        <w:div w:id="592976586">
          <w:marLeft w:val="0"/>
          <w:marRight w:val="0"/>
          <w:marTop w:val="0"/>
          <w:marBottom w:val="0"/>
          <w:divBdr>
            <w:top w:val="none" w:sz="0" w:space="0" w:color="auto"/>
            <w:left w:val="none" w:sz="0" w:space="0" w:color="auto"/>
            <w:bottom w:val="none" w:sz="0" w:space="0" w:color="auto"/>
            <w:right w:val="none" w:sz="0" w:space="0" w:color="auto"/>
          </w:divBdr>
          <w:divsChild>
            <w:div w:id="78600386">
              <w:marLeft w:val="0"/>
              <w:marRight w:val="0"/>
              <w:marTop w:val="0"/>
              <w:marBottom w:val="101"/>
              <w:divBdr>
                <w:top w:val="none" w:sz="0" w:space="0" w:color="auto"/>
                <w:left w:val="none" w:sz="0" w:space="0" w:color="auto"/>
                <w:bottom w:val="none" w:sz="0" w:space="0" w:color="auto"/>
                <w:right w:val="none" w:sz="0" w:space="0" w:color="auto"/>
              </w:divBdr>
            </w:div>
            <w:div w:id="298875543">
              <w:marLeft w:val="0"/>
              <w:marRight w:val="0"/>
              <w:marTop w:val="0"/>
              <w:marBottom w:val="101"/>
              <w:divBdr>
                <w:top w:val="none" w:sz="0" w:space="0" w:color="auto"/>
                <w:left w:val="none" w:sz="0" w:space="0" w:color="auto"/>
                <w:bottom w:val="none" w:sz="0" w:space="0" w:color="auto"/>
                <w:right w:val="none" w:sz="0" w:space="0" w:color="auto"/>
              </w:divBdr>
            </w:div>
            <w:div w:id="376130326">
              <w:marLeft w:val="0"/>
              <w:marRight w:val="0"/>
              <w:marTop w:val="0"/>
              <w:marBottom w:val="101"/>
              <w:divBdr>
                <w:top w:val="none" w:sz="0" w:space="0" w:color="auto"/>
                <w:left w:val="none" w:sz="0" w:space="0" w:color="auto"/>
                <w:bottom w:val="none" w:sz="0" w:space="0" w:color="auto"/>
                <w:right w:val="none" w:sz="0" w:space="0" w:color="auto"/>
              </w:divBdr>
            </w:div>
            <w:div w:id="512913485">
              <w:marLeft w:val="0"/>
              <w:marRight w:val="0"/>
              <w:marTop w:val="0"/>
              <w:marBottom w:val="101"/>
              <w:divBdr>
                <w:top w:val="none" w:sz="0" w:space="0" w:color="auto"/>
                <w:left w:val="none" w:sz="0" w:space="0" w:color="auto"/>
                <w:bottom w:val="none" w:sz="0" w:space="0" w:color="auto"/>
                <w:right w:val="none" w:sz="0" w:space="0" w:color="auto"/>
              </w:divBdr>
            </w:div>
            <w:div w:id="611671153">
              <w:marLeft w:val="0"/>
              <w:marRight w:val="0"/>
              <w:marTop w:val="0"/>
              <w:marBottom w:val="101"/>
              <w:divBdr>
                <w:top w:val="none" w:sz="0" w:space="0" w:color="auto"/>
                <w:left w:val="none" w:sz="0" w:space="0" w:color="auto"/>
                <w:bottom w:val="none" w:sz="0" w:space="0" w:color="auto"/>
                <w:right w:val="none" w:sz="0" w:space="0" w:color="auto"/>
              </w:divBdr>
            </w:div>
            <w:div w:id="611743187">
              <w:marLeft w:val="0"/>
              <w:marRight w:val="0"/>
              <w:marTop w:val="0"/>
              <w:marBottom w:val="101"/>
              <w:divBdr>
                <w:top w:val="none" w:sz="0" w:space="0" w:color="auto"/>
                <w:left w:val="none" w:sz="0" w:space="0" w:color="auto"/>
                <w:bottom w:val="none" w:sz="0" w:space="0" w:color="auto"/>
                <w:right w:val="none" w:sz="0" w:space="0" w:color="auto"/>
              </w:divBdr>
            </w:div>
            <w:div w:id="629019732">
              <w:marLeft w:val="0"/>
              <w:marRight w:val="0"/>
              <w:marTop w:val="0"/>
              <w:marBottom w:val="101"/>
              <w:divBdr>
                <w:top w:val="none" w:sz="0" w:space="0" w:color="auto"/>
                <w:left w:val="none" w:sz="0" w:space="0" w:color="auto"/>
                <w:bottom w:val="none" w:sz="0" w:space="0" w:color="auto"/>
                <w:right w:val="none" w:sz="0" w:space="0" w:color="auto"/>
              </w:divBdr>
            </w:div>
            <w:div w:id="841702945">
              <w:marLeft w:val="0"/>
              <w:marRight w:val="0"/>
              <w:marTop w:val="0"/>
              <w:marBottom w:val="101"/>
              <w:divBdr>
                <w:top w:val="none" w:sz="0" w:space="0" w:color="auto"/>
                <w:left w:val="none" w:sz="0" w:space="0" w:color="auto"/>
                <w:bottom w:val="none" w:sz="0" w:space="0" w:color="auto"/>
                <w:right w:val="none" w:sz="0" w:space="0" w:color="auto"/>
              </w:divBdr>
            </w:div>
            <w:div w:id="1039621043">
              <w:marLeft w:val="0"/>
              <w:marRight w:val="0"/>
              <w:marTop w:val="0"/>
              <w:marBottom w:val="101"/>
              <w:divBdr>
                <w:top w:val="none" w:sz="0" w:space="0" w:color="auto"/>
                <w:left w:val="none" w:sz="0" w:space="0" w:color="auto"/>
                <w:bottom w:val="none" w:sz="0" w:space="0" w:color="auto"/>
                <w:right w:val="none" w:sz="0" w:space="0" w:color="auto"/>
              </w:divBdr>
            </w:div>
            <w:div w:id="1057315186">
              <w:marLeft w:val="0"/>
              <w:marRight w:val="0"/>
              <w:marTop w:val="0"/>
              <w:marBottom w:val="101"/>
              <w:divBdr>
                <w:top w:val="none" w:sz="0" w:space="0" w:color="auto"/>
                <w:left w:val="none" w:sz="0" w:space="0" w:color="auto"/>
                <w:bottom w:val="none" w:sz="0" w:space="0" w:color="auto"/>
                <w:right w:val="none" w:sz="0" w:space="0" w:color="auto"/>
              </w:divBdr>
            </w:div>
            <w:div w:id="1088039067">
              <w:marLeft w:val="0"/>
              <w:marRight w:val="0"/>
              <w:marTop w:val="0"/>
              <w:marBottom w:val="101"/>
              <w:divBdr>
                <w:top w:val="none" w:sz="0" w:space="0" w:color="auto"/>
                <w:left w:val="none" w:sz="0" w:space="0" w:color="auto"/>
                <w:bottom w:val="none" w:sz="0" w:space="0" w:color="auto"/>
                <w:right w:val="none" w:sz="0" w:space="0" w:color="auto"/>
              </w:divBdr>
            </w:div>
            <w:div w:id="1159612190">
              <w:marLeft w:val="0"/>
              <w:marRight w:val="0"/>
              <w:marTop w:val="0"/>
              <w:marBottom w:val="101"/>
              <w:divBdr>
                <w:top w:val="none" w:sz="0" w:space="0" w:color="auto"/>
                <w:left w:val="none" w:sz="0" w:space="0" w:color="auto"/>
                <w:bottom w:val="none" w:sz="0" w:space="0" w:color="auto"/>
                <w:right w:val="none" w:sz="0" w:space="0" w:color="auto"/>
              </w:divBdr>
            </w:div>
            <w:div w:id="1160805103">
              <w:marLeft w:val="0"/>
              <w:marRight w:val="0"/>
              <w:marTop w:val="0"/>
              <w:marBottom w:val="101"/>
              <w:divBdr>
                <w:top w:val="none" w:sz="0" w:space="0" w:color="auto"/>
                <w:left w:val="none" w:sz="0" w:space="0" w:color="auto"/>
                <w:bottom w:val="none" w:sz="0" w:space="0" w:color="auto"/>
                <w:right w:val="none" w:sz="0" w:space="0" w:color="auto"/>
              </w:divBdr>
            </w:div>
            <w:div w:id="1224755052">
              <w:marLeft w:val="0"/>
              <w:marRight w:val="0"/>
              <w:marTop w:val="0"/>
              <w:marBottom w:val="101"/>
              <w:divBdr>
                <w:top w:val="none" w:sz="0" w:space="0" w:color="auto"/>
                <w:left w:val="none" w:sz="0" w:space="0" w:color="auto"/>
                <w:bottom w:val="none" w:sz="0" w:space="0" w:color="auto"/>
                <w:right w:val="none" w:sz="0" w:space="0" w:color="auto"/>
              </w:divBdr>
            </w:div>
            <w:div w:id="1269198620">
              <w:marLeft w:val="0"/>
              <w:marRight w:val="0"/>
              <w:marTop w:val="0"/>
              <w:marBottom w:val="101"/>
              <w:divBdr>
                <w:top w:val="none" w:sz="0" w:space="0" w:color="auto"/>
                <w:left w:val="none" w:sz="0" w:space="0" w:color="auto"/>
                <w:bottom w:val="none" w:sz="0" w:space="0" w:color="auto"/>
                <w:right w:val="none" w:sz="0" w:space="0" w:color="auto"/>
              </w:divBdr>
            </w:div>
            <w:div w:id="1390693086">
              <w:marLeft w:val="0"/>
              <w:marRight w:val="0"/>
              <w:marTop w:val="0"/>
              <w:marBottom w:val="101"/>
              <w:divBdr>
                <w:top w:val="none" w:sz="0" w:space="0" w:color="auto"/>
                <w:left w:val="none" w:sz="0" w:space="0" w:color="auto"/>
                <w:bottom w:val="none" w:sz="0" w:space="0" w:color="auto"/>
                <w:right w:val="none" w:sz="0" w:space="0" w:color="auto"/>
              </w:divBdr>
            </w:div>
            <w:div w:id="1394430703">
              <w:marLeft w:val="0"/>
              <w:marRight w:val="0"/>
              <w:marTop w:val="0"/>
              <w:marBottom w:val="101"/>
              <w:divBdr>
                <w:top w:val="none" w:sz="0" w:space="0" w:color="auto"/>
                <w:left w:val="none" w:sz="0" w:space="0" w:color="auto"/>
                <w:bottom w:val="none" w:sz="0" w:space="0" w:color="auto"/>
                <w:right w:val="none" w:sz="0" w:space="0" w:color="auto"/>
              </w:divBdr>
            </w:div>
            <w:div w:id="1416319661">
              <w:marLeft w:val="0"/>
              <w:marRight w:val="0"/>
              <w:marTop w:val="0"/>
              <w:marBottom w:val="101"/>
              <w:divBdr>
                <w:top w:val="none" w:sz="0" w:space="0" w:color="auto"/>
                <w:left w:val="none" w:sz="0" w:space="0" w:color="auto"/>
                <w:bottom w:val="none" w:sz="0" w:space="0" w:color="auto"/>
                <w:right w:val="none" w:sz="0" w:space="0" w:color="auto"/>
              </w:divBdr>
            </w:div>
            <w:div w:id="1678071122">
              <w:marLeft w:val="0"/>
              <w:marRight w:val="0"/>
              <w:marTop w:val="0"/>
              <w:marBottom w:val="101"/>
              <w:divBdr>
                <w:top w:val="none" w:sz="0" w:space="0" w:color="auto"/>
                <w:left w:val="none" w:sz="0" w:space="0" w:color="auto"/>
                <w:bottom w:val="none" w:sz="0" w:space="0" w:color="auto"/>
                <w:right w:val="none" w:sz="0" w:space="0" w:color="auto"/>
              </w:divBdr>
            </w:div>
            <w:div w:id="1836917473">
              <w:marLeft w:val="0"/>
              <w:marRight w:val="0"/>
              <w:marTop w:val="0"/>
              <w:marBottom w:val="101"/>
              <w:divBdr>
                <w:top w:val="none" w:sz="0" w:space="0" w:color="auto"/>
                <w:left w:val="none" w:sz="0" w:space="0" w:color="auto"/>
                <w:bottom w:val="none" w:sz="0" w:space="0" w:color="auto"/>
                <w:right w:val="none" w:sz="0" w:space="0" w:color="auto"/>
              </w:divBdr>
            </w:div>
            <w:div w:id="2142333664">
              <w:marLeft w:val="0"/>
              <w:marRight w:val="0"/>
              <w:marTop w:val="0"/>
              <w:marBottom w:val="101"/>
              <w:divBdr>
                <w:top w:val="none" w:sz="0" w:space="0" w:color="auto"/>
                <w:left w:val="none" w:sz="0" w:space="0" w:color="auto"/>
                <w:bottom w:val="none" w:sz="0" w:space="0" w:color="auto"/>
                <w:right w:val="none" w:sz="0" w:space="0" w:color="auto"/>
              </w:divBdr>
            </w:div>
            <w:div w:id="2143041106">
              <w:marLeft w:val="0"/>
              <w:marRight w:val="0"/>
              <w:marTop w:val="0"/>
              <w:marBottom w:val="101"/>
              <w:divBdr>
                <w:top w:val="none" w:sz="0" w:space="0" w:color="auto"/>
                <w:left w:val="none" w:sz="0" w:space="0" w:color="auto"/>
                <w:bottom w:val="none" w:sz="0" w:space="0" w:color="auto"/>
                <w:right w:val="none" w:sz="0" w:space="0" w:color="auto"/>
              </w:divBdr>
            </w:div>
          </w:divsChild>
        </w:div>
        <w:div w:id="638457320">
          <w:marLeft w:val="0"/>
          <w:marRight w:val="0"/>
          <w:marTop w:val="0"/>
          <w:marBottom w:val="0"/>
          <w:divBdr>
            <w:top w:val="none" w:sz="0" w:space="0" w:color="auto"/>
            <w:left w:val="none" w:sz="0" w:space="0" w:color="auto"/>
            <w:bottom w:val="none" w:sz="0" w:space="0" w:color="auto"/>
            <w:right w:val="none" w:sz="0" w:space="0" w:color="auto"/>
          </w:divBdr>
          <w:divsChild>
            <w:div w:id="52697484">
              <w:marLeft w:val="0"/>
              <w:marRight w:val="0"/>
              <w:marTop w:val="0"/>
              <w:marBottom w:val="101"/>
              <w:divBdr>
                <w:top w:val="none" w:sz="0" w:space="0" w:color="auto"/>
                <w:left w:val="none" w:sz="0" w:space="0" w:color="auto"/>
                <w:bottom w:val="none" w:sz="0" w:space="0" w:color="auto"/>
                <w:right w:val="none" w:sz="0" w:space="0" w:color="auto"/>
              </w:divBdr>
            </w:div>
            <w:div w:id="60368334">
              <w:marLeft w:val="0"/>
              <w:marRight w:val="0"/>
              <w:marTop w:val="0"/>
              <w:marBottom w:val="101"/>
              <w:divBdr>
                <w:top w:val="none" w:sz="0" w:space="0" w:color="auto"/>
                <w:left w:val="none" w:sz="0" w:space="0" w:color="auto"/>
                <w:bottom w:val="none" w:sz="0" w:space="0" w:color="auto"/>
                <w:right w:val="none" w:sz="0" w:space="0" w:color="auto"/>
              </w:divBdr>
            </w:div>
            <w:div w:id="77599279">
              <w:marLeft w:val="0"/>
              <w:marRight w:val="0"/>
              <w:marTop w:val="0"/>
              <w:marBottom w:val="101"/>
              <w:divBdr>
                <w:top w:val="none" w:sz="0" w:space="0" w:color="auto"/>
                <w:left w:val="none" w:sz="0" w:space="0" w:color="auto"/>
                <w:bottom w:val="none" w:sz="0" w:space="0" w:color="auto"/>
                <w:right w:val="none" w:sz="0" w:space="0" w:color="auto"/>
              </w:divBdr>
            </w:div>
            <w:div w:id="101000996">
              <w:marLeft w:val="0"/>
              <w:marRight w:val="0"/>
              <w:marTop w:val="0"/>
              <w:marBottom w:val="101"/>
              <w:divBdr>
                <w:top w:val="none" w:sz="0" w:space="0" w:color="auto"/>
                <w:left w:val="none" w:sz="0" w:space="0" w:color="auto"/>
                <w:bottom w:val="none" w:sz="0" w:space="0" w:color="auto"/>
                <w:right w:val="none" w:sz="0" w:space="0" w:color="auto"/>
              </w:divBdr>
            </w:div>
            <w:div w:id="112991134">
              <w:marLeft w:val="0"/>
              <w:marRight w:val="0"/>
              <w:marTop w:val="0"/>
              <w:marBottom w:val="101"/>
              <w:divBdr>
                <w:top w:val="none" w:sz="0" w:space="0" w:color="auto"/>
                <w:left w:val="none" w:sz="0" w:space="0" w:color="auto"/>
                <w:bottom w:val="none" w:sz="0" w:space="0" w:color="auto"/>
                <w:right w:val="none" w:sz="0" w:space="0" w:color="auto"/>
              </w:divBdr>
            </w:div>
            <w:div w:id="166098102">
              <w:marLeft w:val="0"/>
              <w:marRight w:val="0"/>
              <w:marTop w:val="0"/>
              <w:marBottom w:val="101"/>
              <w:divBdr>
                <w:top w:val="none" w:sz="0" w:space="0" w:color="auto"/>
                <w:left w:val="none" w:sz="0" w:space="0" w:color="auto"/>
                <w:bottom w:val="none" w:sz="0" w:space="0" w:color="auto"/>
                <w:right w:val="none" w:sz="0" w:space="0" w:color="auto"/>
              </w:divBdr>
            </w:div>
            <w:div w:id="212926909">
              <w:marLeft w:val="0"/>
              <w:marRight w:val="0"/>
              <w:marTop w:val="0"/>
              <w:marBottom w:val="101"/>
              <w:divBdr>
                <w:top w:val="none" w:sz="0" w:space="0" w:color="auto"/>
                <w:left w:val="none" w:sz="0" w:space="0" w:color="auto"/>
                <w:bottom w:val="none" w:sz="0" w:space="0" w:color="auto"/>
                <w:right w:val="none" w:sz="0" w:space="0" w:color="auto"/>
              </w:divBdr>
            </w:div>
            <w:div w:id="217473826">
              <w:marLeft w:val="0"/>
              <w:marRight w:val="0"/>
              <w:marTop w:val="0"/>
              <w:marBottom w:val="101"/>
              <w:divBdr>
                <w:top w:val="none" w:sz="0" w:space="0" w:color="auto"/>
                <w:left w:val="none" w:sz="0" w:space="0" w:color="auto"/>
                <w:bottom w:val="none" w:sz="0" w:space="0" w:color="auto"/>
                <w:right w:val="none" w:sz="0" w:space="0" w:color="auto"/>
              </w:divBdr>
            </w:div>
            <w:div w:id="311106896">
              <w:marLeft w:val="0"/>
              <w:marRight w:val="0"/>
              <w:marTop w:val="0"/>
              <w:marBottom w:val="101"/>
              <w:divBdr>
                <w:top w:val="none" w:sz="0" w:space="0" w:color="auto"/>
                <w:left w:val="none" w:sz="0" w:space="0" w:color="auto"/>
                <w:bottom w:val="none" w:sz="0" w:space="0" w:color="auto"/>
                <w:right w:val="none" w:sz="0" w:space="0" w:color="auto"/>
              </w:divBdr>
            </w:div>
            <w:div w:id="335812408">
              <w:marLeft w:val="0"/>
              <w:marRight w:val="0"/>
              <w:marTop w:val="0"/>
              <w:marBottom w:val="101"/>
              <w:divBdr>
                <w:top w:val="none" w:sz="0" w:space="0" w:color="auto"/>
                <w:left w:val="none" w:sz="0" w:space="0" w:color="auto"/>
                <w:bottom w:val="none" w:sz="0" w:space="0" w:color="auto"/>
                <w:right w:val="none" w:sz="0" w:space="0" w:color="auto"/>
              </w:divBdr>
            </w:div>
            <w:div w:id="390540163">
              <w:marLeft w:val="0"/>
              <w:marRight w:val="0"/>
              <w:marTop w:val="0"/>
              <w:marBottom w:val="101"/>
              <w:divBdr>
                <w:top w:val="none" w:sz="0" w:space="0" w:color="auto"/>
                <w:left w:val="none" w:sz="0" w:space="0" w:color="auto"/>
                <w:bottom w:val="none" w:sz="0" w:space="0" w:color="auto"/>
                <w:right w:val="none" w:sz="0" w:space="0" w:color="auto"/>
              </w:divBdr>
            </w:div>
            <w:div w:id="391853136">
              <w:marLeft w:val="0"/>
              <w:marRight w:val="0"/>
              <w:marTop w:val="0"/>
              <w:marBottom w:val="101"/>
              <w:divBdr>
                <w:top w:val="none" w:sz="0" w:space="0" w:color="auto"/>
                <w:left w:val="none" w:sz="0" w:space="0" w:color="auto"/>
                <w:bottom w:val="none" w:sz="0" w:space="0" w:color="auto"/>
                <w:right w:val="none" w:sz="0" w:space="0" w:color="auto"/>
              </w:divBdr>
            </w:div>
            <w:div w:id="447042244">
              <w:marLeft w:val="0"/>
              <w:marRight w:val="0"/>
              <w:marTop w:val="0"/>
              <w:marBottom w:val="101"/>
              <w:divBdr>
                <w:top w:val="none" w:sz="0" w:space="0" w:color="auto"/>
                <w:left w:val="none" w:sz="0" w:space="0" w:color="auto"/>
                <w:bottom w:val="none" w:sz="0" w:space="0" w:color="auto"/>
                <w:right w:val="none" w:sz="0" w:space="0" w:color="auto"/>
              </w:divBdr>
            </w:div>
            <w:div w:id="462043834">
              <w:marLeft w:val="0"/>
              <w:marRight w:val="0"/>
              <w:marTop w:val="0"/>
              <w:marBottom w:val="101"/>
              <w:divBdr>
                <w:top w:val="none" w:sz="0" w:space="0" w:color="auto"/>
                <w:left w:val="none" w:sz="0" w:space="0" w:color="auto"/>
                <w:bottom w:val="none" w:sz="0" w:space="0" w:color="auto"/>
                <w:right w:val="none" w:sz="0" w:space="0" w:color="auto"/>
              </w:divBdr>
            </w:div>
            <w:div w:id="507981817">
              <w:marLeft w:val="0"/>
              <w:marRight w:val="0"/>
              <w:marTop w:val="0"/>
              <w:marBottom w:val="101"/>
              <w:divBdr>
                <w:top w:val="none" w:sz="0" w:space="0" w:color="auto"/>
                <w:left w:val="none" w:sz="0" w:space="0" w:color="auto"/>
                <w:bottom w:val="none" w:sz="0" w:space="0" w:color="auto"/>
                <w:right w:val="none" w:sz="0" w:space="0" w:color="auto"/>
              </w:divBdr>
            </w:div>
            <w:div w:id="548613367">
              <w:marLeft w:val="0"/>
              <w:marRight w:val="0"/>
              <w:marTop w:val="0"/>
              <w:marBottom w:val="101"/>
              <w:divBdr>
                <w:top w:val="none" w:sz="0" w:space="0" w:color="auto"/>
                <w:left w:val="none" w:sz="0" w:space="0" w:color="auto"/>
                <w:bottom w:val="none" w:sz="0" w:space="0" w:color="auto"/>
                <w:right w:val="none" w:sz="0" w:space="0" w:color="auto"/>
              </w:divBdr>
            </w:div>
            <w:div w:id="591551568">
              <w:marLeft w:val="0"/>
              <w:marRight w:val="0"/>
              <w:marTop w:val="0"/>
              <w:marBottom w:val="101"/>
              <w:divBdr>
                <w:top w:val="none" w:sz="0" w:space="0" w:color="auto"/>
                <w:left w:val="none" w:sz="0" w:space="0" w:color="auto"/>
                <w:bottom w:val="none" w:sz="0" w:space="0" w:color="auto"/>
                <w:right w:val="none" w:sz="0" w:space="0" w:color="auto"/>
              </w:divBdr>
            </w:div>
            <w:div w:id="692875454">
              <w:marLeft w:val="0"/>
              <w:marRight w:val="0"/>
              <w:marTop w:val="0"/>
              <w:marBottom w:val="101"/>
              <w:divBdr>
                <w:top w:val="none" w:sz="0" w:space="0" w:color="auto"/>
                <w:left w:val="none" w:sz="0" w:space="0" w:color="auto"/>
                <w:bottom w:val="none" w:sz="0" w:space="0" w:color="auto"/>
                <w:right w:val="none" w:sz="0" w:space="0" w:color="auto"/>
              </w:divBdr>
            </w:div>
            <w:div w:id="827743815">
              <w:marLeft w:val="0"/>
              <w:marRight w:val="0"/>
              <w:marTop w:val="0"/>
              <w:marBottom w:val="101"/>
              <w:divBdr>
                <w:top w:val="none" w:sz="0" w:space="0" w:color="auto"/>
                <w:left w:val="none" w:sz="0" w:space="0" w:color="auto"/>
                <w:bottom w:val="none" w:sz="0" w:space="0" w:color="auto"/>
                <w:right w:val="none" w:sz="0" w:space="0" w:color="auto"/>
              </w:divBdr>
            </w:div>
            <w:div w:id="830025423">
              <w:marLeft w:val="0"/>
              <w:marRight w:val="0"/>
              <w:marTop w:val="0"/>
              <w:marBottom w:val="101"/>
              <w:divBdr>
                <w:top w:val="none" w:sz="0" w:space="0" w:color="auto"/>
                <w:left w:val="none" w:sz="0" w:space="0" w:color="auto"/>
                <w:bottom w:val="none" w:sz="0" w:space="0" w:color="auto"/>
                <w:right w:val="none" w:sz="0" w:space="0" w:color="auto"/>
              </w:divBdr>
            </w:div>
            <w:div w:id="871114132">
              <w:marLeft w:val="0"/>
              <w:marRight w:val="0"/>
              <w:marTop w:val="0"/>
              <w:marBottom w:val="101"/>
              <w:divBdr>
                <w:top w:val="none" w:sz="0" w:space="0" w:color="auto"/>
                <w:left w:val="none" w:sz="0" w:space="0" w:color="auto"/>
                <w:bottom w:val="none" w:sz="0" w:space="0" w:color="auto"/>
                <w:right w:val="none" w:sz="0" w:space="0" w:color="auto"/>
              </w:divBdr>
            </w:div>
            <w:div w:id="1104155859">
              <w:marLeft w:val="0"/>
              <w:marRight w:val="0"/>
              <w:marTop w:val="0"/>
              <w:marBottom w:val="101"/>
              <w:divBdr>
                <w:top w:val="none" w:sz="0" w:space="0" w:color="auto"/>
                <w:left w:val="none" w:sz="0" w:space="0" w:color="auto"/>
                <w:bottom w:val="none" w:sz="0" w:space="0" w:color="auto"/>
                <w:right w:val="none" w:sz="0" w:space="0" w:color="auto"/>
              </w:divBdr>
            </w:div>
            <w:div w:id="1267276431">
              <w:marLeft w:val="0"/>
              <w:marRight w:val="0"/>
              <w:marTop w:val="0"/>
              <w:marBottom w:val="101"/>
              <w:divBdr>
                <w:top w:val="none" w:sz="0" w:space="0" w:color="auto"/>
                <w:left w:val="none" w:sz="0" w:space="0" w:color="auto"/>
                <w:bottom w:val="none" w:sz="0" w:space="0" w:color="auto"/>
                <w:right w:val="none" w:sz="0" w:space="0" w:color="auto"/>
              </w:divBdr>
            </w:div>
            <w:div w:id="1290865692">
              <w:marLeft w:val="0"/>
              <w:marRight w:val="0"/>
              <w:marTop w:val="0"/>
              <w:marBottom w:val="101"/>
              <w:divBdr>
                <w:top w:val="none" w:sz="0" w:space="0" w:color="auto"/>
                <w:left w:val="none" w:sz="0" w:space="0" w:color="auto"/>
                <w:bottom w:val="none" w:sz="0" w:space="0" w:color="auto"/>
                <w:right w:val="none" w:sz="0" w:space="0" w:color="auto"/>
              </w:divBdr>
            </w:div>
            <w:div w:id="1306280616">
              <w:marLeft w:val="0"/>
              <w:marRight w:val="0"/>
              <w:marTop w:val="0"/>
              <w:marBottom w:val="101"/>
              <w:divBdr>
                <w:top w:val="none" w:sz="0" w:space="0" w:color="auto"/>
                <w:left w:val="none" w:sz="0" w:space="0" w:color="auto"/>
                <w:bottom w:val="none" w:sz="0" w:space="0" w:color="auto"/>
                <w:right w:val="none" w:sz="0" w:space="0" w:color="auto"/>
              </w:divBdr>
            </w:div>
            <w:div w:id="1451168533">
              <w:marLeft w:val="0"/>
              <w:marRight w:val="0"/>
              <w:marTop w:val="0"/>
              <w:marBottom w:val="101"/>
              <w:divBdr>
                <w:top w:val="none" w:sz="0" w:space="0" w:color="auto"/>
                <w:left w:val="none" w:sz="0" w:space="0" w:color="auto"/>
                <w:bottom w:val="none" w:sz="0" w:space="0" w:color="auto"/>
                <w:right w:val="none" w:sz="0" w:space="0" w:color="auto"/>
              </w:divBdr>
            </w:div>
            <w:div w:id="1456480888">
              <w:marLeft w:val="0"/>
              <w:marRight w:val="0"/>
              <w:marTop w:val="0"/>
              <w:marBottom w:val="101"/>
              <w:divBdr>
                <w:top w:val="none" w:sz="0" w:space="0" w:color="auto"/>
                <w:left w:val="none" w:sz="0" w:space="0" w:color="auto"/>
                <w:bottom w:val="none" w:sz="0" w:space="0" w:color="auto"/>
                <w:right w:val="none" w:sz="0" w:space="0" w:color="auto"/>
              </w:divBdr>
            </w:div>
            <w:div w:id="1471439455">
              <w:marLeft w:val="0"/>
              <w:marRight w:val="0"/>
              <w:marTop w:val="0"/>
              <w:marBottom w:val="101"/>
              <w:divBdr>
                <w:top w:val="none" w:sz="0" w:space="0" w:color="auto"/>
                <w:left w:val="none" w:sz="0" w:space="0" w:color="auto"/>
                <w:bottom w:val="none" w:sz="0" w:space="0" w:color="auto"/>
                <w:right w:val="none" w:sz="0" w:space="0" w:color="auto"/>
              </w:divBdr>
            </w:div>
            <w:div w:id="1597978222">
              <w:marLeft w:val="0"/>
              <w:marRight w:val="0"/>
              <w:marTop w:val="0"/>
              <w:marBottom w:val="101"/>
              <w:divBdr>
                <w:top w:val="none" w:sz="0" w:space="0" w:color="auto"/>
                <w:left w:val="none" w:sz="0" w:space="0" w:color="auto"/>
                <w:bottom w:val="none" w:sz="0" w:space="0" w:color="auto"/>
                <w:right w:val="none" w:sz="0" w:space="0" w:color="auto"/>
              </w:divBdr>
            </w:div>
            <w:div w:id="1628924375">
              <w:marLeft w:val="0"/>
              <w:marRight w:val="0"/>
              <w:marTop w:val="0"/>
              <w:marBottom w:val="101"/>
              <w:divBdr>
                <w:top w:val="none" w:sz="0" w:space="0" w:color="auto"/>
                <w:left w:val="none" w:sz="0" w:space="0" w:color="auto"/>
                <w:bottom w:val="none" w:sz="0" w:space="0" w:color="auto"/>
                <w:right w:val="none" w:sz="0" w:space="0" w:color="auto"/>
              </w:divBdr>
            </w:div>
            <w:div w:id="1661884566">
              <w:marLeft w:val="0"/>
              <w:marRight w:val="0"/>
              <w:marTop w:val="0"/>
              <w:marBottom w:val="101"/>
              <w:divBdr>
                <w:top w:val="none" w:sz="0" w:space="0" w:color="auto"/>
                <w:left w:val="none" w:sz="0" w:space="0" w:color="auto"/>
                <w:bottom w:val="none" w:sz="0" w:space="0" w:color="auto"/>
                <w:right w:val="none" w:sz="0" w:space="0" w:color="auto"/>
              </w:divBdr>
            </w:div>
            <w:div w:id="1727291242">
              <w:marLeft w:val="0"/>
              <w:marRight w:val="0"/>
              <w:marTop w:val="0"/>
              <w:marBottom w:val="101"/>
              <w:divBdr>
                <w:top w:val="none" w:sz="0" w:space="0" w:color="auto"/>
                <w:left w:val="none" w:sz="0" w:space="0" w:color="auto"/>
                <w:bottom w:val="none" w:sz="0" w:space="0" w:color="auto"/>
                <w:right w:val="none" w:sz="0" w:space="0" w:color="auto"/>
              </w:divBdr>
            </w:div>
            <w:div w:id="1911117013">
              <w:marLeft w:val="0"/>
              <w:marRight w:val="0"/>
              <w:marTop w:val="0"/>
              <w:marBottom w:val="101"/>
              <w:divBdr>
                <w:top w:val="none" w:sz="0" w:space="0" w:color="auto"/>
                <w:left w:val="none" w:sz="0" w:space="0" w:color="auto"/>
                <w:bottom w:val="none" w:sz="0" w:space="0" w:color="auto"/>
                <w:right w:val="none" w:sz="0" w:space="0" w:color="auto"/>
              </w:divBdr>
            </w:div>
            <w:div w:id="2099253383">
              <w:marLeft w:val="0"/>
              <w:marRight w:val="0"/>
              <w:marTop w:val="0"/>
              <w:marBottom w:val="101"/>
              <w:divBdr>
                <w:top w:val="none" w:sz="0" w:space="0" w:color="auto"/>
                <w:left w:val="none" w:sz="0" w:space="0" w:color="auto"/>
                <w:bottom w:val="none" w:sz="0" w:space="0" w:color="auto"/>
                <w:right w:val="none" w:sz="0" w:space="0" w:color="auto"/>
              </w:divBdr>
            </w:div>
          </w:divsChild>
        </w:div>
        <w:div w:id="687296052">
          <w:marLeft w:val="0"/>
          <w:marRight w:val="0"/>
          <w:marTop w:val="0"/>
          <w:marBottom w:val="0"/>
          <w:divBdr>
            <w:top w:val="none" w:sz="0" w:space="0" w:color="auto"/>
            <w:left w:val="none" w:sz="0" w:space="0" w:color="auto"/>
            <w:bottom w:val="none" w:sz="0" w:space="0" w:color="auto"/>
            <w:right w:val="none" w:sz="0" w:space="0" w:color="auto"/>
          </w:divBdr>
          <w:divsChild>
            <w:div w:id="61149825">
              <w:marLeft w:val="0"/>
              <w:marRight w:val="0"/>
              <w:marTop w:val="0"/>
              <w:marBottom w:val="80"/>
              <w:divBdr>
                <w:top w:val="none" w:sz="0" w:space="0" w:color="auto"/>
                <w:left w:val="none" w:sz="0" w:space="0" w:color="auto"/>
                <w:bottom w:val="none" w:sz="0" w:space="0" w:color="auto"/>
                <w:right w:val="none" w:sz="0" w:space="0" w:color="auto"/>
              </w:divBdr>
            </w:div>
            <w:div w:id="62070215">
              <w:marLeft w:val="0"/>
              <w:marRight w:val="0"/>
              <w:marTop w:val="0"/>
              <w:marBottom w:val="80"/>
              <w:divBdr>
                <w:top w:val="none" w:sz="0" w:space="0" w:color="auto"/>
                <w:left w:val="none" w:sz="0" w:space="0" w:color="auto"/>
                <w:bottom w:val="none" w:sz="0" w:space="0" w:color="auto"/>
                <w:right w:val="none" w:sz="0" w:space="0" w:color="auto"/>
              </w:divBdr>
            </w:div>
            <w:div w:id="272716611">
              <w:marLeft w:val="0"/>
              <w:marRight w:val="0"/>
              <w:marTop w:val="0"/>
              <w:marBottom w:val="80"/>
              <w:divBdr>
                <w:top w:val="none" w:sz="0" w:space="0" w:color="auto"/>
                <w:left w:val="none" w:sz="0" w:space="0" w:color="auto"/>
                <w:bottom w:val="none" w:sz="0" w:space="0" w:color="auto"/>
                <w:right w:val="none" w:sz="0" w:space="0" w:color="auto"/>
              </w:divBdr>
            </w:div>
            <w:div w:id="313606323">
              <w:marLeft w:val="0"/>
              <w:marRight w:val="0"/>
              <w:marTop w:val="0"/>
              <w:marBottom w:val="80"/>
              <w:divBdr>
                <w:top w:val="none" w:sz="0" w:space="0" w:color="auto"/>
                <w:left w:val="none" w:sz="0" w:space="0" w:color="auto"/>
                <w:bottom w:val="none" w:sz="0" w:space="0" w:color="auto"/>
                <w:right w:val="none" w:sz="0" w:space="0" w:color="auto"/>
              </w:divBdr>
            </w:div>
            <w:div w:id="452602173">
              <w:marLeft w:val="0"/>
              <w:marRight w:val="0"/>
              <w:marTop w:val="0"/>
              <w:marBottom w:val="80"/>
              <w:divBdr>
                <w:top w:val="none" w:sz="0" w:space="0" w:color="auto"/>
                <w:left w:val="none" w:sz="0" w:space="0" w:color="auto"/>
                <w:bottom w:val="none" w:sz="0" w:space="0" w:color="auto"/>
                <w:right w:val="none" w:sz="0" w:space="0" w:color="auto"/>
              </w:divBdr>
            </w:div>
            <w:div w:id="543953748">
              <w:marLeft w:val="0"/>
              <w:marRight w:val="0"/>
              <w:marTop w:val="0"/>
              <w:marBottom w:val="80"/>
              <w:divBdr>
                <w:top w:val="none" w:sz="0" w:space="0" w:color="auto"/>
                <w:left w:val="none" w:sz="0" w:space="0" w:color="auto"/>
                <w:bottom w:val="none" w:sz="0" w:space="0" w:color="auto"/>
                <w:right w:val="none" w:sz="0" w:space="0" w:color="auto"/>
              </w:divBdr>
            </w:div>
            <w:div w:id="622929541">
              <w:marLeft w:val="0"/>
              <w:marRight w:val="0"/>
              <w:marTop w:val="0"/>
              <w:marBottom w:val="80"/>
              <w:divBdr>
                <w:top w:val="none" w:sz="0" w:space="0" w:color="auto"/>
                <w:left w:val="none" w:sz="0" w:space="0" w:color="auto"/>
                <w:bottom w:val="none" w:sz="0" w:space="0" w:color="auto"/>
                <w:right w:val="none" w:sz="0" w:space="0" w:color="auto"/>
              </w:divBdr>
            </w:div>
            <w:div w:id="638265331">
              <w:marLeft w:val="0"/>
              <w:marRight w:val="0"/>
              <w:marTop w:val="0"/>
              <w:marBottom w:val="101"/>
              <w:divBdr>
                <w:top w:val="none" w:sz="0" w:space="0" w:color="auto"/>
                <w:left w:val="none" w:sz="0" w:space="0" w:color="auto"/>
                <w:bottom w:val="none" w:sz="0" w:space="0" w:color="auto"/>
                <w:right w:val="none" w:sz="0" w:space="0" w:color="auto"/>
              </w:divBdr>
            </w:div>
            <w:div w:id="685980117">
              <w:marLeft w:val="0"/>
              <w:marRight w:val="0"/>
              <w:marTop w:val="0"/>
              <w:marBottom w:val="80"/>
              <w:divBdr>
                <w:top w:val="none" w:sz="0" w:space="0" w:color="auto"/>
                <w:left w:val="none" w:sz="0" w:space="0" w:color="auto"/>
                <w:bottom w:val="none" w:sz="0" w:space="0" w:color="auto"/>
                <w:right w:val="none" w:sz="0" w:space="0" w:color="auto"/>
              </w:divBdr>
            </w:div>
            <w:div w:id="703672369">
              <w:marLeft w:val="0"/>
              <w:marRight w:val="0"/>
              <w:marTop w:val="0"/>
              <w:marBottom w:val="80"/>
              <w:divBdr>
                <w:top w:val="none" w:sz="0" w:space="0" w:color="auto"/>
                <w:left w:val="none" w:sz="0" w:space="0" w:color="auto"/>
                <w:bottom w:val="none" w:sz="0" w:space="0" w:color="auto"/>
                <w:right w:val="none" w:sz="0" w:space="0" w:color="auto"/>
              </w:divBdr>
            </w:div>
            <w:div w:id="1116019316">
              <w:marLeft w:val="0"/>
              <w:marRight w:val="0"/>
              <w:marTop w:val="0"/>
              <w:marBottom w:val="80"/>
              <w:divBdr>
                <w:top w:val="none" w:sz="0" w:space="0" w:color="auto"/>
                <w:left w:val="none" w:sz="0" w:space="0" w:color="auto"/>
                <w:bottom w:val="none" w:sz="0" w:space="0" w:color="auto"/>
                <w:right w:val="none" w:sz="0" w:space="0" w:color="auto"/>
              </w:divBdr>
            </w:div>
            <w:div w:id="1291352555">
              <w:marLeft w:val="0"/>
              <w:marRight w:val="0"/>
              <w:marTop w:val="0"/>
              <w:marBottom w:val="80"/>
              <w:divBdr>
                <w:top w:val="none" w:sz="0" w:space="0" w:color="auto"/>
                <w:left w:val="none" w:sz="0" w:space="0" w:color="auto"/>
                <w:bottom w:val="none" w:sz="0" w:space="0" w:color="auto"/>
                <w:right w:val="none" w:sz="0" w:space="0" w:color="auto"/>
              </w:divBdr>
            </w:div>
            <w:div w:id="1324091453">
              <w:marLeft w:val="0"/>
              <w:marRight w:val="0"/>
              <w:marTop w:val="0"/>
              <w:marBottom w:val="80"/>
              <w:divBdr>
                <w:top w:val="none" w:sz="0" w:space="0" w:color="auto"/>
                <w:left w:val="none" w:sz="0" w:space="0" w:color="auto"/>
                <w:bottom w:val="none" w:sz="0" w:space="0" w:color="auto"/>
                <w:right w:val="none" w:sz="0" w:space="0" w:color="auto"/>
              </w:divBdr>
            </w:div>
            <w:div w:id="1384019336">
              <w:marLeft w:val="0"/>
              <w:marRight w:val="0"/>
              <w:marTop w:val="0"/>
              <w:marBottom w:val="80"/>
              <w:divBdr>
                <w:top w:val="none" w:sz="0" w:space="0" w:color="auto"/>
                <w:left w:val="none" w:sz="0" w:space="0" w:color="auto"/>
                <w:bottom w:val="none" w:sz="0" w:space="0" w:color="auto"/>
                <w:right w:val="none" w:sz="0" w:space="0" w:color="auto"/>
              </w:divBdr>
            </w:div>
            <w:div w:id="1390032159">
              <w:marLeft w:val="0"/>
              <w:marRight w:val="0"/>
              <w:marTop w:val="0"/>
              <w:marBottom w:val="80"/>
              <w:divBdr>
                <w:top w:val="none" w:sz="0" w:space="0" w:color="auto"/>
                <w:left w:val="none" w:sz="0" w:space="0" w:color="auto"/>
                <w:bottom w:val="none" w:sz="0" w:space="0" w:color="auto"/>
                <w:right w:val="none" w:sz="0" w:space="0" w:color="auto"/>
              </w:divBdr>
            </w:div>
            <w:div w:id="1668284423">
              <w:marLeft w:val="0"/>
              <w:marRight w:val="0"/>
              <w:marTop w:val="0"/>
              <w:marBottom w:val="80"/>
              <w:divBdr>
                <w:top w:val="none" w:sz="0" w:space="0" w:color="auto"/>
                <w:left w:val="none" w:sz="0" w:space="0" w:color="auto"/>
                <w:bottom w:val="none" w:sz="0" w:space="0" w:color="auto"/>
                <w:right w:val="none" w:sz="0" w:space="0" w:color="auto"/>
              </w:divBdr>
            </w:div>
            <w:div w:id="1701122142">
              <w:marLeft w:val="0"/>
              <w:marRight w:val="0"/>
              <w:marTop w:val="0"/>
              <w:marBottom w:val="80"/>
              <w:divBdr>
                <w:top w:val="none" w:sz="0" w:space="0" w:color="auto"/>
                <w:left w:val="none" w:sz="0" w:space="0" w:color="auto"/>
                <w:bottom w:val="none" w:sz="0" w:space="0" w:color="auto"/>
                <w:right w:val="none" w:sz="0" w:space="0" w:color="auto"/>
              </w:divBdr>
            </w:div>
            <w:div w:id="1721441857">
              <w:marLeft w:val="0"/>
              <w:marRight w:val="0"/>
              <w:marTop w:val="0"/>
              <w:marBottom w:val="80"/>
              <w:divBdr>
                <w:top w:val="none" w:sz="0" w:space="0" w:color="auto"/>
                <w:left w:val="none" w:sz="0" w:space="0" w:color="auto"/>
                <w:bottom w:val="none" w:sz="0" w:space="0" w:color="auto"/>
                <w:right w:val="none" w:sz="0" w:space="0" w:color="auto"/>
              </w:divBdr>
            </w:div>
            <w:div w:id="1772705805">
              <w:marLeft w:val="0"/>
              <w:marRight w:val="0"/>
              <w:marTop w:val="0"/>
              <w:marBottom w:val="80"/>
              <w:divBdr>
                <w:top w:val="none" w:sz="0" w:space="0" w:color="auto"/>
                <w:left w:val="none" w:sz="0" w:space="0" w:color="auto"/>
                <w:bottom w:val="none" w:sz="0" w:space="0" w:color="auto"/>
                <w:right w:val="none" w:sz="0" w:space="0" w:color="auto"/>
              </w:divBdr>
            </w:div>
            <w:div w:id="1876844732">
              <w:marLeft w:val="0"/>
              <w:marRight w:val="0"/>
              <w:marTop w:val="0"/>
              <w:marBottom w:val="80"/>
              <w:divBdr>
                <w:top w:val="none" w:sz="0" w:space="0" w:color="auto"/>
                <w:left w:val="none" w:sz="0" w:space="0" w:color="auto"/>
                <w:bottom w:val="none" w:sz="0" w:space="0" w:color="auto"/>
                <w:right w:val="none" w:sz="0" w:space="0" w:color="auto"/>
              </w:divBdr>
            </w:div>
            <w:div w:id="1988779661">
              <w:marLeft w:val="0"/>
              <w:marRight w:val="0"/>
              <w:marTop w:val="0"/>
              <w:marBottom w:val="80"/>
              <w:divBdr>
                <w:top w:val="none" w:sz="0" w:space="0" w:color="auto"/>
                <w:left w:val="none" w:sz="0" w:space="0" w:color="auto"/>
                <w:bottom w:val="none" w:sz="0" w:space="0" w:color="auto"/>
                <w:right w:val="none" w:sz="0" w:space="0" w:color="auto"/>
              </w:divBdr>
            </w:div>
            <w:div w:id="1997411588">
              <w:marLeft w:val="0"/>
              <w:marRight w:val="0"/>
              <w:marTop w:val="0"/>
              <w:marBottom w:val="80"/>
              <w:divBdr>
                <w:top w:val="none" w:sz="0" w:space="0" w:color="auto"/>
                <w:left w:val="none" w:sz="0" w:space="0" w:color="auto"/>
                <w:bottom w:val="none" w:sz="0" w:space="0" w:color="auto"/>
                <w:right w:val="none" w:sz="0" w:space="0" w:color="auto"/>
              </w:divBdr>
            </w:div>
            <w:div w:id="2132043332">
              <w:marLeft w:val="0"/>
              <w:marRight w:val="0"/>
              <w:marTop w:val="0"/>
              <w:marBottom w:val="80"/>
              <w:divBdr>
                <w:top w:val="none" w:sz="0" w:space="0" w:color="auto"/>
                <w:left w:val="none" w:sz="0" w:space="0" w:color="auto"/>
                <w:bottom w:val="none" w:sz="0" w:space="0" w:color="auto"/>
                <w:right w:val="none" w:sz="0" w:space="0" w:color="auto"/>
              </w:divBdr>
            </w:div>
          </w:divsChild>
        </w:div>
        <w:div w:id="770852672">
          <w:marLeft w:val="0"/>
          <w:marRight w:val="0"/>
          <w:marTop w:val="0"/>
          <w:marBottom w:val="0"/>
          <w:divBdr>
            <w:top w:val="none" w:sz="0" w:space="0" w:color="auto"/>
            <w:left w:val="none" w:sz="0" w:space="0" w:color="auto"/>
            <w:bottom w:val="none" w:sz="0" w:space="0" w:color="auto"/>
            <w:right w:val="none" w:sz="0" w:space="0" w:color="auto"/>
          </w:divBdr>
          <w:divsChild>
            <w:div w:id="125777605">
              <w:marLeft w:val="0"/>
              <w:marRight w:val="0"/>
              <w:marTop w:val="0"/>
              <w:marBottom w:val="101"/>
              <w:divBdr>
                <w:top w:val="none" w:sz="0" w:space="0" w:color="auto"/>
                <w:left w:val="none" w:sz="0" w:space="0" w:color="auto"/>
                <w:bottom w:val="none" w:sz="0" w:space="0" w:color="auto"/>
                <w:right w:val="none" w:sz="0" w:space="0" w:color="auto"/>
              </w:divBdr>
            </w:div>
            <w:div w:id="208610761">
              <w:marLeft w:val="0"/>
              <w:marRight w:val="0"/>
              <w:marTop w:val="0"/>
              <w:marBottom w:val="101"/>
              <w:divBdr>
                <w:top w:val="none" w:sz="0" w:space="0" w:color="auto"/>
                <w:left w:val="none" w:sz="0" w:space="0" w:color="auto"/>
                <w:bottom w:val="none" w:sz="0" w:space="0" w:color="auto"/>
                <w:right w:val="none" w:sz="0" w:space="0" w:color="auto"/>
              </w:divBdr>
            </w:div>
            <w:div w:id="223951234">
              <w:marLeft w:val="0"/>
              <w:marRight w:val="0"/>
              <w:marTop w:val="0"/>
              <w:marBottom w:val="101"/>
              <w:divBdr>
                <w:top w:val="none" w:sz="0" w:space="0" w:color="auto"/>
                <w:left w:val="none" w:sz="0" w:space="0" w:color="auto"/>
                <w:bottom w:val="none" w:sz="0" w:space="0" w:color="auto"/>
                <w:right w:val="none" w:sz="0" w:space="0" w:color="auto"/>
              </w:divBdr>
            </w:div>
            <w:div w:id="324014093">
              <w:marLeft w:val="0"/>
              <w:marRight w:val="0"/>
              <w:marTop w:val="0"/>
              <w:marBottom w:val="101"/>
              <w:divBdr>
                <w:top w:val="none" w:sz="0" w:space="0" w:color="auto"/>
                <w:left w:val="none" w:sz="0" w:space="0" w:color="auto"/>
                <w:bottom w:val="none" w:sz="0" w:space="0" w:color="auto"/>
                <w:right w:val="none" w:sz="0" w:space="0" w:color="auto"/>
              </w:divBdr>
            </w:div>
            <w:div w:id="344985635">
              <w:marLeft w:val="0"/>
              <w:marRight w:val="0"/>
              <w:marTop w:val="0"/>
              <w:marBottom w:val="101"/>
              <w:divBdr>
                <w:top w:val="none" w:sz="0" w:space="0" w:color="auto"/>
                <w:left w:val="none" w:sz="0" w:space="0" w:color="auto"/>
                <w:bottom w:val="none" w:sz="0" w:space="0" w:color="auto"/>
                <w:right w:val="none" w:sz="0" w:space="0" w:color="auto"/>
              </w:divBdr>
            </w:div>
            <w:div w:id="352994698">
              <w:marLeft w:val="0"/>
              <w:marRight w:val="0"/>
              <w:marTop w:val="0"/>
              <w:marBottom w:val="101"/>
              <w:divBdr>
                <w:top w:val="none" w:sz="0" w:space="0" w:color="auto"/>
                <w:left w:val="none" w:sz="0" w:space="0" w:color="auto"/>
                <w:bottom w:val="none" w:sz="0" w:space="0" w:color="auto"/>
                <w:right w:val="none" w:sz="0" w:space="0" w:color="auto"/>
              </w:divBdr>
            </w:div>
            <w:div w:id="552348244">
              <w:marLeft w:val="0"/>
              <w:marRight w:val="0"/>
              <w:marTop w:val="0"/>
              <w:marBottom w:val="101"/>
              <w:divBdr>
                <w:top w:val="none" w:sz="0" w:space="0" w:color="auto"/>
                <w:left w:val="none" w:sz="0" w:space="0" w:color="auto"/>
                <w:bottom w:val="none" w:sz="0" w:space="0" w:color="auto"/>
                <w:right w:val="none" w:sz="0" w:space="0" w:color="auto"/>
              </w:divBdr>
            </w:div>
            <w:div w:id="691808965">
              <w:marLeft w:val="0"/>
              <w:marRight w:val="0"/>
              <w:marTop w:val="0"/>
              <w:marBottom w:val="101"/>
              <w:divBdr>
                <w:top w:val="none" w:sz="0" w:space="0" w:color="auto"/>
                <w:left w:val="none" w:sz="0" w:space="0" w:color="auto"/>
                <w:bottom w:val="none" w:sz="0" w:space="0" w:color="auto"/>
                <w:right w:val="none" w:sz="0" w:space="0" w:color="auto"/>
              </w:divBdr>
            </w:div>
            <w:div w:id="902564225">
              <w:marLeft w:val="0"/>
              <w:marRight w:val="0"/>
              <w:marTop w:val="0"/>
              <w:marBottom w:val="101"/>
              <w:divBdr>
                <w:top w:val="none" w:sz="0" w:space="0" w:color="auto"/>
                <w:left w:val="none" w:sz="0" w:space="0" w:color="auto"/>
                <w:bottom w:val="none" w:sz="0" w:space="0" w:color="auto"/>
                <w:right w:val="none" w:sz="0" w:space="0" w:color="auto"/>
              </w:divBdr>
            </w:div>
            <w:div w:id="969819026">
              <w:marLeft w:val="0"/>
              <w:marRight w:val="0"/>
              <w:marTop w:val="0"/>
              <w:marBottom w:val="101"/>
              <w:divBdr>
                <w:top w:val="none" w:sz="0" w:space="0" w:color="auto"/>
                <w:left w:val="none" w:sz="0" w:space="0" w:color="auto"/>
                <w:bottom w:val="none" w:sz="0" w:space="0" w:color="auto"/>
                <w:right w:val="none" w:sz="0" w:space="0" w:color="auto"/>
              </w:divBdr>
            </w:div>
            <w:div w:id="1035815858">
              <w:marLeft w:val="0"/>
              <w:marRight w:val="0"/>
              <w:marTop w:val="0"/>
              <w:marBottom w:val="101"/>
              <w:divBdr>
                <w:top w:val="none" w:sz="0" w:space="0" w:color="auto"/>
                <w:left w:val="none" w:sz="0" w:space="0" w:color="auto"/>
                <w:bottom w:val="none" w:sz="0" w:space="0" w:color="auto"/>
                <w:right w:val="none" w:sz="0" w:space="0" w:color="auto"/>
              </w:divBdr>
            </w:div>
            <w:div w:id="1326283582">
              <w:marLeft w:val="0"/>
              <w:marRight w:val="0"/>
              <w:marTop w:val="0"/>
              <w:marBottom w:val="101"/>
              <w:divBdr>
                <w:top w:val="none" w:sz="0" w:space="0" w:color="auto"/>
                <w:left w:val="none" w:sz="0" w:space="0" w:color="auto"/>
                <w:bottom w:val="none" w:sz="0" w:space="0" w:color="auto"/>
                <w:right w:val="none" w:sz="0" w:space="0" w:color="auto"/>
              </w:divBdr>
            </w:div>
            <w:div w:id="1371029451">
              <w:marLeft w:val="0"/>
              <w:marRight w:val="0"/>
              <w:marTop w:val="0"/>
              <w:marBottom w:val="101"/>
              <w:divBdr>
                <w:top w:val="none" w:sz="0" w:space="0" w:color="auto"/>
                <w:left w:val="none" w:sz="0" w:space="0" w:color="auto"/>
                <w:bottom w:val="none" w:sz="0" w:space="0" w:color="auto"/>
                <w:right w:val="none" w:sz="0" w:space="0" w:color="auto"/>
              </w:divBdr>
            </w:div>
            <w:div w:id="1453597868">
              <w:marLeft w:val="0"/>
              <w:marRight w:val="0"/>
              <w:marTop w:val="0"/>
              <w:marBottom w:val="101"/>
              <w:divBdr>
                <w:top w:val="none" w:sz="0" w:space="0" w:color="auto"/>
                <w:left w:val="none" w:sz="0" w:space="0" w:color="auto"/>
                <w:bottom w:val="none" w:sz="0" w:space="0" w:color="auto"/>
                <w:right w:val="none" w:sz="0" w:space="0" w:color="auto"/>
              </w:divBdr>
            </w:div>
            <w:div w:id="1463696103">
              <w:marLeft w:val="0"/>
              <w:marRight w:val="0"/>
              <w:marTop w:val="0"/>
              <w:marBottom w:val="101"/>
              <w:divBdr>
                <w:top w:val="none" w:sz="0" w:space="0" w:color="auto"/>
                <w:left w:val="none" w:sz="0" w:space="0" w:color="auto"/>
                <w:bottom w:val="none" w:sz="0" w:space="0" w:color="auto"/>
                <w:right w:val="none" w:sz="0" w:space="0" w:color="auto"/>
              </w:divBdr>
            </w:div>
            <w:div w:id="1498308064">
              <w:marLeft w:val="0"/>
              <w:marRight w:val="0"/>
              <w:marTop w:val="0"/>
              <w:marBottom w:val="101"/>
              <w:divBdr>
                <w:top w:val="none" w:sz="0" w:space="0" w:color="auto"/>
                <w:left w:val="none" w:sz="0" w:space="0" w:color="auto"/>
                <w:bottom w:val="none" w:sz="0" w:space="0" w:color="auto"/>
                <w:right w:val="none" w:sz="0" w:space="0" w:color="auto"/>
              </w:divBdr>
            </w:div>
            <w:div w:id="1508641852">
              <w:marLeft w:val="0"/>
              <w:marRight w:val="0"/>
              <w:marTop w:val="0"/>
              <w:marBottom w:val="101"/>
              <w:divBdr>
                <w:top w:val="none" w:sz="0" w:space="0" w:color="auto"/>
                <w:left w:val="none" w:sz="0" w:space="0" w:color="auto"/>
                <w:bottom w:val="none" w:sz="0" w:space="0" w:color="auto"/>
                <w:right w:val="none" w:sz="0" w:space="0" w:color="auto"/>
              </w:divBdr>
            </w:div>
            <w:div w:id="1571229507">
              <w:marLeft w:val="0"/>
              <w:marRight w:val="0"/>
              <w:marTop w:val="0"/>
              <w:marBottom w:val="101"/>
              <w:divBdr>
                <w:top w:val="none" w:sz="0" w:space="0" w:color="auto"/>
                <w:left w:val="none" w:sz="0" w:space="0" w:color="auto"/>
                <w:bottom w:val="none" w:sz="0" w:space="0" w:color="auto"/>
                <w:right w:val="none" w:sz="0" w:space="0" w:color="auto"/>
              </w:divBdr>
            </w:div>
            <w:div w:id="1617640975">
              <w:marLeft w:val="0"/>
              <w:marRight w:val="0"/>
              <w:marTop w:val="0"/>
              <w:marBottom w:val="101"/>
              <w:divBdr>
                <w:top w:val="none" w:sz="0" w:space="0" w:color="auto"/>
                <w:left w:val="none" w:sz="0" w:space="0" w:color="auto"/>
                <w:bottom w:val="none" w:sz="0" w:space="0" w:color="auto"/>
                <w:right w:val="none" w:sz="0" w:space="0" w:color="auto"/>
              </w:divBdr>
            </w:div>
            <w:div w:id="1682463390">
              <w:marLeft w:val="0"/>
              <w:marRight w:val="0"/>
              <w:marTop w:val="0"/>
              <w:marBottom w:val="101"/>
              <w:divBdr>
                <w:top w:val="none" w:sz="0" w:space="0" w:color="auto"/>
                <w:left w:val="none" w:sz="0" w:space="0" w:color="auto"/>
                <w:bottom w:val="none" w:sz="0" w:space="0" w:color="auto"/>
                <w:right w:val="none" w:sz="0" w:space="0" w:color="auto"/>
              </w:divBdr>
            </w:div>
            <w:div w:id="1688210738">
              <w:marLeft w:val="0"/>
              <w:marRight w:val="0"/>
              <w:marTop w:val="0"/>
              <w:marBottom w:val="101"/>
              <w:divBdr>
                <w:top w:val="none" w:sz="0" w:space="0" w:color="auto"/>
                <w:left w:val="none" w:sz="0" w:space="0" w:color="auto"/>
                <w:bottom w:val="none" w:sz="0" w:space="0" w:color="auto"/>
                <w:right w:val="none" w:sz="0" w:space="0" w:color="auto"/>
              </w:divBdr>
            </w:div>
            <w:div w:id="1912697569">
              <w:marLeft w:val="0"/>
              <w:marRight w:val="0"/>
              <w:marTop w:val="0"/>
              <w:marBottom w:val="101"/>
              <w:divBdr>
                <w:top w:val="none" w:sz="0" w:space="0" w:color="auto"/>
                <w:left w:val="none" w:sz="0" w:space="0" w:color="auto"/>
                <w:bottom w:val="none" w:sz="0" w:space="0" w:color="auto"/>
                <w:right w:val="none" w:sz="0" w:space="0" w:color="auto"/>
              </w:divBdr>
            </w:div>
            <w:div w:id="2016346569">
              <w:marLeft w:val="0"/>
              <w:marRight w:val="0"/>
              <w:marTop w:val="0"/>
              <w:marBottom w:val="101"/>
              <w:divBdr>
                <w:top w:val="none" w:sz="0" w:space="0" w:color="auto"/>
                <w:left w:val="none" w:sz="0" w:space="0" w:color="auto"/>
                <w:bottom w:val="none" w:sz="0" w:space="0" w:color="auto"/>
                <w:right w:val="none" w:sz="0" w:space="0" w:color="auto"/>
              </w:divBdr>
            </w:div>
            <w:div w:id="2113013147">
              <w:marLeft w:val="0"/>
              <w:marRight w:val="0"/>
              <w:marTop w:val="0"/>
              <w:marBottom w:val="101"/>
              <w:divBdr>
                <w:top w:val="none" w:sz="0" w:space="0" w:color="auto"/>
                <w:left w:val="none" w:sz="0" w:space="0" w:color="auto"/>
                <w:bottom w:val="none" w:sz="0" w:space="0" w:color="auto"/>
                <w:right w:val="none" w:sz="0" w:space="0" w:color="auto"/>
              </w:divBdr>
            </w:div>
            <w:div w:id="2138133848">
              <w:marLeft w:val="0"/>
              <w:marRight w:val="0"/>
              <w:marTop w:val="0"/>
              <w:marBottom w:val="101"/>
              <w:divBdr>
                <w:top w:val="none" w:sz="0" w:space="0" w:color="auto"/>
                <w:left w:val="none" w:sz="0" w:space="0" w:color="auto"/>
                <w:bottom w:val="none" w:sz="0" w:space="0" w:color="auto"/>
                <w:right w:val="none" w:sz="0" w:space="0" w:color="auto"/>
              </w:divBdr>
            </w:div>
          </w:divsChild>
        </w:div>
        <w:div w:id="794178217">
          <w:marLeft w:val="0"/>
          <w:marRight w:val="0"/>
          <w:marTop w:val="0"/>
          <w:marBottom w:val="0"/>
          <w:divBdr>
            <w:top w:val="none" w:sz="0" w:space="0" w:color="auto"/>
            <w:left w:val="none" w:sz="0" w:space="0" w:color="auto"/>
            <w:bottom w:val="none" w:sz="0" w:space="0" w:color="auto"/>
            <w:right w:val="none" w:sz="0" w:space="0" w:color="auto"/>
          </w:divBdr>
          <w:divsChild>
            <w:div w:id="20204997">
              <w:marLeft w:val="0"/>
              <w:marRight w:val="0"/>
              <w:marTop w:val="0"/>
              <w:marBottom w:val="101"/>
              <w:divBdr>
                <w:top w:val="none" w:sz="0" w:space="0" w:color="auto"/>
                <w:left w:val="none" w:sz="0" w:space="0" w:color="auto"/>
                <w:bottom w:val="none" w:sz="0" w:space="0" w:color="auto"/>
                <w:right w:val="none" w:sz="0" w:space="0" w:color="auto"/>
              </w:divBdr>
            </w:div>
            <w:div w:id="23139067">
              <w:marLeft w:val="0"/>
              <w:marRight w:val="0"/>
              <w:marTop w:val="0"/>
              <w:marBottom w:val="101"/>
              <w:divBdr>
                <w:top w:val="none" w:sz="0" w:space="0" w:color="auto"/>
                <w:left w:val="none" w:sz="0" w:space="0" w:color="auto"/>
                <w:bottom w:val="none" w:sz="0" w:space="0" w:color="auto"/>
                <w:right w:val="none" w:sz="0" w:space="0" w:color="auto"/>
              </w:divBdr>
            </w:div>
            <w:div w:id="44763782">
              <w:marLeft w:val="0"/>
              <w:marRight w:val="0"/>
              <w:marTop w:val="0"/>
              <w:marBottom w:val="101"/>
              <w:divBdr>
                <w:top w:val="none" w:sz="0" w:space="0" w:color="auto"/>
                <w:left w:val="none" w:sz="0" w:space="0" w:color="auto"/>
                <w:bottom w:val="none" w:sz="0" w:space="0" w:color="auto"/>
                <w:right w:val="none" w:sz="0" w:space="0" w:color="auto"/>
              </w:divBdr>
            </w:div>
            <w:div w:id="264583794">
              <w:marLeft w:val="0"/>
              <w:marRight w:val="0"/>
              <w:marTop w:val="0"/>
              <w:marBottom w:val="101"/>
              <w:divBdr>
                <w:top w:val="none" w:sz="0" w:space="0" w:color="auto"/>
                <w:left w:val="none" w:sz="0" w:space="0" w:color="auto"/>
                <w:bottom w:val="none" w:sz="0" w:space="0" w:color="auto"/>
                <w:right w:val="none" w:sz="0" w:space="0" w:color="auto"/>
              </w:divBdr>
            </w:div>
            <w:div w:id="353505653">
              <w:marLeft w:val="0"/>
              <w:marRight w:val="0"/>
              <w:marTop w:val="0"/>
              <w:marBottom w:val="101"/>
              <w:divBdr>
                <w:top w:val="none" w:sz="0" w:space="0" w:color="auto"/>
                <w:left w:val="none" w:sz="0" w:space="0" w:color="auto"/>
                <w:bottom w:val="none" w:sz="0" w:space="0" w:color="auto"/>
                <w:right w:val="none" w:sz="0" w:space="0" w:color="auto"/>
              </w:divBdr>
            </w:div>
            <w:div w:id="374276317">
              <w:marLeft w:val="0"/>
              <w:marRight w:val="0"/>
              <w:marTop w:val="0"/>
              <w:marBottom w:val="101"/>
              <w:divBdr>
                <w:top w:val="none" w:sz="0" w:space="0" w:color="auto"/>
                <w:left w:val="none" w:sz="0" w:space="0" w:color="auto"/>
                <w:bottom w:val="none" w:sz="0" w:space="0" w:color="auto"/>
                <w:right w:val="none" w:sz="0" w:space="0" w:color="auto"/>
              </w:divBdr>
            </w:div>
            <w:div w:id="378407461">
              <w:marLeft w:val="0"/>
              <w:marRight w:val="0"/>
              <w:marTop w:val="0"/>
              <w:marBottom w:val="101"/>
              <w:divBdr>
                <w:top w:val="none" w:sz="0" w:space="0" w:color="auto"/>
                <w:left w:val="none" w:sz="0" w:space="0" w:color="auto"/>
                <w:bottom w:val="none" w:sz="0" w:space="0" w:color="auto"/>
                <w:right w:val="none" w:sz="0" w:space="0" w:color="auto"/>
              </w:divBdr>
            </w:div>
            <w:div w:id="416366910">
              <w:marLeft w:val="0"/>
              <w:marRight w:val="0"/>
              <w:marTop w:val="0"/>
              <w:marBottom w:val="101"/>
              <w:divBdr>
                <w:top w:val="none" w:sz="0" w:space="0" w:color="auto"/>
                <w:left w:val="none" w:sz="0" w:space="0" w:color="auto"/>
                <w:bottom w:val="none" w:sz="0" w:space="0" w:color="auto"/>
                <w:right w:val="none" w:sz="0" w:space="0" w:color="auto"/>
              </w:divBdr>
            </w:div>
            <w:div w:id="485122365">
              <w:marLeft w:val="0"/>
              <w:marRight w:val="0"/>
              <w:marTop w:val="0"/>
              <w:marBottom w:val="101"/>
              <w:divBdr>
                <w:top w:val="none" w:sz="0" w:space="0" w:color="auto"/>
                <w:left w:val="none" w:sz="0" w:space="0" w:color="auto"/>
                <w:bottom w:val="none" w:sz="0" w:space="0" w:color="auto"/>
                <w:right w:val="none" w:sz="0" w:space="0" w:color="auto"/>
              </w:divBdr>
            </w:div>
            <w:div w:id="516120429">
              <w:marLeft w:val="0"/>
              <w:marRight w:val="0"/>
              <w:marTop w:val="0"/>
              <w:marBottom w:val="101"/>
              <w:divBdr>
                <w:top w:val="none" w:sz="0" w:space="0" w:color="auto"/>
                <w:left w:val="none" w:sz="0" w:space="0" w:color="auto"/>
                <w:bottom w:val="none" w:sz="0" w:space="0" w:color="auto"/>
                <w:right w:val="none" w:sz="0" w:space="0" w:color="auto"/>
              </w:divBdr>
            </w:div>
            <w:div w:id="612978919">
              <w:marLeft w:val="0"/>
              <w:marRight w:val="0"/>
              <w:marTop w:val="0"/>
              <w:marBottom w:val="101"/>
              <w:divBdr>
                <w:top w:val="none" w:sz="0" w:space="0" w:color="auto"/>
                <w:left w:val="none" w:sz="0" w:space="0" w:color="auto"/>
                <w:bottom w:val="none" w:sz="0" w:space="0" w:color="auto"/>
                <w:right w:val="none" w:sz="0" w:space="0" w:color="auto"/>
              </w:divBdr>
            </w:div>
            <w:div w:id="896401495">
              <w:marLeft w:val="0"/>
              <w:marRight w:val="0"/>
              <w:marTop w:val="0"/>
              <w:marBottom w:val="101"/>
              <w:divBdr>
                <w:top w:val="none" w:sz="0" w:space="0" w:color="auto"/>
                <w:left w:val="none" w:sz="0" w:space="0" w:color="auto"/>
                <w:bottom w:val="none" w:sz="0" w:space="0" w:color="auto"/>
                <w:right w:val="none" w:sz="0" w:space="0" w:color="auto"/>
              </w:divBdr>
            </w:div>
            <w:div w:id="899290905">
              <w:marLeft w:val="0"/>
              <w:marRight w:val="0"/>
              <w:marTop w:val="0"/>
              <w:marBottom w:val="101"/>
              <w:divBdr>
                <w:top w:val="none" w:sz="0" w:space="0" w:color="auto"/>
                <w:left w:val="none" w:sz="0" w:space="0" w:color="auto"/>
                <w:bottom w:val="none" w:sz="0" w:space="0" w:color="auto"/>
                <w:right w:val="none" w:sz="0" w:space="0" w:color="auto"/>
              </w:divBdr>
            </w:div>
            <w:div w:id="902987167">
              <w:marLeft w:val="0"/>
              <w:marRight w:val="0"/>
              <w:marTop w:val="0"/>
              <w:marBottom w:val="101"/>
              <w:divBdr>
                <w:top w:val="none" w:sz="0" w:space="0" w:color="auto"/>
                <w:left w:val="none" w:sz="0" w:space="0" w:color="auto"/>
                <w:bottom w:val="none" w:sz="0" w:space="0" w:color="auto"/>
                <w:right w:val="none" w:sz="0" w:space="0" w:color="auto"/>
              </w:divBdr>
            </w:div>
            <w:div w:id="1006790290">
              <w:marLeft w:val="0"/>
              <w:marRight w:val="0"/>
              <w:marTop w:val="0"/>
              <w:marBottom w:val="101"/>
              <w:divBdr>
                <w:top w:val="none" w:sz="0" w:space="0" w:color="auto"/>
                <w:left w:val="none" w:sz="0" w:space="0" w:color="auto"/>
                <w:bottom w:val="none" w:sz="0" w:space="0" w:color="auto"/>
                <w:right w:val="none" w:sz="0" w:space="0" w:color="auto"/>
              </w:divBdr>
            </w:div>
            <w:div w:id="1017924865">
              <w:marLeft w:val="0"/>
              <w:marRight w:val="0"/>
              <w:marTop w:val="0"/>
              <w:marBottom w:val="101"/>
              <w:divBdr>
                <w:top w:val="none" w:sz="0" w:space="0" w:color="auto"/>
                <w:left w:val="none" w:sz="0" w:space="0" w:color="auto"/>
                <w:bottom w:val="none" w:sz="0" w:space="0" w:color="auto"/>
                <w:right w:val="none" w:sz="0" w:space="0" w:color="auto"/>
              </w:divBdr>
            </w:div>
            <w:div w:id="1037660363">
              <w:marLeft w:val="0"/>
              <w:marRight w:val="0"/>
              <w:marTop w:val="0"/>
              <w:marBottom w:val="101"/>
              <w:divBdr>
                <w:top w:val="none" w:sz="0" w:space="0" w:color="auto"/>
                <w:left w:val="none" w:sz="0" w:space="0" w:color="auto"/>
                <w:bottom w:val="none" w:sz="0" w:space="0" w:color="auto"/>
                <w:right w:val="none" w:sz="0" w:space="0" w:color="auto"/>
              </w:divBdr>
            </w:div>
            <w:div w:id="1123574645">
              <w:marLeft w:val="0"/>
              <w:marRight w:val="0"/>
              <w:marTop w:val="0"/>
              <w:marBottom w:val="101"/>
              <w:divBdr>
                <w:top w:val="none" w:sz="0" w:space="0" w:color="auto"/>
                <w:left w:val="none" w:sz="0" w:space="0" w:color="auto"/>
                <w:bottom w:val="none" w:sz="0" w:space="0" w:color="auto"/>
                <w:right w:val="none" w:sz="0" w:space="0" w:color="auto"/>
              </w:divBdr>
            </w:div>
            <w:div w:id="1140339763">
              <w:marLeft w:val="0"/>
              <w:marRight w:val="0"/>
              <w:marTop w:val="0"/>
              <w:marBottom w:val="101"/>
              <w:divBdr>
                <w:top w:val="none" w:sz="0" w:space="0" w:color="auto"/>
                <w:left w:val="none" w:sz="0" w:space="0" w:color="auto"/>
                <w:bottom w:val="none" w:sz="0" w:space="0" w:color="auto"/>
                <w:right w:val="none" w:sz="0" w:space="0" w:color="auto"/>
              </w:divBdr>
            </w:div>
            <w:div w:id="1241522512">
              <w:marLeft w:val="0"/>
              <w:marRight w:val="0"/>
              <w:marTop w:val="0"/>
              <w:marBottom w:val="101"/>
              <w:divBdr>
                <w:top w:val="none" w:sz="0" w:space="0" w:color="auto"/>
                <w:left w:val="none" w:sz="0" w:space="0" w:color="auto"/>
                <w:bottom w:val="none" w:sz="0" w:space="0" w:color="auto"/>
                <w:right w:val="none" w:sz="0" w:space="0" w:color="auto"/>
              </w:divBdr>
            </w:div>
            <w:div w:id="1340502105">
              <w:marLeft w:val="0"/>
              <w:marRight w:val="0"/>
              <w:marTop w:val="0"/>
              <w:marBottom w:val="101"/>
              <w:divBdr>
                <w:top w:val="none" w:sz="0" w:space="0" w:color="auto"/>
                <w:left w:val="none" w:sz="0" w:space="0" w:color="auto"/>
                <w:bottom w:val="none" w:sz="0" w:space="0" w:color="auto"/>
                <w:right w:val="none" w:sz="0" w:space="0" w:color="auto"/>
              </w:divBdr>
            </w:div>
            <w:div w:id="1389842385">
              <w:marLeft w:val="0"/>
              <w:marRight w:val="0"/>
              <w:marTop w:val="0"/>
              <w:marBottom w:val="101"/>
              <w:divBdr>
                <w:top w:val="none" w:sz="0" w:space="0" w:color="auto"/>
                <w:left w:val="none" w:sz="0" w:space="0" w:color="auto"/>
                <w:bottom w:val="none" w:sz="0" w:space="0" w:color="auto"/>
                <w:right w:val="none" w:sz="0" w:space="0" w:color="auto"/>
              </w:divBdr>
            </w:div>
            <w:div w:id="1408385854">
              <w:marLeft w:val="0"/>
              <w:marRight w:val="0"/>
              <w:marTop w:val="0"/>
              <w:marBottom w:val="101"/>
              <w:divBdr>
                <w:top w:val="none" w:sz="0" w:space="0" w:color="auto"/>
                <w:left w:val="none" w:sz="0" w:space="0" w:color="auto"/>
                <w:bottom w:val="none" w:sz="0" w:space="0" w:color="auto"/>
                <w:right w:val="none" w:sz="0" w:space="0" w:color="auto"/>
              </w:divBdr>
            </w:div>
            <w:div w:id="1811745476">
              <w:marLeft w:val="0"/>
              <w:marRight w:val="0"/>
              <w:marTop w:val="0"/>
              <w:marBottom w:val="101"/>
              <w:divBdr>
                <w:top w:val="none" w:sz="0" w:space="0" w:color="auto"/>
                <w:left w:val="none" w:sz="0" w:space="0" w:color="auto"/>
                <w:bottom w:val="none" w:sz="0" w:space="0" w:color="auto"/>
                <w:right w:val="none" w:sz="0" w:space="0" w:color="auto"/>
              </w:divBdr>
            </w:div>
            <w:div w:id="1888179653">
              <w:marLeft w:val="0"/>
              <w:marRight w:val="0"/>
              <w:marTop w:val="0"/>
              <w:marBottom w:val="101"/>
              <w:divBdr>
                <w:top w:val="none" w:sz="0" w:space="0" w:color="auto"/>
                <w:left w:val="none" w:sz="0" w:space="0" w:color="auto"/>
                <w:bottom w:val="none" w:sz="0" w:space="0" w:color="auto"/>
                <w:right w:val="none" w:sz="0" w:space="0" w:color="auto"/>
              </w:divBdr>
            </w:div>
            <w:div w:id="1990935044">
              <w:marLeft w:val="0"/>
              <w:marRight w:val="0"/>
              <w:marTop w:val="0"/>
              <w:marBottom w:val="101"/>
              <w:divBdr>
                <w:top w:val="none" w:sz="0" w:space="0" w:color="auto"/>
                <w:left w:val="none" w:sz="0" w:space="0" w:color="auto"/>
                <w:bottom w:val="none" w:sz="0" w:space="0" w:color="auto"/>
                <w:right w:val="none" w:sz="0" w:space="0" w:color="auto"/>
              </w:divBdr>
            </w:div>
          </w:divsChild>
        </w:div>
        <w:div w:id="899749471">
          <w:marLeft w:val="0"/>
          <w:marRight w:val="0"/>
          <w:marTop w:val="0"/>
          <w:marBottom w:val="0"/>
          <w:divBdr>
            <w:top w:val="none" w:sz="0" w:space="0" w:color="auto"/>
            <w:left w:val="none" w:sz="0" w:space="0" w:color="auto"/>
            <w:bottom w:val="none" w:sz="0" w:space="0" w:color="auto"/>
            <w:right w:val="none" w:sz="0" w:space="0" w:color="auto"/>
          </w:divBdr>
          <w:divsChild>
            <w:div w:id="122621213">
              <w:marLeft w:val="0"/>
              <w:marRight w:val="0"/>
              <w:marTop w:val="0"/>
              <w:marBottom w:val="101"/>
              <w:divBdr>
                <w:top w:val="none" w:sz="0" w:space="0" w:color="auto"/>
                <w:left w:val="none" w:sz="0" w:space="0" w:color="auto"/>
                <w:bottom w:val="none" w:sz="0" w:space="0" w:color="auto"/>
                <w:right w:val="none" w:sz="0" w:space="0" w:color="auto"/>
              </w:divBdr>
            </w:div>
            <w:div w:id="193271248">
              <w:marLeft w:val="0"/>
              <w:marRight w:val="0"/>
              <w:marTop w:val="0"/>
              <w:marBottom w:val="101"/>
              <w:divBdr>
                <w:top w:val="none" w:sz="0" w:space="0" w:color="auto"/>
                <w:left w:val="none" w:sz="0" w:space="0" w:color="auto"/>
                <w:bottom w:val="none" w:sz="0" w:space="0" w:color="auto"/>
                <w:right w:val="none" w:sz="0" w:space="0" w:color="auto"/>
              </w:divBdr>
            </w:div>
            <w:div w:id="279729480">
              <w:marLeft w:val="0"/>
              <w:marRight w:val="0"/>
              <w:marTop w:val="0"/>
              <w:marBottom w:val="101"/>
              <w:divBdr>
                <w:top w:val="none" w:sz="0" w:space="0" w:color="auto"/>
                <w:left w:val="none" w:sz="0" w:space="0" w:color="auto"/>
                <w:bottom w:val="none" w:sz="0" w:space="0" w:color="auto"/>
                <w:right w:val="none" w:sz="0" w:space="0" w:color="auto"/>
              </w:divBdr>
            </w:div>
            <w:div w:id="394744698">
              <w:marLeft w:val="0"/>
              <w:marRight w:val="0"/>
              <w:marTop w:val="0"/>
              <w:marBottom w:val="101"/>
              <w:divBdr>
                <w:top w:val="none" w:sz="0" w:space="0" w:color="auto"/>
                <w:left w:val="none" w:sz="0" w:space="0" w:color="auto"/>
                <w:bottom w:val="none" w:sz="0" w:space="0" w:color="auto"/>
                <w:right w:val="none" w:sz="0" w:space="0" w:color="auto"/>
              </w:divBdr>
            </w:div>
            <w:div w:id="536090119">
              <w:marLeft w:val="0"/>
              <w:marRight w:val="0"/>
              <w:marTop w:val="0"/>
              <w:marBottom w:val="101"/>
              <w:divBdr>
                <w:top w:val="none" w:sz="0" w:space="0" w:color="auto"/>
                <w:left w:val="none" w:sz="0" w:space="0" w:color="auto"/>
                <w:bottom w:val="none" w:sz="0" w:space="0" w:color="auto"/>
                <w:right w:val="none" w:sz="0" w:space="0" w:color="auto"/>
              </w:divBdr>
            </w:div>
            <w:div w:id="671220287">
              <w:marLeft w:val="0"/>
              <w:marRight w:val="0"/>
              <w:marTop w:val="0"/>
              <w:marBottom w:val="101"/>
              <w:divBdr>
                <w:top w:val="none" w:sz="0" w:space="0" w:color="auto"/>
                <w:left w:val="none" w:sz="0" w:space="0" w:color="auto"/>
                <w:bottom w:val="none" w:sz="0" w:space="0" w:color="auto"/>
                <w:right w:val="none" w:sz="0" w:space="0" w:color="auto"/>
              </w:divBdr>
            </w:div>
            <w:div w:id="728845732">
              <w:marLeft w:val="0"/>
              <w:marRight w:val="0"/>
              <w:marTop w:val="0"/>
              <w:marBottom w:val="101"/>
              <w:divBdr>
                <w:top w:val="none" w:sz="0" w:space="0" w:color="auto"/>
                <w:left w:val="none" w:sz="0" w:space="0" w:color="auto"/>
                <w:bottom w:val="none" w:sz="0" w:space="0" w:color="auto"/>
                <w:right w:val="none" w:sz="0" w:space="0" w:color="auto"/>
              </w:divBdr>
            </w:div>
            <w:div w:id="743258348">
              <w:marLeft w:val="0"/>
              <w:marRight w:val="0"/>
              <w:marTop w:val="0"/>
              <w:marBottom w:val="101"/>
              <w:divBdr>
                <w:top w:val="none" w:sz="0" w:space="0" w:color="auto"/>
                <w:left w:val="none" w:sz="0" w:space="0" w:color="auto"/>
                <w:bottom w:val="none" w:sz="0" w:space="0" w:color="auto"/>
                <w:right w:val="none" w:sz="0" w:space="0" w:color="auto"/>
              </w:divBdr>
            </w:div>
            <w:div w:id="780149830">
              <w:marLeft w:val="0"/>
              <w:marRight w:val="0"/>
              <w:marTop w:val="0"/>
              <w:marBottom w:val="101"/>
              <w:divBdr>
                <w:top w:val="none" w:sz="0" w:space="0" w:color="auto"/>
                <w:left w:val="none" w:sz="0" w:space="0" w:color="auto"/>
                <w:bottom w:val="none" w:sz="0" w:space="0" w:color="auto"/>
                <w:right w:val="none" w:sz="0" w:space="0" w:color="auto"/>
              </w:divBdr>
            </w:div>
            <w:div w:id="789741004">
              <w:marLeft w:val="0"/>
              <w:marRight w:val="0"/>
              <w:marTop w:val="0"/>
              <w:marBottom w:val="101"/>
              <w:divBdr>
                <w:top w:val="none" w:sz="0" w:space="0" w:color="auto"/>
                <w:left w:val="none" w:sz="0" w:space="0" w:color="auto"/>
                <w:bottom w:val="none" w:sz="0" w:space="0" w:color="auto"/>
                <w:right w:val="none" w:sz="0" w:space="0" w:color="auto"/>
              </w:divBdr>
            </w:div>
            <w:div w:id="839198053">
              <w:marLeft w:val="0"/>
              <w:marRight w:val="0"/>
              <w:marTop w:val="0"/>
              <w:marBottom w:val="101"/>
              <w:divBdr>
                <w:top w:val="none" w:sz="0" w:space="0" w:color="auto"/>
                <w:left w:val="none" w:sz="0" w:space="0" w:color="auto"/>
                <w:bottom w:val="none" w:sz="0" w:space="0" w:color="auto"/>
                <w:right w:val="none" w:sz="0" w:space="0" w:color="auto"/>
              </w:divBdr>
            </w:div>
            <w:div w:id="846359815">
              <w:marLeft w:val="0"/>
              <w:marRight w:val="0"/>
              <w:marTop w:val="0"/>
              <w:marBottom w:val="101"/>
              <w:divBdr>
                <w:top w:val="none" w:sz="0" w:space="0" w:color="auto"/>
                <w:left w:val="none" w:sz="0" w:space="0" w:color="auto"/>
                <w:bottom w:val="none" w:sz="0" w:space="0" w:color="auto"/>
                <w:right w:val="none" w:sz="0" w:space="0" w:color="auto"/>
              </w:divBdr>
            </w:div>
            <w:div w:id="862282415">
              <w:marLeft w:val="0"/>
              <w:marRight w:val="0"/>
              <w:marTop w:val="0"/>
              <w:marBottom w:val="101"/>
              <w:divBdr>
                <w:top w:val="none" w:sz="0" w:space="0" w:color="auto"/>
                <w:left w:val="none" w:sz="0" w:space="0" w:color="auto"/>
                <w:bottom w:val="none" w:sz="0" w:space="0" w:color="auto"/>
                <w:right w:val="none" w:sz="0" w:space="0" w:color="auto"/>
              </w:divBdr>
            </w:div>
            <w:div w:id="875656141">
              <w:marLeft w:val="0"/>
              <w:marRight w:val="0"/>
              <w:marTop w:val="0"/>
              <w:marBottom w:val="101"/>
              <w:divBdr>
                <w:top w:val="none" w:sz="0" w:space="0" w:color="auto"/>
                <w:left w:val="none" w:sz="0" w:space="0" w:color="auto"/>
                <w:bottom w:val="none" w:sz="0" w:space="0" w:color="auto"/>
                <w:right w:val="none" w:sz="0" w:space="0" w:color="auto"/>
              </w:divBdr>
            </w:div>
            <w:div w:id="1040472079">
              <w:marLeft w:val="0"/>
              <w:marRight w:val="0"/>
              <w:marTop w:val="0"/>
              <w:marBottom w:val="101"/>
              <w:divBdr>
                <w:top w:val="none" w:sz="0" w:space="0" w:color="auto"/>
                <w:left w:val="none" w:sz="0" w:space="0" w:color="auto"/>
                <w:bottom w:val="none" w:sz="0" w:space="0" w:color="auto"/>
                <w:right w:val="none" w:sz="0" w:space="0" w:color="auto"/>
              </w:divBdr>
            </w:div>
            <w:div w:id="1079138213">
              <w:marLeft w:val="0"/>
              <w:marRight w:val="0"/>
              <w:marTop w:val="0"/>
              <w:marBottom w:val="101"/>
              <w:divBdr>
                <w:top w:val="none" w:sz="0" w:space="0" w:color="auto"/>
                <w:left w:val="none" w:sz="0" w:space="0" w:color="auto"/>
                <w:bottom w:val="none" w:sz="0" w:space="0" w:color="auto"/>
                <w:right w:val="none" w:sz="0" w:space="0" w:color="auto"/>
              </w:divBdr>
            </w:div>
            <w:div w:id="1094211012">
              <w:marLeft w:val="0"/>
              <w:marRight w:val="0"/>
              <w:marTop w:val="0"/>
              <w:marBottom w:val="101"/>
              <w:divBdr>
                <w:top w:val="none" w:sz="0" w:space="0" w:color="auto"/>
                <w:left w:val="none" w:sz="0" w:space="0" w:color="auto"/>
                <w:bottom w:val="none" w:sz="0" w:space="0" w:color="auto"/>
                <w:right w:val="none" w:sz="0" w:space="0" w:color="auto"/>
              </w:divBdr>
            </w:div>
            <w:div w:id="1217277071">
              <w:marLeft w:val="0"/>
              <w:marRight w:val="0"/>
              <w:marTop w:val="0"/>
              <w:marBottom w:val="101"/>
              <w:divBdr>
                <w:top w:val="none" w:sz="0" w:space="0" w:color="auto"/>
                <w:left w:val="none" w:sz="0" w:space="0" w:color="auto"/>
                <w:bottom w:val="none" w:sz="0" w:space="0" w:color="auto"/>
                <w:right w:val="none" w:sz="0" w:space="0" w:color="auto"/>
              </w:divBdr>
            </w:div>
            <w:div w:id="1229419629">
              <w:marLeft w:val="0"/>
              <w:marRight w:val="0"/>
              <w:marTop w:val="0"/>
              <w:marBottom w:val="101"/>
              <w:divBdr>
                <w:top w:val="none" w:sz="0" w:space="0" w:color="auto"/>
                <w:left w:val="none" w:sz="0" w:space="0" w:color="auto"/>
                <w:bottom w:val="none" w:sz="0" w:space="0" w:color="auto"/>
                <w:right w:val="none" w:sz="0" w:space="0" w:color="auto"/>
              </w:divBdr>
            </w:div>
            <w:div w:id="1287587724">
              <w:marLeft w:val="0"/>
              <w:marRight w:val="0"/>
              <w:marTop w:val="0"/>
              <w:marBottom w:val="101"/>
              <w:divBdr>
                <w:top w:val="none" w:sz="0" w:space="0" w:color="auto"/>
                <w:left w:val="none" w:sz="0" w:space="0" w:color="auto"/>
                <w:bottom w:val="none" w:sz="0" w:space="0" w:color="auto"/>
                <w:right w:val="none" w:sz="0" w:space="0" w:color="auto"/>
              </w:divBdr>
            </w:div>
            <w:div w:id="1290162065">
              <w:marLeft w:val="0"/>
              <w:marRight w:val="0"/>
              <w:marTop w:val="0"/>
              <w:marBottom w:val="101"/>
              <w:divBdr>
                <w:top w:val="none" w:sz="0" w:space="0" w:color="auto"/>
                <w:left w:val="none" w:sz="0" w:space="0" w:color="auto"/>
                <w:bottom w:val="none" w:sz="0" w:space="0" w:color="auto"/>
                <w:right w:val="none" w:sz="0" w:space="0" w:color="auto"/>
              </w:divBdr>
            </w:div>
            <w:div w:id="1482231293">
              <w:marLeft w:val="0"/>
              <w:marRight w:val="0"/>
              <w:marTop w:val="0"/>
              <w:marBottom w:val="101"/>
              <w:divBdr>
                <w:top w:val="none" w:sz="0" w:space="0" w:color="auto"/>
                <w:left w:val="none" w:sz="0" w:space="0" w:color="auto"/>
                <w:bottom w:val="none" w:sz="0" w:space="0" w:color="auto"/>
                <w:right w:val="none" w:sz="0" w:space="0" w:color="auto"/>
              </w:divBdr>
            </w:div>
            <w:div w:id="1487285105">
              <w:marLeft w:val="0"/>
              <w:marRight w:val="0"/>
              <w:marTop w:val="0"/>
              <w:marBottom w:val="101"/>
              <w:divBdr>
                <w:top w:val="none" w:sz="0" w:space="0" w:color="auto"/>
                <w:left w:val="none" w:sz="0" w:space="0" w:color="auto"/>
                <w:bottom w:val="none" w:sz="0" w:space="0" w:color="auto"/>
                <w:right w:val="none" w:sz="0" w:space="0" w:color="auto"/>
              </w:divBdr>
            </w:div>
            <w:div w:id="1550991132">
              <w:marLeft w:val="0"/>
              <w:marRight w:val="0"/>
              <w:marTop w:val="0"/>
              <w:marBottom w:val="101"/>
              <w:divBdr>
                <w:top w:val="none" w:sz="0" w:space="0" w:color="auto"/>
                <w:left w:val="none" w:sz="0" w:space="0" w:color="auto"/>
                <w:bottom w:val="none" w:sz="0" w:space="0" w:color="auto"/>
                <w:right w:val="none" w:sz="0" w:space="0" w:color="auto"/>
              </w:divBdr>
            </w:div>
            <w:div w:id="1756826502">
              <w:marLeft w:val="0"/>
              <w:marRight w:val="0"/>
              <w:marTop w:val="0"/>
              <w:marBottom w:val="101"/>
              <w:divBdr>
                <w:top w:val="none" w:sz="0" w:space="0" w:color="auto"/>
                <w:left w:val="none" w:sz="0" w:space="0" w:color="auto"/>
                <w:bottom w:val="none" w:sz="0" w:space="0" w:color="auto"/>
                <w:right w:val="none" w:sz="0" w:space="0" w:color="auto"/>
              </w:divBdr>
            </w:div>
            <w:div w:id="2043675337">
              <w:marLeft w:val="0"/>
              <w:marRight w:val="0"/>
              <w:marTop w:val="0"/>
              <w:marBottom w:val="101"/>
              <w:divBdr>
                <w:top w:val="none" w:sz="0" w:space="0" w:color="auto"/>
                <w:left w:val="none" w:sz="0" w:space="0" w:color="auto"/>
                <w:bottom w:val="none" w:sz="0" w:space="0" w:color="auto"/>
                <w:right w:val="none" w:sz="0" w:space="0" w:color="auto"/>
              </w:divBdr>
            </w:div>
            <w:div w:id="2098818418">
              <w:marLeft w:val="0"/>
              <w:marRight w:val="0"/>
              <w:marTop w:val="0"/>
              <w:marBottom w:val="101"/>
              <w:divBdr>
                <w:top w:val="none" w:sz="0" w:space="0" w:color="auto"/>
                <w:left w:val="none" w:sz="0" w:space="0" w:color="auto"/>
                <w:bottom w:val="none" w:sz="0" w:space="0" w:color="auto"/>
                <w:right w:val="none" w:sz="0" w:space="0" w:color="auto"/>
              </w:divBdr>
            </w:div>
            <w:div w:id="2135058467">
              <w:marLeft w:val="0"/>
              <w:marRight w:val="0"/>
              <w:marTop w:val="0"/>
              <w:marBottom w:val="101"/>
              <w:divBdr>
                <w:top w:val="none" w:sz="0" w:space="0" w:color="auto"/>
                <w:left w:val="none" w:sz="0" w:space="0" w:color="auto"/>
                <w:bottom w:val="none" w:sz="0" w:space="0" w:color="auto"/>
                <w:right w:val="none" w:sz="0" w:space="0" w:color="auto"/>
              </w:divBdr>
            </w:div>
          </w:divsChild>
        </w:div>
        <w:div w:id="1109475020">
          <w:marLeft w:val="0"/>
          <w:marRight w:val="0"/>
          <w:marTop w:val="0"/>
          <w:marBottom w:val="0"/>
          <w:divBdr>
            <w:top w:val="none" w:sz="0" w:space="0" w:color="auto"/>
            <w:left w:val="none" w:sz="0" w:space="0" w:color="auto"/>
            <w:bottom w:val="none" w:sz="0" w:space="0" w:color="auto"/>
            <w:right w:val="none" w:sz="0" w:space="0" w:color="auto"/>
          </w:divBdr>
          <w:divsChild>
            <w:div w:id="62460151">
              <w:marLeft w:val="0"/>
              <w:marRight w:val="0"/>
              <w:marTop w:val="0"/>
              <w:marBottom w:val="80"/>
              <w:divBdr>
                <w:top w:val="none" w:sz="0" w:space="0" w:color="auto"/>
                <w:left w:val="none" w:sz="0" w:space="0" w:color="auto"/>
                <w:bottom w:val="none" w:sz="0" w:space="0" w:color="auto"/>
                <w:right w:val="none" w:sz="0" w:space="0" w:color="auto"/>
              </w:divBdr>
            </w:div>
            <w:div w:id="214506550">
              <w:marLeft w:val="0"/>
              <w:marRight w:val="0"/>
              <w:marTop w:val="0"/>
              <w:marBottom w:val="80"/>
              <w:divBdr>
                <w:top w:val="none" w:sz="0" w:space="0" w:color="auto"/>
                <w:left w:val="none" w:sz="0" w:space="0" w:color="auto"/>
                <w:bottom w:val="none" w:sz="0" w:space="0" w:color="auto"/>
                <w:right w:val="none" w:sz="0" w:space="0" w:color="auto"/>
              </w:divBdr>
            </w:div>
            <w:div w:id="310408958">
              <w:marLeft w:val="0"/>
              <w:marRight w:val="0"/>
              <w:marTop w:val="0"/>
              <w:marBottom w:val="80"/>
              <w:divBdr>
                <w:top w:val="none" w:sz="0" w:space="0" w:color="auto"/>
                <w:left w:val="none" w:sz="0" w:space="0" w:color="auto"/>
                <w:bottom w:val="none" w:sz="0" w:space="0" w:color="auto"/>
                <w:right w:val="none" w:sz="0" w:space="0" w:color="auto"/>
              </w:divBdr>
            </w:div>
            <w:div w:id="347365791">
              <w:marLeft w:val="0"/>
              <w:marRight w:val="0"/>
              <w:marTop w:val="0"/>
              <w:marBottom w:val="80"/>
              <w:divBdr>
                <w:top w:val="none" w:sz="0" w:space="0" w:color="auto"/>
                <w:left w:val="none" w:sz="0" w:space="0" w:color="auto"/>
                <w:bottom w:val="none" w:sz="0" w:space="0" w:color="auto"/>
                <w:right w:val="none" w:sz="0" w:space="0" w:color="auto"/>
              </w:divBdr>
            </w:div>
            <w:div w:id="448281179">
              <w:marLeft w:val="0"/>
              <w:marRight w:val="0"/>
              <w:marTop w:val="0"/>
              <w:marBottom w:val="80"/>
              <w:divBdr>
                <w:top w:val="none" w:sz="0" w:space="0" w:color="auto"/>
                <w:left w:val="none" w:sz="0" w:space="0" w:color="auto"/>
                <w:bottom w:val="none" w:sz="0" w:space="0" w:color="auto"/>
                <w:right w:val="none" w:sz="0" w:space="0" w:color="auto"/>
              </w:divBdr>
            </w:div>
            <w:div w:id="741609594">
              <w:marLeft w:val="0"/>
              <w:marRight w:val="0"/>
              <w:marTop w:val="0"/>
              <w:marBottom w:val="80"/>
              <w:divBdr>
                <w:top w:val="none" w:sz="0" w:space="0" w:color="auto"/>
                <w:left w:val="none" w:sz="0" w:space="0" w:color="auto"/>
                <w:bottom w:val="none" w:sz="0" w:space="0" w:color="auto"/>
                <w:right w:val="none" w:sz="0" w:space="0" w:color="auto"/>
              </w:divBdr>
            </w:div>
            <w:div w:id="859510772">
              <w:marLeft w:val="0"/>
              <w:marRight w:val="0"/>
              <w:marTop w:val="0"/>
              <w:marBottom w:val="80"/>
              <w:divBdr>
                <w:top w:val="none" w:sz="0" w:space="0" w:color="auto"/>
                <w:left w:val="none" w:sz="0" w:space="0" w:color="auto"/>
                <w:bottom w:val="none" w:sz="0" w:space="0" w:color="auto"/>
                <w:right w:val="none" w:sz="0" w:space="0" w:color="auto"/>
              </w:divBdr>
            </w:div>
            <w:div w:id="943146828">
              <w:marLeft w:val="0"/>
              <w:marRight w:val="0"/>
              <w:marTop w:val="0"/>
              <w:marBottom w:val="80"/>
              <w:divBdr>
                <w:top w:val="none" w:sz="0" w:space="0" w:color="auto"/>
                <w:left w:val="none" w:sz="0" w:space="0" w:color="auto"/>
                <w:bottom w:val="none" w:sz="0" w:space="0" w:color="auto"/>
                <w:right w:val="none" w:sz="0" w:space="0" w:color="auto"/>
              </w:divBdr>
            </w:div>
            <w:div w:id="1002782122">
              <w:marLeft w:val="0"/>
              <w:marRight w:val="0"/>
              <w:marTop w:val="0"/>
              <w:marBottom w:val="80"/>
              <w:divBdr>
                <w:top w:val="none" w:sz="0" w:space="0" w:color="auto"/>
                <w:left w:val="none" w:sz="0" w:space="0" w:color="auto"/>
                <w:bottom w:val="none" w:sz="0" w:space="0" w:color="auto"/>
                <w:right w:val="none" w:sz="0" w:space="0" w:color="auto"/>
              </w:divBdr>
            </w:div>
            <w:div w:id="1046372356">
              <w:marLeft w:val="0"/>
              <w:marRight w:val="0"/>
              <w:marTop w:val="0"/>
              <w:marBottom w:val="80"/>
              <w:divBdr>
                <w:top w:val="none" w:sz="0" w:space="0" w:color="auto"/>
                <w:left w:val="none" w:sz="0" w:space="0" w:color="auto"/>
                <w:bottom w:val="none" w:sz="0" w:space="0" w:color="auto"/>
                <w:right w:val="none" w:sz="0" w:space="0" w:color="auto"/>
              </w:divBdr>
            </w:div>
            <w:div w:id="1056855891">
              <w:marLeft w:val="0"/>
              <w:marRight w:val="0"/>
              <w:marTop w:val="0"/>
              <w:marBottom w:val="80"/>
              <w:divBdr>
                <w:top w:val="none" w:sz="0" w:space="0" w:color="auto"/>
                <w:left w:val="none" w:sz="0" w:space="0" w:color="auto"/>
                <w:bottom w:val="none" w:sz="0" w:space="0" w:color="auto"/>
                <w:right w:val="none" w:sz="0" w:space="0" w:color="auto"/>
              </w:divBdr>
            </w:div>
            <w:div w:id="1089616161">
              <w:marLeft w:val="0"/>
              <w:marRight w:val="0"/>
              <w:marTop w:val="0"/>
              <w:marBottom w:val="80"/>
              <w:divBdr>
                <w:top w:val="none" w:sz="0" w:space="0" w:color="auto"/>
                <w:left w:val="none" w:sz="0" w:space="0" w:color="auto"/>
                <w:bottom w:val="none" w:sz="0" w:space="0" w:color="auto"/>
                <w:right w:val="none" w:sz="0" w:space="0" w:color="auto"/>
              </w:divBdr>
            </w:div>
            <w:div w:id="1123377474">
              <w:marLeft w:val="0"/>
              <w:marRight w:val="0"/>
              <w:marTop w:val="0"/>
              <w:marBottom w:val="80"/>
              <w:divBdr>
                <w:top w:val="none" w:sz="0" w:space="0" w:color="auto"/>
                <w:left w:val="none" w:sz="0" w:space="0" w:color="auto"/>
                <w:bottom w:val="none" w:sz="0" w:space="0" w:color="auto"/>
                <w:right w:val="none" w:sz="0" w:space="0" w:color="auto"/>
              </w:divBdr>
            </w:div>
            <w:div w:id="1168712152">
              <w:marLeft w:val="0"/>
              <w:marRight w:val="0"/>
              <w:marTop w:val="0"/>
              <w:marBottom w:val="80"/>
              <w:divBdr>
                <w:top w:val="none" w:sz="0" w:space="0" w:color="auto"/>
                <w:left w:val="none" w:sz="0" w:space="0" w:color="auto"/>
                <w:bottom w:val="none" w:sz="0" w:space="0" w:color="auto"/>
                <w:right w:val="none" w:sz="0" w:space="0" w:color="auto"/>
              </w:divBdr>
            </w:div>
            <w:div w:id="1173376263">
              <w:marLeft w:val="0"/>
              <w:marRight w:val="0"/>
              <w:marTop w:val="0"/>
              <w:marBottom w:val="80"/>
              <w:divBdr>
                <w:top w:val="none" w:sz="0" w:space="0" w:color="auto"/>
                <w:left w:val="none" w:sz="0" w:space="0" w:color="auto"/>
                <w:bottom w:val="none" w:sz="0" w:space="0" w:color="auto"/>
                <w:right w:val="none" w:sz="0" w:space="0" w:color="auto"/>
              </w:divBdr>
            </w:div>
            <w:div w:id="1208495561">
              <w:marLeft w:val="0"/>
              <w:marRight w:val="0"/>
              <w:marTop w:val="0"/>
              <w:marBottom w:val="80"/>
              <w:divBdr>
                <w:top w:val="none" w:sz="0" w:space="0" w:color="auto"/>
                <w:left w:val="none" w:sz="0" w:space="0" w:color="auto"/>
                <w:bottom w:val="none" w:sz="0" w:space="0" w:color="auto"/>
                <w:right w:val="none" w:sz="0" w:space="0" w:color="auto"/>
              </w:divBdr>
            </w:div>
            <w:div w:id="1270358050">
              <w:marLeft w:val="0"/>
              <w:marRight w:val="0"/>
              <w:marTop w:val="0"/>
              <w:marBottom w:val="80"/>
              <w:divBdr>
                <w:top w:val="none" w:sz="0" w:space="0" w:color="auto"/>
                <w:left w:val="none" w:sz="0" w:space="0" w:color="auto"/>
                <w:bottom w:val="none" w:sz="0" w:space="0" w:color="auto"/>
                <w:right w:val="none" w:sz="0" w:space="0" w:color="auto"/>
              </w:divBdr>
            </w:div>
            <w:div w:id="1333600964">
              <w:marLeft w:val="0"/>
              <w:marRight w:val="0"/>
              <w:marTop w:val="0"/>
              <w:marBottom w:val="80"/>
              <w:divBdr>
                <w:top w:val="none" w:sz="0" w:space="0" w:color="auto"/>
                <w:left w:val="none" w:sz="0" w:space="0" w:color="auto"/>
                <w:bottom w:val="none" w:sz="0" w:space="0" w:color="auto"/>
                <w:right w:val="none" w:sz="0" w:space="0" w:color="auto"/>
              </w:divBdr>
            </w:div>
            <w:div w:id="1406688171">
              <w:marLeft w:val="0"/>
              <w:marRight w:val="0"/>
              <w:marTop w:val="0"/>
              <w:marBottom w:val="80"/>
              <w:divBdr>
                <w:top w:val="none" w:sz="0" w:space="0" w:color="auto"/>
                <w:left w:val="none" w:sz="0" w:space="0" w:color="auto"/>
                <w:bottom w:val="none" w:sz="0" w:space="0" w:color="auto"/>
                <w:right w:val="none" w:sz="0" w:space="0" w:color="auto"/>
              </w:divBdr>
            </w:div>
            <w:div w:id="1421413061">
              <w:marLeft w:val="0"/>
              <w:marRight w:val="0"/>
              <w:marTop w:val="0"/>
              <w:marBottom w:val="80"/>
              <w:divBdr>
                <w:top w:val="none" w:sz="0" w:space="0" w:color="auto"/>
                <w:left w:val="none" w:sz="0" w:space="0" w:color="auto"/>
                <w:bottom w:val="none" w:sz="0" w:space="0" w:color="auto"/>
                <w:right w:val="none" w:sz="0" w:space="0" w:color="auto"/>
              </w:divBdr>
            </w:div>
            <w:div w:id="1563902195">
              <w:marLeft w:val="0"/>
              <w:marRight w:val="0"/>
              <w:marTop w:val="0"/>
              <w:marBottom w:val="80"/>
              <w:divBdr>
                <w:top w:val="none" w:sz="0" w:space="0" w:color="auto"/>
                <w:left w:val="none" w:sz="0" w:space="0" w:color="auto"/>
                <w:bottom w:val="none" w:sz="0" w:space="0" w:color="auto"/>
                <w:right w:val="none" w:sz="0" w:space="0" w:color="auto"/>
              </w:divBdr>
            </w:div>
            <w:div w:id="1686900400">
              <w:marLeft w:val="0"/>
              <w:marRight w:val="0"/>
              <w:marTop w:val="0"/>
              <w:marBottom w:val="80"/>
              <w:divBdr>
                <w:top w:val="none" w:sz="0" w:space="0" w:color="auto"/>
                <w:left w:val="none" w:sz="0" w:space="0" w:color="auto"/>
                <w:bottom w:val="none" w:sz="0" w:space="0" w:color="auto"/>
                <w:right w:val="none" w:sz="0" w:space="0" w:color="auto"/>
              </w:divBdr>
            </w:div>
            <w:div w:id="1724981519">
              <w:marLeft w:val="0"/>
              <w:marRight w:val="0"/>
              <w:marTop w:val="0"/>
              <w:marBottom w:val="80"/>
              <w:divBdr>
                <w:top w:val="none" w:sz="0" w:space="0" w:color="auto"/>
                <w:left w:val="none" w:sz="0" w:space="0" w:color="auto"/>
                <w:bottom w:val="none" w:sz="0" w:space="0" w:color="auto"/>
                <w:right w:val="none" w:sz="0" w:space="0" w:color="auto"/>
              </w:divBdr>
            </w:div>
            <w:div w:id="2004696361">
              <w:marLeft w:val="0"/>
              <w:marRight w:val="0"/>
              <w:marTop w:val="0"/>
              <w:marBottom w:val="80"/>
              <w:divBdr>
                <w:top w:val="none" w:sz="0" w:space="0" w:color="auto"/>
                <w:left w:val="none" w:sz="0" w:space="0" w:color="auto"/>
                <w:bottom w:val="none" w:sz="0" w:space="0" w:color="auto"/>
                <w:right w:val="none" w:sz="0" w:space="0" w:color="auto"/>
              </w:divBdr>
            </w:div>
            <w:div w:id="2074428159">
              <w:marLeft w:val="0"/>
              <w:marRight w:val="0"/>
              <w:marTop w:val="0"/>
              <w:marBottom w:val="80"/>
              <w:divBdr>
                <w:top w:val="none" w:sz="0" w:space="0" w:color="auto"/>
                <w:left w:val="none" w:sz="0" w:space="0" w:color="auto"/>
                <w:bottom w:val="none" w:sz="0" w:space="0" w:color="auto"/>
                <w:right w:val="none" w:sz="0" w:space="0" w:color="auto"/>
              </w:divBdr>
            </w:div>
          </w:divsChild>
        </w:div>
        <w:div w:id="1237399710">
          <w:marLeft w:val="0"/>
          <w:marRight w:val="0"/>
          <w:marTop w:val="0"/>
          <w:marBottom w:val="0"/>
          <w:divBdr>
            <w:top w:val="none" w:sz="0" w:space="0" w:color="auto"/>
            <w:left w:val="none" w:sz="0" w:space="0" w:color="auto"/>
            <w:bottom w:val="none" w:sz="0" w:space="0" w:color="auto"/>
            <w:right w:val="none" w:sz="0" w:space="0" w:color="auto"/>
          </w:divBdr>
          <w:divsChild>
            <w:div w:id="372002833">
              <w:marLeft w:val="0"/>
              <w:marRight w:val="0"/>
              <w:marTop w:val="0"/>
              <w:marBottom w:val="101"/>
              <w:divBdr>
                <w:top w:val="none" w:sz="0" w:space="0" w:color="auto"/>
                <w:left w:val="none" w:sz="0" w:space="0" w:color="auto"/>
                <w:bottom w:val="none" w:sz="0" w:space="0" w:color="auto"/>
                <w:right w:val="none" w:sz="0" w:space="0" w:color="auto"/>
              </w:divBdr>
            </w:div>
            <w:div w:id="388308921">
              <w:marLeft w:val="0"/>
              <w:marRight w:val="0"/>
              <w:marTop w:val="0"/>
              <w:marBottom w:val="101"/>
              <w:divBdr>
                <w:top w:val="none" w:sz="0" w:space="0" w:color="auto"/>
                <w:left w:val="none" w:sz="0" w:space="0" w:color="auto"/>
                <w:bottom w:val="none" w:sz="0" w:space="0" w:color="auto"/>
                <w:right w:val="none" w:sz="0" w:space="0" w:color="auto"/>
              </w:divBdr>
            </w:div>
            <w:div w:id="496269683">
              <w:marLeft w:val="0"/>
              <w:marRight w:val="0"/>
              <w:marTop w:val="0"/>
              <w:marBottom w:val="101"/>
              <w:divBdr>
                <w:top w:val="none" w:sz="0" w:space="0" w:color="auto"/>
                <w:left w:val="none" w:sz="0" w:space="0" w:color="auto"/>
                <w:bottom w:val="none" w:sz="0" w:space="0" w:color="auto"/>
                <w:right w:val="none" w:sz="0" w:space="0" w:color="auto"/>
              </w:divBdr>
            </w:div>
            <w:div w:id="699283099">
              <w:marLeft w:val="0"/>
              <w:marRight w:val="0"/>
              <w:marTop w:val="0"/>
              <w:marBottom w:val="101"/>
              <w:divBdr>
                <w:top w:val="none" w:sz="0" w:space="0" w:color="auto"/>
                <w:left w:val="none" w:sz="0" w:space="0" w:color="auto"/>
                <w:bottom w:val="none" w:sz="0" w:space="0" w:color="auto"/>
                <w:right w:val="none" w:sz="0" w:space="0" w:color="auto"/>
              </w:divBdr>
            </w:div>
            <w:div w:id="793599955">
              <w:marLeft w:val="0"/>
              <w:marRight w:val="0"/>
              <w:marTop w:val="0"/>
              <w:marBottom w:val="101"/>
              <w:divBdr>
                <w:top w:val="none" w:sz="0" w:space="0" w:color="auto"/>
                <w:left w:val="none" w:sz="0" w:space="0" w:color="auto"/>
                <w:bottom w:val="none" w:sz="0" w:space="0" w:color="auto"/>
                <w:right w:val="none" w:sz="0" w:space="0" w:color="auto"/>
              </w:divBdr>
            </w:div>
            <w:div w:id="811336329">
              <w:marLeft w:val="0"/>
              <w:marRight w:val="0"/>
              <w:marTop w:val="0"/>
              <w:marBottom w:val="101"/>
              <w:divBdr>
                <w:top w:val="none" w:sz="0" w:space="0" w:color="auto"/>
                <w:left w:val="none" w:sz="0" w:space="0" w:color="auto"/>
                <w:bottom w:val="none" w:sz="0" w:space="0" w:color="auto"/>
                <w:right w:val="none" w:sz="0" w:space="0" w:color="auto"/>
              </w:divBdr>
            </w:div>
            <w:div w:id="903950618">
              <w:marLeft w:val="0"/>
              <w:marRight w:val="0"/>
              <w:marTop w:val="0"/>
              <w:marBottom w:val="101"/>
              <w:divBdr>
                <w:top w:val="none" w:sz="0" w:space="0" w:color="auto"/>
                <w:left w:val="none" w:sz="0" w:space="0" w:color="auto"/>
                <w:bottom w:val="none" w:sz="0" w:space="0" w:color="auto"/>
                <w:right w:val="none" w:sz="0" w:space="0" w:color="auto"/>
              </w:divBdr>
            </w:div>
            <w:div w:id="935790441">
              <w:marLeft w:val="0"/>
              <w:marRight w:val="0"/>
              <w:marTop w:val="0"/>
              <w:marBottom w:val="101"/>
              <w:divBdr>
                <w:top w:val="none" w:sz="0" w:space="0" w:color="auto"/>
                <w:left w:val="none" w:sz="0" w:space="0" w:color="auto"/>
                <w:bottom w:val="none" w:sz="0" w:space="0" w:color="auto"/>
                <w:right w:val="none" w:sz="0" w:space="0" w:color="auto"/>
              </w:divBdr>
            </w:div>
            <w:div w:id="990599240">
              <w:marLeft w:val="0"/>
              <w:marRight w:val="0"/>
              <w:marTop w:val="0"/>
              <w:marBottom w:val="101"/>
              <w:divBdr>
                <w:top w:val="none" w:sz="0" w:space="0" w:color="auto"/>
                <w:left w:val="none" w:sz="0" w:space="0" w:color="auto"/>
                <w:bottom w:val="none" w:sz="0" w:space="0" w:color="auto"/>
                <w:right w:val="none" w:sz="0" w:space="0" w:color="auto"/>
              </w:divBdr>
            </w:div>
            <w:div w:id="1049845921">
              <w:marLeft w:val="0"/>
              <w:marRight w:val="0"/>
              <w:marTop w:val="0"/>
              <w:marBottom w:val="101"/>
              <w:divBdr>
                <w:top w:val="none" w:sz="0" w:space="0" w:color="auto"/>
                <w:left w:val="none" w:sz="0" w:space="0" w:color="auto"/>
                <w:bottom w:val="none" w:sz="0" w:space="0" w:color="auto"/>
                <w:right w:val="none" w:sz="0" w:space="0" w:color="auto"/>
              </w:divBdr>
            </w:div>
            <w:div w:id="1165170045">
              <w:marLeft w:val="0"/>
              <w:marRight w:val="0"/>
              <w:marTop w:val="0"/>
              <w:marBottom w:val="101"/>
              <w:divBdr>
                <w:top w:val="none" w:sz="0" w:space="0" w:color="auto"/>
                <w:left w:val="none" w:sz="0" w:space="0" w:color="auto"/>
                <w:bottom w:val="none" w:sz="0" w:space="0" w:color="auto"/>
                <w:right w:val="none" w:sz="0" w:space="0" w:color="auto"/>
              </w:divBdr>
            </w:div>
            <w:div w:id="1240679670">
              <w:marLeft w:val="0"/>
              <w:marRight w:val="0"/>
              <w:marTop w:val="0"/>
              <w:marBottom w:val="101"/>
              <w:divBdr>
                <w:top w:val="none" w:sz="0" w:space="0" w:color="auto"/>
                <w:left w:val="none" w:sz="0" w:space="0" w:color="auto"/>
                <w:bottom w:val="none" w:sz="0" w:space="0" w:color="auto"/>
                <w:right w:val="none" w:sz="0" w:space="0" w:color="auto"/>
              </w:divBdr>
            </w:div>
            <w:div w:id="1254359109">
              <w:marLeft w:val="0"/>
              <w:marRight w:val="0"/>
              <w:marTop w:val="0"/>
              <w:marBottom w:val="101"/>
              <w:divBdr>
                <w:top w:val="none" w:sz="0" w:space="0" w:color="auto"/>
                <w:left w:val="none" w:sz="0" w:space="0" w:color="auto"/>
                <w:bottom w:val="none" w:sz="0" w:space="0" w:color="auto"/>
                <w:right w:val="none" w:sz="0" w:space="0" w:color="auto"/>
              </w:divBdr>
            </w:div>
            <w:div w:id="1484465383">
              <w:marLeft w:val="0"/>
              <w:marRight w:val="0"/>
              <w:marTop w:val="0"/>
              <w:marBottom w:val="101"/>
              <w:divBdr>
                <w:top w:val="none" w:sz="0" w:space="0" w:color="auto"/>
                <w:left w:val="none" w:sz="0" w:space="0" w:color="auto"/>
                <w:bottom w:val="none" w:sz="0" w:space="0" w:color="auto"/>
                <w:right w:val="none" w:sz="0" w:space="0" w:color="auto"/>
              </w:divBdr>
            </w:div>
            <w:div w:id="1543832254">
              <w:marLeft w:val="0"/>
              <w:marRight w:val="0"/>
              <w:marTop w:val="0"/>
              <w:marBottom w:val="101"/>
              <w:divBdr>
                <w:top w:val="none" w:sz="0" w:space="0" w:color="auto"/>
                <w:left w:val="none" w:sz="0" w:space="0" w:color="auto"/>
                <w:bottom w:val="none" w:sz="0" w:space="0" w:color="auto"/>
                <w:right w:val="none" w:sz="0" w:space="0" w:color="auto"/>
              </w:divBdr>
            </w:div>
            <w:div w:id="1578512168">
              <w:marLeft w:val="0"/>
              <w:marRight w:val="0"/>
              <w:marTop w:val="0"/>
              <w:marBottom w:val="101"/>
              <w:divBdr>
                <w:top w:val="none" w:sz="0" w:space="0" w:color="auto"/>
                <w:left w:val="none" w:sz="0" w:space="0" w:color="auto"/>
                <w:bottom w:val="none" w:sz="0" w:space="0" w:color="auto"/>
                <w:right w:val="none" w:sz="0" w:space="0" w:color="auto"/>
              </w:divBdr>
            </w:div>
            <w:div w:id="1658336243">
              <w:marLeft w:val="0"/>
              <w:marRight w:val="0"/>
              <w:marTop w:val="0"/>
              <w:marBottom w:val="101"/>
              <w:divBdr>
                <w:top w:val="none" w:sz="0" w:space="0" w:color="auto"/>
                <w:left w:val="none" w:sz="0" w:space="0" w:color="auto"/>
                <w:bottom w:val="none" w:sz="0" w:space="0" w:color="auto"/>
                <w:right w:val="none" w:sz="0" w:space="0" w:color="auto"/>
              </w:divBdr>
            </w:div>
            <w:div w:id="1695305235">
              <w:marLeft w:val="0"/>
              <w:marRight w:val="0"/>
              <w:marTop w:val="0"/>
              <w:marBottom w:val="101"/>
              <w:divBdr>
                <w:top w:val="none" w:sz="0" w:space="0" w:color="auto"/>
                <w:left w:val="none" w:sz="0" w:space="0" w:color="auto"/>
                <w:bottom w:val="none" w:sz="0" w:space="0" w:color="auto"/>
                <w:right w:val="none" w:sz="0" w:space="0" w:color="auto"/>
              </w:divBdr>
            </w:div>
            <w:div w:id="1746490071">
              <w:marLeft w:val="0"/>
              <w:marRight w:val="0"/>
              <w:marTop w:val="0"/>
              <w:marBottom w:val="101"/>
              <w:divBdr>
                <w:top w:val="none" w:sz="0" w:space="0" w:color="auto"/>
                <w:left w:val="none" w:sz="0" w:space="0" w:color="auto"/>
                <w:bottom w:val="none" w:sz="0" w:space="0" w:color="auto"/>
                <w:right w:val="none" w:sz="0" w:space="0" w:color="auto"/>
              </w:divBdr>
            </w:div>
            <w:div w:id="1859655801">
              <w:marLeft w:val="0"/>
              <w:marRight w:val="0"/>
              <w:marTop w:val="0"/>
              <w:marBottom w:val="101"/>
              <w:divBdr>
                <w:top w:val="none" w:sz="0" w:space="0" w:color="auto"/>
                <w:left w:val="none" w:sz="0" w:space="0" w:color="auto"/>
                <w:bottom w:val="none" w:sz="0" w:space="0" w:color="auto"/>
                <w:right w:val="none" w:sz="0" w:space="0" w:color="auto"/>
              </w:divBdr>
            </w:div>
          </w:divsChild>
        </w:div>
        <w:div w:id="1238906944">
          <w:marLeft w:val="0"/>
          <w:marRight w:val="0"/>
          <w:marTop w:val="0"/>
          <w:marBottom w:val="0"/>
          <w:divBdr>
            <w:top w:val="none" w:sz="0" w:space="0" w:color="auto"/>
            <w:left w:val="none" w:sz="0" w:space="0" w:color="auto"/>
            <w:bottom w:val="none" w:sz="0" w:space="0" w:color="auto"/>
            <w:right w:val="none" w:sz="0" w:space="0" w:color="auto"/>
          </w:divBdr>
          <w:divsChild>
            <w:div w:id="122385662">
              <w:marLeft w:val="0"/>
              <w:marRight w:val="0"/>
              <w:marTop w:val="0"/>
              <w:marBottom w:val="101"/>
              <w:divBdr>
                <w:top w:val="none" w:sz="0" w:space="0" w:color="auto"/>
                <w:left w:val="none" w:sz="0" w:space="0" w:color="auto"/>
                <w:bottom w:val="none" w:sz="0" w:space="0" w:color="auto"/>
                <w:right w:val="none" w:sz="0" w:space="0" w:color="auto"/>
              </w:divBdr>
            </w:div>
            <w:div w:id="130828489">
              <w:marLeft w:val="0"/>
              <w:marRight w:val="0"/>
              <w:marTop w:val="0"/>
              <w:marBottom w:val="101"/>
              <w:divBdr>
                <w:top w:val="none" w:sz="0" w:space="0" w:color="auto"/>
                <w:left w:val="none" w:sz="0" w:space="0" w:color="auto"/>
                <w:bottom w:val="none" w:sz="0" w:space="0" w:color="auto"/>
                <w:right w:val="none" w:sz="0" w:space="0" w:color="auto"/>
              </w:divBdr>
            </w:div>
            <w:div w:id="236550612">
              <w:marLeft w:val="0"/>
              <w:marRight w:val="0"/>
              <w:marTop w:val="0"/>
              <w:marBottom w:val="101"/>
              <w:divBdr>
                <w:top w:val="none" w:sz="0" w:space="0" w:color="auto"/>
                <w:left w:val="none" w:sz="0" w:space="0" w:color="auto"/>
                <w:bottom w:val="none" w:sz="0" w:space="0" w:color="auto"/>
                <w:right w:val="none" w:sz="0" w:space="0" w:color="auto"/>
              </w:divBdr>
            </w:div>
            <w:div w:id="278490828">
              <w:marLeft w:val="0"/>
              <w:marRight w:val="0"/>
              <w:marTop w:val="0"/>
              <w:marBottom w:val="101"/>
              <w:divBdr>
                <w:top w:val="none" w:sz="0" w:space="0" w:color="auto"/>
                <w:left w:val="none" w:sz="0" w:space="0" w:color="auto"/>
                <w:bottom w:val="none" w:sz="0" w:space="0" w:color="auto"/>
                <w:right w:val="none" w:sz="0" w:space="0" w:color="auto"/>
              </w:divBdr>
            </w:div>
            <w:div w:id="293564959">
              <w:marLeft w:val="0"/>
              <w:marRight w:val="0"/>
              <w:marTop w:val="0"/>
              <w:marBottom w:val="101"/>
              <w:divBdr>
                <w:top w:val="none" w:sz="0" w:space="0" w:color="auto"/>
                <w:left w:val="none" w:sz="0" w:space="0" w:color="auto"/>
                <w:bottom w:val="none" w:sz="0" w:space="0" w:color="auto"/>
                <w:right w:val="none" w:sz="0" w:space="0" w:color="auto"/>
              </w:divBdr>
            </w:div>
            <w:div w:id="389576002">
              <w:marLeft w:val="0"/>
              <w:marRight w:val="0"/>
              <w:marTop w:val="0"/>
              <w:marBottom w:val="101"/>
              <w:divBdr>
                <w:top w:val="none" w:sz="0" w:space="0" w:color="auto"/>
                <w:left w:val="none" w:sz="0" w:space="0" w:color="auto"/>
                <w:bottom w:val="none" w:sz="0" w:space="0" w:color="auto"/>
                <w:right w:val="none" w:sz="0" w:space="0" w:color="auto"/>
              </w:divBdr>
            </w:div>
            <w:div w:id="397899271">
              <w:marLeft w:val="0"/>
              <w:marRight w:val="0"/>
              <w:marTop w:val="0"/>
              <w:marBottom w:val="101"/>
              <w:divBdr>
                <w:top w:val="none" w:sz="0" w:space="0" w:color="auto"/>
                <w:left w:val="none" w:sz="0" w:space="0" w:color="auto"/>
                <w:bottom w:val="none" w:sz="0" w:space="0" w:color="auto"/>
                <w:right w:val="none" w:sz="0" w:space="0" w:color="auto"/>
              </w:divBdr>
            </w:div>
            <w:div w:id="538324000">
              <w:marLeft w:val="0"/>
              <w:marRight w:val="0"/>
              <w:marTop w:val="0"/>
              <w:marBottom w:val="101"/>
              <w:divBdr>
                <w:top w:val="none" w:sz="0" w:space="0" w:color="auto"/>
                <w:left w:val="none" w:sz="0" w:space="0" w:color="auto"/>
                <w:bottom w:val="none" w:sz="0" w:space="0" w:color="auto"/>
                <w:right w:val="none" w:sz="0" w:space="0" w:color="auto"/>
              </w:divBdr>
            </w:div>
            <w:div w:id="621034274">
              <w:marLeft w:val="0"/>
              <w:marRight w:val="0"/>
              <w:marTop w:val="0"/>
              <w:marBottom w:val="101"/>
              <w:divBdr>
                <w:top w:val="none" w:sz="0" w:space="0" w:color="auto"/>
                <w:left w:val="none" w:sz="0" w:space="0" w:color="auto"/>
                <w:bottom w:val="none" w:sz="0" w:space="0" w:color="auto"/>
                <w:right w:val="none" w:sz="0" w:space="0" w:color="auto"/>
              </w:divBdr>
            </w:div>
            <w:div w:id="800533948">
              <w:marLeft w:val="0"/>
              <w:marRight w:val="0"/>
              <w:marTop w:val="0"/>
              <w:marBottom w:val="101"/>
              <w:divBdr>
                <w:top w:val="none" w:sz="0" w:space="0" w:color="auto"/>
                <w:left w:val="none" w:sz="0" w:space="0" w:color="auto"/>
                <w:bottom w:val="none" w:sz="0" w:space="0" w:color="auto"/>
                <w:right w:val="none" w:sz="0" w:space="0" w:color="auto"/>
              </w:divBdr>
            </w:div>
            <w:div w:id="956915120">
              <w:marLeft w:val="0"/>
              <w:marRight w:val="0"/>
              <w:marTop w:val="0"/>
              <w:marBottom w:val="101"/>
              <w:divBdr>
                <w:top w:val="none" w:sz="0" w:space="0" w:color="auto"/>
                <w:left w:val="none" w:sz="0" w:space="0" w:color="auto"/>
                <w:bottom w:val="none" w:sz="0" w:space="0" w:color="auto"/>
                <w:right w:val="none" w:sz="0" w:space="0" w:color="auto"/>
              </w:divBdr>
            </w:div>
            <w:div w:id="1005783737">
              <w:marLeft w:val="0"/>
              <w:marRight w:val="0"/>
              <w:marTop w:val="0"/>
              <w:marBottom w:val="101"/>
              <w:divBdr>
                <w:top w:val="none" w:sz="0" w:space="0" w:color="auto"/>
                <w:left w:val="none" w:sz="0" w:space="0" w:color="auto"/>
                <w:bottom w:val="none" w:sz="0" w:space="0" w:color="auto"/>
                <w:right w:val="none" w:sz="0" w:space="0" w:color="auto"/>
              </w:divBdr>
            </w:div>
            <w:div w:id="1043097177">
              <w:marLeft w:val="0"/>
              <w:marRight w:val="0"/>
              <w:marTop w:val="0"/>
              <w:marBottom w:val="101"/>
              <w:divBdr>
                <w:top w:val="none" w:sz="0" w:space="0" w:color="auto"/>
                <w:left w:val="none" w:sz="0" w:space="0" w:color="auto"/>
                <w:bottom w:val="none" w:sz="0" w:space="0" w:color="auto"/>
                <w:right w:val="none" w:sz="0" w:space="0" w:color="auto"/>
              </w:divBdr>
            </w:div>
            <w:div w:id="1145242204">
              <w:marLeft w:val="0"/>
              <w:marRight w:val="0"/>
              <w:marTop w:val="0"/>
              <w:marBottom w:val="101"/>
              <w:divBdr>
                <w:top w:val="none" w:sz="0" w:space="0" w:color="auto"/>
                <w:left w:val="none" w:sz="0" w:space="0" w:color="auto"/>
                <w:bottom w:val="none" w:sz="0" w:space="0" w:color="auto"/>
                <w:right w:val="none" w:sz="0" w:space="0" w:color="auto"/>
              </w:divBdr>
            </w:div>
            <w:div w:id="1259026042">
              <w:marLeft w:val="0"/>
              <w:marRight w:val="0"/>
              <w:marTop w:val="0"/>
              <w:marBottom w:val="101"/>
              <w:divBdr>
                <w:top w:val="none" w:sz="0" w:space="0" w:color="auto"/>
                <w:left w:val="none" w:sz="0" w:space="0" w:color="auto"/>
                <w:bottom w:val="none" w:sz="0" w:space="0" w:color="auto"/>
                <w:right w:val="none" w:sz="0" w:space="0" w:color="auto"/>
              </w:divBdr>
            </w:div>
            <w:div w:id="1336690389">
              <w:marLeft w:val="0"/>
              <w:marRight w:val="0"/>
              <w:marTop w:val="0"/>
              <w:marBottom w:val="101"/>
              <w:divBdr>
                <w:top w:val="none" w:sz="0" w:space="0" w:color="auto"/>
                <w:left w:val="none" w:sz="0" w:space="0" w:color="auto"/>
                <w:bottom w:val="none" w:sz="0" w:space="0" w:color="auto"/>
                <w:right w:val="none" w:sz="0" w:space="0" w:color="auto"/>
              </w:divBdr>
            </w:div>
            <w:div w:id="1363749152">
              <w:marLeft w:val="0"/>
              <w:marRight w:val="0"/>
              <w:marTop w:val="0"/>
              <w:marBottom w:val="101"/>
              <w:divBdr>
                <w:top w:val="none" w:sz="0" w:space="0" w:color="auto"/>
                <w:left w:val="none" w:sz="0" w:space="0" w:color="auto"/>
                <w:bottom w:val="none" w:sz="0" w:space="0" w:color="auto"/>
                <w:right w:val="none" w:sz="0" w:space="0" w:color="auto"/>
              </w:divBdr>
            </w:div>
            <w:div w:id="1434781046">
              <w:marLeft w:val="0"/>
              <w:marRight w:val="0"/>
              <w:marTop w:val="0"/>
              <w:marBottom w:val="101"/>
              <w:divBdr>
                <w:top w:val="none" w:sz="0" w:space="0" w:color="auto"/>
                <w:left w:val="none" w:sz="0" w:space="0" w:color="auto"/>
                <w:bottom w:val="none" w:sz="0" w:space="0" w:color="auto"/>
                <w:right w:val="none" w:sz="0" w:space="0" w:color="auto"/>
              </w:divBdr>
            </w:div>
            <w:div w:id="1446844392">
              <w:marLeft w:val="0"/>
              <w:marRight w:val="0"/>
              <w:marTop w:val="0"/>
              <w:marBottom w:val="101"/>
              <w:divBdr>
                <w:top w:val="none" w:sz="0" w:space="0" w:color="auto"/>
                <w:left w:val="none" w:sz="0" w:space="0" w:color="auto"/>
                <w:bottom w:val="none" w:sz="0" w:space="0" w:color="auto"/>
                <w:right w:val="none" w:sz="0" w:space="0" w:color="auto"/>
              </w:divBdr>
            </w:div>
            <w:div w:id="1555508672">
              <w:marLeft w:val="0"/>
              <w:marRight w:val="0"/>
              <w:marTop w:val="0"/>
              <w:marBottom w:val="101"/>
              <w:divBdr>
                <w:top w:val="none" w:sz="0" w:space="0" w:color="auto"/>
                <w:left w:val="none" w:sz="0" w:space="0" w:color="auto"/>
                <w:bottom w:val="none" w:sz="0" w:space="0" w:color="auto"/>
                <w:right w:val="none" w:sz="0" w:space="0" w:color="auto"/>
              </w:divBdr>
            </w:div>
            <w:div w:id="1558930280">
              <w:marLeft w:val="0"/>
              <w:marRight w:val="0"/>
              <w:marTop w:val="0"/>
              <w:marBottom w:val="101"/>
              <w:divBdr>
                <w:top w:val="none" w:sz="0" w:space="0" w:color="auto"/>
                <w:left w:val="none" w:sz="0" w:space="0" w:color="auto"/>
                <w:bottom w:val="none" w:sz="0" w:space="0" w:color="auto"/>
                <w:right w:val="none" w:sz="0" w:space="0" w:color="auto"/>
              </w:divBdr>
            </w:div>
            <w:div w:id="1961185214">
              <w:marLeft w:val="0"/>
              <w:marRight w:val="0"/>
              <w:marTop w:val="0"/>
              <w:marBottom w:val="101"/>
              <w:divBdr>
                <w:top w:val="none" w:sz="0" w:space="0" w:color="auto"/>
                <w:left w:val="none" w:sz="0" w:space="0" w:color="auto"/>
                <w:bottom w:val="none" w:sz="0" w:space="0" w:color="auto"/>
                <w:right w:val="none" w:sz="0" w:space="0" w:color="auto"/>
              </w:divBdr>
            </w:div>
            <w:div w:id="1977493656">
              <w:marLeft w:val="0"/>
              <w:marRight w:val="0"/>
              <w:marTop w:val="0"/>
              <w:marBottom w:val="101"/>
              <w:divBdr>
                <w:top w:val="none" w:sz="0" w:space="0" w:color="auto"/>
                <w:left w:val="none" w:sz="0" w:space="0" w:color="auto"/>
                <w:bottom w:val="none" w:sz="0" w:space="0" w:color="auto"/>
                <w:right w:val="none" w:sz="0" w:space="0" w:color="auto"/>
              </w:divBdr>
            </w:div>
            <w:div w:id="1985163608">
              <w:marLeft w:val="0"/>
              <w:marRight w:val="0"/>
              <w:marTop w:val="0"/>
              <w:marBottom w:val="101"/>
              <w:divBdr>
                <w:top w:val="none" w:sz="0" w:space="0" w:color="auto"/>
                <w:left w:val="none" w:sz="0" w:space="0" w:color="auto"/>
                <w:bottom w:val="none" w:sz="0" w:space="0" w:color="auto"/>
                <w:right w:val="none" w:sz="0" w:space="0" w:color="auto"/>
              </w:divBdr>
            </w:div>
            <w:div w:id="2134597814">
              <w:marLeft w:val="0"/>
              <w:marRight w:val="0"/>
              <w:marTop w:val="0"/>
              <w:marBottom w:val="101"/>
              <w:divBdr>
                <w:top w:val="none" w:sz="0" w:space="0" w:color="auto"/>
                <w:left w:val="none" w:sz="0" w:space="0" w:color="auto"/>
                <w:bottom w:val="none" w:sz="0" w:space="0" w:color="auto"/>
                <w:right w:val="none" w:sz="0" w:space="0" w:color="auto"/>
              </w:divBdr>
            </w:div>
          </w:divsChild>
        </w:div>
        <w:div w:id="1282229190">
          <w:marLeft w:val="0"/>
          <w:marRight w:val="0"/>
          <w:marTop w:val="0"/>
          <w:marBottom w:val="0"/>
          <w:divBdr>
            <w:top w:val="none" w:sz="0" w:space="0" w:color="auto"/>
            <w:left w:val="none" w:sz="0" w:space="0" w:color="auto"/>
            <w:bottom w:val="none" w:sz="0" w:space="0" w:color="auto"/>
            <w:right w:val="none" w:sz="0" w:space="0" w:color="auto"/>
          </w:divBdr>
          <w:divsChild>
            <w:div w:id="70004212">
              <w:marLeft w:val="0"/>
              <w:marRight w:val="0"/>
              <w:marTop w:val="0"/>
              <w:marBottom w:val="80"/>
              <w:divBdr>
                <w:top w:val="none" w:sz="0" w:space="0" w:color="auto"/>
                <w:left w:val="none" w:sz="0" w:space="0" w:color="auto"/>
                <w:bottom w:val="none" w:sz="0" w:space="0" w:color="auto"/>
                <w:right w:val="none" w:sz="0" w:space="0" w:color="auto"/>
              </w:divBdr>
            </w:div>
            <w:div w:id="80372693">
              <w:marLeft w:val="0"/>
              <w:marRight w:val="0"/>
              <w:marTop w:val="0"/>
              <w:marBottom w:val="101"/>
              <w:divBdr>
                <w:top w:val="none" w:sz="0" w:space="0" w:color="auto"/>
                <w:left w:val="none" w:sz="0" w:space="0" w:color="auto"/>
                <w:bottom w:val="none" w:sz="0" w:space="0" w:color="auto"/>
                <w:right w:val="none" w:sz="0" w:space="0" w:color="auto"/>
              </w:divBdr>
            </w:div>
            <w:div w:id="90008457">
              <w:marLeft w:val="0"/>
              <w:marRight w:val="0"/>
              <w:marTop w:val="0"/>
              <w:marBottom w:val="101"/>
              <w:divBdr>
                <w:top w:val="none" w:sz="0" w:space="0" w:color="auto"/>
                <w:left w:val="none" w:sz="0" w:space="0" w:color="auto"/>
                <w:bottom w:val="none" w:sz="0" w:space="0" w:color="auto"/>
                <w:right w:val="none" w:sz="0" w:space="0" w:color="auto"/>
              </w:divBdr>
            </w:div>
            <w:div w:id="193688110">
              <w:marLeft w:val="0"/>
              <w:marRight w:val="0"/>
              <w:marTop w:val="0"/>
              <w:marBottom w:val="101"/>
              <w:divBdr>
                <w:top w:val="none" w:sz="0" w:space="0" w:color="auto"/>
                <w:left w:val="none" w:sz="0" w:space="0" w:color="auto"/>
                <w:bottom w:val="none" w:sz="0" w:space="0" w:color="auto"/>
                <w:right w:val="none" w:sz="0" w:space="0" w:color="auto"/>
              </w:divBdr>
            </w:div>
            <w:div w:id="194388947">
              <w:marLeft w:val="720"/>
              <w:marRight w:val="0"/>
              <w:marTop w:val="0"/>
              <w:marBottom w:val="101"/>
              <w:divBdr>
                <w:top w:val="none" w:sz="0" w:space="0" w:color="auto"/>
                <w:left w:val="none" w:sz="0" w:space="0" w:color="auto"/>
                <w:bottom w:val="none" w:sz="0" w:space="0" w:color="auto"/>
                <w:right w:val="none" w:sz="0" w:space="0" w:color="auto"/>
              </w:divBdr>
            </w:div>
            <w:div w:id="217211256">
              <w:marLeft w:val="0"/>
              <w:marRight w:val="0"/>
              <w:marTop w:val="0"/>
              <w:marBottom w:val="101"/>
              <w:divBdr>
                <w:top w:val="none" w:sz="0" w:space="0" w:color="auto"/>
                <w:left w:val="none" w:sz="0" w:space="0" w:color="auto"/>
                <w:bottom w:val="none" w:sz="0" w:space="0" w:color="auto"/>
                <w:right w:val="none" w:sz="0" w:space="0" w:color="auto"/>
              </w:divBdr>
            </w:div>
            <w:div w:id="221714641">
              <w:marLeft w:val="0"/>
              <w:marRight w:val="0"/>
              <w:marTop w:val="0"/>
              <w:marBottom w:val="101"/>
              <w:divBdr>
                <w:top w:val="none" w:sz="0" w:space="0" w:color="auto"/>
                <w:left w:val="none" w:sz="0" w:space="0" w:color="auto"/>
                <w:bottom w:val="none" w:sz="0" w:space="0" w:color="auto"/>
                <w:right w:val="none" w:sz="0" w:space="0" w:color="auto"/>
              </w:divBdr>
            </w:div>
            <w:div w:id="309872804">
              <w:marLeft w:val="0"/>
              <w:marRight w:val="0"/>
              <w:marTop w:val="0"/>
              <w:marBottom w:val="101"/>
              <w:divBdr>
                <w:top w:val="none" w:sz="0" w:space="0" w:color="auto"/>
                <w:left w:val="none" w:sz="0" w:space="0" w:color="auto"/>
                <w:bottom w:val="none" w:sz="0" w:space="0" w:color="auto"/>
                <w:right w:val="none" w:sz="0" w:space="0" w:color="auto"/>
              </w:divBdr>
            </w:div>
            <w:div w:id="507256813">
              <w:marLeft w:val="0"/>
              <w:marRight w:val="0"/>
              <w:marTop w:val="0"/>
              <w:marBottom w:val="101"/>
              <w:divBdr>
                <w:top w:val="none" w:sz="0" w:space="0" w:color="auto"/>
                <w:left w:val="none" w:sz="0" w:space="0" w:color="auto"/>
                <w:bottom w:val="none" w:sz="0" w:space="0" w:color="auto"/>
                <w:right w:val="none" w:sz="0" w:space="0" w:color="auto"/>
              </w:divBdr>
            </w:div>
            <w:div w:id="620258920">
              <w:marLeft w:val="720"/>
              <w:marRight w:val="0"/>
              <w:marTop w:val="0"/>
              <w:marBottom w:val="101"/>
              <w:divBdr>
                <w:top w:val="none" w:sz="0" w:space="0" w:color="auto"/>
                <w:left w:val="none" w:sz="0" w:space="0" w:color="auto"/>
                <w:bottom w:val="none" w:sz="0" w:space="0" w:color="auto"/>
                <w:right w:val="none" w:sz="0" w:space="0" w:color="auto"/>
              </w:divBdr>
            </w:div>
            <w:div w:id="624970977">
              <w:marLeft w:val="0"/>
              <w:marRight w:val="0"/>
              <w:marTop w:val="0"/>
              <w:marBottom w:val="101"/>
              <w:divBdr>
                <w:top w:val="none" w:sz="0" w:space="0" w:color="auto"/>
                <w:left w:val="none" w:sz="0" w:space="0" w:color="auto"/>
                <w:bottom w:val="none" w:sz="0" w:space="0" w:color="auto"/>
                <w:right w:val="none" w:sz="0" w:space="0" w:color="auto"/>
              </w:divBdr>
            </w:div>
            <w:div w:id="646861560">
              <w:marLeft w:val="0"/>
              <w:marRight w:val="0"/>
              <w:marTop w:val="0"/>
              <w:marBottom w:val="101"/>
              <w:divBdr>
                <w:top w:val="none" w:sz="0" w:space="0" w:color="auto"/>
                <w:left w:val="none" w:sz="0" w:space="0" w:color="auto"/>
                <w:bottom w:val="none" w:sz="0" w:space="0" w:color="auto"/>
                <w:right w:val="none" w:sz="0" w:space="0" w:color="auto"/>
              </w:divBdr>
            </w:div>
            <w:div w:id="683870357">
              <w:marLeft w:val="0"/>
              <w:marRight w:val="0"/>
              <w:marTop w:val="0"/>
              <w:marBottom w:val="101"/>
              <w:divBdr>
                <w:top w:val="none" w:sz="0" w:space="0" w:color="auto"/>
                <w:left w:val="none" w:sz="0" w:space="0" w:color="auto"/>
                <w:bottom w:val="none" w:sz="0" w:space="0" w:color="auto"/>
                <w:right w:val="none" w:sz="0" w:space="0" w:color="auto"/>
              </w:divBdr>
            </w:div>
            <w:div w:id="815411951">
              <w:marLeft w:val="0"/>
              <w:marRight w:val="0"/>
              <w:marTop w:val="0"/>
              <w:marBottom w:val="101"/>
              <w:divBdr>
                <w:top w:val="none" w:sz="0" w:space="0" w:color="auto"/>
                <w:left w:val="none" w:sz="0" w:space="0" w:color="auto"/>
                <w:bottom w:val="none" w:sz="0" w:space="0" w:color="auto"/>
                <w:right w:val="none" w:sz="0" w:space="0" w:color="auto"/>
              </w:divBdr>
            </w:div>
            <w:div w:id="835152631">
              <w:marLeft w:val="0"/>
              <w:marRight w:val="0"/>
              <w:marTop w:val="0"/>
              <w:marBottom w:val="101"/>
              <w:divBdr>
                <w:top w:val="none" w:sz="0" w:space="0" w:color="auto"/>
                <w:left w:val="none" w:sz="0" w:space="0" w:color="auto"/>
                <w:bottom w:val="none" w:sz="0" w:space="0" w:color="auto"/>
                <w:right w:val="none" w:sz="0" w:space="0" w:color="auto"/>
              </w:divBdr>
            </w:div>
            <w:div w:id="947007179">
              <w:marLeft w:val="0"/>
              <w:marRight w:val="0"/>
              <w:marTop w:val="0"/>
              <w:marBottom w:val="101"/>
              <w:divBdr>
                <w:top w:val="none" w:sz="0" w:space="0" w:color="auto"/>
                <w:left w:val="none" w:sz="0" w:space="0" w:color="auto"/>
                <w:bottom w:val="none" w:sz="0" w:space="0" w:color="auto"/>
                <w:right w:val="none" w:sz="0" w:space="0" w:color="auto"/>
              </w:divBdr>
            </w:div>
            <w:div w:id="1228228275">
              <w:marLeft w:val="720"/>
              <w:marRight w:val="0"/>
              <w:marTop w:val="0"/>
              <w:marBottom w:val="101"/>
              <w:divBdr>
                <w:top w:val="none" w:sz="0" w:space="0" w:color="auto"/>
                <w:left w:val="none" w:sz="0" w:space="0" w:color="auto"/>
                <w:bottom w:val="none" w:sz="0" w:space="0" w:color="auto"/>
                <w:right w:val="none" w:sz="0" w:space="0" w:color="auto"/>
              </w:divBdr>
            </w:div>
            <w:div w:id="1388795066">
              <w:marLeft w:val="0"/>
              <w:marRight w:val="0"/>
              <w:marTop w:val="0"/>
              <w:marBottom w:val="101"/>
              <w:divBdr>
                <w:top w:val="none" w:sz="0" w:space="0" w:color="auto"/>
                <w:left w:val="none" w:sz="0" w:space="0" w:color="auto"/>
                <w:bottom w:val="none" w:sz="0" w:space="0" w:color="auto"/>
                <w:right w:val="none" w:sz="0" w:space="0" w:color="auto"/>
              </w:divBdr>
            </w:div>
            <w:div w:id="1394422989">
              <w:marLeft w:val="0"/>
              <w:marRight w:val="0"/>
              <w:marTop w:val="0"/>
              <w:marBottom w:val="101"/>
              <w:divBdr>
                <w:top w:val="none" w:sz="0" w:space="0" w:color="auto"/>
                <w:left w:val="none" w:sz="0" w:space="0" w:color="auto"/>
                <w:bottom w:val="none" w:sz="0" w:space="0" w:color="auto"/>
                <w:right w:val="none" w:sz="0" w:space="0" w:color="auto"/>
              </w:divBdr>
            </w:div>
            <w:div w:id="1500467910">
              <w:marLeft w:val="0"/>
              <w:marRight w:val="0"/>
              <w:marTop w:val="0"/>
              <w:marBottom w:val="80"/>
              <w:divBdr>
                <w:top w:val="none" w:sz="0" w:space="0" w:color="auto"/>
                <w:left w:val="none" w:sz="0" w:space="0" w:color="auto"/>
                <w:bottom w:val="none" w:sz="0" w:space="0" w:color="auto"/>
                <w:right w:val="none" w:sz="0" w:space="0" w:color="auto"/>
              </w:divBdr>
            </w:div>
            <w:div w:id="1529217095">
              <w:marLeft w:val="0"/>
              <w:marRight w:val="0"/>
              <w:marTop w:val="0"/>
              <w:marBottom w:val="101"/>
              <w:divBdr>
                <w:top w:val="none" w:sz="0" w:space="0" w:color="auto"/>
                <w:left w:val="none" w:sz="0" w:space="0" w:color="auto"/>
                <w:bottom w:val="none" w:sz="0" w:space="0" w:color="auto"/>
                <w:right w:val="none" w:sz="0" w:space="0" w:color="auto"/>
              </w:divBdr>
            </w:div>
            <w:div w:id="1609383895">
              <w:marLeft w:val="720"/>
              <w:marRight w:val="0"/>
              <w:marTop w:val="0"/>
              <w:marBottom w:val="101"/>
              <w:divBdr>
                <w:top w:val="none" w:sz="0" w:space="0" w:color="auto"/>
                <w:left w:val="none" w:sz="0" w:space="0" w:color="auto"/>
                <w:bottom w:val="none" w:sz="0" w:space="0" w:color="auto"/>
                <w:right w:val="none" w:sz="0" w:space="0" w:color="auto"/>
              </w:divBdr>
            </w:div>
            <w:div w:id="1616516902">
              <w:marLeft w:val="0"/>
              <w:marRight w:val="0"/>
              <w:marTop w:val="0"/>
              <w:marBottom w:val="101"/>
              <w:divBdr>
                <w:top w:val="none" w:sz="0" w:space="0" w:color="auto"/>
                <w:left w:val="none" w:sz="0" w:space="0" w:color="auto"/>
                <w:bottom w:val="none" w:sz="0" w:space="0" w:color="auto"/>
                <w:right w:val="none" w:sz="0" w:space="0" w:color="auto"/>
              </w:divBdr>
            </w:div>
            <w:div w:id="1760713140">
              <w:marLeft w:val="0"/>
              <w:marRight w:val="0"/>
              <w:marTop w:val="0"/>
              <w:marBottom w:val="101"/>
              <w:divBdr>
                <w:top w:val="none" w:sz="0" w:space="0" w:color="auto"/>
                <w:left w:val="none" w:sz="0" w:space="0" w:color="auto"/>
                <w:bottom w:val="none" w:sz="0" w:space="0" w:color="auto"/>
                <w:right w:val="none" w:sz="0" w:space="0" w:color="auto"/>
              </w:divBdr>
            </w:div>
            <w:div w:id="2084447636">
              <w:marLeft w:val="0"/>
              <w:marRight w:val="0"/>
              <w:marTop w:val="0"/>
              <w:marBottom w:val="101"/>
              <w:divBdr>
                <w:top w:val="none" w:sz="0" w:space="0" w:color="auto"/>
                <w:left w:val="none" w:sz="0" w:space="0" w:color="auto"/>
                <w:bottom w:val="none" w:sz="0" w:space="0" w:color="auto"/>
                <w:right w:val="none" w:sz="0" w:space="0" w:color="auto"/>
              </w:divBdr>
            </w:div>
          </w:divsChild>
        </w:div>
        <w:div w:id="1321613931">
          <w:marLeft w:val="0"/>
          <w:marRight w:val="0"/>
          <w:marTop w:val="0"/>
          <w:marBottom w:val="0"/>
          <w:divBdr>
            <w:top w:val="none" w:sz="0" w:space="0" w:color="auto"/>
            <w:left w:val="none" w:sz="0" w:space="0" w:color="auto"/>
            <w:bottom w:val="none" w:sz="0" w:space="0" w:color="auto"/>
            <w:right w:val="none" w:sz="0" w:space="0" w:color="auto"/>
          </w:divBdr>
          <w:divsChild>
            <w:div w:id="44379177">
              <w:marLeft w:val="0"/>
              <w:marRight w:val="0"/>
              <w:marTop w:val="0"/>
              <w:marBottom w:val="80"/>
              <w:divBdr>
                <w:top w:val="none" w:sz="0" w:space="0" w:color="auto"/>
                <w:left w:val="none" w:sz="0" w:space="0" w:color="auto"/>
                <w:bottom w:val="none" w:sz="0" w:space="0" w:color="auto"/>
                <w:right w:val="none" w:sz="0" w:space="0" w:color="auto"/>
              </w:divBdr>
            </w:div>
            <w:div w:id="62918657">
              <w:marLeft w:val="0"/>
              <w:marRight w:val="0"/>
              <w:marTop w:val="0"/>
              <w:marBottom w:val="80"/>
              <w:divBdr>
                <w:top w:val="none" w:sz="0" w:space="0" w:color="auto"/>
                <w:left w:val="none" w:sz="0" w:space="0" w:color="auto"/>
                <w:bottom w:val="none" w:sz="0" w:space="0" w:color="auto"/>
                <w:right w:val="none" w:sz="0" w:space="0" w:color="auto"/>
              </w:divBdr>
            </w:div>
            <w:div w:id="68962002">
              <w:marLeft w:val="0"/>
              <w:marRight w:val="0"/>
              <w:marTop w:val="0"/>
              <w:marBottom w:val="80"/>
              <w:divBdr>
                <w:top w:val="none" w:sz="0" w:space="0" w:color="auto"/>
                <w:left w:val="none" w:sz="0" w:space="0" w:color="auto"/>
                <w:bottom w:val="none" w:sz="0" w:space="0" w:color="auto"/>
                <w:right w:val="none" w:sz="0" w:space="0" w:color="auto"/>
              </w:divBdr>
            </w:div>
            <w:div w:id="219681176">
              <w:marLeft w:val="0"/>
              <w:marRight w:val="0"/>
              <w:marTop w:val="0"/>
              <w:marBottom w:val="80"/>
              <w:divBdr>
                <w:top w:val="none" w:sz="0" w:space="0" w:color="auto"/>
                <w:left w:val="none" w:sz="0" w:space="0" w:color="auto"/>
                <w:bottom w:val="none" w:sz="0" w:space="0" w:color="auto"/>
                <w:right w:val="none" w:sz="0" w:space="0" w:color="auto"/>
              </w:divBdr>
            </w:div>
            <w:div w:id="355009579">
              <w:marLeft w:val="0"/>
              <w:marRight w:val="0"/>
              <w:marTop w:val="0"/>
              <w:marBottom w:val="80"/>
              <w:divBdr>
                <w:top w:val="none" w:sz="0" w:space="0" w:color="auto"/>
                <w:left w:val="none" w:sz="0" w:space="0" w:color="auto"/>
                <w:bottom w:val="none" w:sz="0" w:space="0" w:color="auto"/>
                <w:right w:val="none" w:sz="0" w:space="0" w:color="auto"/>
              </w:divBdr>
            </w:div>
            <w:div w:id="490953399">
              <w:marLeft w:val="0"/>
              <w:marRight w:val="0"/>
              <w:marTop w:val="0"/>
              <w:marBottom w:val="80"/>
              <w:divBdr>
                <w:top w:val="none" w:sz="0" w:space="0" w:color="auto"/>
                <w:left w:val="none" w:sz="0" w:space="0" w:color="auto"/>
                <w:bottom w:val="none" w:sz="0" w:space="0" w:color="auto"/>
                <w:right w:val="none" w:sz="0" w:space="0" w:color="auto"/>
              </w:divBdr>
            </w:div>
            <w:div w:id="597718910">
              <w:marLeft w:val="0"/>
              <w:marRight w:val="0"/>
              <w:marTop w:val="0"/>
              <w:marBottom w:val="80"/>
              <w:divBdr>
                <w:top w:val="none" w:sz="0" w:space="0" w:color="auto"/>
                <w:left w:val="none" w:sz="0" w:space="0" w:color="auto"/>
                <w:bottom w:val="none" w:sz="0" w:space="0" w:color="auto"/>
                <w:right w:val="none" w:sz="0" w:space="0" w:color="auto"/>
              </w:divBdr>
            </w:div>
            <w:div w:id="715810806">
              <w:marLeft w:val="0"/>
              <w:marRight w:val="0"/>
              <w:marTop w:val="0"/>
              <w:marBottom w:val="80"/>
              <w:divBdr>
                <w:top w:val="none" w:sz="0" w:space="0" w:color="auto"/>
                <w:left w:val="none" w:sz="0" w:space="0" w:color="auto"/>
                <w:bottom w:val="none" w:sz="0" w:space="0" w:color="auto"/>
                <w:right w:val="none" w:sz="0" w:space="0" w:color="auto"/>
              </w:divBdr>
            </w:div>
            <w:div w:id="748042121">
              <w:marLeft w:val="0"/>
              <w:marRight w:val="0"/>
              <w:marTop w:val="0"/>
              <w:marBottom w:val="80"/>
              <w:divBdr>
                <w:top w:val="none" w:sz="0" w:space="0" w:color="auto"/>
                <w:left w:val="none" w:sz="0" w:space="0" w:color="auto"/>
                <w:bottom w:val="none" w:sz="0" w:space="0" w:color="auto"/>
                <w:right w:val="none" w:sz="0" w:space="0" w:color="auto"/>
              </w:divBdr>
            </w:div>
            <w:div w:id="785661961">
              <w:marLeft w:val="0"/>
              <w:marRight w:val="0"/>
              <w:marTop w:val="0"/>
              <w:marBottom w:val="80"/>
              <w:divBdr>
                <w:top w:val="none" w:sz="0" w:space="0" w:color="auto"/>
                <w:left w:val="none" w:sz="0" w:space="0" w:color="auto"/>
                <w:bottom w:val="none" w:sz="0" w:space="0" w:color="auto"/>
                <w:right w:val="none" w:sz="0" w:space="0" w:color="auto"/>
              </w:divBdr>
            </w:div>
            <w:div w:id="789396246">
              <w:marLeft w:val="0"/>
              <w:marRight w:val="0"/>
              <w:marTop w:val="0"/>
              <w:marBottom w:val="80"/>
              <w:divBdr>
                <w:top w:val="none" w:sz="0" w:space="0" w:color="auto"/>
                <w:left w:val="none" w:sz="0" w:space="0" w:color="auto"/>
                <w:bottom w:val="none" w:sz="0" w:space="0" w:color="auto"/>
                <w:right w:val="none" w:sz="0" w:space="0" w:color="auto"/>
              </w:divBdr>
            </w:div>
            <w:div w:id="825780587">
              <w:marLeft w:val="0"/>
              <w:marRight w:val="0"/>
              <w:marTop w:val="0"/>
              <w:marBottom w:val="80"/>
              <w:divBdr>
                <w:top w:val="none" w:sz="0" w:space="0" w:color="auto"/>
                <w:left w:val="none" w:sz="0" w:space="0" w:color="auto"/>
                <w:bottom w:val="none" w:sz="0" w:space="0" w:color="auto"/>
                <w:right w:val="none" w:sz="0" w:space="0" w:color="auto"/>
              </w:divBdr>
            </w:div>
            <w:div w:id="828131967">
              <w:marLeft w:val="0"/>
              <w:marRight w:val="0"/>
              <w:marTop w:val="0"/>
              <w:marBottom w:val="80"/>
              <w:divBdr>
                <w:top w:val="none" w:sz="0" w:space="0" w:color="auto"/>
                <w:left w:val="none" w:sz="0" w:space="0" w:color="auto"/>
                <w:bottom w:val="none" w:sz="0" w:space="0" w:color="auto"/>
                <w:right w:val="none" w:sz="0" w:space="0" w:color="auto"/>
              </w:divBdr>
            </w:div>
            <w:div w:id="1096245648">
              <w:marLeft w:val="0"/>
              <w:marRight w:val="0"/>
              <w:marTop w:val="0"/>
              <w:marBottom w:val="80"/>
              <w:divBdr>
                <w:top w:val="none" w:sz="0" w:space="0" w:color="auto"/>
                <w:left w:val="none" w:sz="0" w:space="0" w:color="auto"/>
                <w:bottom w:val="none" w:sz="0" w:space="0" w:color="auto"/>
                <w:right w:val="none" w:sz="0" w:space="0" w:color="auto"/>
              </w:divBdr>
            </w:div>
            <w:div w:id="1158576772">
              <w:marLeft w:val="0"/>
              <w:marRight w:val="0"/>
              <w:marTop w:val="0"/>
              <w:marBottom w:val="80"/>
              <w:divBdr>
                <w:top w:val="none" w:sz="0" w:space="0" w:color="auto"/>
                <w:left w:val="none" w:sz="0" w:space="0" w:color="auto"/>
                <w:bottom w:val="none" w:sz="0" w:space="0" w:color="auto"/>
                <w:right w:val="none" w:sz="0" w:space="0" w:color="auto"/>
              </w:divBdr>
            </w:div>
            <w:div w:id="1193030990">
              <w:marLeft w:val="0"/>
              <w:marRight w:val="0"/>
              <w:marTop w:val="0"/>
              <w:marBottom w:val="80"/>
              <w:divBdr>
                <w:top w:val="none" w:sz="0" w:space="0" w:color="auto"/>
                <w:left w:val="none" w:sz="0" w:space="0" w:color="auto"/>
                <w:bottom w:val="none" w:sz="0" w:space="0" w:color="auto"/>
                <w:right w:val="none" w:sz="0" w:space="0" w:color="auto"/>
              </w:divBdr>
            </w:div>
            <w:div w:id="1272736474">
              <w:marLeft w:val="0"/>
              <w:marRight w:val="0"/>
              <w:marTop w:val="0"/>
              <w:marBottom w:val="80"/>
              <w:divBdr>
                <w:top w:val="none" w:sz="0" w:space="0" w:color="auto"/>
                <w:left w:val="none" w:sz="0" w:space="0" w:color="auto"/>
                <w:bottom w:val="none" w:sz="0" w:space="0" w:color="auto"/>
                <w:right w:val="none" w:sz="0" w:space="0" w:color="auto"/>
              </w:divBdr>
            </w:div>
            <w:div w:id="1280993452">
              <w:marLeft w:val="0"/>
              <w:marRight w:val="0"/>
              <w:marTop w:val="0"/>
              <w:marBottom w:val="80"/>
              <w:divBdr>
                <w:top w:val="none" w:sz="0" w:space="0" w:color="auto"/>
                <w:left w:val="none" w:sz="0" w:space="0" w:color="auto"/>
                <w:bottom w:val="none" w:sz="0" w:space="0" w:color="auto"/>
                <w:right w:val="none" w:sz="0" w:space="0" w:color="auto"/>
              </w:divBdr>
            </w:div>
            <w:div w:id="1302073193">
              <w:marLeft w:val="0"/>
              <w:marRight w:val="0"/>
              <w:marTop w:val="0"/>
              <w:marBottom w:val="80"/>
              <w:divBdr>
                <w:top w:val="none" w:sz="0" w:space="0" w:color="auto"/>
                <w:left w:val="none" w:sz="0" w:space="0" w:color="auto"/>
                <w:bottom w:val="none" w:sz="0" w:space="0" w:color="auto"/>
                <w:right w:val="none" w:sz="0" w:space="0" w:color="auto"/>
              </w:divBdr>
            </w:div>
            <w:div w:id="1436561548">
              <w:marLeft w:val="0"/>
              <w:marRight w:val="0"/>
              <w:marTop w:val="0"/>
              <w:marBottom w:val="80"/>
              <w:divBdr>
                <w:top w:val="none" w:sz="0" w:space="0" w:color="auto"/>
                <w:left w:val="none" w:sz="0" w:space="0" w:color="auto"/>
                <w:bottom w:val="none" w:sz="0" w:space="0" w:color="auto"/>
                <w:right w:val="none" w:sz="0" w:space="0" w:color="auto"/>
              </w:divBdr>
            </w:div>
            <w:div w:id="1542934772">
              <w:marLeft w:val="0"/>
              <w:marRight w:val="0"/>
              <w:marTop w:val="0"/>
              <w:marBottom w:val="80"/>
              <w:divBdr>
                <w:top w:val="none" w:sz="0" w:space="0" w:color="auto"/>
                <w:left w:val="none" w:sz="0" w:space="0" w:color="auto"/>
                <w:bottom w:val="none" w:sz="0" w:space="0" w:color="auto"/>
                <w:right w:val="none" w:sz="0" w:space="0" w:color="auto"/>
              </w:divBdr>
            </w:div>
            <w:div w:id="1615404941">
              <w:marLeft w:val="0"/>
              <w:marRight w:val="0"/>
              <w:marTop w:val="0"/>
              <w:marBottom w:val="80"/>
              <w:divBdr>
                <w:top w:val="none" w:sz="0" w:space="0" w:color="auto"/>
                <w:left w:val="none" w:sz="0" w:space="0" w:color="auto"/>
                <w:bottom w:val="none" w:sz="0" w:space="0" w:color="auto"/>
                <w:right w:val="none" w:sz="0" w:space="0" w:color="auto"/>
              </w:divBdr>
            </w:div>
            <w:div w:id="1774401160">
              <w:marLeft w:val="0"/>
              <w:marRight w:val="0"/>
              <w:marTop w:val="0"/>
              <w:marBottom w:val="80"/>
              <w:divBdr>
                <w:top w:val="none" w:sz="0" w:space="0" w:color="auto"/>
                <w:left w:val="none" w:sz="0" w:space="0" w:color="auto"/>
                <w:bottom w:val="none" w:sz="0" w:space="0" w:color="auto"/>
                <w:right w:val="none" w:sz="0" w:space="0" w:color="auto"/>
              </w:divBdr>
            </w:div>
            <w:div w:id="1957446195">
              <w:marLeft w:val="0"/>
              <w:marRight w:val="0"/>
              <w:marTop w:val="0"/>
              <w:marBottom w:val="80"/>
              <w:divBdr>
                <w:top w:val="none" w:sz="0" w:space="0" w:color="auto"/>
                <w:left w:val="none" w:sz="0" w:space="0" w:color="auto"/>
                <w:bottom w:val="none" w:sz="0" w:space="0" w:color="auto"/>
                <w:right w:val="none" w:sz="0" w:space="0" w:color="auto"/>
              </w:divBdr>
            </w:div>
            <w:div w:id="2029133477">
              <w:marLeft w:val="0"/>
              <w:marRight w:val="0"/>
              <w:marTop w:val="0"/>
              <w:marBottom w:val="80"/>
              <w:divBdr>
                <w:top w:val="none" w:sz="0" w:space="0" w:color="auto"/>
                <w:left w:val="none" w:sz="0" w:space="0" w:color="auto"/>
                <w:bottom w:val="none" w:sz="0" w:space="0" w:color="auto"/>
                <w:right w:val="none" w:sz="0" w:space="0" w:color="auto"/>
              </w:divBdr>
            </w:div>
            <w:div w:id="2030065165">
              <w:marLeft w:val="0"/>
              <w:marRight w:val="0"/>
              <w:marTop w:val="0"/>
              <w:marBottom w:val="80"/>
              <w:divBdr>
                <w:top w:val="none" w:sz="0" w:space="0" w:color="auto"/>
                <w:left w:val="none" w:sz="0" w:space="0" w:color="auto"/>
                <w:bottom w:val="none" w:sz="0" w:space="0" w:color="auto"/>
                <w:right w:val="none" w:sz="0" w:space="0" w:color="auto"/>
              </w:divBdr>
            </w:div>
            <w:div w:id="2035375964">
              <w:marLeft w:val="0"/>
              <w:marRight w:val="0"/>
              <w:marTop w:val="0"/>
              <w:marBottom w:val="80"/>
              <w:divBdr>
                <w:top w:val="none" w:sz="0" w:space="0" w:color="auto"/>
                <w:left w:val="none" w:sz="0" w:space="0" w:color="auto"/>
                <w:bottom w:val="none" w:sz="0" w:space="0" w:color="auto"/>
                <w:right w:val="none" w:sz="0" w:space="0" w:color="auto"/>
              </w:divBdr>
            </w:div>
            <w:div w:id="2042317916">
              <w:marLeft w:val="0"/>
              <w:marRight w:val="0"/>
              <w:marTop w:val="0"/>
              <w:marBottom w:val="80"/>
              <w:divBdr>
                <w:top w:val="none" w:sz="0" w:space="0" w:color="auto"/>
                <w:left w:val="none" w:sz="0" w:space="0" w:color="auto"/>
                <w:bottom w:val="none" w:sz="0" w:space="0" w:color="auto"/>
                <w:right w:val="none" w:sz="0" w:space="0" w:color="auto"/>
              </w:divBdr>
            </w:div>
            <w:div w:id="2061317865">
              <w:marLeft w:val="0"/>
              <w:marRight w:val="0"/>
              <w:marTop w:val="0"/>
              <w:marBottom w:val="80"/>
              <w:divBdr>
                <w:top w:val="none" w:sz="0" w:space="0" w:color="auto"/>
                <w:left w:val="none" w:sz="0" w:space="0" w:color="auto"/>
                <w:bottom w:val="none" w:sz="0" w:space="0" w:color="auto"/>
                <w:right w:val="none" w:sz="0" w:space="0" w:color="auto"/>
              </w:divBdr>
            </w:div>
          </w:divsChild>
        </w:div>
        <w:div w:id="1622567572">
          <w:marLeft w:val="0"/>
          <w:marRight w:val="0"/>
          <w:marTop w:val="0"/>
          <w:marBottom w:val="0"/>
          <w:divBdr>
            <w:top w:val="none" w:sz="0" w:space="0" w:color="auto"/>
            <w:left w:val="none" w:sz="0" w:space="0" w:color="auto"/>
            <w:bottom w:val="none" w:sz="0" w:space="0" w:color="auto"/>
            <w:right w:val="none" w:sz="0" w:space="0" w:color="auto"/>
          </w:divBdr>
          <w:divsChild>
            <w:div w:id="136918996">
              <w:marLeft w:val="0"/>
              <w:marRight w:val="0"/>
              <w:marTop w:val="0"/>
              <w:marBottom w:val="80"/>
              <w:divBdr>
                <w:top w:val="none" w:sz="0" w:space="0" w:color="auto"/>
                <w:left w:val="none" w:sz="0" w:space="0" w:color="auto"/>
                <w:bottom w:val="none" w:sz="0" w:space="0" w:color="auto"/>
                <w:right w:val="none" w:sz="0" w:space="0" w:color="auto"/>
              </w:divBdr>
            </w:div>
            <w:div w:id="280310645">
              <w:marLeft w:val="0"/>
              <w:marRight w:val="0"/>
              <w:marTop w:val="0"/>
              <w:marBottom w:val="80"/>
              <w:divBdr>
                <w:top w:val="none" w:sz="0" w:space="0" w:color="auto"/>
                <w:left w:val="none" w:sz="0" w:space="0" w:color="auto"/>
                <w:bottom w:val="none" w:sz="0" w:space="0" w:color="auto"/>
                <w:right w:val="none" w:sz="0" w:space="0" w:color="auto"/>
              </w:divBdr>
            </w:div>
            <w:div w:id="311107644">
              <w:marLeft w:val="0"/>
              <w:marRight w:val="0"/>
              <w:marTop w:val="0"/>
              <w:marBottom w:val="80"/>
              <w:divBdr>
                <w:top w:val="none" w:sz="0" w:space="0" w:color="auto"/>
                <w:left w:val="none" w:sz="0" w:space="0" w:color="auto"/>
                <w:bottom w:val="none" w:sz="0" w:space="0" w:color="auto"/>
                <w:right w:val="none" w:sz="0" w:space="0" w:color="auto"/>
              </w:divBdr>
            </w:div>
            <w:div w:id="379742108">
              <w:marLeft w:val="0"/>
              <w:marRight w:val="0"/>
              <w:marTop w:val="0"/>
              <w:marBottom w:val="80"/>
              <w:divBdr>
                <w:top w:val="none" w:sz="0" w:space="0" w:color="auto"/>
                <w:left w:val="none" w:sz="0" w:space="0" w:color="auto"/>
                <w:bottom w:val="none" w:sz="0" w:space="0" w:color="auto"/>
                <w:right w:val="none" w:sz="0" w:space="0" w:color="auto"/>
              </w:divBdr>
            </w:div>
            <w:div w:id="416294404">
              <w:marLeft w:val="0"/>
              <w:marRight w:val="0"/>
              <w:marTop w:val="0"/>
              <w:marBottom w:val="80"/>
              <w:divBdr>
                <w:top w:val="none" w:sz="0" w:space="0" w:color="auto"/>
                <w:left w:val="none" w:sz="0" w:space="0" w:color="auto"/>
                <w:bottom w:val="none" w:sz="0" w:space="0" w:color="auto"/>
                <w:right w:val="none" w:sz="0" w:space="0" w:color="auto"/>
              </w:divBdr>
            </w:div>
            <w:div w:id="459302130">
              <w:marLeft w:val="0"/>
              <w:marRight w:val="0"/>
              <w:marTop w:val="0"/>
              <w:marBottom w:val="80"/>
              <w:divBdr>
                <w:top w:val="none" w:sz="0" w:space="0" w:color="auto"/>
                <w:left w:val="none" w:sz="0" w:space="0" w:color="auto"/>
                <w:bottom w:val="none" w:sz="0" w:space="0" w:color="auto"/>
                <w:right w:val="none" w:sz="0" w:space="0" w:color="auto"/>
              </w:divBdr>
            </w:div>
            <w:div w:id="510266183">
              <w:marLeft w:val="0"/>
              <w:marRight w:val="0"/>
              <w:marTop w:val="0"/>
              <w:marBottom w:val="80"/>
              <w:divBdr>
                <w:top w:val="none" w:sz="0" w:space="0" w:color="auto"/>
                <w:left w:val="none" w:sz="0" w:space="0" w:color="auto"/>
                <w:bottom w:val="none" w:sz="0" w:space="0" w:color="auto"/>
                <w:right w:val="none" w:sz="0" w:space="0" w:color="auto"/>
              </w:divBdr>
            </w:div>
            <w:div w:id="667026253">
              <w:marLeft w:val="0"/>
              <w:marRight w:val="0"/>
              <w:marTop w:val="0"/>
              <w:marBottom w:val="80"/>
              <w:divBdr>
                <w:top w:val="none" w:sz="0" w:space="0" w:color="auto"/>
                <w:left w:val="none" w:sz="0" w:space="0" w:color="auto"/>
                <w:bottom w:val="none" w:sz="0" w:space="0" w:color="auto"/>
                <w:right w:val="none" w:sz="0" w:space="0" w:color="auto"/>
              </w:divBdr>
            </w:div>
            <w:div w:id="799225592">
              <w:marLeft w:val="0"/>
              <w:marRight w:val="0"/>
              <w:marTop w:val="0"/>
              <w:marBottom w:val="80"/>
              <w:divBdr>
                <w:top w:val="none" w:sz="0" w:space="0" w:color="auto"/>
                <w:left w:val="none" w:sz="0" w:space="0" w:color="auto"/>
                <w:bottom w:val="none" w:sz="0" w:space="0" w:color="auto"/>
                <w:right w:val="none" w:sz="0" w:space="0" w:color="auto"/>
              </w:divBdr>
            </w:div>
            <w:div w:id="839731082">
              <w:marLeft w:val="0"/>
              <w:marRight w:val="0"/>
              <w:marTop w:val="0"/>
              <w:marBottom w:val="80"/>
              <w:divBdr>
                <w:top w:val="none" w:sz="0" w:space="0" w:color="auto"/>
                <w:left w:val="none" w:sz="0" w:space="0" w:color="auto"/>
                <w:bottom w:val="none" w:sz="0" w:space="0" w:color="auto"/>
                <w:right w:val="none" w:sz="0" w:space="0" w:color="auto"/>
              </w:divBdr>
            </w:div>
            <w:div w:id="907225118">
              <w:marLeft w:val="0"/>
              <w:marRight w:val="0"/>
              <w:marTop w:val="0"/>
              <w:marBottom w:val="80"/>
              <w:divBdr>
                <w:top w:val="none" w:sz="0" w:space="0" w:color="auto"/>
                <w:left w:val="none" w:sz="0" w:space="0" w:color="auto"/>
                <w:bottom w:val="none" w:sz="0" w:space="0" w:color="auto"/>
                <w:right w:val="none" w:sz="0" w:space="0" w:color="auto"/>
              </w:divBdr>
            </w:div>
            <w:div w:id="908346876">
              <w:marLeft w:val="0"/>
              <w:marRight w:val="0"/>
              <w:marTop w:val="0"/>
              <w:marBottom w:val="80"/>
              <w:divBdr>
                <w:top w:val="none" w:sz="0" w:space="0" w:color="auto"/>
                <w:left w:val="none" w:sz="0" w:space="0" w:color="auto"/>
                <w:bottom w:val="none" w:sz="0" w:space="0" w:color="auto"/>
                <w:right w:val="none" w:sz="0" w:space="0" w:color="auto"/>
              </w:divBdr>
            </w:div>
            <w:div w:id="911113080">
              <w:marLeft w:val="0"/>
              <w:marRight w:val="0"/>
              <w:marTop w:val="0"/>
              <w:marBottom w:val="80"/>
              <w:divBdr>
                <w:top w:val="none" w:sz="0" w:space="0" w:color="auto"/>
                <w:left w:val="none" w:sz="0" w:space="0" w:color="auto"/>
                <w:bottom w:val="none" w:sz="0" w:space="0" w:color="auto"/>
                <w:right w:val="none" w:sz="0" w:space="0" w:color="auto"/>
              </w:divBdr>
            </w:div>
            <w:div w:id="991984912">
              <w:marLeft w:val="0"/>
              <w:marRight w:val="0"/>
              <w:marTop w:val="0"/>
              <w:marBottom w:val="80"/>
              <w:divBdr>
                <w:top w:val="none" w:sz="0" w:space="0" w:color="auto"/>
                <w:left w:val="none" w:sz="0" w:space="0" w:color="auto"/>
                <w:bottom w:val="none" w:sz="0" w:space="0" w:color="auto"/>
                <w:right w:val="none" w:sz="0" w:space="0" w:color="auto"/>
              </w:divBdr>
            </w:div>
            <w:div w:id="1000088189">
              <w:marLeft w:val="0"/>
              <w:marRight w:val="0"/>
              <w:marTop w:val="0"/>
              <w:marBottom w:val="80"/>
              <w:divBdr>
                <w:top w:val="none" w:sz="0" w:space="0" w:color="auto"/>
                <w:left w:val="none" w:sz="0" w:space="0" w:color="auto"/>
                <w:bottom w:val="none" w:sz="0" w:space="0" w:color="auto"/>
                <w:right w:val="none" w:sz="0" w:space="0" w:color="auto"/>
              </w:divBdr>
            </w:div>
            <w:div w:id="1227110982">
              <w:marLeft w:val="0"/>
              <w:marRight w:val="0"/>
              <w:marTop w:val="0"/>
              <w:marBottom w:val="80"/>
              <w:divBdr>
                <w:top w:val="none" w:sz="0" w:space="0" w:color="auto"/>
                <w:left w:val="none" w:sz="0" w:space="0" w:color="auto"/>
                <w:bottom w:val="none" w:sz="0" w:space="0" w:color="auto"/>
                <w:right w:val="none" w:sz="0" w:space="0" w:color="auto"/>
              </w:divBdr>
            </w:div>
            <w:div w:id="1256791818">
              <w:marLeft w:val="0"/>
              <w:marRight w:val="0"/>
              <w:marTop w:val="0"/>
              <w:marBottom w:val="80"/>
              <w:divBdr>
                <w:top w:val="none" w:sz="0" w:space="0" w:color="auto"/>
                <w:left w:val="none" w:sz="0" w:space="0" w:color="auto"/>
                <w:bottom w:val="none" w:sz="0" w:space="0" w:color="auto"/>
                <w:right w:val="none" w:sz="0" w:space="0" w:color="auto"/>
              </w:divBdr>
            </w:div>
            <w:div w:id="1332416841">
              <w:marLeft w:val="0"/>
              <w:marRight w:val="0"/>
              <w:marTop w:val="0"/>
              <w:marBottom w:val="80"/>
              <w:divBdr>
                <w:top w:val="none" w:sz="0" w:space="0" w:color="auto"/>
                <w:left w:val="none" w:sz="0" w:space="0" w:color="auto"/>
                <w:bottom w:val="none" w:sz="0" w:space="0" w:color="auto"/>
                <w:right w:val="none" w:sz="0" w:space="0" w:color="auto"/>
              </w:divBdr>
            </w:div>
            <w:div w:id="1382246991">
              <w:marLeft w:val="0"/>
              <w:marRight w:val="0"/>
              <w:marTop w:val="0"/>
              <w:marBottom w:val="80"/>
              <w:divBdr>
                <w:top w:val="none" w:sz="0" w:space="0" w:color="auto"/>
                <w:left w:val="none" w:sz="0" w:space="0" w:color="auto"/>
                <w:bottom w:val="none" w:sz="0" w:space="0" w:color="auto"/>
                <w:right w:val="none" w:sz="0" w:space="0" w:color="auto"/>
              </w:divBdr>
            </w:div>
            <w:div w:id="1454405566">
              <w:marLeft w:val="0"/>
              <w:marRight w:val="0"/>
              <w:marTop w:val="0"/>
              <w:marBottom w:val="80"/>
              <w:divBdr>
                <w:top w:val="none" w:sz="0" w:space="0" w:color="auto"/>
                <w:left w:val="none" w:sz="0" w:space="0" w:color="auto"/>
                <w:bottom w:val="none" w:sz="0" w:space="0" w:color="auto"/>
                <w:right w:val="none" w:sz="0" w:space="0" w:color="auto"/>
              </w:divBdr>
            </w:div>
            <w:div w:id="1510409686">
              <w:marLeft w:val="0"/>
              <w:marRight w:val="0"/>
              <w:marTop w:val="0"/>
              <w:marBottom w:val="80"/>
              <w:divBdr>
                <w:top w:val="none" w:sz="0" w:space="0" w:color="auto"/>
                <w:left w:val="none" w:sz="0" w:space="0" w:color="auto"/>
                <w:bottom w:val="none" w:sz="0" w:space="0" w:color="auto"/>
                <w:right w:val="none" w:sz="0" w:space="0" w:color="auto"/>
              </w:divBdr>
            </w:div>
            <w:div w:id="1708947945">
              <w:marLeft w:val="0"/>
              <w:marRight w:val="0"/>
              <w:marTop w:val="0"/>
              <w:marBottom w:val="80"/>
              <w:divBdr>
                <w:top w:val="none" w:sz="0" w:space="0" w:color="auto"/>
                <w:left w:val="none" w:sz="0" w:space="0" w:color="auto"/>
                <w:bottom w:val="none" w:sz="0" w:space="0" w:color="auto"/>
                <w:right w:val="none" w:sz="0" w:space="0" w:color="auto"/>
              </w:divBdr>
            </w:div>
            <w:div w:id="1782719766">
              <w:marLeft w:val="0"/>
              <w:marRight w:val="0"/>
              <w:marTop w:val="0"/>
              <w:marBottom w:val="80"/>
              <w:divBdr>
                <w:top w:val="none" w:sz="0" w:space="0" w:color="auto"/>
                <w:left w:val="none" w:sz="0" w:space="0" w:color="auto"/>
                <w:bottom w:val="none" w:sz="0" w:space="0" w:color="auto"/>
                <w:right w:val="none" w:sz="0" w:space="0" w:color="auto"/>
              </w:divBdr>
            </w:div>
            <w:div w:id="1871722317">
              <w:marLeft w:val="0"/>
              <w:marRight w:val="0"/>
              <w:marTop w:val="0"/>
              <w:marBottom w:val="80"/>
              <w:divBdr>
                <w:top w:val="none" w:sz="0" w:space="0" w:color="auto"/>
                <w:left w:val="none" w:sz="0" w:space="0" w:color="auto"/>
                <w:bottom w:val="none" w:sz="0" w:space="0" w:color="auto"/>
                <w:right w:val="none" w:sz="0" w:space="0" w:color="auto"/>
              </w:divBdr>
            </w:div>
            <w:div w:id="1894580375">
              <w:marLeft w:val="0"/>
              <w:marRight w:val="0"/>
              <w:marTop w:val="0"/>
              <w:marBottom w:val="80"/>
              <w:divBdr>
                <w:top w:val="none" w:sz="0" w:space="0" w:color="auto"/>
                <w:left w:val="none" w:sz="0" w:space="0" w:color="auto"/>
                <w:bottom w:val="none" w:sz="0" w:space="0" w:color="auto"/>
                <w:right w:val="none" w:sz="0" w:space="0" w:color="auto"/>
              </w:divBdr>
            </w:div>
            <w:div w:id="1941378405">
              <w:marLeft w:val="0"/>
              <w:marRight w:val="0"/>
              <w:marTop w:val="0"/>
              <w:marBottom w:val="80"/>
              <w:divBdr>
                <w:top w:val="none" w:sz="0" w:space="0" w:color="auto"/>
                <w:left w:val="none" w:sz="0" w:space="0" w:color="auto"/>
                <w:bottom w:val="none" w:sz="0" w:space="0" w:color="auto"/>
                <w:right w:val="none" w:sz="0" w:space="0" w:color="auto"/>
              </w:divBdr>
            </w:div>
          </w:divsChild>
        </w:div>
        <w:div w:id="1816755124">
          <w:marLeft w:val="0"/>
          <w:marRight w:val="0"/>
          <w:marTop w:val="0"/>
          <w:marBottom w:val="0"/>
          <w:divBdr>
            <w:top w:val="none" w:sz="0" w:space="0" w:color="auto"/>
            <w:left w:val="none" w:sz="0" w:space="0" w:color="auto"/>
            <w:bottom w:val="none" w:sz="0" w:space="0" w:color="auto"/>
            <w:right w:val="none" w:sz="0" w:space="0" w:color="auto"/>
          </w:divBdr>
          <w:divsChild>
            <w:div w:id="216479364">
              <w:marLeft w:val="0"/>
              <w:marRight w:val="0"/>
              <w:marTop w:val="0"/>
              <w:marBottom w:val="101"/>
              <w:divBdr>
                <w:top w:val="none" w:sz="0" w:space="0" w:color="auto"/>
                <w:left w:val="none" w:sz="0" w:space="0" w:color="auto"/>
                <w:bottom w:val="none" w:sz="0" w:space="0" w:color="auto"/>
                <w:right w:val="none" w:sz="0" w:space="0" w:color="auto"/>
              </w:divBdr>
            </w:div>
            <w:div w:id="361562600">
              <w:marLeft w:val="0"/>
              <w:marRight w:val="0"/>
              <w:marTop w:val="0"/>
              <w:marBottom w:val="101"/>
              <w:divBdr>
                <w:top w:val="none" w:sz="0" w:space="0" w:color="auto"/>
                <w:left w:val="none" w:sz="0" w:space="0" w:color="auto"/>
                <w:bottom w:val="none" w:sz="0" w:space="0" w:color="auto"/>
                <w:right w:val="none" w:sz="0" w:space="0" w:color="auto"/>
              </w:divBdr>
            </w:div>
            <w:div w:id="515115692">
              <w:marLeft w:val="0"/>
              <w:marRight w:val="0"/>
              <w:marTop w:val="0"/>
              <w:marBottom w:val="101"/>
              <w:divBdr>
                <w:top w:val="none" w:sz="0" w:space="0" w:color="auto"/>
                <w:left w:val="none" w:sz="0" w:space="0" w:color="auto"/>
                <w:bottom w:val="none" w:sz="0" w:space="0" w:color="auto"/>
                <w:right w:val="none" w:sz="0" w:space="0" w:color="auto"/>
              </w:divBdr>
            </w:div>
            <w:div w:id="524825444">
              <w:marLeft w:val="0"/>
              <w:marRight w:val="0"/>
              <w:marTop w:val="0"/>
              <w:marBottom w:val="101"/>
              <w:divBdr>
                <w:top w:val="none" w:sz="0" w:space="0" w:color="auto"/>
                <w:left w:val="none" w:sz="0" w:space="0" w:color="auto"/>
                <w:bottom w:val="none" w:sz="0" w:space="0" w:color="auto"/>
                <w:right w:val="none" w:sz="0" w:space="0" w:color="auto"/>
              </w:divBdr>
            </w:div>
            <w:div w:id="551120509">
              <w:marLeft w:val="0"/>
              <w:marRight w:val="0"/>
              <w:marTop w:val="0"/>
              <w:marBottom w:val="101"/>
              <w:divBdr>
                <w:top w:val="none" w:sz="0" w:space="0" w:color="auto"/>
                <w:left w:val="none" w:sz="0" w:space="0" w:color="auto"/>
                <w:bottom w:val="none" w:sz="0" w:space="0" w:color="auto"/>
                <w:right w:val="none" w:sz="0" w:space="0" w:color="auto"/>
              </w:divBdr>
            </w:div>
            <w:div w:id="683748348">
              <w:marLeft w:val="0"/>
              <w:marRight w:val="0"/>
              <w:marTop w:val="0"/>
              <w:marBottom w:val="101"/>
              <w:divBdr>
                <w:top w:val="none" w:sz="0" w:space="0" w:color="auto"/>
                <w:left w:val="none" w:sz="0" w:space="0" w:color="auto"/>
                <w:bottom w:val="none" w:sz="0" w:space="0" w:color="auto"/>
                <w:right w:val="none" w:sz="0" w:space="0" w:color="auto"/>
              </w:divBdr>
            </w:div>
            <w:div w:id="731196843">
              <w:marLeft w:val="0"/>
              <w:marRight w:val="0"/>
              <w:marTop w:val="0"/>
              <w:marBottom w:val="101"/>
              <w:divBdr>
                <w:top w:val="none" w:sz="0" w:space="0" w:color="auto"/>
                <w:left w:val="none" w:sz="0" w:space="0" w:color="auto"/>
                <w:bottom w:val="none" w:sz="0" w:space="0" w:color="auto"/>
                <w:right w:val="none" w:sz="0" w:space="0" w:color="auto"/>
              </w:divBdr>
            </w:div>
            <w:div w:id="876360076">
              <w:marLeft w:val="0"/>
              <w:marRight w:val="0"/>
              <w:marTop w:val="0"/>
              <w:marBottom w:val="101"/>
              <w:divBdr>
                <w:top w:val="none" w:sz="0" w:space="0" w:color="auto"/>
                <w:left w:val="none" w:sz="0" w:space="0" w:color="auto"/>
                <w:bottom w:val="none" w:sz="0" w:space="0" w:color="auto"/>
                <w:right w:val="none" w:sz="0" w:space="0" w:color="auto"/>
              </w:divBdr>
            </w:div>
            <w:div w:id="883760808">
              <w:marLeft w:val="0"/>
              <w:marRight w:val="0"/>
              <w:marTop w:val="0"/>
              <w:marBottom w:val="101"/>
              <w:divBdr>
                <w:top w:val="none" w:sz="0" w:space="0" w:color="auto"/>
                <w:left w:val="none" w:sz="0" w:space="0" w:color="auto"/>
                <w:bottom w:val="none" w:sz="0" w:space="0" w:color="auto"/>
                <w:right w:val="none" w:sz="0" w:space="0" w:color="auto"/>
              </w:divBdr>
            </w:div>
            <w:div w:id="929384936">
              <w:marLeft w:val="0"/>
              <w:marRight w:val="0"/>
              <w:marTop w:val="0"/>
              <w:marBottom w:val="101"/>
              <w:divBdr>
                <w:top w:val="none" w:sz="0" w:space="0" w:color="auto"/>
                <w:left w:val="none" w:sz="0" w:space="0" w:color="auto"/>
                <w:bottom w:val="none" w:sz="0" w:space="0" w:color="auto"/>
                <w:right w:val="none" w:sz="0" w:space="0" w:color="auto"/>
              </w:divBdr>
            </w:div>
            <w:div w:id="971709914">
              <w:marLeft w:val="0"/>
              <w:marRight w:val="0"/>
              <w:marTop w:val="0"/>
              <w:marBottom w:val="101"/>
              <w:divBdr>
                <w:top w:val="none" w:sz="0" w:space="0" w:color="auto"/>
                <w:left w:val="none" w:sz="0" w:space="0" w:color="auto"/>
                <w:bottom w:val="none" w:sz="0" w:space="0" w:color="auto"/>
                <w:right w:val="none" w:sz="0" w:space="0" w:color="auto"/>
              </w:divBdr>
            </w:div>
            <w:div w:id="1048603560">
              <w:marLeft w:val="0"/>
              <w:marRight w:val="0"/>
              <w:marTop w:val="0"/>
              <w:marBottom w:val="101"/>
              <w:divBdr>
                <w:top w:val="none" w:sz="0" w:space="0" w:color="auto"/>
                <w:left w:val="none" w:sz="0" w:space="0" w:color="auto"/>
                <w:bottom w:val="none" w:sz="0" w:space="0" w:color="auto"/>
                <w:right w:val="none" w:sz="0" w:space="0" w:color="auto"/>
              </w:divBdr>
            </w:div>
            <w:div w:id="1242986696">
              <w:marLeft w:val="0"/>
              <w:marRight w:val="0"/>
              <w:marTop w:val="0"/>
              <w:marBottom w:val="101"/>
              <w:divBdr>
                <w:top w:val="none" w:sz="0" w:space="0" w:color="auto"/>
                <w:left w:val="none" w:sz="0" w:space="0" w:color="auto"/>
                <w:bottom w:val="none" w:sz="0" w:space="0" w:color="auto"/>
                <w:right w:val="none" w:sz="0" w:space="0" w:color="auto"/>
              </w:divBdr>
            </w:div>
            <w:div w:id="1294141949">
              <w:marLeft w:val="0"/>
              <w:marRight w:val="0"/>
              <w:marTop w:val="0"/>
              <w:marBottom w:val="101"/>
              <w:divBdr>
                <w:top w:val="none" w:sz="0" w:space="0" w:color="auto"/>
                <w:left w:val="none" w:sz="0" w:space="0" w:color="auto"/>
                <w:bottom w:val="none" w:sz="0" w:space="0" w:color="auto"/>
                <w:right w:val="none" w:sz="0" w:space="0" w:color="auto"/>
              </w:divBdr>
            </w:div>
            <w:div w:id="1363704585">
              <w:marLeft w:val="0"/>
              <w:marRight w:val="0"/>
              <w:marTop w:val="0"/>
              <w:marBottom w:val="101"/>
              <w:divBdr>
                <w:top w:val="none" w:sz="0" w:space="0" w:color="auto"/>
                <w:left w:val="none" w:sz="0" w:space="0" w:color="auto"/>
                <w:bottom w:val="none" w:sz="0" w:space="0" w:color="auto"/>
                <w:right w:val="none" w:sz="0" w:space="0" w:color="auto"/>
              </w:divBdr>
            </w:div>
            <w:div w:id="1367026281">
              <w:marLeft w:val="0"/>
              <w:marRight w:val="0"/>
              <w:marTop w:val="0"/>
              <w:marBottom w:val="101"/>
              <w:divBdr>
                <w:top w:val="none" w:sz="0" w:space="0" w:color="auto"/>
                <w:left w:val="none" w:sz="0" w:space="0" w:color="auto"/>
                <w:bottom w:val="none" w:sz="0" w:space="0" w:color="auto"/>
                <w:right w:val="none" w:sz="0" w:space="0" w:color="auto"/>
              </w:divBdr>
            </w:div>
            <w:div w:id="1630285635">
              <w:marLeft w:val="0"/>
              <w:marRight w:val="0"/>
              <w:marTop w:val="0"/>
              <w:marBottom w:val="101"/>
              <w:divBdr>
                <w:top w:val="none" w:sz="0" w:space="0" w:color="auto"/>
                <w:left w:val="none" w:sz="0" w:space="0" w:color="auto"/>
                <w:bottom w:val="none" w:sz="0" w:space="0" w:color="auto"/>
                <w:right w:val="none" w:sz="0" w:space="0" w:color="auto"/>
              </w:divBdr>
            </w:div>
            <w:div w:id="1904873354">
              <w:marLeft w:val="0"/>
              <w:marRight w:val="0"/>
              <w:marTop w:val="0"/>
              <w:marBottom w:val="101"/>
              <w:divBdr>
                <w:top w:val="none" w:sz="0" w:space="0" w:color="auto"/>
                <w:left w:val="none" w:sz="0" w:space="0" w:color="auto"/>
                <w:bottom w:val="none" w:sz="0" w:space="0" w:color="auto"/>
                <w:right w:val="none" w:sz="0" w:space="0" w:color="auto"/>
              </w:divBdr>
            </w:div>
            <w:div w:id="2055889012">
              <w:marLeft w:val="0"/>
              <w:marRight w:val="0"/>
              <w:marTop w:val="0"/>
              <w:marBottom w:val="101"/>
              <w:divBdr>
                <w:top w:val="none" w:sz="0" w:space="0" w:color="auto"/>
                <w:left w:val="none" w:sz="0" w:space="0" w:color="auto"/>
                <w:bottom w:val="none" w:sz="0" w:space="0" w:color="auto"/>
                <w:right w:val="none" w:sz="0" w:space="0" w:color="auto"/>
              </w:divBdr>
            </w:div>
            <w:div w:id="2084720459">
              <w:marLeft w:val="0"/>
              <w:marRight w:val="0"/>
              <w:marTop w:val="0"/>
              <w:marBottom w:val="101"/>
              <w:divBdr>
                <w:top w:val="none" w:sz="0" w:space="0" w:color="auto"/>
                <w:left w:val="none" w:sz="0" w:space="0" w:color="auto"/>
                <w:bottom w:val="none" w:sz="0" w:space="0" w:color="auto"/>
                <w:right w:val="none" w:sz="0" w:space="0" w:color="auto"/>
              </w:divBdr>
            </w:div>
            <w:div w:id="2116634701">
              <w:marLeft w:val="0"/>
              <w:marRight w:val="0"/>
              <w:marTop w:val="0"/>
              <w:marBottom w:val="101"/>
              <w:divBdr>
                <w:top w:val="none" w:sz="0" w:space="0" w:color="auto"/>
                <w:left w:val="none" w:sz="0" w:space="0" w:color="auto"/>
                <w:bottom w:val="none" w:sz="0" w:space="0" w:color="auto"/>
                <w:right w:val="none" w:sz="0" w:space="0" w:color="auto"/>
              </w:divBdr>
            </w:div>
            <w:div w:id="2132900236">
              <w:marLeft w:val="0"/>
              <w:marRight w:val="0"/>
              <w:marTop w:val="0"/>
              <w:marBottom w:val="101"/>
              <w:divBdr>
                <w:top w:val="none" w:sz="0" w:space="0" w:color="auto"/>
                <w:left w:val="none" w:sz="0" w:space="0" w:color="auto"/>
                <w:bottom w:val="none" w:sz="0" w:space="0" w:color="auto"/>
                <w:right w:val="none" w:sz="0" w:space="0" w:color="auto"/>
              </w:divBdr>
            </w:div>
          </w:divsChild>
        </w:div>
        <w:div w:id="1947303741">
          <w:marLeft w:val="0"/>
          <w:marRight w:val="0"/>
          <w:marTop w:val="0"/>
          <w:marBottom w:val="0"/>
          <w:divBdr>
            <w:top w:val="none" w:sz="0" w:space="0" w:color="auto"/>
            <w:left w:val="none" w:sz="0" w:space="0" w:color="auto"/>
            <w:bottom w:val="none" w:sz="0" w:space="0" w:color="auto"/>
            <w:right w:val="none" w:sz="0" w:space="0" w:color="auto"/>
          </w:divBdr>
          <w:divsChild>
            <w:div w:id="178936527">
              <w:marLeft w:val="0"/>
              <w:marRight w:val="0"/>
              <w:marTop w:val="0"/>
              <w:marBottom w:val="101"/>
              <w:divBdr>
                <w:top w:val="none" w:sz="0" w:space="0" w:color="auto"/>
                <w:left w:val="none" w:sz="0" w:space="0" w:color="auto"/>
                <w:bottom w:val="none" w:sz="0" w:space="0" w:color="auto"/>
                <w:right w:val="none" w:sz="0" w:space="0" w:color="auto"/>
              </w:divBdr>
            </w:div>
            <w:div w:id="640038374">
              <w:marLeft w:val="0"/>
              <w:marRight w:val="0"/>
              <w:marTop w:val="0"/>
              <w:marBottom w:val="101"/>
              <w:divBdr>
                <w:top w:val="none" w:sz="0" w:space="0" w:color="auto"/>
                <w:left w:val="none" w:sz="0" w:space="0" w:color="auto"/>
                <w:bottom w:val="none" w:sz="0" w:space="0" w:color="auto"/>
                <w:right w:val="none" w:sz="0" w:space="0" w:color="auto"/>
              </w:divBdr>
            </w:div>
            <w:div w:id="731923168">
              <w:marLeft w:val="0"/>
              <w:marRight w:val="0"/>
              <w:marTop w:val="0"/>
              <w:marBottom w:val="101"/>
              <w:divBdr>
                <w:top w:val="none" w:sz="0" w:space="0" w:color="auto"/>
                <w:left w:val="none" w:sz="0" w:space="0" w:color="auto"/>
                <w:bottom w:val="none" w:sz="0" w:space="0" w:color="auto"/>
                <w:right w:val="none" w:sz="0" w:space="0" w:color="auto"/>
              </w:divBdr>
            </w:div>
            <w:div w:id="813450996">
              <w:marLeft w:val="0"/>
              <w:marRight w:val="0"/>
              <w:marTop w:val="0"/>
              <w:marBottom w:val="101"/>
              <w:divBdr>
                <w:top w:val="none" w:sz="0" w:space="0" w:color="auto"/>
                <w:left w:val="none" w:sz="0" w:space="0" w:color="auto"/>
                <w:bottom w:val="none" w:sz="0" w:space="0" w:color="auto"/>
                <w:right w:val="none" w:sz="0" w:space="0" w:color="auto"/>
              </w:divBdr>
            </w:div>
            <w:div w:id="1123886859">
              <w:marLeft w:val="0"/>
              <w:marRight w:val="0"/>
              <w:marTop w:val="0"/>
              <w:marBottom w:val="101"/>
              <w:divBdr>
                <w:top w:val="none" w:sz="0" w:space="0" w:color="auto"/>
                <w:left w:val="none" w:sz="0" w:space="0" w:color="auto"/>
                <w:bottom w:val="none" w:sz="0" w:space="0" w:color="auto"/>
                <w:right w:val="none" w:sz="0" w:space="0" w:color="auto"/>
              </w:divBdr>
            </w:div>
            <w:div w:id="1149517273">
              <w:marLeft w:val="0"/>
              <w:marRight w:val="0"/>
              <w:marTop w:val="0"/>
              <w:marBottom w:val="101"/>
              <w:divBdr>
                <w:top w:val="none" w:sz="0" w:space="0" w:color="auto"/>
                <w:left w:val="none" w:sz="0" w:space="0" w:color="auto"/>
                <w:bottom w:val="none" w:sz="0" w:space="0" w:color="auto"/>
                <w:right w:val="none" w:sz="0" w:space="0" w:color="auto"/>
              </w:divBdr>
            </w:div>
            <w:div w:id="1474566382">
              <w:marLeft w:val="0"/>
              <w:marRight w:val="0"/>
              <w:marTop w:val="0"/>
              <w:marBottom w:val="101"/>
              <w:divBdr>
                <w:top w:val="none" w:sz="0" w:space="0" w:color="auto"/>
                <w:left w:val="none" w:sz="0" w:space="0" w:color="auto"/>
                <w:bottom w:val="none" w:sz="0" w:space="0" w:color="auto"/>
                <w:right w:val="none" w:sz="0" w:space="0" w:color="auto"/>
              </w:divBdr>
            </w:div>
            <w:div w:id="1497916299">
              <w:marLeft w:val="0"/>
              <w:marRight w:val="0"/>
              <w:marTop w:val="0"/>
              <w:marBottom w:val="101"/>
              <w:divBdr>
                <w:top w:val="none" w:sz="0" w:space="0" w:color="auto"/>
                <w:left w:val="none" w:sz="0" w:space="0" w:color="auto"/>
                <w:bottom w:val="none" w:sz="0" w:space="0" w:color="auto"/>
                <w:right w:val="none" w:sz="0" w:space="0" w:color="auto"/>
              </w:divBdr>
            </w:div>
            <w:div w:id="1535076515">
              <w:marLeft w:val="0"/>
              <w:marRight w:val="0"/>
              <w:marTop w:val="0"/>
              <w:marBottom w:val="101"/>
              <w:divBdr>
                <w:top w:val="none" w:sz="0" w:space="0" w:color="auto"/>
                <w:left w:val="none" w:sz="0" w:space="0" w:color="auto"/>
                <w:bottom w:val="none" w:sz="0" w:space="0" w:color="auto"/>
                <w:right w:val="none" w:sz="0" w:space="0" w:color="auto"/>
              </w:divBdr>
            </w:div>
            <w:div w:id="1559130262">
              <w:marLeft w:val="0"/>
              <w:marRight w:val="0"/>
              <w:marTop w:val="0"/>
              <w:marBottom w:val="101"/>
              <w:divBdr>
                <w:top w:val="none" w:sz="0" w:space="0" w:color="auto"/>
                <w:left w:val="none" w:sz="0" w:space="0" w:color="auto"/>
                <w:bottom w:val="none" w:sz="0" w:space="0" w:color="auto"/>
                <w:right w:val="none" w:sz="0" w:space="0" w:color="auto"/>
              </w:divBdr>
            </w:div>
            <w:div w:id="1816795386">
              <w:marLeft w:val="0"/>
              <w:marRight w:val="0"/>
              <w:marTop w:val="0"/>
              <w:marBottom w:val="101"/>
              <w:divBdr>
                <w:top w:val="none" w:sz="0" w:space="0" w:color="auto"/>
                <w:left w:val="none" w:sz="0" w:space="0" w:color="auto"/>
                <w:bottom w:val="none" w:sz="0" w:space="0" w:color="auto"/>
                <w:right w:val="none" w:sz="0" w:space="0" w:color="auto"/>
              </w:divBdr>
            </w:div>
          </w:divsChild>
        </w:div>
        <w:div w:id="2027829838">
          <w:marLeft w:val="0"/>
          <w:marRight w:val="0"/>
          <w:marTop w:val="0"/>
          <w:marBottom w:val="0"/>
          <w:divBdr>
            <w:top w:val="none" w:sz="0" w:space="0" w:color="auto"/>
            <w:left w:val="none" w:sz="0" w:space="0" w:color="auto"/>
            <w:bottom w:val="none" w:sz="0" w:space="0" w:color="auto"/>
            <w:right w:val="none" w:sz="0" w:space="0" w:color="auto"/>
          </w:divBdr>
          <w:divsChild>
            <w:div w:id="117186828">
              <w:marLeft w:val="0"/>
              <w:marRight w:val="0"/>
              <w:marTop w:val="0"/>
              <w:marBottom w:val="101"/>
              <w:divBdr>
                <w:top w:val="none" w:sz="0" w:space="0" w:color="auto"/>
                <w:left w:val="none" w:sz="0" w:space="0" w:color="auto"/>
                <w:bottom w:val="none" w:sz="0" w:space="0" w:color="auto"/>
                <w:right w:val="none" w:sz="0" w:space="0" w:color="auto"/>
              </w:divBdr>
            </w:div>
            <w:div w:id="188839267">
              <w:marLeft w:val="0"/>
              <w:marRight w:val="0"/>
              <w:marTop w:val="0"/>
              <w:marBottom w:val="101"/>
              <w:divBdr>
                <w:top w:val="none" w:sz="0" w:space="0" w:color="auto"/>
                <w:left w:val="none" w:sz="0" w:space="0" w:color="auto"/>
                <w:bottom w:val="none" w:sz="0" w:space="0" w:color="auto"/>
                <w:right w:val="none" w:sz="0" w:space="0" w:color="auto"/>
              </w:divBdr>
            </w:div>
            <w:div w:id="203565228">
              <w:marLeft w:val="0"/>
              <w:marRight w:val="0"/>
              <w:marTop w:val="0"/>
              <w:marBottom w:val="101"/>
              <w:divBdr>
                <w:top w:val="none" w:sz="0" w:space="0" w:color="auto"/>
                <w:left w:val="none" w:sz="0" w:space="0" w:color="auto"/>
                <w:bottom w:val="none" w:sz="0" w:space="0" w:color="auto"/>
                <w:right w:val="none" w:sz="0" w:space="0" w:color="auto"/>
              </w:divBdr>
            </w:div>
            <w:div w:id="243422887">
              <w:marLeft w:val="0"/>
              <w:marRight w:val="0"/>
              <w:marTop w:val="0"/>
              <w:marBottom w:val="101"/>
              <w:divBdr>
                <w:top w:val="none" w:sz="0" w:space="0" w:color="auto"/>
                <w:left w:val="none" w:sz="0" w:space="0" w:color="auto"/>
                <w:bottom w:val="none" w:sz="0" w:space="0" w:color="auto"/>
                <w:right w:val="none" w:sz="0" w:space="0" w:color="auto"/>
              </w:divBdr>
            </w:div>
            <w:div w:id="306014578">
              <w:marLeft w:val="0"/>
              <w:marRight w:val="0"/>
              <w:marTop w:val="0"/>
              <w:marBottom w:val="101"/>
              <w:divBdr>
                <w:top w:val="none" w:sz="0" w:space="0" w:color="auto"/>
                <w:left w:val="none" w:sz="0" w:space="0" w:color="auto"/>
                <w:bottom w:val="none" w:sz="0" w:space="0" w:color="auto"/>
                <w:right w:val="none" w:sz="0" w:space="0" w:color="auto"/>
              </w:divBdr>
            </w:div>
            <w:div w:id="341902298">
              <w:marLeft w:val="0"/>
              <w:marRight w:val="0"/>
              <w:marTop w:val="0"/>
              <w:marBottom w:val="101"/>
              <w:divBdr>
                <w:top w:val="none" w:sz="0" w:space="0" w:color="auto"/>
                <w:left w:val="none" w:sz="0" w:space="0" w:color="auto"/>
                <w:bottom w:val="none" w:sz="0" w:space="0" w:color="auto"/>
                <w:right w:val="none" w:sz="0" w:space="0" w:color="auto"/>
              </w:divBdr>
            </w:div>
            <w:div w:id="402991631">
              <w:marLeft w:val="0"/>
              <w:marRight w:val="0"/>
              <w:marTop w:val="0"/>
              <w:marBottom w:val="101"/>
              <w:divBdr>
                <w:top w:val="none" w:sz="0" w:space="0" w:color="auto"/>
                <w:left w:val="none" w:sz="0" w:space="0" w:color="auto"/>
                <w:bottom w:val="none" w:sz="0" w:space="0" w:color="auto"/>
                <w:right w:val="none" w:sz="0" w:space="0" w:color="auto"/>
              </w:divBdr>
            </w:div>
            <w:div w:id="509679486">
              <w:marLeft w:val="0"/>
              <w:marRight w:val="0"/>
              <w:marTop w:val="0"/>
              <w:marBottom w:val="101"/>
              <w:divBdr>
                <w:top w:val="none" w:sz="0" w:space="0" w:color="auto"/>
                <w:left w:val="none" w:sz="0" w:space="0" w:color="auto"/>
                <w:bottom w:val="none" w:sz="0" w:space="0" w:color="auto"/>
                <w:right w:val="none" w:sz="0" w:space="0" w:color="auto"/>
              </w:divBdr>
            </w:div>
            <w:div w:id="684020989">
              <w:marLeft w:val="0"/>
              <w:marRight w:val="0"/>
              <w:marTop w:val="0"/>
              <w:marBottom w:val="101"/>
              <w:divBdr>
                <w:top w:val="none" w:sz="0" w:space="0" w:color="auto"/>
                <w:left w:val="none" w:sz="0" w:space="0" w:color="auto"/>
                <w:bottom w:val="none" w:sz="0" w:space="0" w:color="auto"/>
                <w:right w:val="none" w:sz="0" w:space="0" w:color="auto"/>
              </w:divBdr>
            </w:div>
            <w:div w:id="722948705">
              <w:marLeft w:val="0"/>
              <w:marRight w:val="0"/>
              <w:marTop w:val="0"/>
              <w:marBottom w:val="80"/>
              <w:divBdr>
                <w:top w:val="none" w:sz="0" w:space="0" w:color="auto"/>
                <w:left w:val="none" w:sz="0" w:space="0" w:color="auto"/>
                <w:bottom w:val="none" w:sz="0" w:space="0" w:color="auto"/>
                <w:right w:val="none" w:sz="0" w:space="0" w:color="auto"/>
              </w:divBdr>
            </w:div>
            <w:div w:id="891234188">
              <w:marLeft w:val="0"/>
              <w:marRight w:val="0"/>
              <w:marTop w:val="0"/>
              <w:marBottom w:val="101"/>
              <w:divBdr>
                <w:top w:val="none" w:sz="0" w:space="0" w:color="auto"/>
                <w:left w:val="none" w:sz="0" w:space="0" w:color="auto"/>
                <w:bottom w:val="none" w:sz="0" w:space="0" w:color="auto"/>
                <w:right w:val="none" w:sz="0" w:space="0" w:color="auto"/>
              </w:divBdr>
            </w:div>
            <w:div w:id="898832314">
              <w:marLeft w:val="0"/>
              <w:marRight w:val="0"/>
              <w:marTop w:val="0"/>
              <w:marBottom w:val="101"/>
              <w:divBdr>
                <w:top w:val="none" w:sz="0" w:space="0" w:color="auto"/>
                <w:left w:val="none" w:sz="0" w:space="0" w:color="auto"/>
                <w:bottom w:val="none" w:sz="0" w:space="0" w:color="auto"/>
                <w:right w:val="none" w:sz="0" w:space="0" w:color="auto"/>
              </w:divBdr>
            </w:div>
            <w:div w:id="938562900">
              <w:marLeft w:val="0"/>
              <w:marRight w:val="0"/>
              <w:marTop w:val="0"/>
              <w:marBottom w:val="101"/>
              <w:divBdr>
                <w:top w:val="none" w:sz="0" w:space="0" w:color="auto"/>
                <w:left w:val="none" w:sz="0" w:space="0" w:color="auto"/>
                <w:bottom w:val="none" w:sz="0" w:space="0" w:color="auto"/>
                <w:right w:val="none" w:sz="0" w:space="0" w:color="auto"/>
              </w:divBdr>
            </w:div>
            <w:div w:id="1028334816">
              <w:marLeft w:val="0"/>
              <w:marRight w:val="0"/>
              <w:marTop w:val="0"/>
              <w:marBottom w:val="101"/>
              <w:divBdr>
                <w:top w:val="none" w:sz="0" w:space="0" w:color="auto"/>
                <w:left w:val="none" w:sz="0" w:space="0" w:color="auto"/>
                <w:bottom w:val="none" w:sz="0" w:space="0" w:color="auto"/>
                <w:right w:val="none" w:sz="0" w:space="0" w:color="auto"/>
              </w:divBdr>
            </w:div>
            <w:div w:id="1084719079">
              <w:marLeft w:val="0"/>
              <w:marRight w:val="0"/>
              <w:marTop w:val="0"/>
              <w:marBottom w:val="101"/>
              <w:divBdr>
                <w:top w:val="none" w:sz="0" w:space="0" w:color="auto"/>
                <w:left w:val="none" w:sz="0" w:space="0" w:color="auto"/>
                <w:bottom w:val="none" w:sz="0" w:space="0" w:color="auto"/>
                <w:right w:val="none" w:sz="0" w:space="0" w:color="auto"/>
              </w:divBdr>
            </w:div>
            <w:div w:id="1322462315">
              <w:marLeft w:val="0"/>
              <w:marRight w:val="0"/>
              <w:marTop w:val="0"/>
              <w:marBottom w:val="101"/>
              <w:divBdr>
                <w:top w:val="none" w:sz="0" w:space="0" w:color="auto"/>
                <w:left w:val="none" w:sz="0" w:space="0" w:color="auto"/>
                <w:bottom w:val="none" w:sz="0" w:space="0" w:color="auto"/>
                <w:right w:val="none" w:sz="0" w:space="0" w:color="auto"/>
              </w:divBdr>
            </w:div>
            <w:div w:id="1419213060">
              <w:marLeft w:val="0"/>
              <w:marRight w:val="0"/>
              <w:marTop w:val="0"/>
              <w:marBottom w:val="101"/>
              <w:divBdr>
                <w:top w:val="none" w:sz="0" w:space="0" w:color="auto"/>
                <w:left w:val="none" w:sz="0" w:space="0" w:color="auto"/>
                <w:bottom w:val="none" w:sz="0" w:space="0" w:color="auto"/>
                <w:right w:val="none" w:sz="0" w:space="0" w:color="auto"/>
              </w:divBdr>
            </w:div>
            <w:div w:id="1422797160">
              <w:marLeft w:val="0"/>
              <w:marRight w:val="0"/>
              <w:marTop w:val="0"/>
              <w:marBottom w:val="101"/>
              <w:divBdr>
                <w:top w:val="none" w:sz="0" w:space="0" w:color="auto"/>
                <w:left w:val="none" w:sz="0" w:space="0" w:color="auto"/>
                <w:bottom w:val="none" w:sz="0" w:space="0" w:color="auto"/>
                <w:right w:val="none" w:sz="0" w:space="0" w:color="auto"/>
              </w:divBdr>
            </w:div>
            <w:div w:id="1463695941">
              <w:marLeft w:val="0"/>
              <w:marRight w:val="0"/>
              <w:marTop w:val="0"/>
              <w:marBottom w:val="101"/>
              <w:divBdr>
                <w:top w:val="none" w:sz="0" w:space="0" w:color="auto"/>
                <w:left w:val="none" w:sz="0" w:space="0" w:color="auto"/>
                <w:bottom w:val="none" w:sz="0" w:space="0" w:color="auto"/>
                <w:right w:val="none" w:sz="0" w:space="0" w:color="auto"/>
              </w:divBdr>
            </w:div>
            <w:div w:id="1535075367">
              <w:marLeft w:val="0"/>
              <w:marRight w:val="0"/>
              <w:marTop w:val="0"/>
              <w:marBottom w:val="101"/>
              <w:divBdr>
                <w:top w:val="none" w:sz="0" w:space="0" w:color="auto"/>
                <w:left w:val="none" w:sz="0" w:space="0" w:color="auto"/>
                <w:bottom w:val="none" w:sz="0" w:space="0" w:color="auto"/>
                <w:right w:val="none" w:sz="0" w:space="0" w:color="auto"/>
              </w:divBdr>
            </w:div>
            <w:div w:id="1570537265">
              <w:marLeft w:val="0"/>
              <w:marRight w:val="0"/>
              <w:marTop w:val="0"/>
              <w:marBottom w:val="101"/>
              <w:divBdr>
                <w:top w:val="none" w:sz="0" w:space="0" w:color="auto"/>
                <w:left w:val="none" w:sz="0" w:space="0" w:color="auto"/>
                <w:bottom w:val="none" w:sz="0" w:space="0" w:color="auto"/>
                <w:right w:val="none" w:sz="0" w:space="0" w:color="auto"/>
              </w:divBdr>
            </w:div>
            <w:div w:id="1651669296">
              <w:marLeft w:val="0"/>
              <w:marRight w:val="0"/>
              <w:marTop w:val="0"/>
              <w:marBottom w:val="101"/>
              <w:divBdr>
                <w:top w:val="none" w:sz="0" w:space="0" w:color="auto"/>
                <w:left w:val="none" w:sz="0" w:space="0" w:color="auto"/>
                <w:bottom w:val="none" w:sz="0" w:space="0" w:color="auto"/>
                <w:right w:val="none" w:sz="0" w:space="0" w:color="auto"/>
              </w:divBdr>
            </w:div>
            <w:div w:id="1810785880">
              <w:marLeft w:val="0"/>
              <w:marRight w:val="0"/>
              <w:marTop w:val="0"/>
              <w:marBottom w:val="101"/>
              <w:divBdr>
                <w:top w:val="none" w:sz="0" w:space="0" w:color="auto"/>
                <w:left w:val="none" w:sz="0" w:space="0" w:color="auto"/>
                <w:bottom w:val="none" w:sz="0" w:space="0" w:color="auto"/>
                <w:right w:val="none" w:sz="0" w:space="0" w:color="auto"/>
              </w:divBdr>
            </w:div>
            <w:div w:id="1823766147">
              <w:marLeft w:val="0"/>
              <w:marRight w:val="0"/>
              <w:marTop w:val="0"/>
              <w:marBottom w:val="101"/>
              <w:divBdr>
                <w:top w:val="none" w:sz="0" w:space="0" w:color="auto"/>
                <w:left w:val="none" w:sz="0" w:space="0" w:color="auto"/>
                <w:bottom w:val="none" w:sz="0" w:space="0" w:color="auto"/>
                <w:right w:val="none" w:sz="0" w:space="0" w:color="auto"/>
              </w:divBdr>
            </w:div>
            <w:div w:id="1879315033">
              <w:marLeft w:val="0"/>
              <w:marRight w:val="0"/>
              <w:marTop w:val="0"/>
              <w:marBottom w:val="101"/>
              <w:divBdr>
                <w:top w:val="none" w:sz="0" w:space="0" w:color="auto"/>
                <w:left w:val="none" w:sz="0" w:space="0" w:color="auto"/>
                <w:bottom w:val="none" w:sz="0" w:space="0" w:color="auto"/>
                <w:right w:val="none" w:sz="0" w:space="0" w:color="auto"/>
              </w:divBdr>
            </w:div>
          </w:divsChild>
        </w:div>
      </w:divsChild>
    </w:div>
    <w:div w:id="1332677623">
      <w:bodyDiv w:val="1"/>
      <w:marLeft w:val="0"/>
      <w:marRight w:val="0"/>
      <w:marTop w:val="0"/>
      <w:marBottom w:val="0"/>
      <w:divBdr>
        <w:top w:val="none" w:sz="0" w:space="0" w:color="auto"/>
        <w:left w:val="none" w:sz="0" w:space="0" w:color="auto"/>
        <w:bottom w:val="none" w:sz="0" w:space="0" w:color="auto"/>
        <w:right w:val="none" w:sz="0" w:space="0" w:color="auto"/>
      </w:divBdr>
    </w:div>
    <w:div w:id="1399984586">
      <w:bodyDiv w:val="1"/>
      <w:marLeft w:val="0"/>
      <w:marRight w:val="0"/>
      <w:marTop w:val="0"/>
      <w:marBottom w:val="0"/>
      <w:divBdr>
        <w:top w:val="none" w:sz="0" w:space="0" w:color="auto"/>
        <w:left w:val="none" w:sz="0" w:space="0" w:color="auto"/>
        <w:bottom w:val="none" w:sz="0" w:space="0" w:color="auto"/>
        <w:right w:val="none" w:sz="0" w:space="0" w:color="auto"/>
      </w:divBdr>
    </w:div>
    <w:div w:id="1464730656">
      <w:bodyDiv w:val="1"/>
      <w:marLeft w:val="0"/>
      <w:marRight w:val="0"/>
      <w:marTop w:val="0"/>
      <w:marBottom w:val="0"/>
      <w:divBdr>
        <w:top w:val="none" w:sz="0" w:space="0" w:color="auto"/>
        <w:left w:val="none" w:sz="0" w:space="0" w:color="auto"/>
        <w:bottom w:val="none" w:sz="0" w:space="0" w:color="auto"/>
        <w:right w:val="none" w:sz="0" w:space="0" w:color="auto"/>
      </w:divBdr>
    </w:div>
    <w:div w:id="1479567692">
      <w:bodyDiv w:val="1"/>
      <w:marLeft w:val="0"/>
      <w:marRight w:val="0"/>
      <w:marTop w:val="0"/>
      <w:marBottom w:val="0"/>
      <w:divBdr>
        <w:top w:val="none" w:sz="0" w:space="0" w:color="auto"/>
        <w:left w:val="none" w:sz="0" w:space="0" w:color="auto"/>
        <w:bottom w:val="none" w:sz="0" w:space="0" w:color="auto"/>
        <w:right w:val="none" w:sz="0" w:space="0" w:color="auto"/>
      </w:divBdr>
    </w:div>
    <w:div w:id="1493446974">
      <w:bodyDiv w:val="1"/>
      <w:marLeft w:val="0"/>
      <w:marRight w:val="0"/>
      <w:marTop w:val="0"/>
      <w:marBottom w:val="0"/>
      <w:divBdr>
        <w:top w:val="none" w:sz="0" w:space="0" w:color="auto"/>
        <w:left w:val="none" w:sz="0" w:space="0" w:color="auto"/>
        <w:bottom w:val="none" w:sz="0" w:space="0" w:color="auto"/>
        <w:right w:val="none" w:sz="0" w:space="0" w:color="auto"/>
      </w:divBdr>
    </w:div>
    <w:div w:id="1518544046">
      <w:bodyDiv w:val="1"/>
      <w:marLeft w:val="0"/>
      <w:marRight w:val="0"/>
      <w:marTop w:val="0"/>
      <w:marBottom w:val="0"/>
      <w:divBdr>
        <w:top w:val="none" w:sz="0" w:space="0" w:color="auto"/>
        <w:left w:val="none" w:sz="0" w:space="0" w:color="auto"/>
        <w:bottom w:val="none" w:sz="0" w:space="0" w:color="auto"/>
        <w:right w:val="none" w:sz="0" w:space="0" w:color="auto"/>
      </w:divBdr>
    </w:div>
    <w:div w:id="1545680572">
      <w:bodyDiv w:val="1"/>
      <w:marLeft w:val="0"/>
      <w:marRight w:val="0"/>
      <w:marTop w:val="0"/>
      <w:marBottom w:val="0"/>
      <w:divBdr>
        <w:top w:val="none" w:sz="0" w:space="0" w:color="auto"/>
        <w:left w:val="none" w:sz="0" w:space="0" w:color="auto"/>
        <w:bottom w:val="none" w:sz="0" w:space="0" w:color="auto"/>
        <w:right w:val="none" w:sz="0" w:space="0" w:color="auto"/>
      </w:divBdr>
    </w:div>
    <w:div w:id="1633634607">
      <w:bodyDiv w:val="1"/>
      <w:marLeft w:val="0"/>
      <w:marRight w:val="0"/>
      <w:marTop w:val="0"/>
      <w:marBottom w:val="0"/>
      <w:divBdr>
        <w:top w:val="none" w:sz="0" w:space="0" w:color="auto"/>
        <w:left w:val="none" w:sz="0" w:space="0" w:color="auto"/>
        <w:bottom w:val="none" w:sz="0" w:space="0" w:color="auto"/>
        <w:right w:val="none" w:sz="0" w:space="0" w:color="auto"/>
      </w:divBdr>
    </w:div>
    <w:div w:id="1812557699">
      <w:bodyDiv w:val="1"/>
      <w:marLeft w:val="0"/>
      <w:marRight w:val="0"/>
      <w:marTop w:val="0"/>
      <w:marBottom w:val="0"/>
      <w:divBdr>
        <w:top w:val="none" w:sz="0" w:space="0" w:color="auto"/>
        <w:left w:val="none" w:sz="0" w:space="0" w:color="auto"/>
        <w:bottom w:val="none" w:sz="0" w:space="0" w:color="auto"/>
        <w:right w:val="none" w:sz="0" w:space="0" w:color="auto"/>
      </w:divBdr>
      <w:divsChild>
        <w:div w:id="38091906">
          <w:marLeft w:val="0"/>
          <w:marRight w:val="0"/>
          <w:marTop w:val="0"/>
          <w:marBottom w:val="0"/>
          <w:divBdr>
            <w:top w:val="none" w:sz="0" w:space="0" w:color="auto"/>
            <w:left w:val="none" w:sz="0" w:space="0" w:color="auto"/>
            <w:bottom w:val="none" w:sz="0" w:space="0" w:color="auto"/>
            <w:right w:val="none" w:sz="0" w:space="0" w:color="auto"/>
          </w:divBdr>
          <w:divsChild>
            <w:div w:id="1060907191">
              <w:marLeft w:val="0"/>
              <w:marRight w:val="0"/>
              <w:marTop w:val="0"/>
              <w:marBottom w:val="0"/>
              <w:divBdr>
                <w:top w:val="none" w:sz="0" w:space="0" w:color="auto"/>
                <w:left w:val="none" w:sz="0" w:space="0" w:color="auto"/>
                <w:bottom w:val="none" w:sz="0" w:space="0" w:color="auto"/>
                <w:right w:val="none" w:sz="0" w:space="0" w:color="auto"/>
              </w:divBdr>
              <w:divsChild>
                <w:div w:id="11339047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16147216">
      <w:bodyDiv w:val="1"/>
      <w:marLeft w:val="0"/>
      <w:marRight w:val="0"/>
      <w:marTop w:val="0"/>
      <w:marBottom w:val="0"/>
      <w:divBdr>
        <w:top w:val="none" w:sz="0" w:space="0" w:color="auto"/>
        <w:left w:val="none" w:sz="0" w:space="0" w:color="auto"/>
        <w:bottom w:val="none" w:sz="0" w:space="0" w:color="auto"/>
        <w:right w:val="none" w:sz="0" w:space="0" w:color="auto"/>
      </w:divBdr>
    </w:div>
    <w:div w:id="1840386747">
      <w:bodyDiv w:val="1"/>
      <w:marLeft w:val="0"/>
      <w:marRight w:val="0"/>
      <w:marTop w:val="0"/>
      <w:marBottom w:val="0"/>
      <w:divBdr>
        <w:top w:val="none" w:sz="0" w:space="0" w:color="auto"/>
        <w:left w:val="none" w:sz="0" w:space="0" w:color="auto"/>
        <w:bottom w:val="none" w:sz="0" w:space="0" w:color="auto"/>
        <w:right w:val="none" w:sz="0" w:space="0" w:color="auto"/>
      </w:divBdr>
    </w:div>
    <w:div w:id="1874609833">
      <w:bodyDiv w:val="1"/>
      <w:marLeft w:val="0"/>
      <w:marRight w:val="0"/>
      <w:marTop w:val="0"/>
      <w:marBottom w:val="0"/>
      <w:divBdr>
        <w:top w:val="none" w:sz="0" w:space="0" w:color="auto"/>
        <w:left w:val="none" w:sz="0" w:space="0" w:color="auto"/>
        <w:bottom w:val="none" w:sz="0" w:space="0" w:color="auto"/>
        <w:right w:val="none" w:sz="0" w:space="0" w:color="auto"/>
      </w:divBdr>
      <w:divsChild>
        <w:div w:id="893590082">
          <w:marLeft w:val="0"/>
          <w:marRight w:val="0"/>
          <w:marTop w:val="0"/>
          <w:marBottom w:val="0"/>
          <w:divBdr>
            <w:top w:val="none" w:sz="0" w:space="0" w:color="auto"/>
            <w:left w:val="none" w:sz="0" w:space="0" w:color="auto"/>
            <w:bottom w:val="none" w:sz="0" w:space="0" w:color="auto"/>
            <w:right w:val="none" w:sz="0" w:space="0" w:color="auto"/>
          </w:divBdr>
          <w:divsChild>
            <w:div w:id="1732922585">
              <w:marLeft w:val="0"/>
              <w:marRight w:val="0"/>
              <w:marTop w:val="0"/>
              <w:marBottom w:val="0"/>
              <w:divBdr>
                <w:top w:val="none" w:sz="0" w:space="0" w:color="auto"/>
                <w:left w:val="none" w:sz="0" w:space="0" w:color="auto"/>
                <w:bottom w:val="none" w:sz="0" w:space="0" w:color="auto"/>
                <w:right w:val="none" w:sz="0" w:space="0" w:color="auto"/>
              </w:divBdr>
              <w:divsChild>
                <w:div w:id="3047488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95777565">
      <w:bodyDiv w:val="1"/>
      <w:marLeft w:val="0"/>
      <w:marRight w:val="0"/>
      <w:marTop w:val="0"/>
      <w:marBottom w:val="0"/>
      <w:divBdr>
        <w:top w:val="none" w:sz="0" w:space="0" w:color="auto"/>
        <w:left w:val="none" w:sz="0" w:space="0" w:color="auto"/>
        <w:bottom w:val="none" w:sz="0" w:space="0" w:color="auto"/>
        <w:right w:val="none" w:sz="0" w:space="0" w:color="auto"/>
      </w:divBdr>
      <w:divsChild>
        <w:div w:id="318730845">
          <w:marLeft w:val="0"/>
          <w:marRight w:val="0"/>
          <w:marTop w:val="0"/>
          <w:marBottom w:val="0"/>
          <w:divBdr>
            <w:top w:val="none" w:sz="0" w:space="0" w:color="auto"/>
            <w:left w:val="none" w:sz="0" w:space="0" w:color="auto"/>
            <w:bottom w:val="none" w:sz="0" w:space="0" w:color="auto"/>
            <w:right w:val="none" w:sz="0" w:space="0" w:color="auto"/>
          </w:divBdr>
          <w:divsChild>
            <w:div w:id="1127701998">
              <w:marLeft w:val="0"/>
              <w:marRight w:val="0"/>
              <w:marTop w:val="0"/>
              <w:marBottom w:val="0"/>
              <w:divBdr>
                <w:top w:val="none" w:sz="0" w:space="0" w:color="auto"/>
                <w:left w:val="none" w:sz="0" w:space="0" w:color="auto"/>
                <w:bottom w:val="none" w:sz="0" w:space="0" w:color="auto"/>
                <w:right w:val="none" w:sz="0" w:space="0" w:color="auto"/>
              </w:divBdr>
              <w:divsChild>
                <w:div w:id="5427865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10185439">
      <w:bodyDiv w:val="1"/>
      <w:marLeft w:val="0"/>
      <w:marRight w:val="0"/>
      <w:marTop w:val="0"/>
      <w:marBottom w:val="0"/>
      <w:divBdr>
        <w:top w:val="none" w:sz="0" w:space="0" w:color="auto"/>
        <w:left w:val="none" w:sz="0" w:space="0" w:color="auto"/>
        <w:bottom w:val="none" w:sz="0" w:space="0" w:color="auto"/>
        <w:right w:val="none" w:sz="0" w:space="0" w:color="auto"/>
      </w:divBdr>
    </w:div>
    <w:div w:id="1917132936">
      <w:bodyDiv w:val="1"/>
      <w:marLeft w:val="0"/>
      <w:marRight w:val="0"/>
      <w:marTop w:val="0"/>
      <w:marBottom w:val="0"/>
      <w:divBdr>
        <w:top w:val="none" w:sz="0" w:space="0" w:color="auto"/>
        <w:left w:val="none" w:sz="0" w:space="0" w:color="auto"/>
        <w:bottom w:val="none" w:sz="0" w:space="0" w:color="auto"/>
        <w:right w:val="none" w:sz="0" w:space="0" w:color="auto"/>
      </w:divBdr>
    </w:div>
    <w:div w:id="2031100844">
      <w:bodyDiv w:val="1"/>
      <w:marLeft w:val="0"/>
      <w:marRight w:val="0"/>
      <w:marTop w:val="0"/>
      <w:marBottom w:val="0"/>
      <w:divBdr>
        <w:top w:val="none" w:sz="0" w:space="0" w:color="auto"/>
        <w:left w:val="none" w:sz="0" w:space="0" w:color="auto"/>
        <w:bottom w:val="none" w:sz="0" w:space="0" w:color="auto"/>
        <w:right w:val="none" w:sz="0" w:space="0" w:color="auto"/>
      </w:divBdr>
    </w:div>
    <w:div w:id="2089501979">
      <w:bodyDiv w:val="1"/>
      <w:marLeft w:val="0"/>
      <w:marRight w:val="0"/>
      <w:marTop w:val="0"/>
      <w:marBottom w:val="0"/>
      <w:divBdr>
        <w:top w:val="none" w:sz="0" w:space="0" w:color="auto"/>
        <w:left w:val="none" w:sz="0" w:space="0" w:color="auto"/>
        <w:bottom w:val="none" w:sz="0" w:space="0" w:color="auto"/>
        <w:right w:val="none" w:sz="0" w:space="0" w:color="auto"/>
      </w:divBdr>
    </w:div>
    <w:div w:id="2102753929">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www.cancer.gov/espanol/publicaciones/diccionarios/diccionario-cancer/def/metastasectomia" TargetMode="External"/><Relationship Id="rId18" Type="http://schemas.microsoft.com/office/2007/relationships/hdphoto" Target="media/hdphoto1.wdp"/><Relationship Id="rId3" Type="http://schemas.openxmlformats.org/officeDocument/2006/relationships/customXml" Target="../customXml/item3.xml"/><Relationship Id="rId21" Type="http://schemas.openxmlformats.org/officeDocument/2006/relationships/footer" Target="footer1.xml"/><Relationship Id="rId7" Type="http://schemas.openxmlformats.org/officeDocument/2006/relationships/settings" Target="settings.xml"/><Relationship Id="rId12" Type="http://schemas.openxmlformats.org/officeDocument/2006/relationships/hyperlink" Target="https://www.cancer.gov/espanol/publicaciones/diccionarios/diccionario-cancer/def/colectomia" TargetMode="External"/><Relationship Id="rId17" Type="http://schemas.openxmlformats.org/officeDocument/2006/relationships/image" Target="media/image2.png"/><Relationship Id="rId2" Type="http://schemas.openxmlformats.org/officeDocument/2006/relationships/customXml" Target="../customXml/item2.xml"/><Relationship Id="rId16" Type="http://schemas.openxmlformats.org/officeDocument/2006/relationships/image" Target="media/image1.png"/><Relationship Id="rId20" Type="http://schemas.microsoft.com/office/2007/relationships/hdphoto" Target="media/hdphoto2.wdp"/><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www.ministeriodesalud.go.cr/index.php/biblioteca-de-archivos-left/documentos-ministerio-de-salud/material-informativo/material-publicado/estadisticas-y-bases-de-datos/estadisticas-y-bases-de-datos-vigilancia-de-la-salud/estadistica-de-cancer-registro-nacional-tumores/incidencia" TargetMode="External"/><Relationship Id="rId5" Type="http://schemas.openxmlformats.org/officeDocument/2006/relationships/numbering" Target="numbering.xml"/><Relationship Id="rId15" Type="http://schemas.openxmlformats.org/officeDocument/2006/relationships/hyperlink" Target="https://www.cancer.gov/espanol/publicaciones/diccionarios/diccionario-cancer/def/reseccion-abdominoperineal" TargetMode="External"/><Relationship Id="rId23" Type="http://schemas.openxmlformats.org/officeDocument/2006/relationships/theme" Target="theme/theme1.xml"/><Relationship Id="rId10" Type="http://schemas.openxmlformats.org/officeDocument/2006/relationships/endnotes" Target="endnotes.xml"/><Relationship Id="rId19" Type="http://schemas.openxmlformats.org/officeDocument/2006/relationships/image" Target="media/image3.png"/><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www.cancer.gov/espanol/publicaciones/diccionarios/diccionario-cancer/def/reseccion-abdominoperineal" TargetMode="External"/><Relationship Id="rId22"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o" ma:contentTypeID="0x010100B1839271A818224499D4A725D07DE33C" ma:contentTypeVersion="7" ma:contentTypeDescription="Crear nuevo documento." ma:contentTypeScope="" ma:versionID="97e53a4f32dadca565cba7d961993e07">
  <xsd:schema xmlns:xsd="http://www.w3.org/2001/XMLSchema" xmlns:xs="http://www.w3.org/2001/XMLSchema" xmlns:p="http://schemas.microsoft.com/office/2006/metadata/properties" xmlns:ns3="d3d6279a-99ee-4824-a6ae-ee424529a9a9" xmlns:ns4="8ecb9ec1-d84f-4a6a-8757-86d530c5d49c" targetNamespace="http://schemas.microsoft.com/office/2006/metadata/properties" ma:root="true" ma:fieldsID="bcc917fe9f9fd4a3f7ce2a1deab20ac4" ns3:_="" ns4:_="">
    <xsd:import namespace="d3d6279a-99ee-4824-a6ae-ee424529a9a9"/>
    <xsd:import namespace="8ecb9ec1-d84f-4a6a-8757-86d530c5d49c"/>
    <xsd:element name="properties">
      <xsd:complexType>
        <xsd:sequence>
          <xsd:element name="documentManagement">
            <xsd:complexType>
              <xsd:all>
                <xsd:element ref="ns3:MediaServiceMetadata" minOccurs="0"/>
                <xsd:element ref="ns3:MediaServiceFastMetadata" minOccurs="0"/>
                <xsd:element ref="ns4:SharedWithUsers" minOccurs="0"/>
                <xsd:element ref="ns4:SharedWithDetails" minOccurs="0"/>
                <xsd:element ref="ns4:SharingHintHash" minOccurs="0"/>
                <xsd:element ref="ns3:MediaServiceSearchProperties" minOccurs="0"/>
                <xsd:element ref="ns3:_activity"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3d6279a-99ee-4824-a6ae-ee424529a9a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3" nillable="true" ma:displayName="MediaServiceSearchProperties" ma:hidden="true" ma:internalName="MediaServiceSearchProperties" ma:readOnly="true">
      <xsd:simpleType>
        <xsd:restriction base="dms:Note"/>
      </xsd:simpleType>
    </xsd:element>
    <xsd:element name="_activity" ma:index="14" nillable="true" ma:displayName="_activity" ma:hidden="true" ma:internalName="_activity">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8ecb9ec1-d84f-4a6a-8757-86d530c5d49c" elementFormDefault="qualified">
    <xsd:import namespace="http://schemas.microsoft.com/office/2006/documentManagement/types"/>
    <xsd:import namespace="http://schemas.microsoft.com/office/infopath/2007/PartnerControls"/>
    <xsd:element name="SharedWithUsers" ma:index="10" nillable="true" ma:displayName="Compartido c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Detalles de uso compartido" ma:internalName="SharedWithDetails" ma:readOnly="true">
      <xsd:simpleType>
        <xsd:restriction base="dms:Note">
          <xsd:maxLength value="255"/>
        </xsd:restriction>
      </xsd:simpleType>
    </xsd:element>
    <xsd:element name="SharingHintHash" ma:index="12" nillable="true" ma:displayName="Hash de la sugerencia para compartir"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_activity xmlns="d3d6279a-99ee-4824-a6ae-ee424529a9a9" xsi:nil="true"/>
  </documentManagement>
</p:properties>
</file>

<file path=customXml/item3.xml><?xml version="1.0" encoding="utf-8"?>
<b:Sources xmlns:b="http://schemas.openxmlformats.org/officeDocument/2006/bibliography" xmlns="http://schemas.openxmlformats.org/officeDocument/2006/bibliography" SelectedStyle="\APASixthEditionOfficeOnline.xsl" StyleName="APA" Version="6">
  <b:Source>
    <b:Tag>Min17</b:Tag>
    <b:SourceType>Book</b:SourceType>
    <b:Guid>{19DB198B-746C-45AC-BD0D-0D9E4A048E71}</b:Guid>
    <b:Author>
      <b:Author>
        <b:Corporate>Ministerio de Trabajo y Seguridad Social</b:Corporate>
      </b:Author>
    </b:Author>
    <b:Title>Guia para la elaboración del protocolo: Hidratación, sombra, descanso y protección.</b:Title>
    <b:Year>2017</b:Year>
    <b:City>San José, Costa Rica</b:City>
    <b:Publisher>Imprenta Nacional</b:Publisher>
    <b:RefOrder>1</b:RefOrder>
  </b:Source>
  <b:Source>
    <b:Tag>Org17</b:Tag>
    <b:SourceType>Book</b:SourceType>
    <b:Guid>{83BA5ECD-6590-4B78-AA85-4C608DD7CD24}</b:Guid>
    <b:Author>
      <b:Author>
        <b:Corporate>Organización Panamericana de la Salud</b:Corporate>
      </b:Author>
    </b:Author>
    <b:Title>Epidemia de Enfermedad Renal Cronica en comunidades agricolas de Centroamerica</b:Title>
    <b:Year>2017</b:Year>
    <b:City>Washington, EEUU</b:City>
    <b:RefOrder>2</b:RefOrder>
  </b:Source>
  <b:Source>
    <b:Tag>Min16</b:Tag>
    <b:SourceType>Book</b:SourceType>
    <b:Guid>{946DA918-02B8-4DC9-AAF3-910002C3654F}</b:Guid>
    <b:Author>
      <b:Author>
        <b:Corporate>Ministerio de Salud</b:Corporate>
      </b:Author>
    </b:Author>
    <b:Title>Norma Nacional para la prevención, detección y atención a las personas con Enfermedad Renal Cronica</b:Title>
    <b:Year>2016</b:Year>
    <b:City>San José, Costa Rica</b:City>
    <b:RefOrder>3</b:RefOrder>
  </b:Source>
  <b:Source>
    <b:Tag>Caj17</b:Tag>
    <b:SourceType>Book</b:SourceType>
    <b:Guid>{8649B6C3-F030-45E4-BB8E-3DB3C0FA5622}</b:Guid>
    <b:Author>
      <b:Author>
        <b:Corporate>Caja Costarricense del Seguro Social</b:Corporate>
      </b:Author>
    </b:Author>
    <b:Title>Protocolo para la Atención de la Persona con Enfermedad Renal Crónica en la Red de Servicios de Salud de la Caja Costarricense de Seguro Social </b:Title>
    <b:Year>2017</b:Year>
    <b:City>San José, Costa Rica</b:City>
    <b:RefOrder>4</b:RefOrder>
  </b:Source>
  <b:Source>
    <b:Tag>Min19</b:Tag>
    <b:SourceType>ElectronicSource</b:SourceType>
    <b:Guid>{C8923314-9F4D-4240-893C-FBD99FEE3394}</b:Guid>
    <b:Title>Decreto Ejecutivo No. 41628-S "Oficialización de la definicion de caso sospechoso y caso de paciente confirmado con enfermedad renal cronica no tradicional (Nefropatía Mesoamericana)</b:Title>
    <b:Year>2019</b:Year>
    <b:Author>
      <b:Author>
        <b:Corporate>Ministerio de Salud</b:Corporate>
      </b:Author>
    </b:Author>
    <b:Month>Enero</b:Month>
    <b:Day>28</b:Day>
    <b:RefOrder>5</b:RefOrder>
  </b:Source>
  <b:Source>
    <b:Tag>Lei12</b:Tag>
    <b:SourceType>JournalArticle</b:SourceType>
    <b:Guid>{4F29B908-DB76-4C58-92EC-11816BC848BF}</b:Guid>
    <b:Title>Cuidado de soporte renal y cuidados paliativos renales: revisión y propuesta en terapia renal sustitutiva</b:Title>
    <b:Year>2012</b:Year>
    <b:Author>
      <b:Author>
        <b:NameList>
          <b:Person>
            <b:Last>Leiva Santos</b:Last>
            <b:First>Juan</b:First>
            <b:Middle>et al</b:Middle>
          </b:Person>
        </b:NameList>
      </b:Author>
    </b:Author>
    <b:JournalName>Revista Nefrología</b:JournalName>
    <b:Pages>20-27</b:Pages>
    <b:RefOrder>6</b:RefOrder>
  </b:Source>
  <b:Source>
    <b:Tag>Min</b:Tag>
    <b:SourceType>Report</b:SourceType>
    <b:Guid>{7998B492-A770-49B8-BB69-9661482BDF99}</b:Guid>
    <b:Author>
      <b:Author>
        <b:Corporate>Ministerio de Salud</b:Corporate>
      </b:Author>
    </b:Author>
    <b:Title>Protocolo Nacional de Vigilancia de la Enfermedad Renal Crónica no tradicional en Costa Rica</b:Title>
    <b:Year>2019</b:Year>
    <b:RefOrder>7</b:RefOrder>
  </b:Source>
</b:Sourc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A0755D23-8D65-4BC2-8363-05447E85E40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3d6279a-99ee-4824-a6ae-ee424529a9a9"/>
    <ds:schemaRef ds:uri="8ecb9ec1-d84f-4a6a-8757-86d530c5d49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D19DD55C-9274-4E35-A230-26D0185D52EE}">
  <ds:schemaRefs>
    <ds:schemaRef ds:uri="http://schemas.microsoft.com/office/2006/metadata/properties"/>
    <ds:schemaRef ds:uri="http://schemas.microsoft.com/office/infopath/2007/PartnerControls"/>
    <ds:schemaRef ds:uri="d3d6279a-99ee-4824-a6ae-ee424529a9a9"/>
  </ds:schemaRefs>
</ds:datastoreItem>
</file>

<file path=customXml/itemProps3.xml><?xml version="1.0" encoding="utf-8"?>
<ds:datastoreItem xmlns:ds="http://schemas.openxmlformats.org/officeDocument/2006/customXml" ds:itemID="{C4324BC8-12B5-4CB4-9199-B213181B268A}">
  <ds:schemaRefs>
    <ds:schemaRef ds:uri="http://schemas.openxmlformats.org/officeDocument/2006/bibliography"/>
  </ds:schemaRefs>
</ds:datastoreItem>
</file>

<file path=customXml/itemProps4.xml><?xml version="1.0" encoding="utf-8"?>
<ds:datastoreItem xmlns:ds="http://schemas.openxmlformats.org/officeDocument/2006/customXml" ds:itemID="{D704F0C8-FB3A-480A-B5E8-97539DBE365D}">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8</TotalTime>
  <Pages>1</Pages>
  <Words>4680</Words>
  <Characters>26682</Characters>
  <Application>Microsoft Office Word</Application>
  <DocSecurity>4</DocSecurity>
  <Lines>222</Lines>
  <Paragraphs>62</Paragraphs>
  <ScaleCrop>false</ScaleCrop>
  <Company>HP</Company>
  <LinksUpToDate>false</LinksUpToDate>
  <CharactersWithSpaces>31300</CharactersWithSpaces>
  <SharedDoc>false</SharedDoc>
  <HLinks>
    <vt:vector size="30" baseType="variant">
      <vt:variant>
        <vt:i4>4063333</vt:i4>
      </vt:variant>
      <vt:variant>
        <vt:i4>12</vt:i4>
      </vt:variant>
      <vt:variant>
        <vt:i4>0</vt:i4>
      </vt:variant>
      <vt:variant>
        <vt:i4>5</vt:i4>
      </vt:variant>
      <vt:variant>
        <vt:lpwstr>https://www.cancer.gov/espanol/publicaciones/diccionarios/diccionario-cancer/def/reseccion-abdominoperineal</vt:lpwstr>
      </vt:variant>
      <vt:variant>
        <vt:lpwstr/>
      </vt:variant>
      <vt:variant>
        <vt:i4>4063333</vt:i4>
      </vt:variant>
      <vt:variant>
        <vt:i4>9</vt:i4>
      </vt:variant>
      <vt:variant>
        <vt:i4>0</vt:i4>
      </vt:variant>
      <vt:variant>
        <vt:i4>5</vt:i4>
      </vt:variant>
      <vt:variant>
        <vt:lpwstr>https://www.cancer.gov/espanol/publicaciones/diccionarios/diccionario-cancer/def/reseccion-abdominoperineal</vt:lpwstr>
      </vt:variant>
      <vt:variant>
        <vt:lpwstr/>
      </vt:variant>
      <vt:variant>
        <vt:i4>4587584</vt:i4>
      </vt:variant>
      <vt:variant>
        <vt:i4>6</vt:i4>
      </vt:variant>
      <vt:variant>
        <vt:i4>0</vt:i4>
      </vt:variant>
      <vt:variant>
        <vt:i4>5</vt:i4>
      </vt:variant>
      <vt:variant>
        <vt:lpwstr>https://www.cancer.gov/espanol/publicaciones/diccionarios/diccionario-cancer/def/metastasectomia</vt:lpwstr>
      </vt:variant>
      <vt:variant>
        <vt:lpwstr/>
      </vt:variant>
      <vt:variant>
        <vt:i4>3801141</vt:i4>
      </vt:variant>
      <vt:variant>
        <vt:i4>3</vt:i4>
      </vt:variant>
      <vt:variant>
        <vt:i4>0</vt:i4>
      </vt:variant>
      <vt:variant>
        <vt:i4>5</vt:i4>
      </vt:variant>
      <vt:variant>
        <vt:lpwstr>https://www.cancer.gov/espanol/publicaciones/diccionarios/diccionario-cancer/def/colectomia</vt:lpwstr>
      </vt:variant>
      <vt:variant>
        <vt:lpwstr/>
      </vt:variant>
      <vt:variant>
        <vt:i4>2228259</vt:i4>
      </vt:variant>
      <vt:variant>
        <vt:i4>0</vt:i4>
      </vt:variant>
      <vt:variant>
        <vt:i4>0</vt:i4>
      </vt:variant>
      <vt:variant>
        <vt:i4>5</vt:i4>
      </vt:variant>
      <vt:variant>
        <vt:lpwstr>https://www.ministeriodesalud.go.cr/index.php/biblioteca-de-archivos-left/documentos-ministerio-de-salud/material-informativo/material-publicado/estadisticas-y-bases-de-datos/estadisticas-y-bases-de-datos-vigilancia-de-la-salud/estadistica-de-cancer-registro-nacional-tumores/incidencia</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Esteban Durán Delgado</dc:creator>
  <cp:keywords/>
  <cp:lastModifiedBy>Flor  García García</cp:lastModifiedBy>
  <cp:revision>47</cp:revision>
  <dcterms:created xsi:type="dcterms:W3CDTF">2024-11-16T01:06:00Z</dcterms:created>
  <dcterms:modified xsi:type="dcterms:W3CDTF">2025-02-25T16:13:00Z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0x010100B1839271A818224499D4A725D07DE33C</vt:lpwstr>
  </property>
</Properties>
</file>