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95DA0" w14:textId="77777777" w:rsidR="00F923C8" w:rsidRDefault="00F923C8" w:rsidP="00D70751">
      <w:pPr>
        <w:spacing w:after="0" w:line="360" w:lineRule="auto"/>
        <w:ind w:right="20"/>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14:paraId="100E6063" w14:textId="672CD50E" w:rsidR="00F923C8" w:rsidRPr="00F923C8" w:rsidRDefault="00F923C8" w:rsidP="007D0413">
      <w:pPr>
        <w:spacing w:after="0" w:line="360" w:lineRule="auto"/>
        <w:ind w:left="6372" w:right="20"/>
        <w:jc w:val="center"/>
        <w:rPr>
          <w:rFonts w:ascii="Times New Roman" w:hAnsi="Times New Roman" w:cs="Times New Roman"/>
          <w:b/>
          <w:bCs/>
          <w:sz w:val="24"/>
          <w:szCs w:val="24"/>
        </w:rPr>
      </w:pPr>
      <w:r w:rsidRPr="00F923C8">
        <w:rPr>
          <w:rFonts w:ascii="Times New Roman" w:hAnsi="Times New Roman" w:cs="Times New Roman"/>
          <w:b/>
          <w:bCs/>
          <w:sz w:val="24"/>
          <w:szCs w:val="24"/>
        </w:rPr>
        <w:t>Ref. MS-AJ-KR-</w:t>
      </w:r>
      <w:r w:rsidR="00CA4AD7">
        <w:rPr>
          <w:rFonts w:ascii="Times New Roman" w:hAnsi="Times New Roman" w:cs="Times New Roman"/>
          <w:b/>
          <w:bCs/>
          <w:sz w:val="24"/>
          <w:szCs w:val="24"/>
        </w:rPr>
        <w:t>0390</w:t>
      </w:r>
      <w:r w:rsidRPr="00F923C8">
        <w:rPr>
          <w:rFonts w:ascii="Times New Roman" w:hAnsi="Times New Roman" w:cs="Times New Roman"/>
          <w:b/>
          <w:bCs/>
          <w:sz w:val="24"/>
          <w:szCs w:val="24"/>
        </w:rPr>
        <w:t>-</w:t>
      </w:r>
      <w:r>
        <w:rPr>
          <w:rFonts w:ascii="Times New Roman" w:hAnsi="Times New Roman" w:cs="Times New Roman"/>
          <w:b/>
          <w:bCs/>
          <w:sz w:val="24"/>
          <w:szCs w:val="24"/>
        </w:rPr>
        <w:t>2026</w:t>
      </w:r>
    </w:p>
    <w:p w14:paraId="0A137C56" w14:textId="77777777" w:rsidR="00F923C8" w:rsidRPr="00F923C8" w:rsidRDefault="00F923C8" w:rsidP="00D70751">
      <w:pPr>
        <w:spacing w:after="0" w:line="360" w:lineRule="auto"/>
        <w:ind w:right="20"/>
        <w:jc w:val="center"/>
        <w:rPr>
          <w:rFonts w:ascii="Times New Roman" w:hAnsi="Times New Roman" w:cs="Times New Roman"/>
          <w:b/>
          <w:bCs/>
          <w:sz w:val="24"/>
          <w:szCs w:val="24"/>
        </w:rPr>
      </w:pPr>
    </w:p>
    <w:p w14:paraId="3ECD926C" w14:textId="54A6478B" w:rsidR="009234AC" w:rsidRPr="00D70751" w:rsidRDefault="009234AC" w:rsidP="00D70751">
      <w:pPr>
        <w:spacing w:after="0" w:line="360" w:lineRule="auto"/>
        <w:ind w:right="20"/>
        <w:jc w:val="center"/>
        <w:rPr>
          <w:rFonts w:ascii="Times New Roman" w:hAnsi="Times New Roman" w:cs="Times New Roman"/>
          <w:b/>
          <w:bCs/>
          <w:sz w:val="24"/>
          <w:szCs w:val="24"/>
        </w:rPr>
      </w:pPr>
      <w:r w:rsidRPr="00D70751">
        <w:rPr>
          <w:rFonts w:ascii="Times New Roman" w:hAnsi="Times New Roman" w:cs="Times New Roman"/>
          <w:b/>
          <w:bCs/>
          <w:sz w:val="24"/>
          <w:szCs w:val="24"/>
        </w:rPr>
        <w:t>DECRETO EJECUTIVO No. _______________-S</w:t>
      </w:r>
    </w:p>
    <w:p w14:paraId="6F7713AC" w14:textId="77777777" w:rsidR="009234AC" w:rsidRPr="00D70751" w:rsidRDefault="009234AC" w:rsidP="00D70751">
      <w:pPr>
        <w:spacing w:after="0" w:line="360" w:lineRule="auto"/>
        <w:ind w:right="20"/>
        <w:jc w:val="center"/>
        <w:rPr>
          <w:rFonts w:ascii="Times New Roman" w:hAnsi="Times New Roman" w:cs="Times New Roman"/>
          <w:b/>
          <w:bCs/>
          <w:sz w:val="24"/>
          <w:szCs w:val="24"/>
        </w:rPr>
      </w:pPr>
    </w:p>
    <w:p w14:paraId="463A908A" w14:textId="77777777" w:rsidR="009234AC" w:rsidRPr="00D70751" w:rsidRDefault="009234AC" w:rsidP="00D70751">
      <w:pPr>
        <w:tabs>
          <w:tab w:val="center" w:pos="4419"/>
          <w:tab w:val="left" w:pos="7665"/>
        </w:tabs>
        <w:spacing w:after="0" w:line="360" w:lineRule="auto"/>
        <w:jc w:val="center"/>
        <w:rPr>
          <w:rFonts w:ascii="Times New Roman" w:hAnsi="Times New Roman" w:cs="Times New Roman"/>
          <w:b/>
          <w:snapToGrid w:val="0"/>
          <w:sz w:val="24"/>
          <w:szCs w:val="24"/>
        </w:rPr>
      </w:pPr>
      <w:r w:rsidRPr="00D70751">
        <w:rPr>
          <w:rFonts w:ascii="Times New Roman" w:hAnsi="Times New Roman" w:cs="Times New Roman"/>
          <w:b/>
          <w:snapToGrid w:val="0"/>
          <w:sz w:val="24"/>
          <w:szCs w:val="24"/>
        </w:rPr>
        <w:t>EL PRESIDENTE DE LA REPÚBLICA</w:t>
      </w:r>
    </w:p>
    <w:p w14:paraId="4FC7DD11" w14:textId="77777777" w:rsidR="009234AC" w:rsidRPr="00D70751" w:rsidRDefault="009234AC" w:rsidP="00D70751">
      <w:pPr>
        <w:spacing w:after="0" w:line="360" w:lineRule="auto"/>
        <w:jc w:val="center"/>
        <w:rPr>
          <w:rFonts w:ascii="Times New Roman" w:hAnsi="Times New Roman" w:cs="Times New Roman"/>
          <w:b/>
          <w:snapToGrid w:val="0"/>
          <w:sz w:val="24"/>
          <w:szCs w:val="24"/>
        </w:rPr>
      </w:pPr>
      <w:r w:rsidRPr="00D70751">
        <w:rPr>
          <w:rFonts w:ascii="Times New Roman" w:hAnsi="Times New Roman" w:cs="Times New Roman"/>
          <w:b/>
          <w:snapToGrid w:val="0"/>
          <w:sz w:val="24"/>
          <w:szCs w:val="24"/>
        </w:rPr>
        <w:t>Y LA MINISTRA DE SALUD</w:t>
      </w:r>
    </w:p>
    <w:p w14:paraId="668859BE" w14:textId="77777777" w:rsidR="00F050E3" w:rsidRPr="00D70751" w:rsidRDefault="00F050E3" w:rsidP="00D70751">
      <w:pPr>
        <w:spacing w:after="0" w:line="360" w:lineRule="auto"/>
        <w:jc w:val="center"/>
        <w:rPr>
          <w:rFonts w:ascii="Times New Roman" w:hAnsi="Times New Roman" w:cs="Times New Roman"/>
          <w:b/>
          <w:snapToGrid w:val="0"/>
          <w:sz w:val="24"/>
          <w:szCs w:val="24"/>
        </w:rPr>
      </w:pPr>
    </w:p>
    <w:p w14:paraId="3C6771F1" w14:textId="29489DAD" w:rsidR="0048022D" w:rsidRPr="00D70751" w:rsidRDefault="0048022D" w:rsidP="007D0413">
      <w:pP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072"/>
        </w:tabs>
        <w:spacing w:after="0" w:line="360" w:lineRule="auto"/>
        <w:ind w:left="426" w:right="1133"/>
        <w:jc w:val="both"/>
        <w:rPr>
          <w:rFonts w:ascii="Times New Roman" w:hAnsi="Times New Roman" w:cs="Times New Roman"/>
          <w:sz w:val="24"/>
          <w:szCs w:val="24"/>
        </w:rPr>
      </w:pPr>
      <w:r w:rsidRPr="00D70751">
        <w:rPr>
          <w:rFonts w:ascii="Times New Roman" w:hAnsi="Times New Roman" w:cs="Times New Roman"/>
          <w:sz w:val="24"/>
          <w:szCs w:val="24"/>
        </w:rPr>
        <w:t>En uso de las facultades que le confieren los artículos 140 incisos 3) y 18) y 146 de la Constitución Política; 25 inciso 1), 27 inciso 1), 2</w:t>
      </w:r>
      <w:r w:rsidR="00073879" w:rsidRPr="00D70751">
        <w:rPr>
          <w:rFonts w:ascii="Times New Roman" w:hAnsi="Times New Roman" w:cs="Times New Roman"/>
          <w:sz w:val="24"/>
          <w:szCs w:val="24"/>
        </w:rPr>
        <w:t>7</w:t>
      </w:r>
      <w:r w:rsidRPr="00D70751">
        <w:rPr>
          <w:rFonts w:ascii="Times New Roman" w:hAnsi="Times New Roman" w:cs="Times New Roman"/>
          <w:sz w:val="24"/>
          <w:szCs w:val="24"/>
        </w:rPr>
        <w:t xml:space="preserve"> inciso </w:t>
      </w:r>
      <w:r w:rsidR="00073879" w:rsidRPr="00D70751">
        <w:rPr>
          <w:rFonts w:ascii="Times New Roman" w:hAnsi="Times New Roman" w:cs="Times New Roman"/>
          <w:sz w:val="24"/>
          <w:szCs w:val="24"/>
        </w:rPr>
        <w:t>1</w:t>
      </w:r>
      <w:r w:rsidRPr="00D70751">
        <w:rPr>
          <w:rFonts w:ascii="Times New Roman" w:hAnsi="Times New Roman" w:cs="Times New Roman"/>
          <w:sz w:val="24"/>
          <w:szCs w:val="24"/>
        </w:rPr>
        <w:t>)</w:t>
      </w:r>
      <w:r w:rsidR="00073879" w:rsidRPr="00D70751">
        <w:rPr>
          <w:rFonts w:ascii="Times New Roman" w:hAnsi="Times New Roman" w:cs="Times New Roman"/>
          <w:sz w:val="24"/>
          <w:szCs w:val="24"/>
        </w:rPr>
        <w:t>, 28 inciso 2)</w:t>
      </w:r>
      <w:r w:rsidRPr="00D70751">
        <w:rPr>
          <w:rFonts w:ascii="Times New Roman" w:hAnsi="Times New Roman" w:cs="Times New Roman"/>
          <w:sz w:val="24"/>
          <w:szCs w:val="24"/>
        </w:rPr>
        <w:t xml:space="preserve"> acápite b) y 103 inciso 1) de la Ley N</w:t>
      </w:r>
      <w:r w:rsidR="00CA4AD7">
        <w:rPr>
          <w:rFonts w:ascii="Times New Roman" w:hAnsi="Times New Roman" w:cs="Times New Roman"/>
          <w:sz w:val="24"/>
          <w:szCs w:val="24"/>
        </w:rPr>
        <w:t>°</w:t>
      </w:r>
      <w:r w:rsidRPr="00D70751">
        <w:rPr>
          <w:rFonts w:ascii="Times New Roman" w:hAnsi="Times New Roman" w:cs="Times New Roman"/>
          <w:sz w:val="24"/>
          <w:szCs w:val="24"/>
        </w:rPr>
        <w:t xml:space="preserve"> 6227 del 02 de mayo de 1978 "Ley General de la Administración Pública"; 1, 2, 3, 4 y 7 de la Ley N</w:t>
      </w:r>
      <w:r w:rsidR="00CA4AD7">
        <w:rPr>
          <w:rFonts w:ascii="Times New Roman" w:hAnsi="Times New Roman" w:cs="Times New Roman"/>
          <w:sz w:val="24"/>
          <w:szCs w:val="24"/>
        </w:rPr>
        <w:t>°</w:t>
      </w:r>
      <w:r w:rsidRPr="00D70751">
        <w:rPr>
          <w:rFonts w:ascii="Times New Roman" w:hAnsi="Times New Roman" w:cs="Times New Roman"/>
          <w:sz w:val="24"/>
          <w:szCs w:val="24"/>
        </w:rPr>
        <w:t>5395 del 30 de octubre de 1973 "Ley General de Salud"; 1, 2 y 6 de la Ley N</w:t>
      </w:r>
      <w:r w:rsidR="00CA4AD7">
        <w:rPr>
          <w:rFonts w:ascii="Times New Roman" w:hAnsi="Times New Roman" w:cs="Times New Roman"/>
          <w:sz w:val="24"/>
          <w:szCs w:val="24"/>
        </w:rPr>
        <w:t>°</w:t>
      </w:r>
      <w:r w:rsidRPr="00D70751">
        <w:rPr>
          <w:rFonts w:ascii="Times New Roman" w:hAnsi="Times New Roman" w:cs="Times New Roman"/>
          <w:sz w:val="24"/>
          <w:szCs w:val="24"/>
        </w:rPr>
        <w:t>5412 del 8 de noviembre de 1973 "Ley Orgánica del Ministerio de Salud".</w:t>
      </w:r>
    </w:p>
    <w:p w14:paraId="7E4F1F0F" w14:textId="77777777" w:rsidR="0048022D" w:rsidRPr="00D70751" w:rsidRDefault="0048022D" w:rsidP="007D0413">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360" w:lineRule="auto"/>
        <w:ind w:left="426" w:right="1133"/>
        <w:jc w:val="both"/>
        <w:rPr>
          <w:rFonts w:ascii="Times New Roman" w:hAnsi="Times New Roman" w:cs="Times New Roman"/>
          <w:sz w:val="24"/>
          <w:szCs w:val="24"/>
        </w:rPr>
      </w:pPr>
    </w:p>
    <w:p w14:paraId="3B61882A" w14:textId="77777777" w:rsidR="009234AC" w:rsidRPr="00D70751" w:rsidRDefault="009234AC" w:rsidP="007D0413">
      <w:pPr>
        <w:tabs>
          <w:tab w:val="left" w:pos="567"/>
        </w:tabs>
        <w:spacing w:after="0" w:line="360" w:lineRule="auto"/>
        <w:ind w:left="426" w:right="1133"/>
        <w:jc w:val="center"/>
        <w:rPr>
          <w:rFonts w:ascii="Times New Roman" w:hAnsi="Times New Roman" w:cs="Times New Roman"/>
          <w:b/>
          <w:sz w:val="24"/>
          <w:szCs w:val="24"/>
        </w:rPr>
      </w:pPr>
      <w:bookmarkStart w:id="0" w:name="_Hlk213419480"/>
      <w:r w:rsidRPr="00D70751">
        <w:rPr>
          <w:rFonts w:ascii="Times New Roman" w:hAnsi="Times New Roman" w:cs="Times New Roman"/>
          <w:b/>
          <w:sz w:val="24"/>
          <w:szCs w:val="24"/>
        </w:rPr>
        <w:t>CONSIDERANDO:</w:t>
      </w:r>
    </w:p>
    <w:p w14:paraId="27B17A11" w14:textId="77777777" w:rsidR="009234AC" w:rsidRPr="00D70751" w:rsidRDefault="009234AC" w:rsidP="007D0413">
      <w:pPr>
        <w:tabs>
          <w:tab w:val="left" w:pos="567"/>
        </w:tabs>
        <w:spacing w:after="0" w:line="360" w:lineRule="auto"/>
        <w:ind w:left="426" w:right="1133"/>
        <w:jc w:val="both"/>
        <w:rPr>
          <w:rFonts w:ascii="Times New Roman" w:hAnsi="Times New Roman" w:cs="Times New Roman"/>
          <w:b/>
          <w:sz w:val="24"/>
          <w:szCs w:val="24"/>
        </w:rPr>
      </w:pPr>
    </w:p>
    <w:p w14:paraId="5EA4AA9A" w14:textId="77777777" w:rsidR="009234AC" w:rsidRPr="00D70751" w:rsidRDefault="009234AC" w:rsidP="007D0413">
      <w:pPr>
        <w:widowControl w:val="0"/>
        <w:numPr>
          <w:ilvl w:val="0"/>
          <w:numId w:val="13"/>
        </w:numPr>
        <w:tabs>
          <w:tab w:val="left" w:pos="567"/>
        </w:tabs>
        <w:suppressAutoHyphens/>
        <w:autoSpaceDE w:val="0"/>
        <w:autoSpaceDN w:val="0"/>
        <w:adjustRightInd w:val="0"/>
        <w:spacing w:after="0" w:line="360" w:lineRule="auto"/>
        <w:ind w:left="426" w:right="1133" w:firstLine="0"/>
        <w:jc w:val="both"/>
        <w:rPr>
          <w:rFonts w:ascii="Times New Roman" w:hAnsi="Times New Roman" w:cs="Times New Roman"/>
          <w:sz w:val="24"/>
          <w:szCs w:val="24"/>
        </w:rPr>
      </w:pPr>
      <w:r w:rsidRPr="00D70751">
        <w:rPr>
          <w:rFonts w:ascii="Times New Roman" w:hAnsi="Times New Roman" w:cs="Times New Roman"/>
          <w:sz w:val="24"/>
          <w:szCs w:val="24"/>
        </w:rPr>
        <w:t>Que es función del Estado velar por la protección de la salud de la población y garantizar el bienestar de los ciudadanos.</w:t>
      </w:r>
    </w:p>
    <w:p w14:paraId="6E31BA46" w14:textId="77777777" w:rsidR="009234AC" w:rsidRPr="00D70751" w:rsidRDefault="009234AC" w:rsidP="007D0413">
      <w:pPr>
        <w:widowControl w:val="0"/>
        <w:tabs>
          <w:tab w:val="left" w:pos="567"/>
        </w:tabs>
        <w:autoSpaceDE w:val="0"/>
        <w:autoSpaceDN w:val="0"/>
        <w:adjustRightInd w:val="0"/>
        <w:spacing w:after="0" w:line="360" w:lineRule="auto"/>
        <w:ind w:left="426" w:right="1133"/>
        <w:jc w:val="both"/>
        <w:rPr>
          <w:rFonts w:ascii="Times New Roman" w:hAnsi="Times New Roman" w:cs="Times New Roman"/>
          <w:sz w:val="24"/>
          <w:szCs w:val="24"/>
        </w:rPr>
      </w:pPr>
    </w:p>
    <w:p w14:paraId="07E6B37A" w14:textId="0BA3C066" w:rsidR="002C529D" w:rsidRPr="00D70751" w:rsidRDefault="002C529D" w:rsidP="007D0413">
      <w:pPr>
        <w:widowControl w:val="0"/>
        <w:numPr>
          <w:ilvl w:val="0"/>
          <w:numId w:val="13"/>
        </w:numPr>
        <w:tabs>
          <w:tab w:val="left" w:pos="567"/>
        </w:tabs>
        <w:suppressAutoHyphens/>
        <w:autoSpaceDE w:val="0"/>
        <w:autoSpaceDN w:val="0"/>
        <w:adjustRightInd w:val="0"/>
        <w:spacing w:after="0" w:line="360" w:lineRule="auto"/>
        <w:ind w:left="426" w:right="1133" w:firstLine="0"/>
        <w:jc w:val="both"/>
        <w:rPr>
          <w:rFonts w:ascii="Times New Roman" w:hAnsi="Times New Roman" w:cs="Times New Roman"/>
          <w:sz w:val="24"/>
          <w:szCs w:val="24"/>
        </w:rPr>
      </w:pPr>
      <w:r w:rsidRPr="00D70751">
        <w:rPr>
          <w:rFonts w:ascii="Times New Roman" w:hAnsi="Times New Roman" w:cs="Times New Roman"/>
          <w:sz w:val="24"/>
          <w:szCs w:val="24"/>
        </w:rPr>
        <w:t>Que el Ministerio de Salud, por sus competencias legales y por su función de rectoría de velar por la salud de la población, está en la obligación de tomar las providencias necesarias para salvaguardar la salud de los habitantes, por lo cual establece normas con el fin de cumplir con la misión que le corresponde.</w:t>
      </w:r>
    </w:p>
    <w:p w14:paraId="5D576B87" w14:textId="77777777" w:rsidR="002C529D" w:rsidRPr="00D70751" w:rsidRDefault="002C529D" w:rsidP="007D0413">
      <w:pPr>
        <w:tabs>
          <w:tab w:val="left" w:pos="567"/>
        </w:tabs>
        <w:spacing w:after="0" w:line="360" w:lineRule="auto"/>
        <w:ind w:left="426" w:right="1133"/>
        <w:rPr>
          <w:rFonts w:ascii="Times New Roman" w:hAnsi="Times New Roman" w:cs="Times New Roman"/>
          <w:sz w:val="24"/>
          <w:szCs w:val="24"/>
        </w:rPr>
      </w:pPr>
    </w:p>
    <w:p w14:paraId="63C95FD4" w14:textId="61D5B8D5" w:rsidR="007804B9" w:rsidRPr="00D70751" w:rsidRDefault="007804B9" w:rsidP="007D0413">
      <w:pPr>
        <w:widowControl w:val="0"/>
        <w:numPr>
          <w:ilvl w:val="0"/>
          <w:numId w:val="13"/>
        </w:numPr>
        <w:tabs>
          <w:tab w:val="left" w:pos="567"/>
        </w:tabs>
        <w:suppressAutoHyphens/>
        <w:autoSpaceDE w:val="0"/>
        <w:autoSpaceDN w:val="0"/>
        <w:adjustRightInd w:val="0"/>
        <w:spacing w:after="0" w:line="360" w:lineRule="auto"/>
        <w:ind w:left="426" w:right="1133" w:firstLine="0"/>
        <w:jc w:val="both"/>
        <w:rPr>
          <w:rFonts w:ascii="Times New Roman" w:hAnsi="Times New Roman" w:cs="Times New Roman"/>
          <w:sz w:val="24"/>
          <w:szCs w:val="24"/>
        </w:rPr>
      </w:pPr>
      <w:r w:rsidRPr="00D70751">
        <w:rPr>
          <w:rFonts w:ascii="Times New Roman" w:hAnsi="Times New Roman" w:cs="Times New Roman"/>
          <w:sz w:val="24"/>
          <w:szCs w:val="24"/>
        </w:rPr>
        <w:t xml:space="preserve">Que es función del Estado velar por la protección de la salud de la población y garantizar el bienestar de los ciudadanos, no siendo </w:t>
      </w:r>
      <w:r w:rsidR="00BA17F4" w:rsidRPr="00D70751">
        <w:rPr>
          <w:rFonts w:ascii="Times New Roman" w:hAnsi="Times New Roman" w:cs="Times New Roman"/>
          <w:sz w:val="24"/>
          <w:szCs w:val="24"/>
        </w:rPr>
        <w:t>esto</w:t>
      </w:r>
      <w:r w:rsidRPr="00D70751">
        <w:rPr>
          <w:rFonts w:ascii="Times New Roman" w:hAnsi="Times New Roman" w:cs="Times New Roman"/>
          <w:sz w:val="24"/>
          <w:szCs w:val="24"/>
        </w:rPr>
        <w:t xml:space="preserve"> un obstáculo para la resolución de permisos y autorizaciones de manera expedita, y permitir con ello la atracción y consolidación de las inversiones en el país, promoviendo la resolución de permisos y autorizaciones de manera expedita, sin que esto implique el dejar de lado los mandatos constitucionales y legales de velar por la protección de la salud de la población y garantizar el bienestar de los ciudadanos, para garantizar, en materia de salud y ambiente.</w:t>
      </w:r>
    </w:p>
    <w:p w14:paraId="3008FC72" w14:textId="77777777" w:rsidR="007804B9" w:rsidRPr="00D70751" w:rsidRDefault="007804B9" w:rsidP="007D0413">
      <w:pPr>
        <w:widowControl w:val="0"/>
        <w:tabs>
          <w:tab w:val="left" w:pos="567"/>
        </w:tabs>
        <w:autoSpaceDE w:val="0"/>
        <w:autoSpaceDN w:val="0"/>
        <w:adjustRightInd w:val="0"/>
        <w:spacing w:after="0" w:line="360" w:lineRule="auto"/>
        <w:ind w:left="426" w:right="1133"/>
        <w:jc w:val="both"/>
        <w:rPr>
          <w:rFonts w:ascii="Times New Roman" w:hAnsi="Times New Roman" w:cs="Times New Roman"/>
          <w:sz w:val="24"/>
          <w:szCs w:val="24"/>
        </w:rPr>
      </w:pPr>
    </w:p>
    <w:p w14:paraId="1F66FF43" w14:textId="77777777" w:rsidR="00B07AA6" w:rsidRPr="00D70751" w:rsidRDefault="00B07AA6" w:rsidP="007D0413">
      <w:pPr>
        <w:widowControl w:val="0"/>
        <w:numPr>
          <w:ilvl w:val="0"/>
          <w:numId w:val="13"/>
        </w:numPr>
        <w:tabs>
          <w:tab w:val="left" w:pos="567"/>
        </w:tabs>
        <w:suppressAutoHyphens/>
        <w:autoSpaceDE w:val="0"/>
        <w:autoSpaceDN w:val="0"/>
        <w:adjustRightInd w:val="0"/>
        <w:spacing w:after="0" w:line="360" w:lineRule="auto"/>
        <w:ind w:left="426" w:right="1133" w:firstLine="0"/>
        <w:jc w:val="both"/>
        <w:rPr>
          <w:rFonts w:ascii="Times New Roman" w:hAnsi="Times New Roman" w:cs="Times New Roman"/>
          <w:sz w:val="24"/>
          <w:szCs w:val="24"/>
        </w:rPr>
      </w:pPr>
      <w:r w:rsidRPr="00D70751">
        <w:rPr>
          <w:rFonts w:ascii="Times New Roman" w:hAnsi="Times New Roman" w:cs="Times New Roman"/>
          <w:sz w:val="24"/>
          <w:szCs w:val="24"/>
        </w:rPr>
        <w:t>Que la Ley General de Salud dispone que las personas físicas o jurídicas públicas o privadas que requieran brindar servicios de salud y afines, deberán obtener el permiso del Ministerio de Salud, previo a su instalación y operación; para lo cual deben garantizar que reúnen o cumplen los requisitos legales generales y particulares establecidos.</w:t>
      </w:r>
    </w:p>
    <w:p w14:paraId="280693F6" w14:textId="77777777" w:rsidR="00B07AA6" w:rsidRPr="00D70751" w:rsidRDefault="00B07AA6" w:rsidP="007D0413">
      <w:pPr>
        <w:widowControl w:val="0"/>
        <w:tabs>
          <w:tab w:val="left" w:pos="567"/>
        </w:tabs>
        <w:autoSpaceDE w:val="0"/>
        <w:autoSpaceDN w:val="0"/>
        <w:adjustRightInd w:val="0"/>
        <w:spacing w:after="0" w:line="360" w:lineRule="auto"/>
        <w:ind w:left="426" w:right="1133"/>
        <w:jc w:val="both"/>
        <w:rPr>
          <w:rFonts w:ascii="Times New Roman" w:hAnsi="Times New Roman" w:cs="Times New Roman"/>
          <w:sz w:val="24"/>
          <w:szCs w:val="24"/>
        </w:rPr>
      </w:pPr>
    </w:p>
    <w:p w14:paraId="193E3AA0" w14:textId="2833E11C" w:rsidR="008B21AE" w:rsidRPr="00D70751" w:rsidRDefault="008B21AE" w:rsidP="007D0413">
      <w:pPr>
        <w:widowControl w:val="0"/>
        <w:numPr>
          <w:ilvl w:val="0"/>
          <w:numId w:val="13"/>
        </w:numPr>
        <w:tabs>
          <w:tab w:val="left" w:pos="567"/>
        </w:tabs>
        <w:suppressAutoHyphens/>
        <w:autoSpaceDE w:val="0"/>
        <w:autoSpaceDN w:val="0"/>
        <w:adjustRightInd w:val="0"/>
        <w:spacing w:after="0" w:line="360" w:lineRule="auto"/>
        <w:ind w:left="426" w:right="1133" w:firstLine="0"/>
        <w:jc w:val="both"/>
        <w:rPr>
          <w:rFonts w:ascii="Times New Roman" w:hAnsi="Times New Roman" w:cs="Times New Roman"/>
          <w:sz w:val="24"/>
          <w:szCs w:val="24"/>
        </w:rPr>
      </w:pPr>
      <w:r w:rsidRPr="00D70751">
        <w:rPr>
          <w:rFonts w:ascii="Times New Roman" w:hAnsi="Times New Roman" w:cs="Times New Roman"/>
          <w:sz w:val="24"/>
          <w:szCs w:val="24"/>
        </w:rPr>
        <w:t>Que el artículo 31 del Decreto Ejecutivo N°</w:t>
      </w:r>
      <w:r w:rsidR="00BA17F4">
        <w:rPr>
          <w:rFonts w:ascii="Times New Roman" w:hAnsi="Times New Roman" w:cs="Times New Roman"/>
          <w:sz w:val="24"/>
          <w:szCs w:val="24"/>
        </w:rPr>
        <w:t xml:space="preserve"> </w:t>
      </w:r>
      <w:r w:rsidRPr="00205E7C">
        <w:rPr>
          <w:rFonts w:ascii="Times New Roman" w:hAnsi="Times New Roman" w:cs="Times New Roman"/>
          <w:sz w:val="24"/>
          <w:szCs w:val="24"/>
        </w:rPr>
        <w:t>43432-S del</w:t>
      </w:r>
      <w:r w:rsidRPr="00D70751">
        <w:rPr>
          <w:rFonts w:ascii="Times New Roman" w:hAnsi="Times New Roman" w:cs="Times New Roman"/>
          <w:sz w:val="24"/>
          <w:szCs w:val="24"/>
        </w:rPr>
        <w:t xml:space="preserve"> 9 de marzo del 2022 "Reglamento general para permisos sanitarios de funcionamiento, permisos de habilitación y autorización para eventos temporales de concentración masiva de personas, otorgados por el Ministerio de Salud", establece la necesidad de crear normativa específica para definir los estándares que se deben solicitar a cada tipo de servicio de salud según la actividad a desarrollar en complemento a los requisitos generales establecidos en dicho reglamento; para así obtener la habilitación por parte del Ministerio de Salud.</w:t>
      </w:r>
    </w:p>
    <w:p w14:paraId="2A3DC82E" w14:textId="77777777" w:rsidR="00B17710" w:rsidRPr="00D70751" w:rsidRDefault="00B17710" w:rsidP="007D0413">
      <w:pPr>
        <w:pStyle w:val="Prrafodelista"/>
        <w:tabs>
          <w:tab w:val="left" w:pos="567"/>
        </w:tabs>
        <w:spacing w:after="0" w:line="360" w:lineRule="auto"/>
        <w:ind w:left="426" w:right="1133"/>
        <w:rPr>
          <w:rFonts w:ascii="Times New Roman" w:hAnsi="Times New Roman" w:cs="Times New Roman"/>
          <w:sz w:val="24"/>
          <w:szCs w:val="24"/>
        </w:rPr>
      </w:pPr>
    </w:p>
    <w:p w14:paraId="6EB11FA1" w14:textId="5F20AC0D" w:rsidR="004B0AE8" w:rsidRPr="00D70751" w:rsidRDefault="004B0AE8" w:rsidP="007D0413">
      <w:pPr>
        <w:widowControl w:val="0"/>
        <w:numPr>
          <w:ilvl w:val="0"/>
          <w:numId w:val="13"/>
        </w:numPr>
        <w:tabs>
          <w:tab w:val="left" w:pos="567"/>
        </w:tabs>
        <w:suppressAutoHyphens/>
        <w:autoSpaceDE w:val="0"/>
        <w:autoSpaceDN w:val="0"/>
        <w:adjustRightInd w:val="0"/>
        <w:spacing w:after="0" w:line="360" w:lineRule="auto"/>
        <w:ind w:left="426" w:right="1133" w:firstLine="0"/>
        <w:jc w:val="both"/>
        <w:rPr>
          <w:rFonts w:ascii="Times New Roman" w:hAnsi="Times New Roman" w:cs="Times New Roman"/>
          <w:sz w:val="24"/>
          <w:szCs w:val="24"/>
        </w:rPr>
      </w:pPr>
      <w:r w:rsidRPr="00D70751">
        <w:rPr>
          <w:rFonts w:ascii="Times New Roman" w:hAnsi="Times New Roman" w:cs="Times New Roman"/>
          <w:sz w:val="24"/>
          <w:szCs w:val="24"/>
        </w:rPr>
        <w:t>Que mediante el Decreto Ejecutivo N</w:t>
      </w:r>
      <w:r w:rsidR="00205E7C">
        <w:rPr>
          <w:rFonts w:ascii="Times New Roman" w:hAnsi="Times New Roman" w:cs="Times New Roman"/>
          <w:sz w:val="24"/>
          <w:szCs w:val="24"/>
        </w:rPr>
        <w:t>°</w:t>
      </w:r>
      <w:r w:rsidRPr="00D70751">
        <w:rPr>
          <w:rFonts w:ascii="Times New Roman" w:hAnsi="Times New Roman" w:cs="Times New Roman"/>
          <w:sz w:val="24"/>
          <w:szCs w:val="24"/>
        </w:rPr>
        <w:t xml:space="preserve"> 44916-S del 13 de febrero de 2025 se oficializó la Norma para la habilitación de residencias permanentes o temporales para personas con discapacidad.</w:t>
      </w:r>
    </w:p>
    <w:p w14:paraId="1565B60B" w14:textId="77777777" w:rsidR="00556D4B" w:rsidRDefault="00556D4B" w:rsidP="007D0413">
      <w:pPr>
        <w:widowControl w:val="0"/>
        <w:tabs>
          <w:tab w:val="left" w:pos="567"/>
        </w:tabs>
        <w:suppressAutoHyphens/>
        <w:autoSpaceDE w:val="0"/>
        <w:autoSpaceDN w:val="0"/>
        <w:adjustRightInd w:val="0"/>
        <w:spacing w:after="0" w:line="360" w:lineRule="auto"/>
        <w:ind w:left="426" w:right="1133"/>
        <w:jc w:val="both"/>
        <w:rPr>
          <w:rFonts w:ascii="Times New Roman" w:hAnsi="Times New Roman" w:cs="Times New Roman"/>
          <w:sz w:val="24"/>
          <w:szCs w:val="24"/>
        </w:rPr>
      </w:pPr>
    </w:p>
    <w:p w14:paraId="369A8C5E" w14:textId="0375656A" w:rsidR="000D2654" w:rsidRDefault="000D2654" w:rsidP="007D0413">
      <w:pPr>
        <w:widowControl w:val="0"/>
        <w:numPr>
          <w:ilvl w:val="0"/>
          <w:numId w:val="13"/>
        </w:numPr>
        <w:tabs>
          <w:tab w:val="left" w:pos="567"/>
        </w:tabs>
        <w:suppressAutoHyphens/>
        <w:autoSpaceDE w:val="0"/>
        <w:autoSpaceDN w:val="0"/>
        <w:adjustRightInd w:val="0"/>
        <w:spacing w:after="0" w:line="360" w:lineRule="auto"/>
        <w:ind w:left="426" w:right="1133" w:firstLine="0"/>
        <w:jc w:val="both"/>
        <w:rPr>
          <w:rFonts w:ascii="Times New Roman" w:hAnsi="Times New Roman" w:cs="Times New Roman"/>
          <w:sz w:val="24"/>
          <w:szCs w:val="24"/>
        </w:rPr>
      </w:pPr>
      <w:r w:rsidRPr="000D2654">
        <w:rPr>
          <w:rFonts w:ascii="Times New Roman" w:hAnsi="Times New Roman" w:cs="Times New Roman"/>
          <w:sz w:val="24"/>
          <w:szCs w:val="24"/>
        </w:rPr>
        <w:t>Que la Ley Nº 8661, que aprueba la Convención sobre los Derechos de las Personas con Discapacidad y su Protocolo Facultativo, reconoce que la discapacidad resulta de la interacción entre las personas con deficiencias y las barreras del entorno, y establece el deber del Estado costarricense de garantizar el pleno ejercicio de los derechos humanos y libertades fundamentales de las personas con discapacidad, en igualdad de condiciones con las demás, promoviendo su inclusión, accesibilidad y el respeto a su dignidad inherente.</w:t>
      </w:r>
    </w:p>
    <w:p w14:paraId="7CD2DB4B" w14:textId="77777777" w:rsidR="000D2654" w:rsidRDefault="000D2654" w:rsidP="007D0413">
      <w:pPr>
        <w:pStyle w:val="Prrafodelista"/>
        <w:tabs>
          <w:tab w:val="left" w:pos="567"/>
        </w:tabs>
        <w:ind w:left="426" w:right="1133"/>
        <w:rPr>
          <w:rFonts w:ascii="Times New Roman" w:hAnsi="Times New Roman" w:cs="Times New Roman"/>
          <w:sz w:val="24"/>
          <w:szCs w:val="24"/>
        </w:rPr>
      </w:pPr>
    </w:p>
    <w:p w14:paraId="6207B911" w14:textId="49C03C32" w:rsidR="000D2654" w:rsidRPr="000D2654" w:rsidRDefault="000D2654" w:rsidP="007D0413">
      <w:pPr>
        <w:widowControl w:val="0"/>
        <w:numPr>
          <w:ilvl w:val="0"/>
          <w:numId w:val="13"/>
        </w:numPr>
        <w:tabs>
          <w:tab w:val="left" w:pos="567"/>
        </w:tabs>
        <w:suppressAutoHyphens/>
        <w:autoSpaceDE w:val="0"/>
        <w:autoSpaceDN w:val="0"/>
        <w:adjustRightInd w:val="0"/>
        <w:spacing w:after="0" w:line="360" w:lineRule="auto"/>
        <w:ind w:left="426" w:right="1133" w:firstLine="0"/>
        <w:jc w:val="both"/>
        <w:rPr>
          <w:rFonts w:ascii="Times New Roman" w:hAnsi="Times New Roman" w:cs="Times New Roman"/>
          <w:sz w:val="24"/>
          <w:szCs w:val="24"/>
        </w:rPr>
      </w:pPr>
      <w:r w:rsidRPr="000D2654">
        <w:rPr>
          <w:rFonts w:ascii="Times New Roman" w:hAnsi="Times New Roman" w:cs="Times New Roman"/>
          <w:sz w:val="24"/>
          <w:szCs w:val="24"/>
        </w:rPr>
        <w:t>Que la Ley Nº 9379</w:t>
      </w:r>
      <w:r w:rsidR="00421AE4">
        <w:rPr>
          <w:rFonts w:ascii="Times New Roman" w:hAnsi="Times New Roman" w:cs="Times New Roman"/>
          <w:sz w:val="24"/>
          <w:szCs w:val="24"/>
        </w:rPr>
        <w:t xml:space="preserve"> del 18 de agosto del 2016</w:t>
      </w:r>
      <w:r w:rsidRPr="000D2654">
        <w:rPr>
          <w:rFonts w:ascii="Times New Roman" w:hAnsi="Times New Roman" w:cs="Times New Roman"/>
          <w:sz w:val="24"/>
          <w:szCs w:val="24"/>
        </w:rPr>
        <w:t>, Ley para la Promoción de la Autonomía Personal de las Personas con Discapacidad, dispone el derecho de las personas con discapacidad a desarrollar su proyecto de vida de manera independiente y autónoma, y asigna al Estado la responsabilidad de asegurar los apoyos necesarios para el ejercicio de dicha autonomía, en condiciones de igualdad, dignidad y respeto. En este contexto, las alternativas residenciales para personas con discapacidad constituyen un mecanismo para hacer efectivo el ejercicio de tales derechos, garantizando entornos accesibles, seguros y respetuosos de su autodeterminación.</w:t>
      </w:r>
    </w:p>
    <w:p w14:paraId="2E7D1EDC" w14:textId="77777777" w:rsidR="00B93311" w:rsidRDefault="00B93311" w:rsidP="007D0413">
      <w:pPr>
        <w:widowControl w:val="0"/>
        <w:tabs>
          <w:tab w:val="left" w:pos="567"/>
        </w:tabs>
        <w:suppressAutoHyphens/>
        <w:autoSpaceDE w:val="0"/>
        <w:autoSpaceDN w:val="0"/>
        <w:adjustRightInd w:val="0"/>
        <w:spacing w:after="0" w:line="360" w:lineRule="auto"/>
        <w:ind w:left="426" w:right="1133"/>
        <w:jc w:val="both"/>
        <w:rPr>
          <w:rFonts w:ascii="Times New Roman" w:hAnsi="Times New Roman" w:cs="Times New Roman"/>
          <w:sz w:val="24"/>
          <w:szCs w:val="24"/>
        </w:rPr>
      </w:pPr>
    </w:p>
    <w:p w14:paraId="534CFA17" w14:textId="6ED215D7" w:rsidR="000C79B7" w:rsidRDefault="000C79B7" w:rsidP="007D0413">
      <w:pPr>
        <w:widowControl w:val="0"/>
        <w:numPr>
          <w:ilvl w:val="0"/>
          <w:numId w:val="13"/>
        </w:numPr>
        <w:tabs>
          <w:tab w:val="left" w:pos="567"/>
        </w:tabs>
        <w:suppressAutoHyphens/>
        <w:autoSpaceDE w:val="0"/>
        <w:autoSpaceDN w:val="0"/>
        <w:adjustRightInd w:val="0"/>
        <w:spacing w:after="0" w:line="360" w:lineRule="auto"/>
        <w:ind w:left="426" w:right="1133" w:firstLine="0"/>
        <w:jc w:val="both"/>
        <w:rPr>
          <w:rFonts w:ascii="Times New Roman" w:hAnsi="Times New Roman" w:cs="Times New Roman"/>
          <w:sz w:val="24"/>
          <w:szCs w:val="24"/>
        </w:rPr>
      </w:pPr>
      <w:r w:rsidRPr="000C79B7">
        <w:rPr>
          <w:rFonts w:ascii="Times New Roman" w:hAnsi="Times New Roman" w:cs="Times New Roman"/>
          <w:sz w:val="24"/>
          <w:szCs w:val="24"/>
        </w:rPr>
        <w:t xml:space="preserve">Que </w:t>
      </w:r>
      <w:r w:rsidRPr="00592D2E">
        <w:rPr>
          <w:rFonts w:ascii="Times New Roman" w:hAnsi="Times New Roman" w:cs="Times New Roman"/>
          <w:sz w:val="24"/>
          <w:szCs w:val="24"/>
        </w:rPr>
        <w:t>la Ley Nº 9303</w:t>
      </w:r>
      <w:r w:rsidR="00B7636D" w:rsidRPr="00592D2E">
        <w:rPr>
          <w:rFonts w:ascii="Times New Roman" w:hAnsi="Times New Roman" w:cs="Times New Roman"/>
          <w:sz w:val="24"/>
          <w:szCs w:val="24"/>
        </w:rPr>
        <w:t xml:space="preserve"> del 26 de mayo del 2015</w:t>
      </w:r>
      <w:r w:rsidRPr="00592D2E">
        <w:rPr>
          <w:rFonts w:ascii="Times New Roman" w:hAnsi="Times New Roman" w:cs="Times New Roman"/>
          <w:sz w:val="24"/>
          <w:szCs w:val="24"/>
        </w:rPr>
        <w:t>, Ley de Creación del Consejo Nacional de Personas con Discapacidad</w:t>
      </w:r>
      <w:r w:rsidRPr="000C79B7">
        <w:rPr>
          <w:rFonts w:ascii="Times New Roman" w:hAnsi="Times New Roman" w:cs="Times New Roman"/>
          <w:sz w:val="24"/>
          <w:szCs w:val="24"/>
        </w:rPr>
        <w:t xml:space="preserve"> (CONAPDIS), le confiere a dicha entidad la condición de órgano rector en materia de discapacidad, con la potestad de fiscalizar el cumplimiento de los derechos humanos y las libertades fundamentales de las personas con discapacidad por parte de las instituciones públicas y privadas, así como de asesorarlas en el desarrollo y prestación de servicios dirigidos a esta población. Asimismo, le corresponde coordinar y articular los programas sociales selectivos y de atención directa a las personas con discapacidad en situación de vulnerabilidad o pobreza, en observancia de los principios de equidad, solidaridad y transversalidad</w:t>
      </w:r>
    </w:p>
    <w:p w14:paraId="5E182507" w14:textId="77777777" w:rsidR="000C79B7" w:rsidRPr="00D70751" w:rsidRDefault="000C79B7" w:rsidP="007D0413">
      <w:pPr>
        <w:widowControl w:val="0"/>
        <w:tabs>
          <w:tab w:val="left" w:pos="567"/>
        </w:tabs>
        <w:suppressAutoHyphens/>
        <w:autoSpaceDE w:val="0"/>
        <w:autoSpaceDN w:val="0"/>
        <w:adjustRightInd w:val="0"/>
        <w:spacing w:after="0" w:line="360" w:lineRule="auto"/>
        <w:ind w:left="426" w:right="1133"/>
        <w:jc w:val="both"/>
        <w:rPr>
          <w:rFonts w:ascii="Times New Roman" w:hAnsi="Times New Roman" w:cs="Times New Roman"/>
          <w:sz w:val="24"/>
          <w:szCs w:val="24"/>
        </w:rPr>
      </w:pPr>
    </w:p>
    <w:p w14:paraId="75022046" w14:textId="17E7A910" w:rsidR="009234AC" w:rsidRPr="00D70751" w:rsidRDefault="009234AC" w:rsidP="007D0413">
      <w:pPr>
        <w:widowControl w:val="0"/>
        <w:numPr>
          <w:ilvl w:val="0"/>
          <w:numId w:val="13"/>
        </w:numPr>
        <w:tabs>
          <w:tab w:val="left" w:pos="567"/>
          <w:tab w:val="left" w:pos="851"/>
        </w:tabs>
        <w:suppressAutoHyphens/>
        <w:autoSpaceDE w:val="0"/>
        <w:autoSpaceDN w:val="0"/>
        <w:adjustRightInd w:val="0"/>
        <w:spacing w:after="0" w:line="360" w:lineRule="auto"/>
        <w:ind w:left="426" w:right="1133" w:firstLine="0"/>
        <w:jc w:val="both"/>
        <w:rPr>
          <w:rFonts w:ascii="Times New Roman" w:hAnsi="Times New Roman" w:cs="Times New Roman"/>
          <w:sz w:val="24"/>
          <w:szCs w:val="24"/>
        </w:rPr>
      </w:pPr>
      <w:proofErr w:type="gramStart"/>
      <w:r w:rsidRPr="00D70751">
        <w:rPr>
          <w:rFonts w:ascii="Times New Roman" w:hAnsi="Times New Roman" w:cs="Times New Roman"/>
          <w:sz w:val="24"/>
          <w:szCs w:val="24"/>
        </w:rPr>
        <w:t>Que</w:t>
      </w:r>
      <w:proofErr w:type="gramEnd"/>
      <w:r w:rsidRPr="00D70751">
        <w:rPr>
          <w:rFonts w:ascii="Times New Roman" w:hAnsi="Times New Roman" w:cs="Times New Roman"/>
          <w:sz w:val="24"/>
          <w:szCs w:val="24"/>
        </w:rPr>
        <w:t xml:space="preserve"> por solicitud de la Dirección de Servicios de Salud y la Dirección General de Salud, ambas del Ministerio de Salud, como direcciones técnicas en la materia, apoyadas por el Despacho Ministerial, se ha estimado pertinente y </w:t>
      </w:r>
      <w:r w:rsidR="004B0AE8" w:rsidRPr="00D70751">
        <w:rPr>
          <w:rFonts w:ascii="Times New Roman" w:hAnsi="Times New Roman" w:cs="Times New Roman"/>
          <w:sz w:val="24"/>
          <w:szCs w:val="24"/>
        </w:rPr>
        <w:t>adecuado</w:t>
      </w:r>
      <w:r w:rsidRPr="00D70751">
        <w:rPr>
          <w:rFonts w:ascii="Times New Roman" w:hAnsi="Times New Roman" w:cs="Times New Roman"/>
          <w:sz w:val="24"/>
          <w:szCs w:val="24"/>
        </w:rPr>
        <w:t xml:space="preserve"> </w:t>
      </w:r>
      <w:r w:rsidR="004B0AE8" w:rsidRPr="00D70751">
        <w:rPr>
          <w:rFonts w:ascii="Times New Roman" w:hAnsi="Times New Roman" w:cs="Times New Roman"/>
          <w:sz w:val="24"/>
          <w:szCs w:val="24"/>
        </w:rPr>
        <w:t>actualizar</w:t>
      </w:r>
      <w:r w:rsidRPr="00D70751">
        <w:rPr>
          <w:rFonts w:ascii="Times New Roman" w:hAnsi="Times New Roman" w:cs="Times New Roman"/>
          <w:sz w:val="24"/>
          <w:szCs w:val="24"/>
        </w:rPr>
        <w:t xml:space="preserve"> la “Norma para la habilitación de residencia permanente o temporal para personas con discapacidad”, de acuerdo con los conocimientos científicos y técnicos más recientes. </w:t>
      </w:r>
    </w:p>
    <w:p w14:paraId="763B4739" w14:textId="77777777" w:rsidR="00F47981" w:rsidRPr="00D70751" w:rsidRDefault="00F47981" w:rsidP="007D0413">
      <w:pPr>
        <w:pStyle w:val="Prrafodelista"/>
        <w:tabs>
          <w:tab w:val="left" w:pos="567"/>
        </w:tabs>
        <w:spacing w:line="360" w:lineRule="auto"/>
        <w:ind w:left="426" w:right="1133"/>
        <w:rPr>
          <w:rFonts w:ascii="Times New Roman" w:hAnsi="Times New Roman" w:cs="Times New Roman"/>
          <w:sz w:val="24"/>
          <w:szCs w:val="24"/>
        </w:rPr>
      </w:pPr>
    </w:p>
    <w:p w14:paraId="56BC4FAB" w14:textId="1F10969E" w:rsidR="00B17710" w:rsidRPr="00D70751" w:rsidRDefault="00B17710" w:rsidP="007D0413">
      <w:pPr>
        <w:widowControl w:val="0"/>
        <w:numPr>
          <w:ilvl w:val="0"/>
          <w:numId w:val="13"/>
        </w:numPr>
        <w:tabs>
          <w:tab w:val="left" w:pos="567"/>
          <w:tab w:val="left" w:pos="851"/>
        </w:tabs>
        <w:suppressAutoHyphens/>
        <w:autoSpaceDE w:val="0"/>
        <w:autoSpaceDN w:val="0"/>
        <w:adjustRightInd w:val="0"/>
        <w:spacing w:after="0" w:line="360" w:lineRule="auto"/>
        <w:ind w:left="426" w:right="1133" w:firstLine="0"/>
        <w:jc w:val="both"/>
        <w:rPr>
          <w:rFonts w:ascii="Times New Roman" w:hAnsi="Times New Roman" w:cs="Times New Roman"/>
          <w:sz w:val="24"/>
          <w:szCs w:val="24"/>
        </w:rPr>
      </w:pPr>
      <w:r w:rsidRPr="00D70751">
        <w:rPr>
          <w:rFonts w:ascii="Times New Roman" w:hAnsi="Times New Roman" w:cs="Times New Roman"/>
          <w:sz w:val="24"/>
          <w:szCs w:val="24"/>
        </w:rPr>
        <w:t>Que de conformidad con lo dispuesto en el artículo 361 de la Ley Nº 6227 del 2 de mayo de 1978 "Ley General de la Administración Pública", el presente Decreto Ejecutivo fue sometido a consulta pública ante la ciudadanía y sectores interesados, en la plataforma virtual del Sistema de Control Previo (SICOPRE) del Ministerio de Economía, Industria y Comercio. Como resultado de este proceso se recibieron observaciones por parte de varios administrados, las cuales fueron atendidas.</w:t>
      </w:r>
    </w:p>
    <w:p w14:paraId="59A6749D" w14:textId="77777777" w:rsidR="00F47981" w:rsidRPr="00D70751" w:rsidRDefault="00F47981" w:rsidP="007D0413">
      <w:pPr>
        <w:pStyle w:val="Prrafodelista"/>
        <w:tabs>
          <w:tab w:val="left" w:pos="567"/>
          <w:tab w:val="left" w:pos="851"/>
        </w:tabs>
        <w:spacing w:line="360" w:lineRule="auto"/>
        <w:ind w:left="426" w:right="1133"/>
        <w:rPr>
          <w:rFonts w:ascii="Times New Roman" w:hAnsi="Times New Roman" w:cs="Times New Roman"/>
          <w:sz w:val="24"/>
          <w:szCs w:val="24"/>
        </w:rPr>
      </w:pPr>
    </w:p>
    <w:p w14:paraId="0AC1F1C5" w14:textId="752A6165" w:rsidR="00F47981" w:rsidRDefault="00F47981" w:rsidP="007D0413">
      <w:pPr>
        <w:widowControl w:val="0"/>
        <w:numPr>
          <w:ilvl w:val="0"/>
          <w:numId w:val="13"/>
        </w:numPr>
        <w:tabs>
          <w:tab w:val="left" w:pos="567"/>
          <w:tab w:val="left" w:pos="851"/>
        </w:tabs>
        <w:suppressAutoHyphens/>
        <w:autoSpaceDE w:val="0"/>
        <w:autoSpaceDN w:val="0"/>
        <w:adjustRightInd w:val="0"/>
        <w:spacing w:after="0" w:line="360" w:lineRule="auto"/>
        <w:ind w:left="426" w:right="1133" w:firstLine="0"/>
        <w:jc w:val="both"/>
        <w:rPr>
          <w:rFonts w:ascii="Times New Roman" w:hAnsi="Times New Roman" w:cs="Times New Roman"/>
          <w:sz w:val="24"/>
          <w:szCs w:val="24"/>
        </w:rPr>
      </w:pPr>
      <w:r w:rsidRPr="00D70751">
        <w:rPr>
          <w:rFonts w:ascii="Times New Roman" w:hAnsi="Times New Roman" w:cs="Times New Roman"/>
          <w:sz w:val="24"/>
          <w:szCs w:val="24"/>
        </w:rPr>
        <w:t>Que de conformidad con lo establecido en el artículo 12 bis del Decreto Ejecutivo N</w:t>
      </w:r>
      <w:r w:rsidR="002C2419">
        <w:rPr>
          <w:rFonts w:ascii="Times New Roman" w:hAnsi="Times New Roman" w:cs="Times New Roman"/>
          <w:sz w:val="24"/>
          <w:szCs w:val="24"/>
        </w:rPr>
        <w:t>°</w:t>
      </w:r>
      <w:r w:rsidRPr="00D70751">
        <w:rPr>
          <w:rFonts w:ascii="Times New Roman" w:hAnsi="Times New Roman" w:cs="Times New Roman"/>
          <w:sz w:val="24"/>
          <w:szCs w:val="24"/>
        </w:rPr>
        <w:t xml:space="preserve"> 37045 del 22 de febrero de 2012 y su reforma "Reglamento a la Ley de Protección al Ciudadano del Exceso de Requisitos y Trámites Administrativos", esta regulación cumple con los principios de mejora regulatoria, de acuerdo con el informe N</w:t>
      </w:r>
      <w:r w:rsidR="001A4B25">
        <w:rPr>
          <w:rFonts w:ascii="Times New Roman" w:hAnsi="Times New Roman" w:cs="Times New Roman"/>
          <w:sz w:val="24"/>
          <w:szCs w:val="24"/>
        </w:rPr>
        <w:t>°</w:t>
      </w:r>
      <w:r w:rsidRPr="00D70751">
        <w:rPr>
          <w:rFonts w:ascii="Times New Roman" w:hAnsi="Times New Roman" w:cs="Times New Roman"/>
          <w:sz w:val="24"/>
          <w:szCs w:val="24"/>
        </w:rPr>
        <w:t>. DMRDAR-INF-</w:t>
      </w:r>
      <w:r w:rsidRPr="007D0413">
        <w:rPr>
          <w:rFonts w:ascii="Times New Roman" w:hAnsi="Times New Roman" w:cs="Times New Roman"/>
          <w:sz w:val="24"/>
          <w:szCs w:val="24"/>
          <w:highlight w:val="yellow"/>
        </w:rPr>
        <w:t>xxxx-</w:t>
      </w:r>
      <w:r w:rsidRPr="00D70751">
        <w:rPr>
          <w:rFonts w:ascii="Times New Roman" w:hAnsi="Times New Roman" w:cs="Times New Roman"/>
          <w:sz w:val="24"/>
          <w:szCs w:val="24"/>
        </w:rPr>
        <w:t>2025 emitido por la Dirección de Mejora Regulatoria del Ministerio de Economía, Industria y Comercio.</w:t>
      </w:r>
    </w:p>
    <w:p w14:paraId="42461E70" w14:textId="77777777" w:rsidR="00B860B4" w:rsidRDefault="00B860B4" w:rsidP="007D0413">
      <w:pPr>
        <w:pStyle w:val="Prrafodelista"/>
        <w:tabs>
          <w:tab w:val="left" w:pos="567"/>
        </w:tabs>
        <w:ind w:left="426" w:right="1133"/>
        <w:rPr>
          <w:rFonts w:ascii="Times New Roman" w:hAnsi="Times New Roman" w:cs="Times New Roman"/>
          <w:sz w:val="24"/>
          <w:szCs w:val="24"/>
        </w:rPr>
      </w:pPr>
    </w:p>
    <w:p w14:paraId="09BFCA7F" w14:textId="77777777" w:rsidR="001A4B25" w:rsidRDefault="001A4B25" w:rsidP="00270F8F">
      <w:pPr>
        <w:tabs>
          <w:tab w:val="left" w:pos="567"/>
        </w:tabs>
        <w:spacing w:after="0" w:line="360" w:lineRule="auto"/>
        <w:ind w:right="1133"/>
        <w:contextualSpacing/>
        <w:rPr>
          <w:rFonts w:ascii="Times New Roman" w:hAnsi="Times New Roman" w:cs="Times New Roman"/>
          <w:b/>
          <w:bCs/>
          <w:sz w:val="24"/>
          <w:szCs w:val="24"/>
        </w:rPr>
      </w:pPr>
    </w:p>
    <w:p w14:paraId="22D48DD0" w14:textId="77777777" w:rsidR="001A4B25" w:rsidRDefault="001A4B25" w:rsidP="00270F8F">
      <w:pPr>
        <w:tabs>
          <w:tab w:val="left" w:pos="567"/>
        </w:tabs>
        <w:spacing w:after="0" w:line="360" w:lineRule="auto"/>
        <w:ind w:right="1133"/>
        <w:contextualSpacing/>
        <w:rPr>
          <w:rFonts w:ascii="Times New Roman" w:hAnsi="Times New Roman" w:cs="Times New Roman"/>
          <w:b/>
          <w:bCs/>
          <w:sz w:val="24"/>
          <w:szCs w:val="24"/>
        </w:rPr>
      </w:pPr>
    </w:p>
    <w:p w14:paraId="5E11FEDF" w14:textId="75E7612A" w:rsidR="009234AC" w:rsidRPr="00D70751" w:rsidRDefault="009234AC" w:rsidP="007D0413">
      <w:pPr>
        <w:tabs>
          <w:tab w:val="left" w:pos="567"/>
        </w:tabs>
        <w:spacing w:after="0" w:line="360" w:lineRule="auto"/>
        <w:ind w:right="1133"/>
        <w:contextualSpacing/>
        <w:jc w:val="center"/>
        <w:rPr>
          <w:rFonts w:ascii="Times New Roman" w:eastAsia="Times New Roman" w:hAnsi="Times New Roman" w:cs="Times New Roman"/>
          <w:b/>
          <w:bCs/>
          <w:sz w:val="24"/>
          <w:szCs w:val="24"/>
        </w:rPr>
      </w:pPr>
      <w:r w:rsidRPr="00D70751">
        <w:rPr>
          <w:rFonts w:ascii="Times New Roman" w:hAnsi="Times New Roman" w:cs="Times New Roman"/>
          <w:b/>
          <w:bCs/>
          <w:sz w:val="24"/>
          <w:szCs w:val="24"/>
        </w:rPr>
        <w:t>Por tanto</w:t>
      </w:r>
      <w:r w:rsidRPr="00D70751">
        <w:rPr>
          <w:rFonts w:ascii="Times New Roman" w:hAnsi="Times New Roman" w:cs="Times New Roman"/>
          <w:b/>
          <w:sz w:val="24"/>
          <w:szCs w:val="24"/>
        </w:rPr>
        <w:t>,</w:t>
      </w:r>
      <w:r w:rsidR="00270F8F">
        <w:rPr>
          <w:rFonts w:ascii="Times New Roman" w:hAnsi="Times New Roman" w:cs="Times New Roman"/>
          <w:b/>
          <w:sz w:val="24"/>
          <w:szCs w:val="24"/>
        </w:rPr>
        <w:br/>
      </w:r>
      <w:r w:rsidR="00270F8F">
        <w:rPr>
          <w:rFonts w:ascii="Times New Roman" w:hAnsi="Times New Roman" w:cs="Times New Roman"/>
          <w:b/>
          <w:sz w:val="24"/>
          <w:szCs w:val="24"/>
        </w:rPr>
        <w:br/>
      </w:r>
      <w:r w:rsidRPr="00D70751">
        <w:rPr>
          <w:rFonts w:ascii="Times New Roman" w:eastAsia="Times New Roman" w:hAnsi="Times New Roman" w:cs="Times New Roman"/>
          <w:b/>
          <w:bCs/>
          <w:sz w:val="24"/>
          <w:szCs w:val="24"/>
        </w:rPr>
        <w:t>DECRETAN:</w:t>
      </w:r>
    </w:p>
    <w:p w14:paraId="736B8CCC" w14:textId="77777777" w:rsidR="009234AC" w:rsidRPr="00D70751" w:rsidRDefault="009234AC" w:rsidP="007D0413">
      <w:pPr>
        <w:tabs>
          <w:tab w:val="left" w:pos="567"/>
        </w:tabs>
        <w:spacing w:after="0" w:line="360" w:lineRule="auto"/>
        <w:ind w:left="426" w:right="1133"/>
        <w:contextualSpacing/>
        <w:jc w:val="center"/>
        <w:rPr>
          <w:rFonts w:ascii="Times New Roman" w:eastAsia="Times New Roman" w:hAnsi="Times New Roman" w:cs="Times New Roman"/>
          <w:b/>
          <w:bCs/>
          <w:sz w:val="24"/>
          <w:szCs w:val="24"/>
        </w:rPr>
      </w:pPr>
    </w:p>
    <w:p w14:paraId="00055B82" w14:textId="1EE71749" w:rsidR="009234AC" w:rsidRPr="00D70751" w:rsidRDefault="009234AC" w:rsidP="007D0413">
      <w:pPr>
        <w:tabs>
          <w:tab w:val="left" w:pos="567"/>
        </w:tabs>
        <w:spacing w:after="0" w:line="360" w:lineRule="auto"/>
        <w:ind w:left="426" w:right="1133"/>
        <w:jc w:val="center"/>
        <w:rPr>
          <w:rFonts w:ascii="Times New Roman" w:eastAsia="Times New Roman" w:hAnsi="Times New Roman" w:cs="Times New Roman"/>
          <w:b/>
          <w:bCs/>
          <w:sz w:val="24"/>
          <w:szCs w:val="24"/>
        </w:rPr>
      </w:pPr>
      <w:r w:rsidRPr="00D70751">
        <w:rPr>
          <w:rFonts w:ascii="Times New Roman" w:eastAsia="Times New Roman" w:hAnsi="Times New Roman" w:cs="Times New Roman"/>
          <w:b/>
          <w:bCs/>
          <w:sz w:val="24"/>
          <w:szCs w:val="24"/>
        </w:rPr>
        <w:t>OFICIALIZACIÓN DE LA “</w:t>
      </w:r>
      <w:r w:rsidR="006A7ABB" w:rsidRPr="00D70751">
        <w:rPr>
          <w:rFonts w:ascii="Times New Roman" w:eastAsia="Times New Roman" w:hAnsi="Times New Roman" w:cs="Times New Roman"/>
          <w:b/>
          <w:bCs/>
          <w:sz w:val="24"/>
          <w:szCs w:val="24"/>
        </w:rPr>
        <w:t>NORMA PARA LA HABILITACIÓN DE ALTERNATIVAS RESIDENCIALES PERMANENTES O TEMPORALES PARA PERSONAS CON DISCAPACIDAD</w:t>
      </w:r>
      <w:r w:rsidRPr="00D70751">
        <w:rPr>
          <w:rFonts w:ascii="Times New Roman" w:eastAsia="Times New Roman" w:hAnsi="Times New Roman" w:cs="Times New Roman"/>
          <w:b/>
          <w:bCs/>
          <w:sz w:val="24"/>
          <w:szCs w:val="24"/>
        </w:rPr>
        <w:t>”</w:t>
      </w:r>
    </w:p>
    <w:bookmarkEnd w:id="0"/>
    <w:p w14:paraId="68944531" w14:textId="77777777" w:rsidR="009234AC" w:rsidRPr="00D70751" w:rsidRDefault="009234AC" w:rsidP="007D0413">
      <w:pPr>
        <w:widowControl w:val="0"/>
        <w:tabs>
          <w:tab w:val="left" w:pos="567"/>
        </w:tabs>
        <w:autoSpaceDE w:val="0"/>
        <w:autoSpaceDN w:val="0"/>
        <w:adjustRightInd w:val="0"/>
        <w:spacing w:after="0" w:line="360" w:lineRule="auto"/>
        <w:ind w:left="426" w:right="1133"/>
        <w:jc w:val="both"/>
        <w:rPr>
          <w:rFonts w:ascii="Times New Roman" w:hAnsi="Times New Roman" w:cs="Times New Roman"/>
          <w:sz w:val="24"/>
          <w:szCs w:val="24"/>
        </w:rPr>
      </w:pPr>
    </w:p>
    <w:p w14:paraId="29E3BDC4" w14:textId="49B33C84" w:rsidR="00C43BBC" w:rsidRPr="00D70751" w:rsidRDefault="00C43BBC" w:rsidP="007D0413">
      <w:pPr>
        <w:tabs>
          <w:tab w:val="left" w:pos="567"/>
        </w:tabs>
        <w:spacing w:after="0" w:line="360" w:lineRule="auto"/>
        <w:ind w:left="426" w:right="1133"/>
        <w:jc w:val="both"/>
        <w:rPr>
          <w:rFonts w:ascii="Times New Roman" w:hAnsi="Times New Roman" w:cs="Times New Roman"/>
          <w:bCs/>
          <w:sz w:val="24"/>
          <w:szCs w:val="24"/>
        </w:rPr>
      </w:pPr>
      <w:r w:rsidRPr="00D70751">
        <w:rPr>
          <w:rFonts w:ascii="Times New Roman" w:hAnsi="Times New Roman" w:cs="Times New Roman"/>
          <w:b/>
          <w:sz w:val="24"/>
          <w:szCs w:val="24"/>
        </w:rPr>
        <w:t>Artículo 1.-</w:t>
      </w:r>
      <w:r w:rsidRPr="00D70751">
        <w:rPr>
          <w:rFonts w:ascii="Times New Roman" w:hAnsi="Times New Roman" w:cs="Times New Roman"/>
          <w:bCs/>
          <w:sz w:val="24"/>
          <w:szCs w:val="24"/>
        </w:rPr>
        <w:t> Oficialícese para efectos de aplicación obligatoria la "</w:t>
      </w:r>
      <w:r w:rsidR="00B07B85" w:rsidRPr="00D70751">
        <w:rPr>
          <w:rFonts w:ascii="Times New Roman" w:hAnsi="Times New Roman" w:cs="Times New Roman"/>
          <w:bCs/>
          <w:sz w:val="24"/>
          <w:szCs w:val="24"/>
        </w:rPr>
        <w:t>Norma para la Habilitación de Alternativas Residenciales Permanentes o Temporales para Personas con Discapacidad</w:t>
      </w:r>
      <w:r w:rsidRPr="00D70751">
        <w:rPr>
          <w:rFonts w:ascii="Times New Roman" w:hAnsi="Times New Roman" w:cs="Times New Roman"/>
          <w:bCs/>
          <w:sz w:val="24"/>
          <w:szCs w:val="24"/>
        </w:rPr>
        <w:t>", para todos los servicios de este tipo tanto públicos, privados y mixtos, que soliciten el permiso de habilitación tanto de primera vez como de renovación según el anexo al presente Decreto Ejecutivo.</w:t>
      </w:r>
    </w:p>
    <w:p w14:paraId="2EA796B0" w14:textId="77777777" w:rsidR="00053A0E" w:rsidRPr="00D70751" w:rsidRDefault="00053A0E" w:rsidP="007D0413">
      <w:pPr>
        <w:tabs>
          <w:tab w:val="left" w:pos="567"/>
        </w:tabs>
        <w:spacing w:after="0" w:line="360" w:lineRule="auto"/>
        <w:ind w:left="426" w:right="1133"/>
        <w:jc w:val="both"/>
        <w:rPr>
          <w:rFonts w:ascii="Times New Roman" w:hAnsi="Times New Roman" w:cs="Times New Roman"/>
          <w:bCs/>
          <w:sz w:val="24"/>
          <w:szCs w:val="24"/>
        </w:rPr>
      </w:pPr>
    </w:p>
    <w:p w14:paraId="20F3DEF9" w14:textId="56B45076" w:rsidR="00C43BBC" w:rsidRPr="00D70751" w:rsidRDefault="00C43BBC" w:rsidP="007D0413">
      <w:pPr>
        <w:widowControl w:val="0"/>
        <w:tabs>
          <w:tab w:val="left" w:pos="567"/>
        </w:tabs>
        <w:autoSpaceDE w:val="0"/>
        <w:autoSpaceDN w:val="0"/>
        <w:adjustRightInd w:val="0"/>
        <w:spacing w:after="0" w:line="360" w:lineRule="auto"/>
        <w:ind w:left="426" w:right="1133"/>
        <w:jc w:val="both"/>
        <w:rPr>
          <w:rFonts w:ascii="Times New Roman" w:hAnsi="Times New Roman" w:cs="Times New Roman"/>
          <w:bCs/>
          <w:sz w:val="24"/>
          <w:szCs w:val="24"/>
        </w:rPr>
      </w:pPr>
      <w:r w:rsidRPr="00D70751">
        <w:rPr>
          <w:rFonts w:ascii="Times New Roman" w:hAnsi="Times New Roman" w:cs="Times New Roman"/>
          <w:bCs/>
          <w:sz w:val="24"/>
          <w:szCs w:val="24"/>
        </w:rPr>
        <w:t>Esta norma se debe aplicar como complemento a l</w:t>
      </w:r>
      <w:r w:rsidR="00053A0E" w:rsidRPr="00D70751">
        <w:rPr>
          <w:rFonts w:ascii="Times New Roman" w:hAnsi="Times New Roman" w:cs="Times New Roman"/>
          <w:bCs/>
          <w:sz w:val="24"/>
          <w:szCs w:val="24"/>
        </w:rPr>
        <w:t>as</w:t>
      </w:r>
      <w:r w:rsidRPr="00D70751">
        <w:rPr>
          <w:rFonts w:ascii="Times New Roman" w:hAnsi="Times New Roman" w:cs="Times New Roman"/>
          <w:bCs/>
          <w:sz w:val="24"/>
          <w:szCs w:val="24"/>
        </w:rPr>
        <w:t xml:space="preserve"> </w:t>
      </w:r>
      <w:r w:rsidR="00053A0E" w:rsidRPr="00D70751">
        <w:rPr>
          <w:rFonts w:ascii="Times New Roman" w:hAnsi="Times New Roman" w:cs="Times New Roman"/>
          <w:bCs/>
          <w:sz w:val="24"/>
          <w:szCs w:val="24"/>
        </w:rPr>
        <w:t>disposiciones</w:t>
      </w:r>
      <w:r w:rsidRPr="00D70751">
        <w:rPr>
          <w:rFonts w:ascii="Times New Roman" w:hAnsi="Times New Roman" w:cs="Times New Roman"/>
          <w:bCs/>
          <w:sz w:val="24"/>
          <w:szCs w:val="24"/>
        </w:rPr>
        <w:t xml:space="preserve"> generales </w:t>
      </w:r>
      <w:r w:rsidR="00053A0E" w:rsidRPr="00D70751">
        <w:rPr>
          <w:rFonts w:ascii="Times New Roman" w:hAnsi="Times New Roman" w:cs="Times New Roman"/>
          <w:bCs/>
          <w:sz w:val="24"/>
          <w:szCs w:val="24"/>
        </w:rPr>
        <w:t xml:space="preserve">(requisitos, procedimientos, plazos y demás) </w:t>
      </w:r>
      <w:r w:rsidRPr="00D70751">
        <w:rPr>
          <w:rFonts w:ascii="Times New Roman" w:hAnsi="Times New Roman" w:cs="Times New Roman"/>
          <w:bCs/>
          <w:sz w:val="24"/>
          <w:szCs w:val="24"/>
        </w:rPr>
        <w:t>establecid</w:t>
      </w:r>
      <w:r w:rsidR="00053A0E" w:rsidRPr="00D70751">
        <w:rPr>
          <w:rFonts w:ascii="Times New Roman" w:hAnsi="Times New Roman" w:cs="Times New Roman"/>
          <w:bCs/>
          <w:sz w:val="24"/>
          <w:szCs w:val="24"/>
        </w:rPr>
        <w:t>a</w:t>
      </w:r>
      <w:r w:rsidRPr="00D70751">
        <w:rPr>
          <w:rFonts w:ascii="Times New Roman" w:hAnsi="Times New Roman" w:cs="Times New Roman"/>
          <w:bCs/>
          <w:sz w:val="24"/>
          <w:szCs w:val="24"/>
        </w:rPr>
        <w:t>s en el Decreto Ejecutivo No. 43432-S del 09 de marzo de 2022 "Reglamento general para permisos sanitarios de funcionamiento, permisos de habilitación y autorizaciones para eventos temporales de concentración masiva de personas, otorgados por el Ministerio de Salud", sus reformas o normativa que lo sustituya.</w:t>
      </w:r>
    </w:p>
    <w:p w14:paraId="7FFDAE78" w14:textId="77777777" w:rsidR="00053A0E" w:rsidRPr="00D70751" w:rsidRDefault="00053A0E" w:rsidP="007D0413">
      <w:pPr>
        <w:widowControl w:val="0"/>
        <w:tabs>
          <w:tab w:val="left" w:pos="567"/>
        </w:tabs>
        <w:autoSpaceDE w:val="0"/>
        <w:autoSpaceDN w:val="0"/>
        <w:adjustRightInd w:val="0"/>
        <w:spacing w:after="0" w:line="360" w:lineRule="auto"/>
        <w:ind w:left="426" w:right="1133"/>
        <w:jc w:val="both"/>
        <w:rPr>
          <w:rFonts w:ascii="Times New Roman" w:hAnsi="Times New Roman" w:cs="Times New Roman"/>
          <w:bCs/>
          <w:sz w:val="24"/>
          <w:szCs w:val="24"/>
        </w:rPr>
      </w:pPr>
    </w:p>
    <w:p w14:paraId="77ABB4AE" w14:textId="77777777" w:rsidR="00053A0E" w:rsidRPr="00D70751" w:rsidRDefault="00C43BBC" w:rsidP="007D0413">
      <w:pPr>
        <w:widowControl w:val="0"/>
        <w:tabs>
          <w:tab w:val="left" w:pos="567"/>
        </w:tabs>
        <w:autoSpaceDE w:val="0"/>
        <w:autoSpaceDN w:val="0"/>
        <w:adjustRightInd w:val="0"/>
        <w:spacing w:after="0" w:line="360" w:lineRule="auto"/>
        <w:ind w:left="426" w:right="1133"/>
        <w:jc w:val="both"/>
        <w:rPr>
          <w:rFonts w:ascii="Times New Roman" w:hAnsi="Times New Roman" w:cs="Times New Roman"/>
          <w:bCs/>
          <w:sz w:val="24"/>
          <w:szCs w:val="24"/>
        </w:rPr>
      </w:pPr>
      <w:r w:rsidRPr="00D70751">
        <w:rPr>
          <w:rFonts w:ascii="Times New Roman" w:hAnsi="Times New Roman" w:cs="Times New Roman"/>
          <w:bCs/>
          <w:sz w:val="24"/>
          <w:szCs w:val="24"/>
        </w:rPr>
        <w:t xml:space="preserve">A partir de la </w:t>
      </w:r>
      <w:proofErr w:type="gramStart"/>
      <w:r w:rsidRPr="00D70751">
        <w:rPr>
          <w:rFonts w:ascii="Times New Roman" w:hAnsi="Times New Roman" w:cs="Times New Roman"/>
          <w:bCs/>
          <w:sz w:val="24"/>
          <w:szCs w:val="24"/>
        </w:rPr>
        <w:t>entrada en vig</w:t>
      </w:r>
      <w:r w:rsidR="00053A0E" w:rsidRPr="00D70751">
        <w:rPr>
          <w:rFonts w:ascii="Times New Roman" w:hAnsi="Times New Roman" w:cs="Times New Roman"/>
          <w:bCs/>
          <w:sz w:val="24"/>
          <w:szCs w:val="24"/>
        </w:rPr>
        <w:t>encia</w:t>
      </w:r>
      <w:proofErr w:type="gramEnd"/>
      <w:r w:rsidR="00053A0E" w:rsidRPr="00D70751">
        <w:rPr>
          <w:rFonts w:ascii="Times New Roman" w:hAnsi="Times New Roman" w:cs="Times New Roman"/>
          <w:bCs/>
          <w:sz w:val="24"/>
          <w:szCs w:val="24"/>
        </w:rPr>
        <w:t xml:space="preserve"> </w:t>
      </w:r>
      <w:r w:rsidRPr="00D70751">
        <w:rPr>
          <w:rFonts w:ascii="Times New Roman" w:hAnsi="Times New Roman" w:cs="Times New Roman"/>
          <w:bCs/>
          <w:sz w:val="24"/>
          <w:szCs w:val="24"/>
        </w:rPr>
        <w:t xml:space="preserve">de esta </w:t>
      </w:r>
      <w:r w:rsidR="00053A0E" w:rsidRPr="00D70751">
        <w:rPr>
          <w:rFonts w:ascii="Times New Roman" w:hAnsi="Times New Roman" w:cs="Times New Roman"/>
          <w:bCs/>
          <w:sz w:val="24"/>
          <w:szCs w:val="24"/>
        </w:rPr>
        <w:t>todas las inspecciones de habilitación de este tipo de servicios de salud, ya sean por primera vez, renovación o control, se deben regir de acuerdo con las disposiciones de la presente norma.</w:t>
      </w:r>
    </w:p>
    <w:p w14:paraId="339A5464" w14:textId="77777777" w:rsidR="00053A0E" w:rsidRPr="00D70751" w:rsidRDefault="00053A0E" w:rsidP="007D0413">
      <w:pPr>
        <w:widowControl w:val="0"/>
        <w:tabs>
          <w:tab w:val="left" w:pos="567"/>
        </w:tabs>
        <w:autoSpaceDE w:val="0"/>
        <w:autoSpaceDN w:val="0"/>
        <w:adjustRightInd w:val="0"/>
        <w:spacing w:after="0" w:line="360" w:lineRule="auto"/>
        <w:ind w:left="426" w:right="1133"/>
        <w:jc w:val="both"/>
        <w:rPr>
          <w:rFonts w:ascii="Times New Roman" w:hAnsi="Times New Roman" w:cs="Times New Roman"/>
          <w:b/>
          <w:sz w:val="24"/>
          <w:szCs w:val="24"/>
        </w:rPr>
      </w:pPr>
    </w:p>
    <w:p w14:paraId="7F29AF2B" w14:textId="3749D7BB" w:rsidR="009234AC" w:rsidRPr="00D70751" w:rsidRDefault="009234AC" w:rsidP="007D0413">
      <w:pPr>
        <w:widowControl w:val="0"/>
        <w:tabs>
          <w:tab w:val="left" w:pos="567"/>
        </w:tabs>
        <w:autoSpaceDE w:val="0"/>
        <w:autoSpaceDN w:val="0"/>
        <w:adjustRightInd w:val="0"/>
        <w:spacing w:after="0" w:line="360" w:lineRule="auto"/>
        <w:ind w:left="426" w:right="1133"/>
        <w:jc w:val="both"/>
        <w:rPr>
          <w:rFonts w:ascii="Times New Roman" w:hAnsi="Times New Roman" w:cs="Times New Roman"/>
          <w:sz w:val="24"/>
          <w:szCs w:val="24"/>
        </w:rPr>
      </w:pPr>
      <w:r w:rsidRPr="00D70751">
        <w:rPr>
          <w:rFonts w:ascii="Times New Roman" w:hAnsi="Times New Roman" w:cs="Times New Roman"/>
          <w:b/>
          <w:sz w:val="24"/>
          <w:szCs w:val="24"/>
        </w:rPr>
        <w:t>Artículo 2</w:t>
      </w:r>
      <w:r w:rsidRPr="00D70751">
        <w:rPr>
          <w:rFonts w:ascii="Times New Roman" w:hAnsi="Times New Roman" w:cs="Times New Roman"/>
          <w:sz w:val="24"/>
          <w:szCs w:val="24"/>
        </w:rPr>
        <w:t xml:space="preserve">.- </w:t>
      </w:r>
      <w:r w:rsidRPr="00D70751">
        <w:rPr>
          <w:rFonts w:ascii="Times New Roman" w:eastAsia="Times New Roman" w:hAnsi="Times New Roman" w:cs="Times New Roman"/>
          <w:sz w:val="24"/>
          <w:szCs w:val="24"/>
        </w:rPr>
        <w:t xml:space="preserve">Corresponde a las autoridades de salud del Ministerio de Salud, velar porque dicha norma sea cumplida. </w:t>
      </w:r>
    </w:p>
    <w:p w14:paraId="7D3212FB" w14:textId="77777777" w:rsidR="009234AC" w:rsidRPr="00D70751" w:rsidRDefault="009234AC" w:rsidP="007D0413">
      <w:pPr>
        <w:tabs>
          <w:tab w:val="left" w:pos="-426"/>
          <w:tab w:val="left" w:pos="-284"/>
          <w:tab w:val="left" w:pos="567"/>
        </w:tabs>
        <w:spacing w:after="0" w:line="360" w:lineRule="auto"/>
        <w:ind w:left="426" w:right="1133"/>
        <w:jc w:val="both"/>
        <w:rPr>
          <w:rFonts w:ascii="Times New Roman" w:hAnsi="Times New Roman" w:cs="Times New Roman"/>
          <w:szCs w:val="24"/>
        </w:rPr>
      </w:pPr>
    </w:p>
    <w:p w14:paraId="7C59A250" w14:textId="488783AA" w:rsidR="00E44546" w:rsidRPr="00D70751" w:rsidRDefault="00E44546" w:rsidP="007D0413">
      <w:pPr>
        <w:tabs>
          <w:tab w:val="left" w:pos="567"/>
        </w:tabs>
        <w:spacing w:after="0" w:line="360" w:lineRule="auto"/>
        <w:ind w:left="426" w:right="1133"/>
        <w:jc w:val="both"/>
        <w:rPr>
          <w:rFonts w:ascii="Times New Roman" w:eastAsia="Times New Roman" w:hAnsi="Times New Roman" w:cs="Times New Roman"/>
          <w:kern w:val="0"/>
          <w:sz w:val="24"/>
          <w:szCs w:val="24"/>
          <w:lang w:eastAsia="es-CR"/>
          <w14:ligatures w14:val="none"/>
        </w:rPr>
      </w:pPr>
      <w:r w:rsidRPr="00D70751">
        <w:rPr>
          <w:rFonts w:ascii="Times New Roman" w:eastAsia="Times New Roman" w:hAnsi="Times New Roman" w:cs="Times New Roman"/>
          <w:b/>
          <w:bCs/>
          <w:kern w:val="0"/>
          <w:sz w:val="24"/>
          <w:szCs w:val="24"/>
          <w:lang w:eastAsia="es-CR"/>
          <w14:ligatures w14:val="none"/>
        </w:rPr>
        <w:t>Artículo </w:t>
      </w:r>
      <w:r w:rsidRPr="00D70751">
        <w:rPr>
          <w:rFonts w:ascii="Times New Roman" w:eastAsia="Times New Roman" w:hAnsi="Times New Roman" w:cs="Times New Roman"/>
          <w:kern w:val="0"/>
          <w:sz w:val="24"/>
          <w:szCs w:val="24"/>
          <w:lang w:eastAsia="es-CR"/>
          <w14:ligatures w14:val="none"/>
        </w:rPr>
        <w:t>3</w:t>
      </w:r>
      <w:r w:rsidR="00A41E17">
        <w:rPr>
          <w:rFonts w:ascii="Times New Roman" w:eastAsia="Times New Roman" w:hAnsi="Times New Roman" w:cs="Times New Roman"/>
          <w:kern w:val="0"/>
          <w:sz w:val="24"/>
          <w:szCs w:val="24"/>
          <w:lang w:eastAsia="es-CR"/>
          <w14:ligatures w14:val="none"/>
        </w:rPr>
        <w:t>.</w:t>
      </w:r>
      <w:r w:rsidRPr="00D70751">
        <w:rPr>
          <w:rFonts w:ascii="Times New Roman" w:eastAsia="Times New Roman" w:hAnsi="Times New Roman" w:cs="Times New Roman"/>
          <w:kern w:val="0"/>
          <w:sz w:val="24"/>
          <w:szCs w:val="24"/>
          <w:lang w:eastAsia="es-CR"/>
          <w14:ligatures w14:val="none"/>
        </w:rPr>
        <w:t>- Deróguese el Decreto Ejecutivo No. 44916-S del 13 de febrero de 2025 "Oficialización de la Norma para la habilitación de residencias permanentes o temporales para personas con discapacidad".</w:t>
      </w:r>
    </w:p>
    <w:p w14:paraId="38B01477" w14:textId="290C617A" w:rsidR="00E44546" w:rsidRPr="00D70751" w:rsidRDefault="00E44546" w:rsidP="007D0413">
      <w:pPr>
        <w:tabs>
          <w:tab w:val="left" w:pos="567"/>
        </w:tabs>
        <w:spacing w:after="0" w:line="360" w:lineRule="auto"/>
        <w:ind w:left="426" w:right="1133"/>
        <w:jc w:val="both"/>
        <w:rPr>
          <w:rFonts w:ascii="Times New Roman" w:hAnsi="Times New Roman" w:cs="Times New Roman"/>
          <w:bCs/>
          <w:sz w:val="24"/>
          <w:szCs w:val="24"/>
        </w:rPr>
      </w:pPr>
      <w:r w:rsidRPr="00D70751">
        <w:rPr>
          <w:rFonts w:ascii="Times New Roman" w:eastAsia="Times New Roman" w:hAnsi="Times New Roman" w:cs="Times New Roman"/>
          <w:kern w:val="0"/>
          <w:sz w:val="24"/>
          <w:szCs w:val="24"/>
          <w:lang w:eastAsia="es-CR"/>
          <w14:ligatures w14:val="none"/>
        </w:rPr>
        <w:lastRenderedPageBreak/>
        <w:br/>
      </w:r>
      <w:r w:rsidRPr="00D70751">
        <w:rPr>
          <w:rFonts w:ascii="Times New Roman" w:eastAsia="Times New Roman" w:hAnsi="Times New Roman" w:cs="Times New Roman"/>
          <w:b/>
          <w:bCs/>
          <w:kern w:val="0"/>
          <w:sz w:val="24"/>
          <w:szCs w:val="24"/>
          <w:lang w:eastAsia="es-CR"/>
          <w14:ligatures w14:val="none"/>
        </w:rPr>
        <w:t>Transitorio I.- </w:t>
      </w:r>
      <w:r w:rsidRPr="00D70751">
        <w:rPr>
          <w:rFonts w:ascii="Times New Roman" w:hAnsi="Times New Roman" w:cs="Times New Roman"/>
          <w:bCs/>
          <w:sz w:val="24"/>
          <w:szCs w:val="24"/>
        </w:rPr>
        <w:t xml:space="preserve">Las residencias permanentes </w:t>
      </w:r>
      <w:r w:rsidR="00592D7A" w:rsidRPr="00D70751">
        <w:rPr>
          <w:rFonts w:ascii="Times New Roman" w:hAnsi="Times New Roman" w:cs="Times New Roman"/>
          <w:bCs/>
          <w:sz w:val="24"/>
          <w:szCs w:val="24"/>
        </w:rPr>
        <w:t xml:space="preserve">o temporales </w:t>
      </w:r>
      <w:r w:rsidRPr="00D70751">
        <w:rPr>
          <w:rFonts w:ascii="Times New Roman" w:hAnsi="Times New Roman" w:cs="Times New Roman"/>
          <w:bCs/>
          <w:sz w:val="24"/>
          <w:szCs w:val="24"/>
        </w:rPr>
        <w:t xml:space="preserve">para personas con discapacidad que obtuvieron un permiso de habilitación antes de la </w:t>
      </w:r>
      <w:proofErr w:type="gramStart"/>
      <w:r w:rsidRPr="00D70751">
        <w:rPr>
          <w:rFonts w:ascii="Times New Roman" w:hAnsi="Times New Roman" w:cs="Times New Roman"/>
          <w:bCs/>
          <w:sz w:val="24"/>
          <w:szCs w:val="24"/>
        </w:rPr>
        <w:t xml:space="preserve">entrada en </w:t>
      </w:r>
      <w:r w:rsidR="006E0579" w:rsidRPr="00D70751">
        <w:rPr>
          <w:rFonts w:ascii="Times New Roman" w:hAnsi="Times New Roman" w:cs="Times New Roman"/>
          <w:bCs/>
          <w:sz w:val="24"/>
          <w:szCs w:val="24"/>
        </w:rPr>
        <w:t>vigencia</w:t>
      </w:r>
      <w:proofErr w:type="gramEnd"/>
      <w:r w:rsidRPr="00D70751">
        <w:rPr>
          <w:rFonts w:ascii="Times New Roman" w:hAnsi="Times New Roman" w:cs="Times New Roman"/>
          <w:bCs/>
          <w:sz w:val="24"/>
          <w:szCs w:val="24"/>
        </w:rPr>
        <w:t xml:space="preserve"> del presente </w:t>
      </w:r>
      <w:r w:rsidR="006E0579" w:rsidRPr="00D70751">
        <w:rPr>
          <w:rFonts w:ascii="Times New Roman" w:hAnsi="Times New Roman" w:cs="Times New Roman"/>
          <w:bCs/>
          <w:sz w:val="24"/>
          <w:szCs w:val="24"/>
        </w:rPr>
        <w:t>D</w:t>
      </w:r>
      <w:r w:rsidRPr="00D70751">
        <w:rPr>
          <w:rFonts w:ascii="Times New Roman" w:hAnsi="Times New Roman" w:cs="Times New Roman"/>
          <w:bCs/>
          <w:sz w:val="24"/>
          <w:szCs w:val="24"/>
        </w:rPr>
        <w:t xml:space="preserve">ecreto </w:t>
      </w:r>
      <w:r w:rsidR="006E0579" w:rsidRPr="00D70751">
        <w:rPr>
          <w:rFonts w:ascii="Times New Roman" w:hAnsi="Times New Roman" w:cs="Times New Roman"/>
          <w:bCs/>
          <w:sz w:val="24"/>
          <w:szCs w:val="24"/>
        </w:rPr>
        <w:t xml:space="preserve">Ejecutivo, </w:t>
      </w:r>
      <w:r w:rsidRPr="00D70751">
        <w:rPr>
          <w:rFonts w:ascii="Times New Roman" w:hAnsi="Times New Roman" w:cs="Times New Roman"/>
          <w:bCs/>
          <w:sz w:val="24"/>
          <w:szCs w:val="24"/>
        </w:rPr>
        <w:t>pueden mantener dicho permiso por el tiempo que les fue extendido, debiendo adaptar las condiciones de su establecimiento a las disposiciones de est</w:t>
      </w:r>
      <w:r w:rsidR="006E0579" w:rsidRPr="00D70751">
        <w:rPr>
          <w:rFonts w:ascii="Times New Roman" w:hAnsi="Times New Roman" w:cs="Times New Roman"/>
          <w:bCs/>
          <w:sz w:val="24"/>
          <w:szCs w:val="24"/>
        </w:rPr>
        <w:t xml:space="preserve">a normativa, </w:t>
      </w:r>
      <w:r w:rsidRPr="00D70751">
        <w:rPr>
          <w:rFonts w:ascii="Times New Roman" w:hAnsi="Times New Roman" w:cs="Times New Roman"/>
          <w:bCs/>
          <w:sz w:val="24"/>
          <w:szCs w:val="24"/>
        </w:rPr>
        <w:t>previo a renovar el permiso.</w:t>
      </w:r>
    </w:p>
    <w:p w14:paraId="7E042608" w14:textId="6DDBD0A0" w:rsidR="00E44546" w:rsidRPr="00D70751" w:rsidRDefault="00E44546" w:rsidP="007D0413">
      <w:pPr>
        <w:tabs>
          <w:tab w:val="left" w:pos="567"/>
        </w:tabs>
        <w:spacing w:after="0" w:line="360" w:lineRule="auto"/>
        <w:ind w:left="426" w:right="1133"/>
        <w:jc w:val="both"/>
        <w:rPr>
          <w:rFonts w:ascii="Times New Roman" w:hAnsi="Times New Roman" w:cs="Times New Roman"/>
          <w:sz w:val="24"/>
          <w:szCs w:val="24"/>
          <w:lang w:eastAsia="es-ES"/>
        </w:rPr>
      </w:pPr>
    </w:p>
    <w:p w14:paraId="22D430BA" w14:textId="11D2F0E5" w:rsidR="00062895" w:rsidRPr="00D70751" w:rsidRDefault="00062895" w:rsidP="007D0413">
      <w:pPr>
        <w:tabs>
          <w:tab w:val="left" w:pos="567"/>
        </w:tabs>
        <w:spacing w:after="0" w:line="360" w:lineRule="auto"/>
        <w:ind w:left="426" w:right="1133"/>
        <w:jc w:val="both"/>
        <w:rPr>
          <w:rFonts w:ascii="Times New Roman" w:eastAsia="Times New Roman" w:hAnsi="Times New Roman" w:cs="Times New Roman"/>
          <w:kern w:val="0"/>
          <w:sz w:val="24"/>
          <w:szCs w:val="24"/>
          <w:lang w:eastAsia="es-CR"/>
          <w14:ligatures w14:val="none"/>
        </w:rPr>
      </w:pPr>
      <w:r w:rsidRPr="00D70751">
        <w:rPr>
          <w:rFonts w:ascii="Times New Roman" w:eastAsia="Times New Roman" w:hAnsi="Times New Roman" w:cs="Times New Roman"/>
          <w:b/>
          <w:bCs/>
          <w:kern w:val="0"/>
          <w:sz w:val="24"/>
          <w:szCs w:val="24"/>
          <w:lang w:eastAsia="es-CR"/>
          <w14:ligatures w14:val="none"/>
        </w:rPr>
        <w:t>Artículo 4</w:t>
      </w:r>
      <w:r w:rsidR="00A41E17">
        <w:rPr>
          <w:rFonts w:ascii="Times New Roman" w:eastAsia="Times New Roman" w:hAnsi="Times New Roman" w:cs="Times New Roman"/>
          <w:b/>
          <w:bCs/>
          <w:kern w:val="0"/>
          <w:sz w:val="24"/>
          <w:szCs w:val="24"/>
          <w:lang w:eastAsia="es-CR"/>
          <w14:ligatures w14:val="none"/>
        </w:rPr>
        <w:t>.</w:t>
      </w:r>
      <w:r w:rsidRPr="00D70751">
        <w:rPr>
          <w:rFonts w:ascii="Times New Roman" w:eastAsia="Times New Roman" w:hAnsi="Times New Roman" w:cs="Times New Roman"/>
          <w:b/>
          <w:bCs/>
          <w:kern w:val="0"/>
          <w:sz w:val="24"/>
          <w:szCs w:val="24"/>
          <w:lang w:eastAsia="es-CR"/>
          <w14:ligatures w14:val="none"/>
        </w:rPr>
        <w:t> </w:t>
      </w:r>
      <w:r w:rsidRPr="00D70751">
        <w:rPr>
          <w:rFonts w:ascii="Times New Roman" w:eastAsia="Times New Roman" w:hAnsi="Times New Roman" w:cs="Times New Roman"/>
          <w:kern w:val="0"/>
          <w:sz w:val="24"/>
          <w:szCs w:val="24"/>
          <w:lang w:eastAsia="es-CR"/>
          <w14:ligatures w14:val="none"/>
        </w:rPr>
        <w:t xml:space="preserve">-Rige a partir de </w:t>
      </w:r>
      <w:r w:rsidR="00D70751" w:rsidRPr="00D70751">
        <w:rPr>
          <w:rFonts w:ascii="Times New Roman" w:eastAsia="Times New Roman" w:hAnsi="Times New Roman" w:cs="Times New Roman"/>
          <w:kern w:val="0"/>
          <w:sz w:val="24"/>
          <w:szCs w:val="24"/>
          <w:lang w:eastAsia="es-CR"/>
          <w14:ligatures w14:val="none"/>
        </w:rPr>
        <w:t>un</w:t>
      </w:r>
      <w:r w:rsidRPr="00D70751">
        <w:rPr>
          <w:rFonts w:ascii="Times New Roman" w:eastAsia="Times New Roman" w:hAnsi="Times New Roman" w:cs="Times New Roman"/>
          <w:kern w:val="0"/>
          <w:sz w:val="24"/>
          <w:szCs w:val="24"/>
          <w:lang w:eastAsia="es-CR"/>
          <w14:ligatures w14:val="none"/>
        </w:rPr>
        <w:t xml:space="preserve"> mes</w:t>
      </w:r>
      <w:r w:rsidR="00D70751" w:rsidRPr="00D70751">
        <w:rPr>
          <w:rFonts w:ascii="Times New Roman" w:eastAsia="Times New Roman" w:hAnsi="Times New Roman" w:cs="Times New Roman"/>
          <w:kern w:val="0"/>
          <w:sz w:val="24"/>
          <w:szCs w:val="24"/>
          <w:lang w:eastAsia="es-CR"/>
          <w14:ligatures w14:val="none"/>
        </w:rPr>
        <w:t xml:space="preserve"> </w:t>
      </w:r>
      <w:r w:rsidRPr="00D70751">
        <w:rPr>
          <w:rFonts w:ascii="Times New Roman" w:eastAsia="Times New Roman" w:hAnsi="Times New Roman" w:cs="Times New Roman"/>
          <w:kern w:val="0"/>
          <w:sz w:val="24"/>
          <w:szCs w:val="24"/>
          <w:lang w:eastAsia="es-CR"/>
          <w14:ligatures w14:val="none"/>
        </w:rPr>
        <w:t>después de su publicación en el diario oficial La Gaceta.</w:t>
      </w:r>
    </w:p>
    <w:p w14:paraId="415E0359" w14:textId="77777777" w:rsidR="00062895" w:rsidRPr="00D70751" w:rsidRDefault="00062895" w:rsidP="007D0413">
      <w:pPr>
        <w:tabs>
          <w:tab w:val="left" w:pos="567"/>
        </w:tabs>
        <w:spacing w:after="0" w:line="360" w:lineRule="auto"/>
        <w:ind w:left="426" w:right="1133"/>
        <w:jc w:val="both"/>
        <w:rPr>
          <w:rFonts w:ascii="Times New Roman" w:eastAsia="Times New Roman" w:hAnsi="Times New Roman" w:cs="Times New Roman"/>
          <w:kern w:val="0"/>
          <w:sz w:val="24"/>
          <w:szCs w:val="24"/>
          <w:lang w:eastAsia="es-CR"/>
          <w14:ligatures w14:val="none"/>
        </w:rPr>
      </w:pPr>
    </w:p>
    <w:p w14:paraId="4EB33483" w14:textId="64703663" w:rsidR="00062895" w:rsidRPr="00D70751" w:rsidRDefault="00062895" w:rsidP="007D0413">
      <w:pPr>
        <w:tabs>
          <w:tab w:val="left" w:pos="567"/>
        </w:tabs>
        <w:spacing w:after="0" w:line="360" w:lineRule="auto"/>
        <w:ind w:left="426" w:right="1133"/>
        <w:jc w:val="both"/>
        <w:rPr>
          <w:rFonts w:ascii="Times New Roman" w:eastAsia="Times New Roman" w:hAnsi="Times New Roman" w:cs="Times New Roman"/>
          <w:kern w:val="0"/>
          <w:sz w:val="24"/>
          <w:szCs w:val="24"/>
          <w:lang w:eastAsia="es-CR"/>
          <w14:ligatures w14:val="none"/>
        </w:rPr>
      </w:pPr>
      <w:r w:rsidRPr="00D70751">
        <w:rPr>
          <w:rFonts w:ascii="Times New Roman" w:eastAsia="Times New Roman" w:hAnsi="Times New Roman" w:cs="Times New Roman"/>
          <w:kern w:val="0"/>
          <w:sz w:val="24"/>
          <w:szCs w:val="24"/>
          <w:lang w:eastAsia="es-CR"/>
          <w14:ligatures w14:val="none"/>
        </w:rPr>
        <w:t xml:space="preserve">Dado en la Presidencia de la República. San José, a los </w:t>
      </w:r>
      <w:proofErr w:type="spellStart"/>
      <w:r w:rsidRPr="007D0413">
        <w:rPr>
          <w:rFonts w:ascii="Times New Roman" w:eastAsia="Times New Roman" w:hAnsi="Times New Roman" w:cs="Times New Roman"/>
          <w:kern w:val="0"/>
          <w:sz w:val="24"/>
          <w:szCs w:val="24"/>
          <w:highlight w:val="yellow"/>
          <w:lang w:eastAsia="es-CR"/>
          <w14:ligatures w14:val="none"/>
        </w:rPr>
        <w:t>xxx</w:t>
      </w:r>
      <w:proofErr w:type="spellEnd"/>
      <w:r w:rsidRPr="00D70751">
        <w:rPr>
          <w:rFonts w:ascii="Times New Roman" w:eastAsia="Times New Roman" w:hAnsi="Times New Roman" w:cs="Times New Roman"/>
          <w:kern w:val="0"/>
          <w:sz w:val="24"/>
          <w:szCs w:val="24"/>
          <w:lang w:eastAsia="es-CR"/>
          <w14:ligatures w14:val="none"/>
        </w:rPr>
        <w:t xml:space="preserve"> días del mes de </w:t>
      </w:r>
      <w:r w:rsidRPr="007D0413">
        <w:rPr>
          <w:rFonts w:ascii="Times New Roman" w:eastAsia="Times New Roman" w:hAnsi="Times New Roman" w:cs="Times New Roman"/>
          <w:kern w:val="0"/>
          <w:sz w:val="24"/>
          <w:szCs w:val="24"/>
          <w:highlight w:val="yellow"/>
          <w:lang w:eastAsia="es-CR"/>
          <w14:ligatures w14:val="none"/>
        </w:rPr>
        <w:t>xxxx</w:t>
      </w:r>
      <w:r w:rsidRPr="00D70751">
        <w:rPr>
          <w:rFonts w:ascii="Times New Roman" w:eastAsia="Times New Roman" w:hAnsi="Times New Roman" w:cs="Times New Roman"/>
          <w:kern w:val="0"/>
          <w:sz w:val="24"/>
          <w:szCs w:val="24"/>
          <w:lang w:eastAsia="es-CR"/>
          <w14:ligatures w14:val="none"/>
        </w:rPr>
        <w:t xml:space="preserve"> del dos mil veinti</w:t>
      </w:r>
      <w:r w:rsidR="00592D2E">
        <w:rPr>
          <w:rFonts w:ascii="Times New Roman" w:eastAsia="Times New Roman" w:hAnsi="Times New Roman" w:cs="Times New Roman"/>
          <w:kern w:val="0"/>
          <w:sz w:val="24"/>
          <w:szCs w:val="24"/>
          <w:lang w:eastAsia="es-CR"/>
          <w14:ligatures w14:val="none"/>
        </w:rPr>
        <w:t>séis</w:t>
      </w:r>
      <w:r w:rsidRPr="00D70751">
        <w:rPr>
          <w:rFonts w:ascii="Times New Roman" w:eastAsia="Times New Roman" w:hAnsi="Times New Roman" w:cs="Times New Roman"/>
          <w:kern w:val="0"/>
          <w:sz w:val="24"/>
          <w:szCs w:val="24"/>
          <w:lang w:eastAsia="es-CR"/>
          <w14:ligatures w14:val="none"/>
        </w:rPr>
        <w:t>.</w:t>
      </w:r>
    </w:p>
    <w:p w14:paraId="1469DBF3" w14:textId="77777777" w:rsidR="00E44546" w:rsidRPr="00D70751" w:rsidRDefault="00E44546" w:rsidP="007D0413">
      <w:pPr>
        <w:widowControl w:val="0"/>
        <w:tabs>
          <w:tab w:val="left" w:pos="567"/>
        </w:tabs>
        <w:autoSpaceDE w:val="0"/>
        <w:autoSpaceDN w:val="0"/>
        <w:adjustRightInd w:val="0"/>
        <w:spacing w:after="0" w:line="360" w:lineRule="auto"/>
        <w:ind w:left="426" w:right="1133"/>
        <w:contextualSpacing/>
        <w:jc w:val="both"/>
        <w:rPr>
          <w:rFonts w:ascii="Times New Roman" w:hAnsi="Times New Roman" w:cs="Times New Roman"/>
          <w:b/>
          <w:sz w:val="24"/>
          <w:szCs w:val="24"/>
        </w:rPr>
      </w:pPr>
    </w:p>
    <w:p w14:paraId="7D171E90" w14:textId="77777777" w:rsidR="009234AC" w:rsidRPr="00D70751" w:rsidRDefault="009234AC" w:rsidP="00D70751">
      <w:pPr>
        <w:spacing w:after="0" w:line="360" w:lineRule="auto"/>
        <w:jc w:val="both"/>
        <w:rPr>
          <w:rFonts w:ascii="Times New Roman" w:hAnsi="Times New Roman" w:cs="Times New Roman"/>
          <w:b/>
          <w:sz w:val="24"/>
          <w:szCs w:val="24"/>
        </w:rPr>
      </w:pPr>
    </w:p>
    <w:p w14:paraId="7AFC83A7" w14:textId="77777777" w:rsidR="009234AC" w:rsidRPr="00787BF4" w:rsidRDefault="009234AC" w:rsidP="00D70751">
      <w:pPr>
        <w:spacing w:after="0" w:line="360" w:lineRule="auto"/>
        <w:jc w:val="center"/>
        <w:rPr>
          <w:rFonts w:ascii="Times New Roman" w:hAnsi="Times New Roman" w:cs="Times New Roman"/>
          <w:b/>
          <w:sz w:val="24"/>
          <w:szCs w:val="24"/>
          <w:lang w:val="pt-PT"/>
        </w:rPr>
      </w:pPr>
      <w:r w:rsidRPr="00787BF4">
        <w:rPr>
          <w:rFonts w:ascii="Times New Roman" w:hAnsi="Times New Roman" w:cs="Times New Roman"/>
          <w:b/>
          <w:sz w:val="24"/>
          <w:szCs w:val="24"/>
          <w:lang w:val="pt-PT"/>
        </w:rPr>
        <w:t>RODRIGO CHAVES ROBLES</w:t>
      </w:r>
    </w:p>
    <w:p w14:paraId="44539BEC" w14:textId="77777777" w:rsidR="009234AC" w:rsidRPr="00787BF4" w:rsidRDefault="009234AC" w:rsidP="00D70751">
      <w:pPr>
        <w:spacing w:after="0" w:line="360" w:lineRule="auto"/>
        <w:jc w:val="center"/>
        <w:rPr>
          <w:rFonts w:ascii="Times New Roman" w:hAnsi="Times New Roman" w:cs="Times New Roman"/>
          <w:b/>
          <w:sz w:val="24"/>
          <w:szCs w:val="24"/>
          <w:lang w:val="pt-PT"/>
        </w:rPr>
      </w:pPr>
    </w:p>
    <w:p w14:paraId="284642AE" w14:textId="77777777" w:rsidR="009234AC" w:rsidRPr="00787BF4" w:rsidRDefault="009234AC" w:rsidP="00D70751">
      <w:pPr>
        <w:spacing w:after="0" w:line="360" w:lineRule="auto"/>
        <w:jc w:val="center"/>
        <w:rPr>
          <w:rFonts w:ascii="Times New Roman" w:hAnsi="Times New Roman" w:cs="Times New Roman"/>
          <w:b/>
          <w:sz w:val="24"/>
          <w:szCs w:val="24"/>
          <w:lang w:val="pt-PT"/>
        </w:rPr>
      </w:pPr>
    </w:p>
    <w:p w14:paraId="2A78CD93" w14:textId="77777777" w:rsidR="009234AC" w:rsidRPr="00787BF4" w:rsidRDefault="009234AC" w:rsidP="00D70751">
      <w:pPr>
        <w:spacing w:after="0" w:line="360" w:lineRule="auto"/>
        <w:jc w:val="center"/>
        <w:rPr>
          <w:rFonts w:ascii="Times New Roman" w:hAnsi="Times New Roman" w:cs="Times New Roman"/>
          <w:b/>
          <w:sz w:val="24"/>
          <w:szCs w:val="24"/>
          <w:lang w:val="pt-PT"/>
        </w:rPr>
      </w:pPr>
      <w:r w:rsidRPr="00787BF4">
        <w:rPr>
          <w:rFonts w:ascii="Times New Roman" w:hAnsi="Times New Roman" w:cs="Times New Roman"/>
          <w:b/>
          <w:sz w:val="24"/>
          <w:szCs w:val="24"/>
          <w:lang w:val="pt-PT"/>
        </w:rPr>
        <w:t>DRA. MARY DENISSE MUNIVE ANGERMÜLLER</w:t>
      </w:r>
    </w:p>
    <w:p w14:paraId="77735B5D" w14:textId="77777777" w:rsidR="009234AC" w:rsidRPr="00D70751" w:rsidRDefault="009234AC" w:rsidP="00D70751">
      <w:pPr>
        <w:spacing w:after="0" w:line="360" w:lineRule="auto"/>
        <w:jc w:val="center"/>
        <w:rPr>
          <w:rFonts w:ascii="Times New Roman" w:eastAsia="Times New Roman" w:hAnsi="Times New Roman" w:cs="Times New Roman"/>
          <w:sz w:val="24"/>
          <w:szCs w:val="24"/>
        </w:rPr>
      </w:pPr>
      <w:r w:rsidRPr="00D70751">
        <w:rPr>
          <w:rFonts w:ascii="Times New Roman" w:hAnsi="Times New Roman" w:cs="Times New Roman"/>
          <w:b/>
          <w:sz w:val="24"/>
          <w:szCs w:val="24"/>
        </w:rPr>
        <w:t>MINISTRA DE SALUD</w:t>
      </w:r>
    </w:p>
    <w:p w14:paraId="1F84EC42" w14:textId="77777777" w:rsidR="009234AC" w:rsidRPr="00D70751" w:rsidRDefault="009234AC" w:rsidP="00D70751">
      <w:pPr>
        <w:spacing w:after="0" w:line="360" w:lineRule="auto"/>
        <w:jc w:val="both"/>
        <w:rPr>
          <w:rFonts w:ascii="Times New Roman" w:eastAsia="Times New Roman" w:hAnsi="Times New Roman" w:cs="Times New Roman"/>
          <w:b/>
          <w:bCs/>
          <w:sz w:val="24"/>
          <w:szCs w:val="24"/>
        </w:rPr>
      </w:pPr>
    </w:p>
    <w:p w14:paraId="496861FD" w14:textId="3BEDE0C8" w:rsidR="009234AC" w:rsidRPr="00D70751" w:rsidRDefault="009234AC" w:rsidP="00D70751">
      <w:pPr>
        <w:spacing w:after="0" w:line="360" w:lineRule="auto"/>
        <w:jc w:val="center"/>
        <w:rPr>
          <w:rFonts w:ascii="Times New Roman" w:eastAsia="Arial" w:hAnsi="Times New Roman" w:cs="Times New Roman"/>
          <w:b/>
          <w:bCs/>
          <w:sz w:val="24"/>
          <w:szCs w:val="24"/>
        </w:rPr>
      </w:pPr>
      <w:r w:rsidRPr="00D70751">
        <w:rPr>
          <w:rFonts w:ascii="Times New Roman" w:eastAsia="Times New Roman" w:hAnsi="Times New Roman" w:cs="Times New Roman"/>
          <w:b/>
          <w:bCs/>
          <w:sz w:val="24"/>
          <w:szCs w:val="24"/>
        </w:rPr>
        <w:br w:type="page"/>
      </w:r>
      <w:r w:rsidRPr="00D70751">
        <w:rPr>
          <w:rFonts w:ascii="Times New Roman" w:eastAsia="Arial" w:hAnsi="Times New Roman" w:cs="Times New Roman"/>
          <w:b/>
          <w:bCs/>
          <w:sz w:val="24"/>
          <w:szCs w:val="24"/>
        </w:rPr>
        <w:lastRenderedPageBreak/>
        <w:t>ANEXO 1</w:t>
      </w:r>
    </w:p>
    <w:p w14:paraId="448401B9" w14:textId="77777777" w:rsidR="009234AC" w:rsidRPr="00D70751" w:rsidRDefault="009234AC" w:rsidP="00D70751">
      <w:pPr>
        <w:spacing w:after="0" w:line="360" w:lineRule="auto"/>
        <w:jc w:val="center"/>
        <w:rPr>
          <w:rFonts w:ascii="Times New Roman" w:hAnsi="Times New Roman" w:cs="Times New Roman"/>
          <w:b/>
          <w:bCs/>
          <w:sz w:val="24"/>
          <w:szCs w:val="24"/>
        </w:rPr>
      </w:pPr>
      <w:r w:rsidRPr="00D70751">
        <w:rPr>
          <w:rFonts w:ascii="Times New Roman" w:eastAsia="Arial" w:hAnsi="Times New Roman" w:cs="Times New Roman"/>
          <w:b/>
          <w:bCs/>
          <w:sz w:val="24"/>
          <w:szCs w:val="24"/>
        </w:rPr>
        <w:t>NORMA PARA LA HABILITACIÓN DE RESIDENCIAS PERMANENTES O TEMPORALES PARA PERSONAS CON DISCAPACIDAD</w:t>
      </w:r>
    </w:p>
    <w:p w14:paraId="1742F5BE" w14:textId="77777777" w:rsidR="009234AC" w:rsidRPr="00D70751" w:rsidRDefault="009234AC" w:rsidP="00D70751">
      <w:pPr>
        <w:spacing w:after="0" w:line="360" w:lineRule="auto"/>
        <w:jc w:val="both"/>
        <w:rPr>
          <w:rFonts w:ascii="Times New Roman" w:eastAsia="Times New Roman" w:hAnsi="Times New Roman" w:cs="Times New Roman"/>
          <w:b/>
          <w:bCs/>
          <w:sz w:val="24"/>
          <w:szCs w:val="24"/>
        </w:rPr>
      </w:pPr>
    </w:p>
    <w:p w14:paraId="2AE005CC" w14:textId="7C8472A6" w:rsidR="009234AC" w:rsidRPr="00D70751" w:rsidRDefault="009234AC"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I.</w:t>
      </w:r>
      <w:r w:rsidRPr="00D70751">
        <w:rPr>
          <w:rFonts w:ascii="Times New Roman" w:hAnsi="Times New Roman" w:cs="Times New Roman"/>
          <w:sz w:val="24"/>
          <w:szCs w:val="24"/>
        </w:rPr>
        <w:t xml:space="preserve"> </w:t>
      </w:r>
      <w:r w:rsidRPr="00D70751">
        <w:rPr>
          <w:rFonts w:ascii="Times New Roman" w:hAnsi="Times New Roman" w:cs="Times New Roman"/>
          <w:b/>
          <w:bCs/>
          <w:sz w:val="24"/>
          <w:szCs w:val="24"/>
        </w:rPr>
        <w:t>OBJETIVO Y ÁMBITO DE APLICACIÓN</w:t>
      </w:r>
    </w:p>
    <w:p w14:paraId="34D2A36C" w14:textId="77777777" w:rsidR="009234AC" w:rsidRPr="00D70751" w:rsidRDefault="009234AC"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sz w:val="24"/>
          <w:szCs w:val="24"/>
        </w:rPr>
        <w:t xml:space="preserve">La presente norma tiene como objetivo establecer las condiciones, requisitos y criterios técnicos estandarizados, de calidad, seguridad, equidad, igualdad y accesibilidad que deben cumplir todas las alternativas residenciales destinadas a la atención y el apoyo de las personas con discapacidad que operan en el país, para poder obtener el permiso de habilitación por parte del Ministerio de Salud. </w:t>
      </w:r>
    </w:p>
    <w:p w14:paraId="0FD448EB" w14:textId="77777777" w:rsidR="009234AC" w:rsidRPr="00D70751" w:rsidRDefault="009234AC" w:rsidP="00D70751">
      <w:pPr>
        <w:spacing w:after="0" w:line="360" w:lineRule="auto"/>
        <w:jc w:val="both"/>
        <w:rPr>
          <w:rFonts w:ascii="Times New Roman" w:hAnsi="Times New Roman" w:cs="Times New Roman"/>
          <w:sz w:val="24"/>
          <w:szCs w:val="24"/>
        </w:rPr>
      </w:pPr>
    </w:p>
    <w:p w14:paraId="5DFE1B50" w14:textId="77777777" w:rsidR="009234AC" w:rsidRPr="00D70751" w:rsidRDefault="009234AC"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sz w:val="24"/>
          <w:szCs w:val="24"/>
        </w:rPr>
        <w:t>El ámbito de aplicación es nacional, para todas las alternativas residenciales que desarrollan esta actividad, ya sean públicas, privadas o mixtas.</w:t>
      </w:r>
    </w:p>
    <w:p w14:paraId="4AF818E6" w14:textId="77777777" w:rsidR="009234AC" w:rsidRPr="00D70751" w:rsidRDefault="009234AC" w:rsidP="00D70751">
      <w:pPr>
        <w:spacing w:after="0" w:line="360" w:lineRule="auto"/>
        <w:jc w:val="both"/>
        <w:rPr>
          <w:rFonts w:ascii="Times New Roman" w:eastAsia="Times New Roman" w:hAnsi="Times New Roman" w:cs="Times New Roman"/>
          <w:sz w:val="24"/>
          <w:szCs w:val="24"/>
        </w:rPr>
      </w:pPr>
    </w:p>
    <w:p w14:paraId="5F5AE228" w14:textId="002F3B87" w:rsidR="009234AC" w:rsidRPr="00D70751" w:rsidRDefault="009234AC" w:rsidP="00D70751">
      <w:pPr>
        <w:spacing w:after="0" w:line="360" w:lineRule="auto"/>
        <w:jc w:val="both"/>
        <w:rPr>
          <w:rFonts w:ascii="Times New Roman" w:hAnsi="Times New Roman" w:cs="Times New Roman"/>
          <w:b/>
          <w:bCs/>
          <w:sz w:val="24"/>
          <w:szCs w:val="24"/>
        </w:rPr>
      </w:pPr>
      <w:r w:rsidRPr="00D70751">
        <w:rPr>
          <w:rFonts w:ascii="Times New Roman" w:hAnsi="Times New Roman" w:cs="Times New Roman"/>
          <w:b/>
          <w:bCs/>
          <w:sz w:val="24"/>
          <w:szCs w:val="24"/>
        </w:rPr>
        <w:t>II. JUSTIFICACIÓN</w:t>
      </w:r>
    </w:p>
    <w:p w14:paraId="533E8C6A" w14:textId="77777777" w:rsidR="009234AC" w:rsidRPr="00D70751" w:rsidRDefault="009234AC"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sz w:val="24"/>
          <w:szCs w:val="24"/>
        </w:rPr>
        <w:t>El Estado tiene la función indelegable, de velar por la protección de la salud de la población y garantizar el bienestar de los ciudadanos. La Ley General de Salud dispone que las personas físicas o jurídicas, públicas privadas o mixtas, que quieran brindar servicios de salud, deben obtener el permiso o autorización del Ministerio de Salud, previo a su instalación y operación; para lo cual deben garantizar que reúnen o cumplen los requisitos legales generales y particulares establecidos.</w:t>
      </w:r>
    </w:p>
    <w:p w14:paraId="219DA084" w14:textId="77777777" w:rsidR="009234AC" w:rsidRPr="00D70751" w:rsidRDefault="009234AC" w:rsidP="00D70751">
      <w:pPr>
        <w:spacing w:after="0" w:line="360" w:lineRule="auto"/>
        <w:jc w:val="both"/>
        <w:rPr>
          <w:rFonts w:ascii="Times New Roman" w:hAnsi="Times New Roman" w:cs="Times New Roman"/>
          <w:sz w:val="24"/>
          <w:szCs w:val="24"/>
        </w:rPr>
      </w:pPr>
    </w:p>
    <w:p w14:paraId="3723B1E9" w14:textId="77777777" w:rsidR="009234AC" w:rsidRPr="00D70751" w:rsidRDefault="009234AC"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sz w:val="24"/>
          <w:szCs w:val="24"/>
        </w:rPr>
        <w:t>Así mismo, la Ley General de Salud dispone la necesidad de crear reglamentación específica, para definir los estándares particulares que se deben solicitar a cada tipo de servicio de salud, según la actividad a desarrollar.</w:t>
      </w:r>
    </w:p>
    <w:p w14:paraId="6F6CF5D5" w14:textId="77777777" w:rsidR="009234AC" w:rsidRPr="00D70751" w:rsidRDefault="009234AC" w:rsidP="00D70751">
      <w:pPr>
        <w:spacing w:after="0" w:line="360" w:lineRule="auto"/>
        <w:jc w:val="both"/>
        <w:rPr>
          <w:rFonts w:ascii="Times New Roman" w:hAnsi="Times New Roman" w:cs="Times New Roman"/>
          <w:sz w:val="24"/>
          <w:szCs w:val="24"/>
        </w:rPr>
      </w:pPr>
    </w:p>
    <w:p w14:paraId="421FE371" w14:textId="3FE372D2" w:rsidR="009234AC" w:rsidRPr="00D70751" w:rsidRDefault="009234AC"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sz w:val="24"/>
          <w:szCs w:val="24"/>
        </w:rPr>
        <w:t>Por su parte el Decreto Ejecutivo N</w:t>
      </w:r>
      <w:r w:rsidR="00A41E17">
        <w:rPr>
          <w:rFonts w:ascii="Times New Roman" w:hAnsi="Times New Roman" w:cs="Times New Roman"/>
          <w:sz w:val="24"/>
          <w:szCs w:val="24"/>
        </w:rPr>
        <w:t>°</w:t>
      </w:r>
      <w:r w:rsidRPr="00D70751">
        <w:rPr>
          <w:rFonts w:ascii="Times New Roman" w:hAnsi="Times New Roman" w:cs="Times New Roman"/>
          <w:sz w:val="24"/>
          <w:szCs w:val="24"/>
        </w:rPr>
        <w:t xml:space="preserve"> 43432-S del 09 de marzo de 2022 "Reglamento general para permisos sanitarios de funcionamiento, permisos de habilitación y autorizaciones para eventos temporales de concentración masiva de personas, otorgados por el Ministerio de Salud", establece la necesidad de crear normativa específica para definir los estándares que se deben solicitar a cada tipo de servicio de salud según la actividad a desarrollar en complemento a los requisitos generales establecidos en dicho Reglamento; para así obtener el permiso de habilitación por parte del Ministerio de Salud.</w:t>
      </w:r>
    </w:p>
    <w:p w14:paraId="6B696EB6" w14:textId="77777777" w:rsidR="005E42FA" w:rsidRPr="00D70751" w:rsidRDefault="005E42FA" w:rsidP="00D70751">
      <w:pPr>
        <w:spacing w:after="0" w:line="360" w:lineRule="auto"/>
        <w:jc w:val="both"/>
        <w:rPr>
          <w:rFonts w:ascii="Times New Roman" w:hAnsi="Times New Roman" w:cs="Times New Roman"/>
          <w:sz w:val="24"/>
          <w:szCs w:val="24"/>
        </w:rPr>
      </w:pPr>
    </w:p>
    <w:p w14:paraId="6EDA2BAD" w14:textId="42CA714D" w:rsidR="005E42FA" w:rsidRPr="00D70751" w:rsidRDefault="005E42FA"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sz w:val="24"/>
          <w:szCs w:val="24"/>
        </w:rPr>
        <w:t xml:space="preserve">En virtud de la tutela que ejerce el Ministerio de Salud como ente rector del Sector Salud y la coordinación existente con el Consejo Nacional de las Personas con Discapacidad (CONAPDIS), se ha considerado </w:t>
      </w:r>
      <w:r w:rsidRPr="00D70751">
        <w:rPr>
          <w:rFonts w:ascii="Times New Roman" w:hAnsi="Times New Roman" w:cs="Times New Roman"/>
          <w:sz w:val="24"/>
          <w:szCs w:val="24"/>
        </w:rPr>
        <w:lastRenderedPageBreak/>
        <w:t>conveniente y oportuno promulgar la presente normativa de habilitación para las alternativas residenciales permanentes o temporales para personas con discapacidad, tendiente a mejorar su calidad de vida.</w:t>
      </w:r>
    </w:p>
    <w:p w14:paraId="68169EA5" w14:textId="77777777" w:rsidR="009234AC" w:rsidRPr="00D70751" w:rsidRDefault="009234AC" w:rsidP="00D70751">
      <w:pPr>
        <w:spacing w:after="0" w:line="360" w:lineRule="auto"/>
        <w:jc w:val="both"/>
        <w:rPr>
          <w:rFonts w:ascii="Times New Roman" w:hAnsi="Times New Roman" w:cs="Times New Roman"/>
          <w:sz w:val="24"/>
          <w:szCs w:val="24"/>
        </w:rPr>
      </w:pPr>
    </w:p>
    <w:p w14:paraId="0227B461" w14:textId="75354892" w:rsidR="00A87009" w:rsidRPr="00D70751" w:rsidRDefault="00A87009" w:rsidP="00D70751">
      <w:pPr>
        <w:spacing w:after="0" w:line="360" w:lineRule="auto"/>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III. </w:t>
      </w:r>
      <w:r w:rsidR="00656E68" w:rsidRPr="00D70751">
        <w:rPr>
          <w:rFonts w:ascii="Times New Roman" w:hAnsi="Times New Roman" w:cs="Times New Roman"/>
          <w:b/>
          <w:bCs/>
          <w:sz w:val="24"/>
          <w:szCs w:val="24"/>
        </w:rPr>
        <w:t>VIGENCIA Y REVISIÓN PERIÓDICA</w:t>
      </w:r>
    </w:p>
    <w:p w14:paraId="14FC70E0" w14:textId="77777777" w:rsidR="006A19A2" w:rsidRPr="00D70751" w:rsidRDefault="006A19A2" w:rsidP="00D70751">
      <w:pPr>
        <w:spacing w:after="0" w:line="360" w:lineRule="auto"/>
        <w:jc w:val="both"/>
        <w:rPr>
          <w:rFonts w:ascii="Times New Roman" w:eastAsia="Times New Roman" w:hAnsi="Times New Roman" w:cs="Times New Roman"/>
          <w:sz w:val="24"/>
          <w:szCs w:val="24"/>
        </w:rPr>
      </w:pPr>
      <w:r w:rsidRPr="00D70751">
        <w:rPr>
          <w:rFonts w:ascii="Times New Roman" w:eastAsia="Times New Roman" w:hAnsi="Times New Roman" w:cs="Times New Roman"/>
          <w:sz w:val="24"/>
          <w:szCs w:val="24"/>
        </w:rPr>
        <w:t>La presente normativa mantendrá su vigencia hasta que sea modificada o actualizada. Será objeto de revisión al menos cada cinco años con el propósito de valorar la necesidad de ajustes o mejoras. No obstante, podrá ser actualizada en cualquier momento cuando las circunstancias así lo ameriten.</w:t>
      </w:r>
    </w:p>
    <w:p w14:paraId="635147A3" w14:textId="77777777" w:rsidR="00656E68" w:rsidRPr="00D70751" w:rsidRDefault="00656E68" w:rsidP="00D70751">
      <w:pPr>
        <w:spacing w:after="0" w:line="360" w:lineRule="auto"/>
        <w:jc w:val="both"/>
        <w:rPr>
          <w:rFonts w:ascii="Times New Roman" w:eastAsia="Times New Roman" w:hAnsi="Times New Roman" w:cs="Times New Roman"/>
          <w:sz w:val="24"/>
          <w:szCs w:val="24"/>
        </w:rPr>
      </w:pPr>
    </w:p>
    <w:p w14:paraId="33A69418" w14:textId="5A93C8C2" w:rsidR="00393D04" w:rsidRPr="00D70751" w:rsidRDefault="00393D04" w:rsidP="00D70751">
      <w:pPr>
        <w:spacing w:after="0" w:line="360" w:lineRule="auto"/>
        <w:jc w:val="both"/>
        <w:rPr>
          <w:rFonts w:ascii="Times New Roman" w:hAnsi="Times New Roman" w:cs="Times New Roman"/>
          <w:b/>
          <w:bCs/>
          <w:sz w:val="24"/>
          <w:szCs w:val="24"/>
        </w:rPr>
      </w:pPr>
      <w:r w:rsidRPr="00D70751">
        <w:rPr>
          <w:rFonts w:ascii="Times New Roman" w:hAnsi="Times New Roman" w:cs="Times New Roman"/>
          <w:b/>
          <w:bCs/>
          <w:sz w:val="24"/>
          <w:szCs w:val="24"/>
        </w:rPr>
        <w:t>IV. DEFINICIONES</w:t>
      </w:r>
    </w:p>
    <w:p w14:paraId="7C75D7DF" w14:textId="77777777" w:rsidR="00457EE7" w:rsidRPr="00D70751" w:rsidRDefault="00457EE7" w:rsidP="00D70751">
      <w:pPr>
        <w:spacing w:after="0" w:line="360" w:lineRule="auto"/>
        <w:jc w:val="both"/>
        <w:rPr>
          <w:rFonts w:ascii="Times New Roman" w:hAnsi="Times New Roman" w:cs="Times New Roman"/>
          <w:sz w:val="24"/>
          <w:szCs w:val="24"/>
        </w:rPr>
      </w:pPr>
    </w:p>
    <w:p w14:paraId="188C3BF5" w14:textId="692CF312" w:rsidR="00393D04" w:rsidRPr="00D70751" w:rsidRDefault="00393D04"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sz w:val="24"/>
          <w:szCs w:val="24"/>
        </w:rPr>
        <w:t>Para efectos de interpretación de la presente norma se establecen las siguientes definiciones:</w:t>
      </w:r>
    </w:p>
    <w:p w14:paraId="56E4D44F" w14:textId="77777777" w:rsidR="00393D04" w:rsidRPr="00D70751" w:rsidRDefault="00393D04" w:rsidP="00D70751">
      <w:pPr>
        <w:spacing w:after="0" w:line="360" w:lineRule="auto"/>
        <w:jc w:val="both"/>
        <w:rPr>
          <w:rFonts w:ascii="Times New Roman" w:hAnsi="Times New Roman" w:cs="Times New Roman"/>
          <w:sz w:val="24"/>
          <w:szCs w:val="24"/>
        </w:rPr>
      </w:pPr>
    </w:p>
    <w:p w14:paraId="23B1BE48" w14:textId="77777777" w:rsidR="00393D04" w:rsidRPr="00D70751" w:rsidRDefault="00393D04" w:rsidP="00D70751">
      <w:pPr>
        <w:pStyle w:val="Prrafodelista"/>
        <w:numPr>
          <w:ilvl w:val="0"/>
          <w:numId w:val="2"/>
        </w:num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Accesibilidad:</w:t>
      </w:r>
      <w:r w:rsidRPr="00D70751">
        <w:rPr>
          <w:rFonts w:ascii="Times New Roman" w:hAnsi="Times New Roman" w:cs="Times New Roman"/>
          <w:sz w:val="24"/>
          <w:szCs w:val="24"/>
        </w:rPr>
        <w:t xml:space="preserve"> condición imprescindible para garantizar la igualdad de oportunidades para todas las personas en los ambientes de vida, entornos, espacios, servicios, equipamientos, estructuras, edificaciones, condiciones administrativas y legales, para que sean óptimos, comprensibles, prácticos y usables a la diversidad de necesidades y requerimientos, según los pilares de seguridad, comodidad, autonomía y naturalidad.</w:t>
      </w:r>
    </w:p>
    <w:p w14:paraId="74DD92FD" w14:textId="77777777" w:rsidR="00393D04" w:rsidRPr="00D70751" w:rsidRDefault="00393D04" w:rsidP="00D70751">
      <w:pPr>
        <w:spacing w:after="0" w:line="360" w:lineRule="auto"/>
        <w:ind w:left="720"/>
        <w:jc w:val="both"/>
        <w:rPr>
          <w:rFonts w:ascii="Times New Roman" w:hAnsi="Times New Roman" w:cs="Times New Roman"/>
          <w:sz w:val="24"/>
          <w:szCs w:val="24"/>
        </w:rPr>
      </w:pPr>
    </w:p>
    <w:p w14:paraId="735CF502" w14:textId="3E54EB7E" w:rsidR="00393D04" w:rsidRPr="00D70751" w:rsidRDefault="00393D04" w:rsidP="00D70751">
      <w:pPr>
        <w:pStyle w:val="Prrafodelista"/>
        <w:numPr>
          <w:ilvl w:val="0"/>
          <w:numId w:val="2"/>
        </w:num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Acceso a profesionales de la salud:</w:t>
      </w:r>
      <w:r w:rsidRPr="00D70751">
        <w:rPr>
          <w:rFonts w:ascii="Times New Roman" w:hAnsi="Times New Roman" w:cs="Times New Roman"/>
          <w:sz w:val="24"/>
          <w:szCs w:val="24"/>
        </w:rPr>
        <w:t xml:space="preserve"> </w:t>
      </w:r>
      <w:r w:rsidR="00965980" w:rsidRPr="00D70751">
        <w:rPr>
          <w:rFonts w:ascii="Times New Roman" w:hAnsi="Times New Roman" w:cs="Times New Roman"/>
          <w:sz w:val="24"/>
          <w:szCs w:val="24"/>
        </w:rPr>
        <w:t>Disposición de servicios brindados por profesionales de la salud debidamente autorizados para ejercer, conforme a lo establecido por su respectivo colegio profesional. Estos profesionales podrán ser contratados directamente por la alternativa residencial o proporcionados a través de los servicios públicos de salud.</w:t>
      </w:r>
    </w:p>
    <w:p w14:paraId="50304CBB" w14:textId="77777777" w:rsidR="00393D04" w:rsidRPr="00D70751" w:rsidRDefault="00393D04" w:rsidP="00D70751">
      <w:pPr>
        <w:spacing w:after="0" w:line="360" w:lineRule="auto"/>
        <w:ind w:left="720"/>
        <w:jc w:val="both"/>
        <w:rPr>
          <w:rFonts w:ascii="Times New Roman" w:hAnsi="Times New Roman" w:cs="Times New Roman"/>
          <w:sz w:val="24"/>
          <w:szCs w:val="24"/>
        </w:rPr>
      </w:pPr>
    </w:p>
    <w:p w14:paraId="67FC7746" w14:textId="77777777" w:rsidR="00393D04" w:rsidRDefault="00393D04" w:rsidP="00D70751">
      <w:pPr>
        <w:pStyle w:val="Prrafodelista"/>
        <w:numPr>
          <w:ilvl w:val="0"/>
          <w:numId w:val="2"/>
        </w:num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Actividades básicas de la vida diaria:</w:t>
      </w:r>
      <w:r w:rsidRPr="00D70751">
        <w:rPr>
          <w:rFonts w:ascii="Times New Roman" w:hAnsi="Times New Roman" w:cs="Times New Roman"/>
          <w:sz w:val="24"/>
          <w:szCs w:val="24"/>
        </w:rPr>
        <w:t xml:space="preserve"> acciones elementales y cotidianas de la persona, que le permiten desenvolverse con autonomía e independencia, entre ellas: cuidado personal, actividades domésticas, alimentación, movilidad física esencial, reconocimiento de personas y objetos, facultad de orientación, aptitudes, habilidades y capacidades para comprender y ejecutar tareas, administración del dinero, consumo de medicamentos, traslado a centros de estudio, laborales, salud y de recreación.</w:t>
      </w:r>
    </w:p>
    <w:p w14:paraId="1201D0DB" w14:textId="77777777" w:rsidR="00CC308D" w:rsidRPr="00CC308D" w:rsidRDefault="00CC308D" w:rsidP="00CC308D">
      <w:pPr>
        <w:pStyle w:val="Prrafodelista"/>
        <w:rPr>
          <w:rFonts w:ascii="Times New Roman" w:hAnsi="Times New Roman" w:cs="Times New Roman"/>
          <w:sz w:val="24"/>
          <w:szCs w:val="24"/>
        </w:rPr>
      </w:pPr>
    </w:p>
    <w:p w14:paraId="6861FBB2" w14:textId="6985B1D5" w:rsidR="00CC308D" w:rsidRPr="00D70751" w:rsidRDefault="00CC308D" w:rsidP="00D70751">
      <w:pPr>
        <w:pStyle w:val="Prrafodelista"/>
        <w:numPr>
          <w:ilvl w:val="0"/>
          <w:numId w:val="2"/>
        </w:numPr>
        <w:spacing w:after="0" w:line="360" w:lineRule="auto"/>
        <w:jc w:val="both"/>
        <w:rPr>
          <w:rFonts w:ascii="Times New Roman" w:hAnsi="Times New Roman" w:cs="Times New Roman"/>
          <w:sz w:val="24"/>
          <w:szCs w:val="24"/>
        </w:rPr>
      </w:pPr>
      <w:r w:rsidRPr="00CC308D">
        <w:rPr>
          <w:rFonts w:ascii="Times New Roman" w:hAnsi="Times New Roman" w:cs="Times New Roman"/>
          <w:b/>
          <w:bCs/>
          <w:sz w:val="24"/>
          <w:szCs w:val="24"/>
        </w:rPr>
        <w:t>Accidente:</w:t>
      </w:r>
      <w:r w:rsidRPr="00CC308D">
        <w:rPr>
          <w:rFonts w:ascii="Times New Roman" w:hAnsi="Times New Roman" w:cs="Times New Roman"/>
          <w:sz w:val="24"/>
          <w:szCs w:val="24"/>
        </w:rPr>
        <w:t xml:space="preserve"> Cadena de eventos y circunstancias que llevan a la ocurrencia de una lesión no intencional.  </w:t>
      </w:r>
    </w:p>
    <w:p w14:paraId="5B78B45C" w14:textId="77777777" w:rsidR="00393D04" w:rsidRPr="00D70751" w:rsidRDefault="00393D04" w:rsidP="00D70751">
      <w:pPr>
        <w:spacing w:after="0" w:line="360" w:lineRule="auto"/>
        <w:ind w:left="720"/>
        <w:jc w:val="both"/>
        <w:rPr>
          <w:rFonts w:ascii="Times New Roman" w:hAnsi="Times New Roman" w:cs="Times New Roman"/>
          <w:sz w:val="24"/>
          <w:szCs w:val="24"/>
        </w:rPr>
      </w:pPr>
    </w:p>
    <w:p w14:paraId="40AC17E5" w14:textId="77777777" w:rsidR="00393D04" w:rsidRPr="00D70751" w:rsidRDefault="00393D04" w:rsidP="00D70751">
      <w:pPr>
        <w:pStyle w:val="Prrafodelista"/>
        <w:numPr>
          <w:ilvl w:val="0"/>
          <w:numId w:val="2"/>
        </w:num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lastRenderedPageBreak/>
        <w:t>Ajustes razonables:</w:t>
      </w:r>
      <w:r w:rsidRPr="00D70751">
        <w:rPr>
          <w:rFonts w:ascii="Times New Roman" w:hAnsi="Times New Roman" w:cs="Times New Roman"/>
          <w:sz w:val="24"/>
          <w:szCs w:val="24"/>
        </w:rPr>
        <w:t xml:space="preserve"> modificaciones y adaptaciones necesarias y adecuadas que no impongan una carga desproporcionada o indebida, cuando se requieran en un caso particular, para garantizar a las personas con discapacidad el goce pleno o ejercicio, en igualdad de condiciones con los demás, de todos los derechos humanos y libertades fundamentales.</w:t>
      </w:r>
    </w:p>
    <w:p w14:paraId="251D8A4E" w14:textId="77777777" w:rsidR="00393D04" w:rsidRPr="00D70751" w:rsidRDefault="00393D04" w:rsidP="00D70751">
      <w:pPr>
        <w:spacing w:after="0" w:line="360" w:lineRule="auto"/>
        <w:ind w:left="720"/>
        <w:jc w:val="both"/>
        <w:rPr>
          <w:rFonts w:ascii="Times New Roman" w:hAnsi="Times New Roman" w:cs="Times New Roman"/>
          <w:sz w:val="24"/>
          <w:szCs w:val="24"/>
        </w:rPr>
      </w:pPr>
    </w:p>
    <w:p w14:paraId="794F8B34" w14:textId="77777777" w:rsidR="00393D04" w:rsidRPr="00D70751" w:rsidRDefault="00393D04" w:rsidP="00D70751">
      <w:pPr>
        <w:pStyle w:val="Prrafodelista"/>
        <w:numPr>
          <w:ilvl w:val="0"/>
          <w:numId w:val="2"/>
        </w:num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Alternativas residenciales permanentes:</w:t>
      </w:r>
      <w:r w:rsidRPr="00D70751">
        <w:rPr>
          <w:rFonts w:ascii="Times New Roman" w:hAnsi="Times New Roman" w:cs="Times New Roman"/>
          <w:sz w:val="24"/>
          <w:szCs w:val="24"/>
        </w:rPr>
        <w:t xml:space="preserve"> inmueble cuyo propósito es brindar un apoyo integral dirigido a máximo 20 personas con discapacidad, las 24 horas del día, con el fin de satisfacer las necesidades básicas y derivadas de la discapacidad; fomentando la autonomía, independencia e integración de las personas con discapacidad a nivel comunitario.</w:t>
      </w:r>
    </w:p>
    <w:p w14:paraId="3667C972" w14:textId="77777777" w:rsidR="00E33A96" w:rsidRPr="00D70751" w:rsidRDefault="00E33A96" w:rsidP="00D70751">
      <w:pPr>
        <w:pStyle w:val="Prrafodelista"/>
        <w:spacing w:after="0" w:line="360" w:lineRule="auto"/>
        <w:ind w:left="1156"/>
        <w:jc w:val="both"/>
        <w:rPr>
          <w:rFonts w:ascii="Times New Roman" w:hAnsi="Times New Roman" w:cs="Times New Roman"/>
          <w:sz w:val="24"/>
          <w:szCs w:val="24"/>
        </w:rPr>
      </w:pPr>
    </w:p>
    <w:p w14:paraId="516FD150" w14:textId="18ACE131" w:rsidR="00E33A96" w:rsidRPr="00D70751" w:rsidRDefault="00E33A96" w:rsidP="00D70751">
      <w:pPr>
        <w:pStyle w:val="Prrafodelista"/>
        <w:numPr>
          <w:ilvl w:val="0"/>
          <w:numId w:val="2"/>
        </w:num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Alternativas residenciales temporal</w:t>
      </w:r>
      <w:r w:rsidR="00677916" w:rsidRPr="00D70751">
        <w:rPr>
          <w:rFonts w:ascii="Times New Roman" w:hAnsi="Times New Roman" w:cs="Times New Roman"/>
          <w:b/>
          <w:bCs/>
          <w:sz w:val="24"/>
          <w:szCs w:val="24"/>
        </w:rPr>
        <w:t>es</w:t>
      </w:r>
      <w:r w:rsidRPr="00D70751">
        <w:rPr>
          <w:rFonts w:ascii="Times New Roman" w:hAnsi="Times New Roman" w:cs="Times New Roman"/>
          <w:b/>
          <w:bCs/>
          <w:sz w:val="24"/>
          <w:szCs w:val="24"/>
        </w:rPr>
        <w:t>:</w:t>
      </w:r>
      <w:r w:rsidRPr="00D70751">
        <w:rPr>
          <w:rFonts w:ascii="Times New Roman" w:hAnsi="Times New Roman" w:cs="Times New Roman"/>
          <w:sz w:val="24"/>
          <w:szCs w:val="24"/>
        </w:rPr>
        <w:t xml:space="preserve"> </w:t>
      </w:r>
      <w:r w:rsidR="00532B5A" w:rsidRPr="00D70751">
        <w:rPr>
          <w:rFonts w:ascii="Times New Roman" w:hAnsi="Times New Roman" w:cs="Times New Roman"/>
          <w:sz w:val="24"/>
          <w:szCs w:val="24"/>
        </w:rPr>
        <w:t>Inmueble destinados a brindar apoyo integral a personas con discapacidad por un período determinado, en respuesta a necesidades transitorias de atención, protección o acompañamiento. Su objetivo es garantizar la satisfacción de necesidades básicas y derivadas de la discapacidad en un entorno que promueva la autonomía, independencia e inclusión comunitaria. Estas alternativas pueden funcionar de forma continua o intermitente, según la demanda, y se orientan a procesos de transición, rehabilitación, descanso familiar o atención ante situaciones de emergencia.</w:t>
      </w:r>
    </w:p>
    <w:p w14:paraId="350CF577" w14:textId="77777777" w:rsidR="00393D04" w:rsidRPr="00D70751" w:rsidRDefault="00393D04" w:rsidP="00D70751">
      <w:pPr>
        <w:spacing w:after="0" w:line="360" w:lineRule="auto"/>
        <w:ind w:left="436"/>
        <w:jc w:val="both"/>
        <w:rPr>
          <w:rFonts w:ascii="Times New Roman" w:hAnsi="Times New Roman" w:cs="Times New Roman"/>
          <w:sz w:val="24"/>
          <w:szCs w:val="24"/>
        </w:rPr>
      </w:pPr>
    </w:p>
    <w:p w14:paraId="4D31A714" w14:textId="77777777" w:rsidR="00393D04" w:rsidRPr="00D70751" w:rsidRDefault="00393D04" w:rsidP="00D70751">
      <w:pPr>
        <w:pStyle w:val="Prrafodelista"/>
        <w:numPr>
          <w:ilvl w:val="0"/>
          <w:numId w:val="2"/>
        </w:num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Autonomía personal:</w:t>
      </w:r>
      <w:r w:rsidRPr="00D70751">
        <w:rPr>
          <w:rFonts w:ascii="Times New Roman" w:hAnsi="Times New Roman" w:cs="Times New Roman"/>
          <w:sz w:val="24"/>
          <w:szCs w:val="24"/>
        </w:rPr>
        <w:t xml:space="preserve"> derecho de todas las personas con discapacidad a construir su propio proyecto de vida, de manera independiente, controlando, afrontando, tomando y ejecutando sus propias decisiones en los ámbitos público y privado.</w:t>
      </w:r>
    </w:p>
    <w:p w14:paraId="3EC3E082" w14:textId="77777777" w:rsidR="004B063B" w:rsidRPr="00D70751" w:rsidRDefault="004B063B" w:rsidP="00D70751">
      <w:pPr>
        <w:spacing w:after="0" w:line="360" w:lineRule="auto"/>
        <w:ind w:left="720"/>
        <w:jc w:val="both"/>
        <w:rPr>
          <w:rFonts w:ascii="Times New Roman" w:hAnsi="Times New Roman" w:cs="Times New Roman"/>
          <w:sz w:val="24"/>
          <w:szCs w:val="24"/>
        </w:rPr>
      </w:pPr>
    </w:p>
    <w:p w14:paraId="5092142F" w14:textId="77777777" w:rsidR="00F9729E" w:rsidRPr="00D70751" w:rsidRDefault="004B063B" w:rsidP="00D70751">
      <w:pPr>
        <w:pStyle w:val="Prrafodelista"/>
        <w:numPr>
          <w:ilvl w:val="0"/>
          <w:numId w:val="2"/>
        </w:numPr>
        <w:spacing w:after="0" w:line="360" w:lineRule="auto"/>
        <w:jc w:val="both"/>
        <w:rPr>
          <w:rFonts w:ascii="Times New Roman" w:hAnsi="Times New Roman" w:cs="Times New Roman"/>
          <w:sz w:val="24"/>
          <w:szCs w:val="24"/>
        </w:rPr>
      </w:pPr>
      <w:r w:rsidRPr="4F3DB45B">
        <w:rPr>
          <w:rFonts w:ascii="Times New Roman" w:hAnsi="Times New Roman" w:cs="Times New Roman"/>
          <w:b/>
          <w:bCs/>
          <w:sz w:val="24"/>
          <w:szCs w:val="24"/>
        </w:rPr>
        <w:t>Buen estado:</w:t>
      </w:r>
      <w:r w:rsidR="000E559B" w:rsidRPr="4F3DB45B">
        <w:rPr>
          <w:rFonts w:ascii="Times New Roman" w:hAnsi="Times New Roman" w:cs="Times New Roman"/>
          <w:b/>
          <w:bCs/>
          <w:sz w:val="24"/>
          <w:szCs w:val="24"/>
        </w:rPr>
        <w:t xml:space="preserve"> </w:t>
      </w:r>
      <w:r w:rsidRPr="4F3DB45B">
        <w:rPr>
          <w:rFonts w:ascii="Times New Roman" w:hAnsi="Times New Roman" w:cs="Times New Roman"/>
          <w:sz w:val="24"/>
          <w:szCs w:val="24"/>
        </w:rPr>
        <w:t>aquello que se encuentra en buenas condiciones, es cómodo de usar, limpio y que cumple con los requerimientos de la persona que lo usa; en otras palabras, funcionando totalmente sin alteraciones ni defectos constructivos, sin fisuras, desplomes, desniveles, pandeos, oxidaciones, infiltraciones, goteras, corto circuito, fisuras, abolladuras, decoloraciones, atascamientos, escarificaciones, roturas, torceduras, manchas, desprendimientos, quebraduras, astillamientos, faltantes, fugas, salientes punzocortantes u otras condiciones que representen inmediatamente peligro a la salud e integridad de las personas.</w:t>
      </w:r>
      <w:r w:rsidR="007B5793" w:rsidRPr="4F3DB45B">
        <w:rPr>
          <w:rFonts w:ascii="Times New Roman" w:hAnsi="Times New Roman" w:cs="Times New Roman"/>
          <w:sz w:val="24"/>
          <w:szCs w:val="24"/>
        </w:rPr>
        <w:t xml:space="preserve"> </w:t>
      </w:r>
    </w:p>
    <w:p w14:paraId="33D96A2D" w14:textId="1D347335" w:rsidR="4F3DB45B" w:rsidRDefault="4F3DB45B" w:rsidP="4F3DB45B">
      <w:pPr>
        <w:pStyle w:val="Prrafodelista"/>
        <w:spacing w:after="0" w:line="360" w:lineRule="auto"/>
        <w:jc w:val="both"/>
        <w:rPr>
          <w:rFonts w:ascii="Times New Roman" w:hAnsi="Times New Roman" w:cs="Times New Roman"/>
          <w:sz w:val="24"/>
          <w:szCs w:val="24"/>
        </w:rPr>
      </w:pPr>
    </w:p>
    <w:p w14:paraId="7A181657" w14:textId="531F9EE8" w:rsidR="7765A82F" w:rsidRPr="00492896" w:rsidRDefault="7765A82F" w:rsidP="4F3DB45B">
      <w:pPr>
        <w:pStyle w:val="Prrafodelista"/>
        <w:numPr>
          <w:ilvl w:val="0"/>
          <w:numId w:val="2"/>
        </w:numPr>
        <w:spacing w:after="0" w:line="360" w:lineRule="auto"/>
        <w:jc w:val="both"/>
      </w:pPr>
      <w:r w:rsidRPr="00492896">
        <w:rPr>
          <w:rFonts w:ascii="Times New Roman" w:eastAsia="Times New Roman" w:hAnsi="Times New Roman" w:cs="Times New Roman"/>
          <w:b/>
          <w:bCs/>
          <w:color w:val="000000" w:themeColor="text1"/>
          <w:sz w:val="24"/>
          <w:szCs w:val="24"/>
        </w:rPr>
        <w:t xml:space="preserve">Cultura justa: </w:t>
      </w:r>
      <w:r w:rsidRPr="00492896">
        <w:rPr>
          <w:rFonts w:ascii="Times New Roman" w:eastAsia="Times New Roman" w:hAnsi="Times New Roman" w:cs="Times New Roman"/>
          <w:color w:val="000000" w:themeColor="text1"/>
          <w:sz w:val="24"/>
          <w:szCs w:val="24"/>
        </w:rPr>
        <w:t>es aquella en la que no se castiga a los operadores y demás personal de primera línea por sus acciones, omisiones o decisiones cuando sean acordes con su experiencia y capacitación, pero en la cual no se toleran la negligencia grave, las infracciones intencionadas ni los actos destructivos.</w:t>
      </w:r>
    </w:p>
    <w:p w14:paraId="7156525B" w14:textId="77777777" w:rsidR="00A23018" w:rsidRPr="00D70751" w:rsidRDefault="00A23018" w:rsidP="00D70751">
      <w:pPr>
        <w:spacing w:after="0" w:line="360" w:lineRule="auto"/>
        <w:ind w:left="720"/>
        <w:jc w:val="both"/>
        <w:rPr>
          <w:rFonts w:ascii="Times New Roman" w:hAnsi="Times New Roman" w:cs="Times New Roman"/>
          <w:sz w:val="24"/>
          <w:szCs w:val="24"/>
        </w:rPr>
      </w:pPr>
    </w:p>
    <w:p w14:paraId="17A252BD" w14:textId="77777777" w:rsidR="00A23018" w:rsidRPr="00D70751" w:rsidRDefault="00A23018" w:rsidP="00D70751">
      <w:pPr>
        <w:pStyle w:val="Prrafodelista"/>
        <w:numPr>
          <w:ilvl w:val="0"/>
          <w:numId w:val="2"/>
        </w:num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Discapacidad:</w:t>
      </w:r>
      <w:r w:rsidRPr="00D70751">
        <w:rPr>
          <w:rFonts w:ascii="Times New Roman" w:hAnsi="Times New Roman" w:cs="Times New Roman"/>
          <w:sz w:val="24"/>
          <w:szCs w:val="24"/>
        </w:rPr>
        <w:t xml:space="preserve"> condición que resulta de la interacción entre las personas con deficiencias físicas, mentales, intelectuales o sensoriales a largo plazo y las barreras debidas a la actitud y el entorno, que evitan su participación plena y efectiva en una sociedad, en igualdad de condiciones con los demás.</w:t>
      </w:r>
    </w:p>
    <w:p w14:paraId="494CE2DE" w14:textId="77777777" w:rsidR="00A23018" w:rsidRPr="00D70751" w:rsidRDefault="00A23018" w:rsidP="00D70751">
      <w:pPr>
        <w:spacing w:after="0" w:line="360" w:lineRule="auto"/>
        <w:ind w:left="720"/>
        <w:jc w:val="both"/>
        <w:rPr>
          <w:rFonts w:ascii="Times New Roman" w:hAnsi="Times New Roman" w:cs="Times New Roman"/>
          <w:sz w:val="24"/>
          <w:szCs w:val="24"/>
        </w:rPr>
      </w:pPr>
    </w:p>
    <w:p w14:paraId="25A8400F" w14:textId="77777777" w:rsidR="00A23018" w:rsidRPr="00D70751" w:rsidRDefault="00A23018" w:rsidP="00D70751">
      <w:pPr>
        <w:pStyle w:val="Prrafodelista"/>
        <w:numPr>
          <w:ilvl w:val="0"/>
          <w:numId w:val="2"/>
        </w:numPr>
        <w:spacing w:after="0" w:line="360" w:lineRule="auto"/>
        <w:jc w:val="both"/>
        <w:rPr>
          <w:rFonts w:ascii="Times New Roman" w:hAnsi="Times New Roman" w:cs="Times New Roman"/>
          <w:sz w:val="24"/>
          <w:szCs w:val="24"/>
        </w:rPr>
      </w:pPr>
      <w:r w:rsidRPr="4F3DB45B">
        <w:rPr>
          <w:rFonts w:ascii="Times New Roman" w:hAnsi="Times New Roman" w:cs="Times New Roman"/>
          <w:b/>
          <w:bCs/>
          <w:sz w:val="24"/>
          <w:szCs w:val="24"/>
        </w:rPr>
        <w:t>Estructura:</w:t>
      </w:r>
      <w:r w:rsidRPr="4F3DB45B">
        <w:rPr>
          <w:rFonts w:ascii="Times New Roman" w:hAnsi="Times New Roman" w:cs="Times New Roman"/>
          <w:sz w:val="24"/>
          <w:szCs w:val="24"/>
        </w:rPr>
        <w:t xml:space="preserve"> relativo al conjunto de elementos constructivos que componen el inmueble, sean de orden primario, como los cimientos, vigas columnas y losas; secundarios como cerramientos, paredes, puertas y ventanas, circulaciones como corredores, pasillos, escaleras, ascensores, rampas y ductos, instalaciones mecánicas, eléctricas, de transmisión de voz y datos u otras especiales.</w:t>
      </w:r>
    </w:p>
    <w:p w14:paraId="523D6DFE" w14:textId="0E1B710F" w:rsidR="4F3DB45B" w:rsidRDefault="4F3DB45B" w:rsidP="4F3DB45B">
      <w:pPr>
        <w:pStyle w:val="Prrafodelista"/>
        <w:spacing w:after="0" w:line="360" w:lineRule="auto"/>
        <w:jc w:val="both"/>
        <w:rPr>
          <w:rFonts w:ascii="Times New Roman" w:hAnsi="Times New Roman" w:cs="Times New Roman"/>
          <w:sz w:val="24"/>
          <w:szCs w:val="24"/>
        </w:rPr>
      </w:pPr>
    </w:p>
    <w:p w14:paraId="32CECD35" w14:textId="53036E61" w:rsidR="1882B78F" w:rsidRPr="000468F6" w:rsidRDefault="1882B78F" w:rsidP="4F3DB45B">
      <w:pPr>
        <w:pStyle w:val="Prrafodelista"/>
        <w:numPr>
          <w:ilvl w:val="0"/>
          <w:numId w:val="2"/>
        </w:numPr>
        <w:spacing w:after="0" w:line="360" w:lineRule="auto"/>
        <w:jc w:val="both"/>
        <w:rPr>
          <w:sz w:val="24"/>
          <w:szCs w:val="24"/>
        </w:rPr>
      </w:pPr>
      <w:r w:rsidRPr="00492896">
        <w:rPr>
          <w:rFonts w:ascii="Times New Roman" w:eastAsia="Times New Roman" w:hAnsi="Times New Roman" w:cs="Times New Roman"/>
          <w:b/>
          <w:bCs/>
          <w:color w:val="000000" w:themeColor="text1"/>
          <w:sz w:val="24"/>
          <w:szCs w:val="24"/>
        </w:rPr>
        <w:t>Evento adverso:</w:t>
      </w:r>
      <w:r w:rsidRPr="00492896">
        <w:rPr>
          <w:rFonts w:ascii="Times New Roman" w:eastAsia="Times New Roman" w:hAnsi="Times New Roman" w:cs="Times New Roman"/>
          <w:color w:val="000000" w:themeColor="text1"/>
          <w:sz w:val="24"/>
          <w:szCs w:val="24"/>
        </w:rPr>
        <w:t xml:space="preserve"> Situación en la cual el cuidado de la salud tiene como consecuencia un resultado clínico no deseado, que puede o no causar daño a la persona usuaria. No está relacionada a la enfermedad subyacente.</w:t>
      </w:r>
    </w:p>
    <w:p w14:paraId="03311752" w14:textId="77777777" w:rsidR="000468F6" w:rsidRPr="000468F6" w:rsidRDefault="000468F6" w:rsidP="000468F6">
      <w:pPr>
        <w:pStyle w:val="Prrafodelista"/>
        <w:rPr>
          <w:sz w:val="24"/>
          <w:szCs w:val="24"/>
        </w:rPr>
      </w:pPr>
    </w:p>
    <w:p w14:paraId="6D80D9D1" w14:textId="7731F8C6" w:rsidR="000468F6" w:rsidRPr="000468F6" w:rsidRDefault="000468F6" w:rsidP="4F3DB45B">
      <w:pPr>
        <w:pStyle w:val="Prrafodelista"/>
        <w:numPr>
          <w:ilvl w:val="0"/>
          <w:numId w:val="2"/>
        </w:numPr>
        <w:spacing w:after="0" w:line="360" w:lineRule="auto"/>
        <w:jc w:val="both"/>
        <w:rPr>
          <w:rFonts w:ascii="Times New Roman" w:hAnsi="Times New Roman" w:cs="Times New Roman"/>
          <w:sz w:val="24"/>
          <w:szCs w:val="24"/>
        </w:rPr>
      </w:pPr>
      <w:r w:rsidRPr="000468F6">
        <w:rPr>
          <w:rFonts w:ascii="Times New Roman" w:hAnsi="Times New Roman" w:cs="Times New Roman"/>
          <w:b/>
          <w:bCs/>
          <w:sz w:val="24"/>
          <w:szCs w:val="24"/>
        </w:rPr>
        <w:t>Incidente:</w:t>
      </w:r>
      <w:r w:rsidRPr="000468F6">
        <w:rPr>
          <w:rFonts w:ascii="Times New Roman" w:hAnsi="Times New Roman" w:cs="Times New Roman"/>
          <w:sz w:val="24"/>
          <w:szCs w:val="24"/>
        </w:rPr>
        <w:t xml:space="preserve"> Evento o circunstancia que ha ocasionado o podría haber ocasionado un daño innecesario a un paciente o persona usuaria. </w:t>
      </w:r>
    </w:p>
    <w:p w14:paraId="42AE3805" w14:textId="77777777" w:rsidR="00A23018" w:rsidRPr="00D70751" w:rsidRDefault="00A23018" w:rsidP="4F3DB45B">
      <w:pPr>
        <w:spacing w:after="0" w:line="360" w:lineRule="auto"/>
        <w:ind w:left="720"/>
        <w:jc w:val="both"/>
        <w:rPr>
          <w:rFonts w:ascii="Times New Roman" w:hAnsi="Times New Roman" w:cs="Times New Roman"/>
          <w:sz w:val="24"/>
          <w:szCs w:val="24"/>
          <w:highlight w:val="yellow"/>
        </w:rPr>
      </w:pPr>
    </w:p>
    <w:p w14:paraId="30A7F6FA" w14:textId="77777777" w:rsidR="00A23018" w:rsidRPr="00D70751" w:rsidRDefault="00A23018" w:rsidP="00D70751">
      <w:pPr>
        <w:pStyle w:val="Prrafodelista"/>
        <w:numPr>
          <w:ilvl w:val="0"/>
          <w:numId w:val="2"/>
        </w:num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Personal de apoyo:</w:t>
      </w:r>
      <w:r w:rsidRPr="00D70751">
        <w:rPr>
          <w:rFonts w:ascii="Times New Roman" w:hAnsi="Times New Roman" w:cs="Times New Roman"/>
          <w:sz w:val="24"/>
          <w:szCs w:val="24"/>
        </w:rPr>
        <w:t xml:space="preserve"> individuos sin formación profesional, que proporcionan los servicios necesarios para el apoyo y la atención de otros en sus actividades cotidianas. Estas personas, no pueden asumir o ejercer funciones propias de profesionales de la salud.</w:t>
      </w:r>
    </w:p>
    <w:p w14:paraId="36BAA286" w14:textId="77777777" w:rsidR="00A23018" w:rsidRPr="00D70751" w:rsidRDefault="00A23018" w:rsidP="00D70751">
      <w:pPr>
        <w:spacing w:after="0" w:line="360" w:lineRule="auto"/>
        <w:ind w:left="720"/>
        <w:jc w:val="both"/>
        <w:rPr>
          <w:rFonts w:ascii="Times New Roman" w:hAnsi="Times New Roman" w:cs="Times New Roman"/>
          <w:sz w:val="24"/>
          <w:szCs w:val="24"/>
        </w:rPr>
      </w:pPr>
    </w:p>
    <w:p w14:paraId="30F9B005" w14:textId="77777777" w:rsidR="00A23018" w:rsidRPr="00D70751" w:rsidRDefault="00A23018" w:rsidP="00D70751">
      <w:pPr>
        <w:pStyle w:val="Prrafodelista"/>
        <w:numPr>
          <w:ilvl w:val="0"/>
          <w:numId w:val="2"/>
        </w:numPr>
        <w:spacing w:after="0" w:line="360" w:lineRule="auto"/>
        <w:jc w:val="both"/>
        <w:rPr>
          <w:rFonts w:ascii="Times New Roman" w:hAnsi="Times New Roman" w:cs="Times New Roman"/>
          <w:sz w:val="24"/>
          <w:szCs w:val="24"/>
        </w:rPr>
      </w:pPr>
      <w:r w:rsidRPr="4F3DB45B">
        <w:rPr>
          <w:rFonts w:ascii="Times New Roman" w:hAnsi="Times New Roman" w:cs="Times New Roman"/>
          <w:b/>
          <w:bCs/>
          <w:sz w:val="24"/>
          <w:szCs w:val="24"/>
        </w:rPr>
        <w:t>Plan de emergencias:</w:t>
      </w:r>
      <w:r w:rsidRPr="4F3DB45B">
        <w:rPr>
          <w:rFonts w:ascii="Times New Roman" w:hAnsi="Times New Roman" w:cs="Times New Roman"/>
          <w:sz w:val="24"/>
          <w:szCs w:val="24"/>
        </w:rPr>
        <w:t xml:space="preserve"> documento con las observaciones y evaluaciones planificadas, dirigidas y calendarizadas, que tiene como fin servir de guía sobre las acciones que deben realizarse en situaciones de emergencia o inminente desastre, provocadas por la vulnerabilidad que presentan las personas, las edificaciones o los sistemas frente a amenazas ya sea por la naturaleza o por el hombre.</w:t>
      </w:r>
    </w:p>
    <w:p w14:paraId="4B9E0485" w14:textId="43126C34" w:rsidR="4F3DB45B" w:rsidRDefault="4F3DB45B" w:rsidP="4F3DB45B">
      <w:pPr>
        <w:pStyle w:val="Prrafodelista"/>
        <w:spacing w:after="0" w:line="360" w:lineRule="auto"/>
        <w:jc w:val="both"/>
        <w:rPr>
          <w:rFonts w:ascii="Times New Roman" w:hAnsi="Times New Roman" w:cs="Times New Roman"/>
          <w:sz w:val="24"/>
          <w:szCs w:val="24"/>
        </w:rPr>
      </w:pPr>
    </w:p>
    <w:p w14:paraId="7EE4A587" w14:textId="2E080868" w:rsidR="54CCC0B5" w:rsidRPr="00492896" w:rsidRDefault="54CCC0B5" w:rsidP="4F3DB45B">
      <w:pPr>
        <w:pStyle w:val="Prrafodelista"/>
        <w:numPr>
          <w:ilvl w:val="0"/>
          <w:numId w:val="2"/>
        </w:numPr>
        <w:spacing w:after="0" w:line="360" w:lineRule="auto"/>
        <w:jc w:val="both"/>
        <w:rPr>
          <w:rFonts w:ascii="Times New Roman" w:eastAsia="Times New Roman" w:hAnsi="Times New Roman" w:cs="Times New Roman"/>
          <w:color w:val="000000" w:themeColor="text1"/>
          <w:sz w:val="24"/>
          <w:szCs w:val="24"/>
        </w:rPr>
      </w:pPr>
      <w:r w:rsidRPr="00492896">
        <w:rPr>
          <w:rFonts w:ascii="Times New Roman" w:eastAsia="Times New Roman" w:hAnsi="Times New Roman" w:cs="Times New Roman"/>
          <w:b/>
          <w:bCs/>
          <w:color w:val="000000" w:themeColor="text1"/>
          <w:sz w:val="24"/>
          <w:szCs w:val="24"/>
        </w:rPr>
        <w:t>Programa:</w:t>
      </w:r>
      <w:r w:rsidRPr="00492896">
        <w:rPr>
          <w:rFonts w:ascii="Times New Roman" w:eastAsia="Times New Roman" w:hAnsi="Times New Roman" w:cs="Times New Roman"/>
          <w:color w:val="000000" w:themeColor="text1"/>
          <w:sz w:val="24"/>
          <w:szCs w:val="24"/>
        </w:rPr>
        <w:t xml:space="preserve"> </w:t>
      </w:r>
      <w:r w:rsidRPr="00492896">
        <w:rPr>
          <w:rFonts w:eastAsiaTheme="minorEastAsia"/>
          <w:sz w:val="24"/>
          <w:szCs w:val="24"/>
        </w:rPr>
        <w:t>Sistema oficial y organizado que orienta acciones para alcanzar un objetivo concreto. El programa identifica necesidades, enumera estrategias incluye el personal implicado y establece metas y objetivos.</w:t>
      </w:r>
    </w:p>
    <w:p w14:paraId="2D73E10F" w14:textId="5FA68C39" w:rsidR="4F3DB45B" w:rsidRPr="00492896" w:rsidRDefault="4F3DB45B" w:rsidP="4F3DB45B">
      <w:pPr>
        <w:pStyle w:val="Prrafodelista"/>
        <w:spacing w:after="0" w:line="360" w:lineRule="auto"/>
        <w:jc w:val="both"/>
        <w:rPr>
          <w:rFonts w:ascii="Times New Roman" w:eastAsia="Times New Roman" w:hAnsi="Times New Roman" w:cs="Times New Roman"/>
          <w:color w:val="000000" w:themeColor="text1"/>
          <w:sz w:val="24"/>
          <w:szCs w:val="24"/>
        </w:rPr>
      </w:pPr>
    </w:p>
    <w:p w14:paraId="706FF848" w14:textId="5014CABF" w:rsidR="54CCC0B5" w:rsidRPr="00492896" w:rsidRDefault="54CCC0B5" w:rsidP="4F3DB45B">
      <w:pPr>
        <w:pStyle w:val="Prrafodelista"/>
        <w:numPr>
          <w:ilvl w:val="0"/>
          <w:numId w:val="2"/>
        </w:numPr>
        <w:spacing w:after="0" w:line="360" w:lineRule="auto"/>
        <w:jc w:val="both"/>
        <w:rPr>
          <w:rFonts w:eastAsiaTheme="minorEastAsia"/>
          <w:sz w:val="24"/>
          <w:szCs w:val="24"/>
        </w:rPr>
      </w:pPr>
      <w:r w:rsidRPr="00492896">
        <w:rPr>
          <w:rFonts w:ascii="Times New Roman" w:eastAsia="Times New Roman" w:hAnsi="Times New Roman" w:cs="Times New Roman"/>
          <w:b/>
          <w:bCs/>
          <w:color w:val="000000" w:themeColor="text1"/>
          <w:sz w:val="24"/>
          <w:szCs w:val="24"/>
        </w:rPr>
        <w:t>Protocolo:</w:t>
      </w:r>
      <w:r w:rsidRPr="00492896">
        <w:rPr>
          <w:rFonts w:ascii="Times New Roman" w:eastAsia="Times New Roman" w:hAnsi="Times New Roman" w:cs="Times New Roman"/>
          <w:color w:val="000000" w:themeColor="text1"/>
          <w:sz w:val="24"/>
          <w:szCs w:val="24"/>
        </w:rPr>
        <w:t xml:space="preserve"> </w:t>
      </w:r>
      <w:r w:rsidRPr="00492896">
        <w:rPr>
          <w:rFonts w:eastAsiaTheme="minorEastAsia"/>
          <w:sz w:val="24"/>
          <w:szCs w:val="24"/>
        </w:rPr>
        <w:t>serie de pasos claramente definidos y especificados que se deben llevar a cabo para llevar a cabo una tarea o procedimiento determinado.</w:t>
      </w:r>
    </w:p>
    <w:p w14:paraId="4474BD41" w14:textId="77777777" w:rsidR="004B063B" w:rsidRPr="00D70751" w:rsidRDefault="004B063B" w:rsidP="00D70751">
      <w:pPr>
        <w:spacing w:after="0" w:line="360" w:lineRule="auto"/>
        <w:ind w:left="720"/>
        <w:jc w:val="both"/>
        <w:rPr>
          <w:rFonts w:ascii="Times New Roman" w:hAnsi="Times New Roman" w:cs="Times New Roman"/>
          <w:sz w:val="24"/>
          <w:szCs w:val="24"/>
        </w:rPr>
      </w:pPr>
    </w:p>
    <w:p w14:paraId="1C00ED77" w14:textId="2FD30EAD" w:rsidR="007B5793" w:rsidRPr="00D70751" w:rsidRDefault="004B063B" w:rsidP="4F3DB45B">
      <w:pPr>
        <w:pStyle w:val="Prrafodelista"/>
        <w:numPr>
          <w:ilvl w:val="0"/>
          <w:numId w:val="2"/>
        </w:numPr>
        <w:spacing w:after="0" w:line="360" w:lineRule="auto"/>
        <w:jc w:val="both"/>
      </w:pPr>
      <w:r w:rsidRPr="4F3DB45B">
        <w:rPr>
          <w:rFonts w:ascii="Times New Roman" w:hAnsi="Times New Roman" w:cs="Times New Roman"/>
          <w:b/>
          <w:bCs/>
          <w:sz w:val="24"/>
          <w:szCs w:val="24"/>
        </w:rPr>
        <w:lastRenderedPageBreak/>
        <w:t>Productos de apoyo:</w:t>
      </w:r>
      <w:r w:rsidRPr="4F3DB45B">
        <w:rPr>
          <w:rFonts w:ascii="Times New Roman" w:hAnsi="Times New Roman" w:cs="Times New Roman"/>
          <w:sz w:val="24"/>
          <w:szCs w:val="24"/>
        </w:rPr>
        <w:t xml:space="preserve"> dispositivos, equipos, instrumentos, tecnologías, software y todas aquellas acciones y productos diseñados o disponibles en el mercado para propiciar la autonomía personal de las personas con discapacidad.</w:t>
      </w:r>
      <w:r w:rsidR="3A11C6AE" w:rsidRPr="4F3DB45B">
        <w:rPr>
          <w:rFonts w:ascii="Times New Roman" w:hAnsi="Times New Roman" w:cs="Times New Roman"/>
          <w:sz w:val="24"/>
          <w:szCs w:val="24"/>
        </w:rPr>
        <w:t xml:space="preserve"> </w:t>
      </w:r>
    </w:p>
    <w:p w14:paraId="338DD92F" w14:textId="77CC547B" w:rsidR="007B5793" w:rsidRPr="00D70751" w:rsidRDefault="007B5793" w:rsidP="4F3DB45B">
      <w:pPr>
        <w:pStyle w:val="Prrafodelista"/>
        <w:spacing w:after="0" w:line="360" w:lineRule="auto"/>
        <w:jc w:val="both"/>
      </w:pPr>
    </w:p>
    <w:p w14:paraId="38C5DD6A" w14:textId="06E4A2D0" w:rsidR="007B5793" w:rsidRPr="00492896" w:rsidRDefault="3A11C6AE" w:rsidP="4F3DB45B">
      <w:pPr>
        <w:pStyle w:val="Prrafodelista"/>
        <w:numPr>
          <w:ilvl w:val="0"/>
          <w:numId w:val="2"/>
        </w:numPr>
        <w:spacing w:after="0" w:line="360" w:lineRule="auto"/>
        <w:jc w:val="both"/>
      </w:pPr>
      <w:r w:rsidRPr="00492896">
        <w:rPr>
          <w:rFonts w:ascii="Times New Roman" w:eastAsia="Times New Roman" w:hAnsi="Times New Roman" w:cs="Times New Roman"/>
          <w:b/>
          <w:bCs/>
          <w:color w:val="000000" w:themeColor="text1"/>
          <w:sz w:val="24"/>
          <w:szCs w:val="24"/>
        </w:rPr>
        <w:t>Seguridad de</w:t>
      </w:r>
      <w:r w:rsidR="00492896" w:rsidRPr="00492896">
        <w:rPr>
          <w:rFonts w:ascii="Times New Roman" w:eastAsia="Times New Roman" w:hAnsi="Times New Roman" w:cs="Times New Roman"/>
          <w:b/>
          <w:bCs/>
          <w:color w:val="000000" w:themeColor="text1"/>
          <w:sz w:val="24"/>
          <w:szCs w:val="24"/>
        </w:rPr>
        <w:t xml:space="preserve"> la persona usuaria del servicio de salud (</w:t>
      </w:r>
      <w:r w:rsidRPr="00492896">
        <w:rPr>
          <w:rFonts w:ascii="Times New Roman" w:eastAsia="Times New Roman" w:hAnsi="Times New Roman" w:cs="Times New Roman"/>
          <w:b/>
          <w:bCs/>
          <w:color w:val="000000" w:themeColor="text1"/>
          <w:sz w:val="24"/>
          <w:szCs w:val="24"/>
        </w:rPr>
        <w:t>paciente</w:t>
      </w:r>
      <w:r w:rsidR="00492896" w:rsidRPr="00492896">
        <w:rPr>
          <w:rFonts w:ascii="Times New Roman" w:eastAsia="Times New Roman" w:hAnsi="Times New Roman" w:cs="Times New Roman"/>
          <w:b/>
          <w:bCs/>
          <w:color w:val="000000" w:themeColor="text1"/>
          <w:sz w:val="24"/>
          <w:szCs w:val="24"/>
        </w:rPr>
        <w:t>)</w:t>
      </w:r>
      <w:r w:rsidRPr="00492896">
        <w:rPr>
          <w:rFonts w:ascii="Times New Roman" w:eastAsia="Times New Roman" w:hAnsi="Times New Roman" w:cs="Times New Roman"/>
          <w:b/>
          <w:bCs/>
          <w:color w:val="000000" w:themeColor="text1"/>
          <w:sz w:val="24"/>
          <w:szCs w:val="24"/>
        </w:rPr>
        <w:t xml:space="preserve">: </w:t>
      </w:r>
      <w:r w:rsidRPr="00492896">
        <w:rPr>
          <w:rFonts w:ascii="Times New Roman" w:eastAsia="Times New Roman" w:hAnsi="Times New Roman" w:cs="Times New Roman"/>
          <w:color w:val="000000" w:themeColor="text1"/>
          <w:sz w:val="24"/>
          <w:szCs w:val="24"/>
        </w:rPr>
        <w:t>se refiere a un conjunto de actividades organizadas que crea culturas, procesos, procedimientos, comportamientos, tecnologías y entornos en la atención de salud que reducen constantemente los riesgos, disminuyen la aparición de daños evitables, minimizan la probabilidad de errores y reducen el impacto de los daños cuando ocurren. Aborda prácticas seguras dirigidas a la prevención de errores asociados a la prescripción de medicamentos, a las intervenciones quirúrgicas y diagnósticas, a las infecciones asociadas a la atención de salud, lesiones en piel, caídas y otros eventos adversos. (metas internacionales para la seguridad del paciente)</w:t>
      </w:r>
    </w:p>
    <w:p w14:paraId="3E533ACC" w14:textId="77777777" w:rsidR="004B063B" w:rsidRPr="00D70751" w:rsidRDefault="004B063B" w:rsidP="00D70751">
      <w:pPr>
        <w:spacing w:after="0" w:line="360" w:lineRule="auto"/>
        <w:ind w:left="720"/>
        <w:jc w:val="both"/>
        <w:rPr>
          <w:rFonts w:ascii="Times New Roman" w:hAnsi="Times New Roman" w:cs="Times New Roman"/>
          <w:sz w:val="24"/>
          <w:szCs w:val="24"/>
        </w:rPr>
      </w:pPr>
    </w:p>
    <w:p w14:paraId="5E2AE3FB" w14:textId="7B459CF4" w:rsidR="004B063B" w:rsidRPr="00D70751" w:rsidRDefault="004B063B" w:rsidP="00D70751">
      <w:pPr>
        <w:pStyle w:val="Prrafodelista"/>
        <w:numPr>
          <w:ilvl w:val="0"/>
          <w:numId w:val="2"/>
        </w:num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Zona libre:</w:t>
      </w:r>
      <w:r w:rsidRPr="00D70751">
        <w:rPr>
          <w:rFonts w:ascii="Times New Roman" w:hAnsi="Times New Roman" w:cs="Times New Roman"/>
          <w:sz w:val="24"/>
          <w:szCs w:val="24"/>
        </w:rPr>
        <w:t xml:space="preserve"> áreas verdes de uso común en la vivienda y que no sean menores al 30% de la propiedad.</w:t>
      </w:r>
    </w:p>
    <w:p w14:paraId="559B7497" w14:textId="77777777" w:rsidR="005E42FA" w:rsidRPr="00D70751" w:rsidRDefault="005E42FA" w:rsidP="00D70751">
      <w:pPr>
        <w:pStyle w:val="Prrafodelista"/>
        <w:spacing w:after="0" w:line="360" w:lineRule="auto"/>
        <w:ind w:left="0"/>
        <w:jc w:val="both"/>
        <w:rPr>
          <w:rFonts w:ascii="Times New Roman" w:hAnsi="Times New Roman" w:cs="Times New Roman"/>
          <w:b/>
          <w:bCs/>
          <w:sz w:val="24"/>
          <w:szCs w:val="24"/>
        </w:rPr>
      </w:pPr>
    </w:p>
    <w:p w14:paraId="00DB2D4A" w14:textId="2E7BE9BA" w:rsidR="00471C7B" w:rsidRPr="00D70751" w:rsidRDefault="00471C7B" w:rsidP="00D70751">
      <w:pPr>
        <w:pStyle w:val="Prrafodelista"/>
        <w:spacing w:after="0" w:line="360" w:lineRule="auto"/>
        <w:ind w:left="0"/>
        <w:jc w:val="both"/>
        <w:rPr>
          <w:rFonts w:ascii="Times New Roman" w:hAnsi="Times New Roman" w:cs="Times New Roman"/>
          <w:b/>
          <w:bCs/>
          <w:sz w:val="24"/>
          <w:szCs w:val="24"/>
        </w:rPr>
      </w:pPr>
      <w:r w:rsidRPr="00D70751">
        <w:rPr>
          <w:rFonts w:ascii="Times New Roman" w:hAnsi="Times New Roman" w:cs="Times New Roman"/>
          <w:b/>
          <w:bCs/>
          <w:sz w:val="24"/>
          <w:szCs w:val="24"/>
        </w:rPr>
        <w:t>V. REQUISITOS GENERALES</w:t>
      </w:r>
    </w:p>
    <w:p w14:paraId="6D0DF22F" w14:textId="44E4AD92" w:rsidR="004B063B" w:rsidRPr="00D70751" w:rsidRDefault="000B0BA2" w:rsidP="00D70751">
      <w:pPr>
        <w:pStyle w:val="Prrafodelista"/>
        <w:spacing w:after="0" w:line="360" w:lineRule="auto"/>
        <w:ind w:left="0"/>
        <w:jc w:val="both"/>
        <w:rPr>
          <w:rFonts w:ascii="Times New Roman" w:hAnsi="Times New Roman" w:cs="Times New Roman"/>
          <w:sz w:val="24"/>
          <w:szCs w:val="24"/>
        </w:rPr>
      </w:pPr>
      <w:r w:rsidRPr="00D70751">
        <w:rPr>
          <w:rFonts w:ascii="Times New Roman" w:hAnsi="Times New Roman" w:cs="Times New Roman"/>
          <w:sz w:val="24"/>
          <w:szCs w:val="24"/>
        </w:rPr>
        <w:t xml:space="preserve">Para su funcionamiento, y como requisito previo a la obtención del </w:t>
      </w:r>
      <w:r w:rsidR="009C5DC8" w:rsidRPr="00D70751">
        <w:rPr>
          <w:rFonts w:ascii="Times New Roman" w:hAnsi="Times New Roman" w:cs="Times New Roman"/>
          <w:sz w:val="24"/>
          <w:szCs w:val="24"/>
        </w:rPr>
        <w:t>P</w:t>
      </w:r>
      <w:r w:rsidRPr="00D70751">
        <w:rPr>
          <w:rFonts w:ascii="Times New Roman" w:hAnsi="Times New Roman" w:cs="Times New Roman"/>
          <w:sz w:val="24"/>
          <w:szCs w:val="24"/>
        </w:rPr>
        <w:t xml:space="preserve">ermiso de </w:t>
      </w:r>
      <w:r w:rsidR="009C5DC8" w:rsidRPr="00D70751">
        <w:rPr>
          <w:rFonts w:ascii="Times New Roman" w:hAnsi="Times New Roman" w:cs="Times New Roman"/>
          <w:sz w:val="24"/>
          <w:szCs w:val="24"/>
        </w:rPr>
        <w:t>H</w:t>
      </w:r>
      <w:r w:rsidRPr="00D70751">
        <w:rPr>
          <w:rFonts w:ascii="Times New Roman" w:hAnsi="Times New Roman" w:cs="Times New Roman"/>
          <w:sz w:val="24"/>
          <w:szCs w:val="24"/>
        </w:rPr>
        <w:t xml:space="preserve">abilitación otorgado por el Ministerio de Salud, las alternativas residenciales </w:t>
      </w:r>
      <w:r w:rsidR="009C5DC8" w:rsidRPr="00D70751">
        <w:rPr>
          <w:rFonts w:ascii="Times New Roman" w:hAnsi="Times New Roman" w:cs="Times New Roman"/>
          <w:sz w:val="24"/>
          <w:szCs w:val="24"/>
        </w:rPr>
        <w:t xml:space="preserve">permanentes o temporales </w:t>
      </w:r>
      <w:r w:rsidR="009C5DC8" w:rsidRPr="00D70751">
        <w:rPr>
          <w:rFonts w:ascii="Times New Roman" w:eastAsia="Times New Roman" w:hAnsi="Times New Roman" w:cs="Times New Roman"/>
          <w:sz w:val="24"/>
          <w:szCs w:val="24"/>
        </w:rPr>
        <w:t>para Personas con Discapacidad</w:t>
      </w:r>
      <w:r w:rsidR="009C5DC8" w:rsidRPr="00D70751">
        <w:rPr>
          <w:rFonts w:ascii="Times New Roman" w:hAnsi="Times New Roman" w:cs="Times New Roman"/>
          <w:sz w:val="24"/>
          <w:szCs w:val="24"/>
        </w:rPr>
        <w:t xml:space="preserve">, </w:t>
      </w:r>
      <w:r w:rsidRPr="00D70751">
        <w:rPr>
          <w:rFonts w:ascii="Times New Roman" w:hAnsi="Times New Roman" w:cs="Times New Roman"/>
          <w:sz w:val="24"/>
          <w:szCs w:val="24"/>
        </w:rPr>
        <w:t>deberán contar con el aval técnico vigente emitido por el Consejo Nacional de Personas con Discapacidad (CONAPDIS). Dicho aval constituye un criterio técnico integral que certifica que la alternativa residencial cumple con las condiciones necesarias para ofrecer el servicio de manera adecuada y segura a las personas con discapacidad.</w:t>
      </w:r>
    </w:p>
    <w:p w14:paraId="4A7AD61D" w14:textId="77777777" w:rsidR="00E73FFF" w:rsidRPr="00D70751" w:rsidRDefault="00E73FFF" w:rsidP="00D70751">
      <w:pPr>
        <w:pStyle w:val="Prrafodelista"/>
        <w:spacing w:after="0" w:line="360" w:lineRule="auto"/>
        <w:ind w:left="0"/>
        <w:jc w:val="both"/>
        <w:rPr>
          <w:rFonts w:ascii="Times New Roman" w:hAnsi="Times New Roman" w:cs="Times New Roman"/>
          <w:sz w:val="24"/>
          <w:szCs w:val="24"/>
        </w:rPr>
      </w:pPr>
    </w:p>
    <w:p w14:paraId="2D1ED3CD" w14:textId="05851A4D" w:rsidR="0011527E" w:rsidRPr="00D70751" w:rsidRDefault="0011527E" w:rsidP="00D70751">
      <w:pPr>
        <w:pStyle w:val="Prrafodelista"/>
        <w:spacing w:after="0" w:line="360" w:lineRule="auto"/>
        <w:ind w:left="0"/>
        <w:jc w:val="both"/>
        <w:rPr>
          <w:rFonts w:ascii="Times New Roman" w:hAnsi="Times New Roman" w:cs="Times New Roman"/>
          <w:b/>
          <w:bCs/>
          <w:sz w:val="24"/>
          <w:szCs w:val="24"/>
        </w:rPr>
      </w:pPr>
      <w:r w:rsidRPr="00D70751">
        <w:rPr>
          <w:rFonts w:ascii="Times New Roman" w:hAnsi="Times New Roman" w:cs="Times New Roman"/>
          <w:b/>
          <w:bCs/>
          <w:sz w:val="24"/>
          <w:szCs w:val="24"/>
        </w:rPr>
        <w:t>VI. ESPECIFICACIONES</w:t>
      </w:r>
    </w:p>
    <w:p w14:paraId="12B01AD2" w14:textId="692FF056" w:rsidR="0011527E" w:rsidRPr="00D70751" w:rsidRDefault="0011527E" w:rsidP="00D70751">
      <w:pPr>
        <w:pStyle w:val="Prrafodelista"/>
        <w:spacing w:after="0" w:line="360" w:lineRule="auto"/>
        <w:ind w:left="0"/>
        <w:jc w:val="both"/>
        <w:rPr>
          <w:rFonts w:ascii="Times New Roman" w:hAnsi="Times New Roman" w:cs="Times New Roman"/>
          <w:sz w:val="24"/>
          <w:szCs w:val="24"/>
        </w:rPr>
      </w:pPr>
      <w:r w:rsidRPr="00D70751">
        <w:rPr>
          <w:rFonts w:ascii="Times New Roman" w:hAnsi="Times New Roman" w:cs="Times New Roman"/>
          <w:sz w:val="24"/>
          <w:szCs w:val="24"/>
        </w:rPr>
        <w:t>Las especificaciones de la norma están clasificadas en los siguientes rubros:</w:t>
      </w:r>
    </w:p>
    <w:p w14:paraId="1D3F4330" w14:textId="5F17D389" w:rsidR="0011527E" w:rsidRPr="00D70751" w:rsidRDefault="0011527E" w:rsidP="00D70751">
      <w:pPr>
        <w:pStyle w:val="Prrafodelista"/>
        <w:numPr>
          <w:ilvl w:val="0"/>
          <w:numId w:val="3"/>
        </w:numPr>
        <w:spacing w:after="0" w:line="360" w:lineRule="auto"/>
        <w:ind w:left="426" w:hanging="426"/>
        <w:jc w:val="both"/>
        <w:rPr>
          <w:rFonts w:ascii="Times New Roman" w:hAnsi="Times New Roman" w:cs="Times New Roman"/>
          <w:sz w:val="24"/>
          <w:szCs w:val="24"/>
        </w:rPr>
      </w:pPr>
      <w:r w:rsidRPr="00D70751">
        <w:rPr>
          <w:rFonts w:ascii="Times New Roman" w:hAnsi="Times New Roman" w:cs="Times New Roman"/>
          <w:sz w:val="24"/>
          <w:szCs w:val="24"/>
        </w:rPr>
        <w:t>Recurso Humano</w:t>
      </w:r>
    </w:p>
    <w:p w14:paraId="1F0157A4" w14:textId="4FB49DD5" w:rsidR="0011527E" w:rsidRPr="00D70751" w:rsidRDefault="0011527E" w:rsidP="00D70751">
      <w:pPr>
        <w:pStyle w:val="Prrafodelista"/>
        <w:numPr>
          <w:ilvl w:val="0"/>
          <w:numId w:val="3"/>
        </w:numPr>
        <w:spacing w:after="0" w:line="360" w:lineRule="auto"/>
        <w:ind w:left="426" w:hanging="426"/>
        <w:jc w:val="both"/>
        <w:rPr>
          <w:rFonts w:ascii="Times New Roman" w:hAnsi="Times New Roman" w:cs="Times New Roman"/>
          <w:sz w:val="24"/>
          <w:szCs w:val="24"/>
        </w:rPr>
      </w:pPr>
      <w:r w:rsidRPr="00D70751">
        <w:rPr>
          <w:rFonts w:ascii="Times New Roman" w:hAnsi="Times New Roman" w:cs="Times New Roman"/>
          <w:sz w:val="24"/>
          <w:szCs w:val="24"/>
        </w:rPr>
        <w:t>Planta Física</w:t>
      </w:r>
    </w:p>
    <w:p w14:paraId="118BE1D5" w14:textId="0E7C401F" w:rsidR="0011527E" w:rsidRPr="00D70751" w:rsidRDefault="0011527E" w:rsidP="00D70751">
      <w:pPr>
        <w:pStyle w:val="Prrafodelista"/>
        <w:numPr>
          <w:ilvl w:val="0"/>
          <w:numId w:val="3"/>
        </w:numPr>
        <w:spacing w:after="0" w:line="360" w:lineRule="auto"/>
        <w:ind w:left="426" w:hanging="426"/>
        <w:jc w:val="both"/>
        <w:rPr>
          <w:rFonts w:ascii="Times New Roman" w:hAnsi="Times New Roman" w:cs="Times New Roman"/>
          <w:sz w:val="24"/>
          <w:szCs w:val="24"/>
        </w:rPr>
      </w:pPr>
      <w:r w:rsidRPr="00D70751">
        <w:rPr>
          <w:rFonts w:ascii="Times New Roman" w:hAnsi="Times New Roman" w:cs="Times New Roman"/>
          <w:sz w:val="24"/>
          <w:szCs w:val="24"/>
        </w:rPr>
        <w:t>Recursos Materiales</w:t>
      </w:r>
    </w:p>
    <w:p w14:paraId="062C2233" w14:textId="3D035240" w:rsidR="0011527E" w:rsidRPr="00D70751" w:rsidRDefault="0011527E" w:rsidP="00D70751">
      <w:pPr>
        <w:pStyle w:val="Prrafodelista"/>
        <w:numPr>
          <w:ilvl w:val="0"/>
          <w:numId w:val="3"/>
        </w:numPr>
        <w:spacing w:after="0" w:line="360" w:lineRule="auto"/>
        <w:ind w:left="426" w:hanging="426"/>
        <w:jc w:val="both"/>
        <w:rPr>
          <w:rFonts w:ascii="Times New Roman" w:hAnsi="Times New Roman" w:cs="Times New Roman"/>
          <w:sz w:val="24"/>
          <w:szCs w:val="24"/>
        </w:rPr>
      </w:pPr>
      <w:r w:rsidRPr="00D70751">
        <w:rPr>
          <w:rFonts w:ascii="Times New Roman" w:hAnsi="Times New Roman" w:cs="Times New Roman"/>
          <w:sz w:val="24"/>
          <w:szCs w:val="24"/>
        </w:rPr>
        <w:t>Documentación y gestión de la información</w:t>
      </w:r>
    </w:p>
    <w:p w14:paraId="09E6ED36" w14:textId="77777777" w:rsidR="0011527E" w:rsidRPr="00D70751" w:rsidRDefault="0011527E" w:rsidP="00D70751">
      <w:pPr>
        <w:pStyle w:val="Prrafodelista"/>
        <w:spacing w:after="0" w:line="360" w:lineRule="auto"/>
        <w:ind w:left="426"/>
        <w:jc w:val="both"/>
        <w:rPr>
          <w:rFonts w:ascii="Times New Roman" w:hAnsi="Times New Roman" w:cs="Times New Roman"/>
          <w:sz w:val="24"/>
          <w:szCs w:val="24"/>
        </w:rPr>
      </w:pPr>
    </w:p>
    <w:p w14:paraId="6628A543" w14:textId="5FE0EFF2" w:rsidR="0011527E" w:rsidRPr="00D70751" w:rsidRDefault="000A7637" w:rsidP="00D70751">
      <w:pPr>
        <w:pStyle w:val="Prrafodelista"/>
        <w:numPr>
          <w:ilvl w:val="0"/>
          <w:numId w:val="17"/>
        </w:numPr>
        <w:spacing w:after="0" w:line="360" w:lineRule="auto"/>
        <w:jc w:val="both"/>
        <w:rPr>
          <w:rFonts w:ascii="Times New Roman" w:hAnsi="Times New Roman" w:cs="Times New Roman"/>
          <w:b/>
          <w:bCs/>
          <w:sz w:val="24"/>
          <w:szCs w:val="24"/>
        </w:rPr>
      </w:pPr>
      <w:r w:rsidRPr="00D70751">
        <w:rPr>
          <w:rFonts w:ascii="Times New Roman" w:hAnsi="Times New Roman" w:cs="Times New Roman"/>
          <w:b/>
          <w:bCs/>
          <w:sz w:val="24"/>
          <w:szCs w:val="24"/>
        </w:rPr>
        <w:t>RECURSO HUMANO</w:t>
      </w:r>
    </w:p>
    <w:p w14:paraId="4058F805" w14:textId="77777777" w:rsidR="0011527E" w:rsidRPr="00D70751" w:rsidRDefault="0011527E" w:rsidP="00D70751">
      <w:pPr>
        <w:spacing w:after="0" w:line="360" w:lineRule="auto"/>
        <w:ind w:left="360"/>
        <w:jc w:val="both"/>
        <w:rPr>
          <w:rFonts w:ascii="Times New Roman" w:hAnsi="Times New Roman" w:cs="Times New Roman"/>
          <w:sz w:val="24"/>
          <w:szCs w:val="24"/>
        </w:rPr>
      </w:pPr>
      <w:r w:rsidRPr="00D70751">
        <w:rPr>
          <w:rFonts w:ascii="Times New Roman" w:hAnsi="Times New Roman" w:cs="Times New Roman"/>
          <w:b/>
          <w:bCs/>
          <w:sz w:val="24"/>
          <w:szCs w:val="24"/>
        </w:rPr>
        <w:t>1.1.</w:t>
      </w:r>
      <w:r w:rsidRPr="00D70751">
        <w:rPr>
          <w:rFonts w:ascii="Times New Roman" w:hAnsi="Times New Roman" w:cs="Times New Roman"/>
          <w:sz w:val="24"/>
          <w:szCs w:val="24"/>
        </w:rPr>
        <w:t xml:space="preserve"> La residencia debe contar con una persona encargada del funcionamiento del servicio y de todas las acciones relacionadas con la atención de las personas con discapacidad.</w:t>
      </w:r>
    </w:p>
    <w:p w14:paraId="224C6A60" w14:textId="77777777" w:rsidR="00206E14" w:rsidRPr="00D70751" w:rsidRDefault="00206E14" w:rsidP="00D70751">
      <w:pPr>
        <w:spacing w:after="0" w:line="360" w:lineRule="auto"/>
        <w:ind w:left="360"/>
        <w:jc w:val="both"/>
        <w:rPr>
          <w:rFonts w:ascii="Times New Roman" w:hAnsi="Times New Roman" w:cs="Times New Roman"/>
          <w:sz w:val="24"/>
          <w:szCs w:val="24"/>
        </w:rPr>
      </w:pPr>
    </w:p>
    <w:p w14:paraId="302FBB3F" w14:textId="77777777" w:rsidR="0011527E" w:rsidRPr="00D70751" w:rsidRDefault="0011527E" w:rsidP="00D70751">
      <w:pPr>
        <w:spacing w:after="0" w:line="360" w:lineRule="auto"/>
        <w:ind w:left="360"/>
        <w:jc w:val="both"/>
        <w:rPr>
          <w:rFonts w:ascii="Times New Roman" w:hAnsi="Times New Roman" w:cs="Times New Roman"/>
          <w:sz w:val="24"/>
          <w:szCs w:val="24"/>
        </w:rPr>
      </w:pPr>
      <w:r w:rsidRPr="00D70751">
        <w:rPr>
          <w:rFonts w:ascii="Times New Roman" w:hAnsi="Times New Roman" w:cs="Times New Roman"/>
          <w:b/>
          <w:bCs/>
          <w:sz w:val="24"/>
          <w:szCs w:val="24"/>
        </w:rPr>
        <w:t>1.2.</w:t>
      </w:r>
      <w:r w:rsidRPr="00D70751">
        <w:rPr>
          <w:rFonts w:ascii="Times New Roman" w:hAnsi="Times New Roman" w:cs="Times New Roman"/>
          <w:sz w:val="24"/>
          <w:szCs w:val="24"/>
        </w:rPr>
        <w:t xml:space="preserve"> Para el recurso humano contratado se debe cumplir con todas las garantías mínimas establecidas por la Caja Costarricense del Seguro Social, el Ministerio de Trabajo y Seguridad Social y Póliza de Riesgos del Trabajo del Instituto Nacional de Seguros.</w:t>
      </w:r>
    </w:p>
    <w:p w14:paraId="7488AF23" w14:textId="77777777" w:rsidR="00206E14" w:rsidRPr="00D70751" w:rsidRDefault="00206E14" w:rsidP="00D70751">
      <w:pPr>
        <w:spacing w:after="0" w:line="360" w:lineRule="auto"/>
        <w:ind w:left="360"/>
        <w:jc w:val="both"/>
        <w:rPr>
          <w:rFonts w:ascii="Times New Roman" w:hAnsi="Times New Roman" w:cs="Times New Roman"/>
          <w:b/>
          <w:bCs/>
          <w:sz w:val="24"/>
          <w:szCs w:val="24"/>
        </w:rPr>
      </w:pPr>
    </w:p>
    <w:p w14:paraId="322F3B27" w14:textId="10ED23F2" w:rsidR="0011527E" w:rsidRPr="00D70751" w:rsidRDefault="0011527E" w:rsidP="00D70751">
      <w:pPr>
        <w:spacing w:after="0" w:line="360" w:lineRule="auto"/>
        <w:ind w:left="360"/>
        <w:jc w:val="both"/>
        <w:rPr>
          <w:rFonts w:ascii="Times New Roman" w:hAnsi="Times New Roman" w:cs="Times New Roman"/>
          <w:sz w:val="24"/>
          <w:szCs w:val="24"/>
        </w:rPr>
      </w:pPr>
      <w:r w:rsidRPr="00D70751">
        <w:rPr>
          <w:rFonts w:ascii="Times New Roman" w:hAnsi="Times New Roman" w:cs="Times New Roman"/>
          <w:b/>
          <w:bCs/>
          <w:sz w:val="24"/>
          <w:szCs w:val="24"/>
        </w:rPr>
        <w:t>1.3.</w:t>
      </w:r>
      <w:r w:rsidRPr="00D70751">
        <w:rPr>
          <w:rFonts w:ascii="Times New Roman" w:hAnsi="Times New Roman" w:cs="Times New Roman"/>
          <w:sz w:val="24"/>
          <w:szCs w:val="24"/>
        </w:rPr>
        <w:t xml:space="preserve"> La residencia debe contar con personal para el apoyo de las personas con discapacidad, que cubran en forma independiente cada una de las siguientes áreas:</w:t>
      </w:r>
    </w:p>
    <w:p w14:paraId="1D41704C" w14:textId="77777777" w:rsidR="00206E14" w:rsidRPr="00D70751" w:rsidRDefault="00206E14" w:rsidP="00D70751">
      <w:pPr>
        <w:spacing w:after="0" w:line="360" w:lineRule="auto"/>
        <w:ind w:left="708"/>
        <w:jc w:val="both"/>
        <w:rPr>
          <w:rFonts w:ascii="Times New Roman" w:hAnsi="Times New Roman" w:cs="Times New Roman"/>
          <w:b/>
          <w:bCs/>
          <w:sz w:val="24"/>
          <w:szCs w:val="24"/>
        </w:rPr>
      </w:pPr>
    </w:p>
    <w:p w14:paraId="58FD03C9" w14:textId="3AB3C2B5" w:rsidR="0011527E" w:rsidRPr="00D70751" w:rsidRDefault="0011527E" w:rsidP="00A41E17">
      <w:pPr>
        <w:spacing w:after="0" w:line="360" w:lineRule="auto"/>
        <w:ind w:left="426"/>
        <w:jc w:val="both"/>
        <w:rPr>
          <w:rFonts w:ascii="Times New Roman" w:hAnsi="Times New Roman" w:cs="Times New Roman"/>
          <w:sz w:val="24"/>
          <w:szCs w:val="24"/>
        </w:rPr>
      </w:pPr>
      <w:r w:rsidRPr="00D70751">
        <w:rPr>
          <w:rFonts w:ascii="Times New Roman" w:hAnsi="Times New Roman" w:cs="Times New Roman"/>
          <w:b/>
          <w:bCs/>
          <w:sz w:val="24"/>
          <w:szCs w:val="24"/>
        </w:rPr>
        <w:t>1.3.1.</w:t>
      </w:r>
      <w:r w:rsidRPr="00D70751">
        <w:rPr>
          <w:rFonts w:ascii="Times New Roman" w:hAnsi="Times New Roman" w:cs="Times New Roman"/>
          <w:sz w:val="24"/>
          <w:szCs w:val="24"/>
        </w:rPr>
        <w:t xml:space="preserve"> Personal de apoyo para las actividades básicas de la vida diaria de las personas con discapacidad:</w:t>
      </w:r>
    </w:p>
    <w:p w14:paraId="7D870DD5" w14:textId="77777777" w:rsidR="0011527E" w:rsidRPr="00D70751" w:rsidRDefault="0011527E"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sz w:val="24"/>
          <w:szCs w:val="24"/>
        </w:rPr>
        <w:t>Se deberá contar con personal disponible las 24 horas del día, distribuidas de la siguiente manera:</w:t>
      </w:r>
    </w:p>
    <w:p w14:paraId="412AA016" w14:textId="1CA4344E" w:rsidR="0011527E" w:rsidRPr="007D0413" w:rsidRDefault="00A41E17" w:rsidP="007D0413">
      <w:pPr>
        <w:spacing w:after="0" w:line="360" w:lineRule="auto"/>
        <w:ind w:left="2490"/>
        <w:jc w:val="both"/>
        <w:rPr>
          <w:rFonts w:ascii="Times New Roman" w:hAnsi="Times New Roman" w:cs="Times New Roman"/>
          <w:sz w:val="24"/>
          <w:szCs w:val="24"/>
        </w:rPr>
      </w:pPr>
      <w:r>
        <w:rPr>
          <w:rFonts w:ascii="Times New Roman" w:hAnsi="Times New Roman" w:cs="Times New Roman"/>
          <w:sz w:val="24"/>
          <w:szCs w:val="24"/>
        </w:rPr>
        <w:t xml:space="preserve">i. </w:t>
      </w:r>
      <w:r w:rsidR="0011527E" w:rsidRPr="007D0413">
        <w:rPr>
          <w:rFonts w:ascii="Times New Roman" w:hAnsi="Times New Roman" w:cs="Times New Roman"/>
          <w:sz w:val="24"/>
          <w:szCs w:val="24"/>
        </w:rPr>
        <w:t>De 1 a 10 personas con discapacidad, se debe asignar una (1) persona de apoyo por turno.</w:t>
      </w:r>
    </w:p>
    <w:p w14:paraId="1B4C41A3" w14:textId="09EFF05D" w:rsidR="0011527E" w:rsidRPr="007D0413" w:rsidRDefault="00A41E17" w:rsidP="007D0413">
      <w:pPr>
        <w:spacing w:after="0" w:line="360" w:lineRule="auto"/>
        <w:ind w:left="2490"/>
        <w:jc w:val="both"/>
        <w:rPr>
          <w:rFonts w:ascii="Times New Roman" w:hAnsi="Times New Roman" w:cs="Times New Roman"/>
          <w:sz w:val="24"/>
          <w:szCs w:val="24"/>
        </w:rPr>
      </w:pPr>
      <w:proofErr w:type="spellStart"/>
      <w:r>
        <w:rPr>
          <w:rFonts w:ascii="Times New Roman" w:hAnsi="Times New Roman" w:cs="Times New Roman"/>
          <w:sz w:val="24"/>
          <w:szCs w:val="24"/>
        </w:rPr>
        <w:t>ii</w:t>
      </w:r>
      <w:proofErr w:type="spellEnd"/>
      <w:r>
        <w:rPr>
          <w:rFonts w:ascii="Times New Roman" w:hAnsi="Times New Roman" w:cs="Times New Roman"/>
          <w:sz w:val="24"/>
          <w:szCs w:val="24"/>
        </w:rPr>
        <w:t xml:space="preserve">. </w:t>
      </w:r>
      <w:r w:rsidR="0011527E" w:rsidRPr="007D0413">
        <w:rPr>
          <w:rFonts w:ascii="Times New Roman" w:hAnsi="Times New Roman" w:cs="Times New Roman"/>
          <w:sz w:val="24"/>
          <w:szCs w:val="24"/>
        </w:rPr>
        <w:t>De 11 a 20 personas con discapacidad, se deberá contar con dos (2) personas de apoyo por turno.</w:t>
      </w:r>
    </w:p>
    <w:p w14:paraId="577ED54B" w14:textId="77777777" w:rsidR="0011527E" w:rsidRPr="00D70751" w:rsidRDefault="0011527E" w:rsidP="00A41E17">
      <w:pPr>
        <w:spacing w:after="0" w:line="360" w:lineRule="auto"/>
        <w:ind w:left="426"/>
        <w:jc w:val="both"/>
        <w:rPr>
          <w:rFonts w:ascii="Times New Roman" w:hAnsi="Times New Roman" w:cs="Times New Roman"/>
          <w:sz w:val="24"/>
          <w:szCs w:val="24"/>
        </w:rPr>
      </w:pPr>
      <w:r w:rsidRPr="00D70751">
        <w:rPr>
          <w:rFonts w:ascii="Times New Roman" w:hAnsi="Times New Roman" w:cs="Times New Roman"/>
          <w:sz w:val="24"/>
          <w:szCs w:val="24"/>
        </w:rPr>
        <w:t>Estas disposiciones aplican tanto para la jornada matutina como la vespertina; en lo referente a jornadas extraordinarias se regula según lo establecido en el Código de Trabajo.</w:t>
      </w:r>
    </w:p>
    <w:p w14:paraId="37C9783C" w14:textId="0AD1412C" w:rsidR="0011527E" w:rsidRPr="00D70751" w:rsidRDefault="0011527E" w:rsidP="00A41E17">
      <w:pPr>
        <w:spacing w:after="0" w:line="360" w:lineRule="auto"/>
        <w:ind w:left="426"/>
        <w:jc w:val="both"/>
        <w:rPr>
          <w:rFonts w:ascii="Times New Roman" w:hAnsi="Times New Roman" w:cs="Times New Roman"/>
          <w:sz w:val="24"/>
          <w:szCs w:val="24"/>
        </w:rPr>
      </w:pPr>
      <w:r w:rsidRPr="00D70751">
        <w:rPr>
          <w:rFonts w:ascii="Times New Roman" w:hAnsi="Times New Roman" w:cs="Times New Roman"/>
          <w:sz w:val="24"/>
          <w:szCs w:val="24"/>
        </w:rPr>
        <w:t>Durante la jornada nocturna, se deberá garantizar la presencia de</w:t>
      </w:r>
      <w:r w:rsidR="00EC4537" w:rsidRPr="00D70751">
        <w:rPr>
          <w:rFonts w:ascii="Times New Roman" w:hAnsi="Times New Roman" w:cs="Times New Roman"/>
          <w:sz w:val="24"/>
          <w:szCs w:val="24"/>
        </w:rPr>
        <w:t xml:space="preserve"> mínimo</w:t>
      </w:r>
      <w:r w:rsidRPr="00D70751">
        <w:rPr>
          <w:rFonts w:ascii="Times New Roman" w:hAnsi="Times New Roman" w:cs="Times New Roman"/>
          <w:sz w:val="24"/>
          <w:szCs w:val="24"/>
        </w:rPr>
        <w:t xml:space="preserve"> </w:t>
      </w:r>
      <w:r w:rsidR="00EC4537" w:rsidRPr="00D70751">
        <w:rPr>
          <w:rFonts w:ascii="Times New Roman" w:hAnsi="Times New Roman" w:cs="Times New Roman"/>
          <w:sz w:val="24"/>
          <w:szCs w:val="24"/>
        </w:rPr>
        <w:t>dos</w:t>
      </w:r>
      <w:r w:rsidRPr="00D70751">
        <w:rPr>
          <w:rFonts w:ascii="Times New Roman" w:hAnsi="Times New Roman" w:cs="Times New Roman"/>
          <w:sz w:val="24"/>
          <w:szCs w:val="24"/>
        </w:rPr>
        <w:t xml:space="preserve"> (2) personas de apoyo, con el fin de atender cualquier requerimiento que pueda surgir. </w:t>
      </w:r>
    </w:p>
    <w:p w14:paraId="47167568" w14:textId="77777777" w:rsidR="0011527E" w:rsidRDefault="0011527E" w:rsidP="007D0413">
      <w:pPr>
        <w:tabs>
          <w:tab w:val="left" w:pos="709"/>
        </w:tabs>
        <w:spacing w:after="0" w:line="360" w:lineRule="auto"/>
        <w:ind w:left="426"/>
        <w:jc w:val="both"/>
        <w:rPr>
          <w:rFonts w:ascii="Times New Roman" w:hAnsi="Times New Roman" w:cs="Times New Roman"/>
          <w:sz w:val="24"/>
          <w:szCs w:val="24"/>
        </w:rPr>
      </w:pPr>
      <w:r w:rsidRPr="00D70751">
        <w:rPr>
          <w:rFonts w:ascii="Times New Roman" w:hAnsi="Times New Roman" w:cs="Times New Roman"/>
          <w:sz w:val="24"/>
          <w:szCs w:val="24"/>
        </w:rPr>
        <w:t>Es importante señalar que estas personas no deben asumir una función pasiva o de descanso ("dormilón"), sino mantenerse atenta y disponible durante toda su jornada para responder ante cualquier eventualidad o situación de emergencia.</w:t>
      </w:r>
    </w:p>
    <w:p w14:paraId="6C94E595" w14:textId="77777777" w:rsidR="00A41E17" w:rsidRPr="00D70751" w:rsidRDefault="00A41E17" w:rsidP="00D70751">
      <w:pPr>
        <w:spacing w:after="0" w:line="360" w:lineRule="auto"/>
        <w:ind w:left="708"/>
        <w:jc w:val="both"/>
        <w:rPr>
          <w:rFonts w:ascii="Times New Roman" w:hAnsi="Times New Roman" w:cs="Times New Roman"/>
          <w:sz w:val="24"/>
          <w:szCs w:val="24"/>
        </w:rPr>
      </w:pPr>
    </w:p>
    <w:p w14:paraId="43A2E7EE" w14:textId="727DE594" w:rsidR="0011527E" w:rsidRPr="00D70751" w:rsidRDefault="0011527E" w:rsidP="007D0413">
      <w:pPr>
        <w:spacing w:after="0" w:line="360" w:lineRule="auto"/>
        <w:ind w:left="426"/>
        <w:jc w:val="both"/>
        <w:rPr>
          <w:rFonts w:ascii="Times New Roman" w:hAnsi="Times New Roman" w:cs="Times New Roman"/>
          <w:sz w:val="24"/>
          <w:szCs w:val="24"/>
        </w:rPr>
      </w:pPr>
      <w:r w:rsidRPr="00D70751">
        <w:rPr>
          <w:rFonts w:ascii="Times New Roman" w:hAnsi="Times New Roman" w:cs="Times New Roman"/>
          <w:b/>
          <w:bCs/>
          <w:sz w:val="24"/>
          <w:szCs w:val="24"/>
        </w:rPr>
        <w:t>1.3.2.</w:t>
      </w:r>
      <w:r w:rsidRPr="00D70751">
        <w:rPr>
          <w:rFonts w:ascii="Times New Roman" w:hAnsi="Times New Roman" w:cs="Times New Roman"/>
          <w:sz w:val="24"/>
          <w:szCs w:val="24"/>
        </w:rPr>
        <w:t xml:space="preserve"> Personal para la preparación de alimentos de las personas con discapacidad, durante la jornada matutina y vespertina; en lo referente a jornadas extraordinarias se regula según lo establecido en el Código de Trabajo.</w:t>
      </w:r>
    </w:p>
    <w:p w14:paraId="5BA8646F" w14:textId="5FED74B8" w:rsidR="0011527E" w:rsidRPr="00D70751" w:rsidRDefault="0011527E" w:rsidP="007D0413">
      <w:pPr>
        <w:spacing w:after="0" w:line="360" w:lineRule="auto"/>
        <w:ind w:left="426"/>
        <w:jc w:val="both"/>
        <w:rPr>
          <w:rFonts w:ascii="Times New Roman" w:hAnsi="Times New Roman" w:cs="Times New Roman"/>
          <w:sz w:val="24"/>
          <w:szCs w:val="24"/>
        </w:rPr>
      </w:pPr>
      <w:r w:rsidRPr="00D70751">
        <w:rPr>
          <w:rFonts w:ascii="Times New Roman" w:hAnsi="Times New Roman" w:cs="Times New Roman"/>
          <w:b/>
          <w:bCs/>
          <w:sz w:val="24"/>
          <w:szCs w:val="24"/>
        </w:rPr>
        <w:t>1.3.3.</w:t>
      </w:r>
      <w:r w:rsidRPr="00D70751">
        <w:rPr>
          <w:rFonts w:ascii="Times New Roman" w:hAnsi="Times New Roman" w:cs="Times New Roman"/>
          <w:sz w:val="24"/>
          <w:szCs w:val="24"/>
        </w:rPr>
        <w:t xml:space="preserve"> Personal para la limpieza de la vivienda y el lavado de la ropa de las personas con discapacidad, durante la jornada matutina y vespertina; en lo referente a jornadas extraordinarias se regula según lo establecido en el Código de Trabajo.</w:t>
      </w:r>
    </w:p>
    <w:p w14:paraId="6621E165" w14:textId="29DA82BB" w:rsidR="0011527E" w:rsidRPr="00D70751" w:rsidRDefault="0011527E" w:rsidP="007D0413">
      <w:pPr>
        <w:spacing w:after="0" w:line="360" w:lineRule="auto"/>
        <w:ind w:left="426"/>
        <w:jc w:val="both"/>
        <w:rPr>
          <w:rFonts w:ascii="Times New Roman" w:hAnsi="Times New Roman" w:cs="Times New Roman"/>
          <w:sz w:val="24"/>
          <w:szCs w:val="24"/>
        </w:rPr>
      </w:pPr>
      <w:r w:rsidRPr="00D70751">
        <w:rPr>
          <w:rFonts w:ascii="Times New Roman" w:hAnsi="Times New Roman" w:cs="Times New Roman"/>
          <w:b/>
          <w:bCs/>
          <w:sz w:val="24"/>
          <w:szCs w:val="24"/>
        </w:rPr>
        <w:t>1.3.4.</w:t>
      </w:r>
      <w:r w:rsidRPr="00D70751">
        <w:rPr>
          <w:rFonts w:ascii="Times New Roman" w:hAnsi="Times New Roman" w:cs="Times New Roman"/>
          <w:sz w:val="24"/>
          <w:szCs w:val="24"/>
        </w:rPr>
        <w:t xml:space="preserve"> Personal para acompañar a las personas con discapacidad en sus actividades recreativas y/o ocupacionales, durante la jornada matutina y/o vespertina. </w:t>
      </w:r>
    </w:p>
    <w:p w14:paraId="3CD0CF2F" w14:textId="23D2C7CA" w:rsidR="0011527E" w:rsidRPr="00D70751" w:rsidRDefault="001D1DB1" w:rsidP="007D0413">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11527E" w:rsidRPr="00D70751">
        <w:rPr>
          <w:rFonts w:ascii="Times New Roman" w:hAnsi="Times New Roman" w:cs="Times New Roman"/>
          <w:b/>
          <w:bCs/>
          <w:sz w:val="24"/>
          <w:szCs w:val="24"/>
        </w:rPr>
        <w:t>1.3.5.</w:t>
      </w:r>
      <w:r w:rsidR="0011527E" w:rsidRPr="00D70751">
        <w:rPr>
          <w:rFonts w:ascii="Times New Roman" w:hAnsi="Times New Roman" w:cs="Times New Roman"/>
          <w:sz w:val="24"/>
          <w:szCs w:val="24"/>
        </w:rPr>
        <w:t xml:space="preserve"> Se debe contar con personal adicional que cubra los días libres y feriados del personal de planta. </w:t>
      </w:r>
    </w:p>
    <w:p w14:paraId="55B15CD5" w14:textId="77777777" w:rsidR="00206E14" w:rsidRPr="00D70751" w:rsidRDefault="00206E14" w:rsidP="007D0413">
      <w:pPr>
        <w:spacing w:after="0" w:line="360" w:lineRule="auto"/>
        <w:ind w:left="426" w:firstLine="282"/>
        <w:jc w:val="both"/>
        <w:rPr>
          <w:rFonts w:ascii="Times New Roman" w:hAnsi="Times New Roman" w:cs="Times New Roman"/>
          <w:b/>
          <w:bCs/>
          <w:sz w:val="24"/>
          <w:szCs w:val="24"/>
        </w:rPr>
      </w:pPr>
    </w:p>
    <w:p w14:paraId="31A922B4" w14:textId="78B385E9" w:rsidR="0011527E" w:rsidRPr="00D70751" w:rsidRDefault="00D35C36" w:rsidP="00D70751">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   </w:t>
      </w:r>
      <w:r w:rsidR="0011527E" w:rsidRPr="00D70751">
        <w:rPr>
          <w:rFonts w:ascii="Times New Roman" w:hAnsi="Times New Roman" w:cs="Times New Roman"/>
          <w:b/>
          <w:bCs/>
          <w:sz w:val="24"/>
          <w:szCs w:val="24"/>
        </w:rPr>
        <w:t>1.4.</w:t>
      </w:r>
      <w:r w:rsidR="0011527E" w:rsidRPr="00D70751">
        <w:rPr>
          <w:rFonts w:ascii="Times New Roman" w:hAnsi="Times New Roman" w:cs="Times New Roman"/>
          <w:sz w:val="24"/>
          <w:szCs w:val="24"/>
        </w:rPr>
        <w:t xml:space="preserve"> La persona encargada y el personal de apoyo deben contar con las siguientes calificaciones o cursos, mismas que deben ser actualizadas cada 5 años:</w:t>
      </w:r>
    </w:p>
    <w:p w14:paraId="40A52B0F" w14:textId="598AD292" w:rsidR="0011527E" w:rsidRPr="00D70751" w:rsidRDefault="00D35C36" w:rsidP="007D0413">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11527E" w:rsidRPr="00D70751">
        <w:rPr>
          <w:rFonts w:ascii="Times New Roman" w:hAnsi="Times New Roman" w:cs="Times New Roman"/>
          <w:b/>
          <w:bCs/>
          <w:sz w:val="24"/>
          <w:szCs w:val="24"/>
        </w:rPr>
        <w:t>1.4.1.</w:t>
      </w:r>
      <w:r w:rsidR="0011527E" w:rsidRPr="00D70751">
        <w:rPr>
          <w:rFonts w:ascii="Times New Roman" w:hAnsi="Times New Roman" w:cs="Times New Roman"/>
          <w:sz w:val="24"/>
          <w:szCs w:val="24"/>
        </w:rPr>
        <w:t xml:space="preserve"> Capacitación en manipulación de alimentos</w:t>
      </w:r>
    </w:p>
    <w:p w14:paraId="1B71A5DC" w14:textId="332A13E4" w:rsidR="0011527E" w:rsidRPr="00D70751" w:rsidRDefault="00D35C36" w:rsidP="007D0413">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11527E" w:rsidRPr="00D70751">
        <w:rPr>
          <w:rFonts w:ascii="Times New Roman" w:hAnsi="Times New Roman" w:cs="Times New Roman"/>
          <w:b/>
          <w:bCs/>
          <w:sz w:val="24"/>
          <w:szCs w:val="24"/>
        </w:rPr>
        <w:t>1.4.2.</w:t>
      </w:r>
      <w:r w:rsidR="0011527E" w:rsidRPr="00D70751">
        <w:rPr>
          <w:rFonts w:ascii="Times New Roman" w:hAnsi="Times New Roman" w:cs="Times New Roman"/>
          <w:sz w:val="24"/>
          <w:szCs w:val="24"/>
        </w:rPr>
        <w:t xml:space="preserve"> Capacitación en temas de discapacidad, derechos humanos, así como, en cualquier otra temática vinculada con el apoyo y atención de las personas.</w:t>
      </w:r>
    </w:p>
    <w:p w14:paraId="71F4A05E" w14:textId="27A529D9" w:rsidR="0011527E" w:rsidRPr="00D70751" w:rsidRDefault="00D35C36" w:rsidP="007D0413">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11527E" w:rsidRPr="00D70751">
        <w:rPr>
          <w:rFonts w:ascii="Times New Roman" w:hAnsi="Times New Roman" w:cs="Times New Roman"/>
          <w:b/>
          <w:bCs/>
          <w:sz w:val="24"/>
          <w:szCs w:val="24"/>
        </w:rPr>
        <w:t>1.4.3.</w:t>
      </w:r>
      <w:r w:rsidR="0011527E" w:rsidRPr="00D70751">
        <w:rPr>
          <w:rFonts w:ascii="Times New Roman" w:hAnsi="Times New Roman" w:cs="Times New Roman"/>
          <w:sz w:val="24"/>
          <w:szCs w:val="24"/>
        </w:rPr>
        <w:t xml:space="preserve"> Capacitación en primeros auxilios básicos.</w:t>
      </w:r>
    </w:p>
    <w:p w14:paraId="50B91FDF" w14:textId="4D4724DC" w:rsidR="0011527E" w:rsidRPr="00D70751" w:rsidRDefault="0011527E"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1.5.</w:t>
      </w:r>
      <w:r w:rsidRPr="00D70751">
        <w:rPr>
          <w:rFonts w:ascii="Times New Roman" w:hAnsi="Times New Roman" w:cs="Times New Roman"/>
          <w:sz w:val="24"/>
          <w:szCs w:val="24"/>
        </w:rPr>
        <w:t xml:space="preserve"> </w:t>
      </w:r>
      <w:r w:rsidR="002D1077" w:rsidRPr="00D70751">
        <w:rPr>
          <w:rFonts w:ascii="Times New Roman" w:hAnsi="Times New Roman" w:cs="Times New Roman"/>
          <w:sz w:val="24"/>
          <w:szCs w:val="24"/>
        </w:rPr>
        <w:t>La residencia debe contar con acceso a profesionales de la salud, quienes pueden ser contratados directamente por la alternativa residencial o bien proporcionados a través de los servicios públicos de salud. Estos profesionales deben pertenecer a las siguientes disciplinas</w:t>
      </w:r>
    </w:p>
    <w:p w14:paraId="6908933D" w14:textId="32769B64" w:rsidR="0011527E" w:rsidRPr="00D70751" w:rsidRDefault="0011527E"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1.5.1.</w:t>
      </w:r>
      <w:r w:rsidRPr="00D70751">
        <w:rPr>
          <w:rFonts w:ascii="Times New Roman" w:hAnsi="Times New Roman" w:cs="Times New Roman"/>
          <w:sz w:val="24"/>
          <w:szCs w:val="24"/>
        </w:rPr>
        <w:t xml:space="preserve"> Medicina</w:t>
      </w:r>
    </w:p>
    <w:p w14:paraId="09057437" w14:textId="6B93C801" w:rsidR="0011527E" w:rsidRPr="00D70751" w:rsidRDefault="0011527E"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1.5.2.</w:t>
      </w:r>
      <w:r w:rsidRPr="00D70751">
        <w:rPr>
          <w:rFonts w:ascii="Times New Roman" w:hAnsi="Times New Roman" w:cs="Times New Roman"/>
          <w:sz w:val="24"/>
          <w:szCs w:val="24"/>
        </w:rPr>
        <w:t xml:space="preserve"> Enfermería</w:t>
      </w:r>
    </w:p>
    <w:p w14:paraId="3148086B" w14:textId="0B342C4A" w:rsidR="0011527E" w:rsidRPr="00D70751" w:rsidRDefault="0011527E"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1.5.3.</w:t>
      </w:r>
      <w:r w:rsidRPr="00D70751">
        <w:rPr>
          <w:rFonts w:ascii="Times New Roman" w:hAnsi="Times New Roman" w:cs="Times New Roman"/>
          <w:sz w:val="24"/>
          <w:szCs w:val="24"/>
        </w:rPr>
        <w:t xml:space="preserve"> Odontología</w:t>
      </w:r>
    </w:p>
    <w:p w14:paraId="3377D1AE" w14:textId="1F6CC640" w:rsidR="0011527E" w:rsidRPr="00D70751" w:rsidRDefault="0011527E"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1.5.4.</w:t>
      </w:r>
      <w:r w:rsidRPr="00D70751">
        <w:rPr>
          <w:rFonts w:ascii="Times New Roman" w:hAnsi="Times New Roman" w:cs="Times New Roman"/>
          <w:sz w:val="24"/>
          <w:szCs w:val="24"/>
        </w:rPr>
        <w:t xml:space="preserve"> Nutrición</w:t>
      </w:r>
    </w:p>
    <w:p w14:paraId="16B3CDC4" w14:textId="2AFE50B4" w:rsidR="0011527E" w:rsidRPr="00D70751" w:rsidRDefault="0011527E"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1.5.5.</w:t>
      </w:r>
      <w:r w:rsidRPr="00D70751">
        <w:rPr>
          <w:rFonts w:ascii="Times New Roman" w:hAnsi="Times New Roman" w:cs="Times New Roman"/>
          <w:sz w:val="24"/>
          <w:szCs w:val="24"/>
        </w:rPr>
        <w:t xml:space="preserve"> Psicología</w:t>
      </w:r>
    </w:p>
    <w:p w14:paraId="6411A121" w14:textId="77777777" w:rsidR="00056FA5" w:rsidRPr="00D70751" w:rsidRDefault="00056FA5" w:rsidP="00D70751">
      <w:pPr>
        <w:spacing w:after="0" w:line="360" w:lineRule="auto"/>
        <w:jc w:val="both"/>
        <w:rPr>
          <w:rFonts w:ascii="Times New Roman" w:hAnsi="Times New Roman" w:cs="Times New Roman"/>
          <w:sz w:val="24"/>
          <w:szCs w:val="24"/>
        </w:rPr>
      </w:pPr>
    </w:p>
    <w:p w14:paraId="2785A05C" w14:textId="5507286F" w:rsidR="00E73FFF" w:rsidRPr="00D70751" w:rsidRDefault="004F3FC8" w:rsidP="00D70751">
      <w:pPr>
        <w:pStyle w:val="Prrafodelista"/>
        <w:numPr>
          <w:ilvl w:val="0"/>
          <w:numId w:val="17"/>
        </w:numPr>
        <w:spacing w:after="0" w:line="360" w:lineRule="auto"/>
        <w:jc w:val="both"/>
        <w:rPr>
          <w:rFonts w:ascii="Times New Roman" w:hAnsi="Times New Roman" w:cs="Times New Roman"/>
          <w:b/>
          <w:bCs/>
          <w:sz w:val="24"/>
          <w:szCs w:val="24"/>
        </w:rPr>
      </w:pPr>
      <w:r w:rsidRPr="00D70751">
        <w:rPr>
          <w:rFonts w:ascii="Times New Roman" w:hAnsi="Times New Roman" w:cs="Times New Roman"/>
          <w:b/>
          <w:bCs/>
          <w:sz w:val="24"/>
          <w:szCs w:val="24"/>
        </w:rPr>
        <w:t>PLANTA FÍSICA</w:t>
      </w:r>
    </w:p>
    <w:p w14:paraId="0583CB3B" w14:textId="77777777" w:rsidR="00206E14" w:rsidRPr="00D70751" w:rsidRDefault="00206E14" w:rsidP="00D70751">
      <w:pPr>
        <w:pStyle w:val="Prrafodelista"/>
        <w:spacing w:after="0" w:line="360" w:lineRule="auto"/>
        <w:jc w:val="both"/>
        <w:rPr>
          <w:rFonts w:ascii="Times New Roman" w:hAnsi="Times New Roman" w:cs="Times New Roman"/>
          <w:b/>
          <w:bCs/>
          <w:sz w:val="24"/>
          <w:szCs w:val="24"/>
        </w:rPr>
      </w:pPr>
    </w:p>
    <w:p w14:paraId="735A7D0A" w14:textId="796ADFDB" w:rsidR="00E73FFF" w:rsidRPr="00D70751" w:rsidRDefault="00E73FFF" w:rsidP="00D70751">
      <w:pPr>
        <w:spacing w:after="0" w:line="360" w:lineRule="auto"/>
        <w:jc w:val="both"/>
        <w:rPr>
          <w:rFonts w:ascii="Times New Roman" w:hAnsi="Times New Roman" w:cs="Times New Roman"/>
          <w:b/>
          <w:bCs/>
          <w:sz w:val="24"/>
          <w:szCs w:val="24"/>
        </w:rPr>
      </w:pPr>
      <w:r w:rsidRPr="00D70751">
        <w:rPr>
          <w:rFonts w:ascii="Times New Roman" w:hAnsi="Times New Roman" w:cs="Times New Roman"/>
          <w:b/>
          <w:bCs/>
          <w:sz w:val="24"/>
          <w:szCs w:val="24"/>
        </w:rPr>
        <w:t>2.1</w:t>
      </w:r>
      <w:r w:rsidRPr="00D70751">
        <w:rPr>
          <w:rFonts w:ascii="Times New Roman" w:hAnsi="Times New Roman" w:cs="Times New Roman"/>
          <w:sz w:val="24"/>
          <w:szCs w:val="24"/>
        </w:rPr>
        <w:t xml:space="preserve"> </w:t>
      </w:r>
      <w:r w:rsidRPr="00D70751">
        <w:rPr>
          <w:rFonts w:ascii="Times New Roman" w:hAnsi="Times New Roman" w:cs="Times New Roman"/>
          <w:b/>
          <w:bCs/>
          <w:sz w:val="24"/>
          <w:szCs w:val="24"/>
        </w:rPr>
        <w:t>Ubicación de la vivienda en el entorno inmediato y acceso a servicios básicos</w:t>
      </w:r>
    </w:p>
    <w:p w14:paraId="64C88CB3" w14:textId="77777777" w:rsidR="007B5793" w:rsidRPr="00D70751" w:rsidRDefault="007B5793" w:rsidP="00D70751">
      <w:pPr>
        <w:spacing w:after="0" w:line="360" w:lineRule="auto"/>
        <w:jc w:val="both"/>
        <w:rPr>
          <w:rFonts w:ascii="Times New Roman" w:hAnsi="Times New Roman" w:cs="Times New Roman"/>
          <w:b/>
          <w:bCs/>
          <w:sz w:val="24"/>
          <w:szCs w:val="24"/>
        </w:rPr>
      </w:pPr>
    </w:p>
    <w:p w14:paraId="75DE810E" w14:textId="77777777" w:rsidR="007018F2" w:rsidRPr="00D70751" w:rsidRDefault="007018F2"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2.1.1. </w:t>
      </w:r>
      <w:r w:rsidRPr="00D70751">
        <w:rPr>
          <w:rFonts w:ascii="Times New Roman" w:hAnsi="Times New Roman" w:cs="Times New Roman"/>
          <w:sz w:val="24"/>
          <w:szCs w:val="24"/>
        </w:rPr>
        <w:t>La vivienda debe estar ubicada en sitios de preferencia planos o terrenos de poca pendiente, cuya gradiente no supere el 15% de inclinación.</w:t>
      </w:r>
    </w:p>
    <w:p w14:paraId="58FDBD26" w14:textId="77777777" w:rsidR="007018F2" w:rsidRPr="00D70751" w:rsidRDefault="007018F2" w:rsidP="00D70751">
      <w:pPr>
        <w:spacing w:after="0" w:line="360" w:lineRule="auto"/>
        <w:ind w:left="708"/>
        <w:jc w:val="both"/>
        <w:rPr>
          <w:rFonts w:ascii="Times New Roman" w:hAnsi="Times New Roman" w:cs="Times New Roman"/>
          <w:b/>
          <w:bCs/>
          <w:sz w:val="24"/>
          <w:szCs w:val="24"/>
        </w:rPr>
      </w:pPr>
    </w:p>
    <w:p w14:paraId="7409EBDF" w14:textId="77777777" w:rsidR="007018F2" w:rsidRPr="00D70751" w:rsidRDefault="007018F2"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2.1.2. </w:t>
      </w:r>
      <w:r w:rsidRPr="00D70751">
        <w:rPr>
          <w:rFonts w:ascii="Times New Roman" w:hAnsi="Times New Roman" w:cs="Times New Roman"/>
          <w:sz w:val="24"/>
          <w:szCs w:val="24"/>
        </w:rPr>
        <w:t>El servicio residencial se debe prestar en una vivienda que se encuentre construida o que sea adaptada, de forma accesible.</w:t>
      </w:r>
    </w:p>
    <w:p w14:paraId="69AADF93" w14:textId="77777777" w:rsidR="007018F2" w:rsidRPr="00D70751" w:rsidRDefault="007018F2" w:rsidP="00D70751">
      <w:pPr>
        <w:spacing w:after="0" w:line="360" w:lineRule="auto"/>
        <w:ind w:left="708"/>
        <w:jc w:val="both"/>
        <w:rPr>
          <w:rFonts w:ascii="Times New Roman" w:hAnsi="Times New Roman" w:cs="Times New Roman"/>
          <w:b/>
          <w:bCs/>
          <w:sz w:val="24"/>
          <w:szCs w:val="24"/>
        </w:rPr>
      </w:pPr>
    </w:p>
    <w:p w14:paraId="3BAAB888" w14:textId="194E3DF0" w:rsidR="007018F2" w:rsidRPr="00D70751" w:rsidRDefault="007018F2"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2.1.3. </w:t>
      </w:r>
      <w:r w:rsidRPr="00D70751">
        <w:rPr>
          <w:rFonts w:ascii="Times New Roman" w:hAnsi="Times New Roman" w:cs="Times New Roman"/>
          <w:sz w:val="24"/>
          <w:szCs w:val="24"/>
        </w:rPr>
        <w:t>La vivienda debe estar integrada en un mismo conjunto arquitectónico o inmueble, sin presentar espacios desagregados ni separados.</w:t>
      </w:r>
    </w:p>
    <w:p w14:paraId="26CB03F8" w14:textId="77777777" w:rsidR="007018F2" w:rsidRPr="00D70751" w:rsidRDefault="007018F2" w:rsidP="00D70751">
      <w:pPr>
        <w:spacing w:after="0" w:line="360" w:lineRule="auto"/>
        <w:ind w:left="708"/>
        <w:jc w:val="both"/>
        <w:rPr>
          <w:rFonts w:ascii="Times New Roman" w:hAnsi="Times New Roman" w:cs="Times New Roman"/>
          <w:b/>
          <w:bCs/>
          <w:sz w:val="24"/>
          <w:szCs w:val="24"/>
        </w:rPr>
      </w:pPr>
    </w:p>
    <w:p w14:paraId="1F761040" w14:textId="69A71B17" w:rsidR="007018F2" w:rsidRPr="00D70751" w:rsidRDefault="007018F2"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2.1.4. </w:t>
      </w:r>
      <w:r w:rsidRPr="00D70751">
        <w:rPr>
          <w:rFonts w:ascii="Times New Roman" w:hAnsi="Times New Roman" w:cs="Times New Roman"/>
          <w:sz w:val="24"/>
          <w:szCs w:val="24"/>
        </w:rPr>
        <w:t xml:space="preserve">La vivienda </w:t>
      </w:r>
      <w:r w:rsidR="00755E18" w:rsidRPr="00D70751">
        <w:rPr>
          <w:rFonts w:ascii="Times New Roman" w:hAnsi="Times New Roman" w:cs="Times New Roman"/>
          <w:sz w:val="24"/>
          <w:szCs w:val="24"/>
        </w:rPr>
        <w:t>debe tener</w:t>
      </w:r>
      <w:r w:rsidRPr="00D70751">
        <w:rPr>
          <w:rFonts w:ascii="Times New Roman" w:hAnsi="Times New Roman" w:cs="Times New Roman"/>
          <w:sz w:val="24"/>
          <w:szCs w:val="24"/>
        </w:rPr>
        <w:t xml:space="preserve"> acceso seguro y cómodo a todas sus áreas internas y externas de uso público.</w:t>
      </w:r>
    </w:p>
    <w:p w14:paraId="55D07045" w14:textId="77777777" w:rsidR="00D50EFE" w:rsidRPr="00D70751" w:rsidRDefault="00D50EFE" w:rsidP="00D70751">
      <w:pPr>
        <w:spacing w:after="0" w:line="360" w:lineRule="auto"/>
        <w:ind w:left="708"/>
        <w:jc w:val="both"/>
        <w:rPr>
          <w:rFonts w:ascii="Times New Roman" w:hAnsi="Times New Roman" w:cs="Times New Roman"/>
          <w:sz w:val="24"/>
          <w:szCs w:val="24"/>
        </w:rPr>
      </w:pPr>
    </w:p>
    <w:p w14:paraId="0F5A2EBC" w14:textId="5A3F9F55" w:rsidR="007018F2" w:rsidRPr="00D70751" w:rsidRDefault="007018F2"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2.1.5.</w:t>
      </w:r>
      <w:r w:rsidRPr="00D70751">
        <w:rPr>
          <w:rFonts w:ascii="Times New Roman" w:hAnsi="Times New Roman" w:cs="Times New Roman"/>
          <w:sz w:val="24"/>
          <w:szCs w:val="24"/>
        </w:rPr>
        <w:t xml:space="preserve"> La vivienda debe estar solamente en planta baja (no se permiten pisos en segunda planta ni tampoco niveles intermedios, tipo mezanines, ni sótanos).</w:t>
      </w:r>
    </w:p>
    <w:p w14:paraId="39BA576F" w14:textId="77777777" w:rsidR="00D50EFE" w:rsidRPr="00D70751" w:rsidRDefault="00D50EFE" w:rsidP="00D70751">
      <w:pPr>
        <w:spacing w:after="0" w:line="360" w:lineRule="auto"/>
        <w:ind w:left="708"/>
        <w:jc w:val="both"/>
        <w:rPr>
          <w:rFonts w:ascii="Times New Roman" w:hAnsi="Times New Roman" w:cs="Times New Roman"/>
          <w:b/>
          <w:bCs/>
          <w:sz w:val="24"/>
          <w:szCs w:val="24"/>
        </w:rPr>
      </w:pPr>
    </w:p>
    <w:p w14:paraId="11BFA0B7" w14:textId="386FF297" w:rsidR="007018F2" w:rsidRPr="00D70751" w:rsidRDefault="007018F2"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2.1.6. </w:t>
      </w:r>
      <w:r w:rsidRPr="00D70751">
        <w:rPr>
          <w:rFonts w:ascii="Times New Roman" w:hAnsi="Times New Roman" w:cs="Times New Roman"/>
          <w:sz w:val="24"/>
          <w:szCs w:val="24"/>
        </w:rPr>
        <w:t>La vivienda debe ser accesible a nivel desde la calle o entrada (sin escalones ni gradas), o por medio de rampa de extensión no superior al 10-12% en un tramo menor a 3 metros.</w:t>
      </w:r>
    </w:p>
    <w:p w14:paraId="7F854BB7" w14:textId="77777777" w:rsidR="007018F2" w:rsidRPr="00D70751" w:rsidRDefault="007018F2" w:rsidP="00D70751">
      <w:pPr>
        <w:spacing w:after="0" w:line="360" w:lineRule="auto"/>
        <w:ind w:left="708"/>
        <w:jc w:val="both"/>
        <w:rPr>
          <w:rFonts w:ascii="Times New Roman" w:hAnsi="Times New Roman" w:cs="Times New Roman"/>
          <w:b/>
          <w:bCs/>
          <w:sz w:val="24"/>
          <w:szCs w:val="24"/>
        </w:rPr>
      </w:pPr>
    </w:p>
    <w:p w14:paraId="37B6B75F" w14:textId="77777777" w:rsidR="007018F2" w:rsidRPr="00D70751" w:rsidRDefault="007018F2"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2.1.7. </w:t>
      </w:r>
      <w:r w:rsidRPr="00D70751">
        <w:rPr>
          <w:rFonts w:ascii="Times New Roman" w:hAnsi="Times New Roman" w:cs="Times New Roman"/>
          <w:sz w:val="24"/>
          <w:szCs w:val="24"/>
        </w:rPr>
        <w:t>La vivienda debe contar con servicios públicos de abastecimiento de agua potable, electricidad, alumbrado, internet y telefonía.</w:t>
      </w:r>
    </w:p>
    <w:p w14:paraId="21A3CFFD" w14:textId="77777777" w:rsidR="00D50EFE" w:rsidRPr="00D70751" w:rsidRDefault="00D50EFE" w:rsidP="00D70751">
      <w:pPr>
        <w:spacing w:after="0" w:line="360" w:lineRule="auto"/>
        <w:ind w:left="708"/>
        <w:jc w:val="both"/>
        <w:rPr>
          <w:rFonts w:ascii="Times New Roman" w:hAnsi="Times New Roman" w:cs="Times New Roman"/>
          <w:b/>
          <w:bCs/>
          <w:sz w:val="24"/>
          <w:szCs w:val="24"/>
        </w:rPr>
      </w:pPr>
    </w:p>
    <w:p w14:paraId="77A59625" w14:textId="3CB9093A" w:rsidR="007018F2" w:rsidRPr="00D70751" w:rsidRDefault="007018F2"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2.1.8. </w:t>
      </w:r>
      <w:r w:rsidRPr="00D70751">
        <w:rPr>
          <w:rFonts w:ascii="Times New Roman" w:hAnsi="Times New Roman" w:cs="Times New Roman"/>
          <w:sz w:val="24"/>
          <w:szCs w:val="24"/>
        </w:rPr>
        <w:t>La vivienda debe contar con acceso al servicio de recolección de desechos sólidos, domésticos, reciclables o reutilizables.</w:t>
      </w:r>
    </w:p>
    <w:p w14:paraId="4A0F39B5" w14:textId="77777777" w:rsidR="00D50EFE" w:rsidRPr="00D70751" w:rsidRDefault="00D50EFE" w:rsidP="00D70751">
      <w:pPr>
        <w:spacing w:after="0" w:line="360" w:lineRule="auto"/>
        <w:ind w:left="708"/>
        <w:jc w:val="both"/>
        <w:rPr>
          <w:rFonts w:ascii="Times New Roman" w:hAnsi="Times New Roman" w:cs="Times New Roman"/>
          <w:b/>
          <w:bCs/>
          <w:sz w:val="24"/>
          <w:szCs w:val="24"/>
        </w:rPr>
      </w:pPr>
    </w:p>
    <w:p w14:paraId="267DF318" w14:textId="246ECF30" w:rsidR="007018F2" w:rsidRPr="00D70751" w:rsidRDefault="007018F2"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2.1.9. </w:t>
      </w:r>
      <w:r w:rsidRPr="00D70751">
        <w:rPr>
          <w:rFonts w:ascii="Times New Roman" w:hAnsi="Times New Roman" w:cs="Times New Roman"/>
          <w:sz w:val="24"/>
          <w:szCs w:val="24"/>
        </w:rPr>
        <w:t>La vivienda debe ser accesible para la atención de emergencias de índole médica, rescate, policía y bomberos.</w:t>
      </w:r>
    </w:p>
    <w:p w14:paraId="4FF8A24A" w14:textId="77777777" w:rsidR="00D50EFE" w:rsidRPr="00D70751" w:rsidRDefault="00D50EFE" w:rsidP="00D70751">
      <w:pPr>
        <w:spacing w:after="0" w:line="360" w:lineRule="auto"/>
        <w:ind w:left="708"/>
        <w:jc w:val="both"/>
        <w:rPr>
          <w:rFonts w:ascii="Times New Roman" w:hAnsi="Times New Roman" w:cs="Times New Roman"/>
          <w:b/>
          <w:bCs/>
          <w:sz w:val="24"/>
          <w:szCs w:val="24"/>
        </w:rPr>
      </w:pPr>
    </w:p>
    <w:p w14:paraId="48E397B1" w14:textId="4525A35B" w:rsidR="007018F2" w:rsidRPr="00D70751" w:rsidRDefault="007018F2"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2.1.10. </w:t>
      </w:r>
      <w:r w:rsidRPr="00D70751">
        <w:rPr>
          <w:rFonts w:ascii="Times New Roman" w:hAnsi="Times New Roman" w:cs="Times New Roman"/>
          <w:sz w:val="24"/>
          <w:szCs w:val="24"/>
        </w:rPr>
        <w:t>La vivienda debe garantizar el acceso a los servicios comunales de salud, educación, deporte y recreación.</w:t>
      </w:r>
    </w:p>
    <w:p w14:paraId="38E16628" w14:textId="77777777" w:rsidR="00D50EFE" w:rsidRPr="00D70751" w:rsidRDefault="00D50EFE" w:rsidP="00D70751">
      <w:pPr>
        <w:spacing w:after="0" w:line="360" w:lineRule="auto"/>
        <w:ind w:left="708"/>
        <w:jc w:val="both"/>
        <w:rPr>
          <w:rFonts w:ascii="Times New Roman" w:hAnsi="Times New Roman" w:cs="Times New Roman"/>
          <w:b/>
          <w:bCs/>
          <w:sz w:val="24"/>
          <w:szCs w:val="24"/>
        </w:rPr>
      </w:pPr>
    </w:p>
    <w:p w14:paraId="5E3F2F13" w14:textId="1076CE9F" w:rsidR="007018F2" w:rsidRPr="00D70751" w:rsidRDefault="007018F2"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2.1.11. </w:t>
      </w:r>
      <w:r w:rsidRPr="00D70751">
        <w:rPr>
          <w:rFonts w:ascii="Times New Roman" w:hAnsi="Times New Roman" w:cs="Times New Roman"/>
          <w:sz w:val="24"/>
          <w:szCs w:val="24"/>
        </w:rPr>
        <w:t>La vivienda se debe ubicar en un terreno distanciado a más de 100 metros lineales de potenciales deslizamientos, derrumbes o ríos con recurrencia de inundaciones.</w:t>
      </w:r>
    </w:p>
    <w:p w14:paraId="64DB03C1" w14:textId="77777777" w:rsidR="00D50EFE" w:rsidRPr="00D70751" w:rsidRDefault="00D50EFE" w:rsidP="00D70751">
      <w:pPr>
        <w:spacing w:after="0" w:line="360" w:lineRule="auto"/>
        <w:ind w:left="708"/>
        <w:jc w:val="both"/>
        <w:rPr>
          <w:rFonts w:ascii="Times New Roman" w:hAnsi="Times New Roman" w:cs="Times New Roman"/>
          <w:b/>
          <w:bCs/>
          <w:sz w:val="24"/>
          <w:szCs w:val="24"/>
        </w:rPr>
      </w:pPr>
    </w:p>
    <w:p w14:paraId="38FDDA92" w14:textId="3A18CF71" w:rsidR="007018F2" w:rsidRPr="00D70751" w:rsidRDefault="007018F2"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2.1.12. </w:t>
      </w:r>
      <w:r w:rsidRPr="00D70751">
        <w:rPr>
          <w:rFonts w:ascii="Times New Roman" w:hAnsi="Times New Roman" w:cs="Times New Roman"/>
          <w:sz w:val="24"/>
          <w:szCs w:val="24"/>
        </w:rPr>
        <w:t>La vivienda debe estar localizada cercana a rutas y paradas de transporte público, a no más de 500 metros lineales.</w:t>
      </w:r>
    </w:p>
    <w:p w14:paraId="4FB91569" w14:textId="77777777" w:rsidR="00D50EFE" w:rsidRPr="00D70751" w:rsidRDefault="00D50EFE" w:rsidP="00D70751">
      <w:pPr>
        <w:spacing w:after="0" w:line="360" w:lineRule="auto"/>
        <w:ind w:left="708"/>
        <w:jc w:val="both"/>
        <w:rPr>
          <w:rFonts w:ascii="Times New Roman" w:hAnsi="Times New Roman" w:cs="Times New Roman"/>
          <w:b/>
          <w:bCs/>
          <w:sz w:val="24"/>
          <w:szCs w:val="24"/>
        </w:rPr>
      </w:pPr>
    </w:p>
    <w:p w14:paraId="7DB6F7BD" w14:textId="412BFDEC" w:rsidR="007018F2" w:rsidRPr="00D70751" w:rsidRDefault="007018F2"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2.1.13. </w:t>
      </w:r>
      <w:r w:rsidRPr="00D70751">
        <w:rPr>
          <w:rFonts w:ascii="Times New Roman" w:hAnsi="Times New Roman" w:cs="Times New Roman"/>
          <w:sz w:val="24"/>
          <w:szCs w:val="24"/>
        </w:rPr>
        <w:t>La vivienda debe estar en un espacio comunicado con el resto de las áreas urbanas, a través de aceras en buen estado.</w:t>
      </w:r>
    </w:p>
    <w:p w14:paraId="18ED0596" w14:textId="77777777" w:rsidR="00D50EFE" w:rsidRPr="00D70751" w:rsidRDefault="00D50EFE" w:rsidP="00D70751">
      <w:pPr>
        <w:spacing w:after="0" w:line="360" w:lineRule="auto"/>
        <w:ind w:left="708"/>
        <w:jc w:val="both"/>
        <w:rPr>
          <w:rFonts w:ascii="Times New Roman" w:hAnsi="Times New Roman" w:cs="Times New Roman"/>
          <w:b/>
          <w:bCs/>
          <w:sz w:val="24"/>
          <w:szCs w:val="24"/>
        </w:rPr>
      </w:pPr>
    </w:p>
    <w:p w14:paraId="0991FE3D" w14:textId="0A772C59" w:rsidR="000464CE" w:rsidRPr="00D70751" w:rsidRDefault="007018F2"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2.1.14. </w:t>
      </w:r>
      <w:r w:rsidRPr="00D70751">
        <w:rPr>
          <w:rFonts w:ascii="Times New Roman" w:hAnsi="Times New Roman" w:cs="Times New Roman"/>
          <w:sz w:val="24"/>
          <w:szCs w:val="24"/>
        </w:rPr>
        <w:t xml:space="preserve">La vivienda debe contar con aceras en todos sus frentes, que sean de 1.20 m de ancho mínimo, en superficie </w:t>
      </w:r>
      <w:proofErr w:type="spellStart"/>
      <w:r w:rsidRPr="00D70751">
        <w:rPr>
          <w:rFonts w:ascii="Times New Roman" w:hAnsi="Times New Roman" w:cs="Times New Roman"/>
          <w:sz w:val="24"/>
          <w:szCs w:val="24"/>
        </w:rPr>
        <w:t>antiderrapante</w:t>
      </w:r>
      <w:proofErr w:type="spellEnd"/>
      <w:r w:rsidRPr="00D70751">
        <w:rPr>
          <w:rFonts w:ascii="Times New Roman" w:hAnsi="Times New Roman" w:cs="Times New Roman"/>
          <w:sz w:val="24"/>
          <w:szCs w:val="24"/>
        </w:rPr>
        <w:t>, con gradiente transversal del 2% al 3% y contar con señalización podo-táctil a piso.</w:t>
      </w:r>
    </w:p>
    <w:p w14:paraId="7AD5B1BA" w14:textId="77777777" w:rsidR="00D50EFE" w:rsidRPr="00D70751" w:rsidRDefault="00D50EFE" w:rsidP="00D70751">
      <w:pPr>
        <w:spacing w:after="0" w:line="360" w:lineRule="auto"/>
        <w:jc w:val="both"/>
        <w:rPr>
          <w:rFonts w:ascii="Times New Roman" w:hAnsi="Times New Roman" w:cs="Times New Roman"/>
          <w:b/>
          <w:bCs/>
          <w:sz w:val="24"/>
          <w:szCs w:val="24"/>
        </w:rPr>
      </w:pPr>
    </w:p>
    <w:p w14:paraId="705EB9D1" w14:textId="75765FCF" w:rsidR="00E73FFF" w:rsidRPr="00D70751" w:rsidRDefault="00E73FFF" w:rsidP="00D70751">
      <w:pPr>
        <w:spacing w:after="0" w:line="360" w:lineRule="auto"/>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2.2. Condiciones o estado </w:t>
      </w:r>
      <w:r w:rsidR="007C3230" w:rsidRPr="00D70751">
        <w:rPr>
          <w:rFonts w:ascii="Times New Roman" w:hAnsi="Times New Roman" w:cs="Times New Roman"/>
          <w:b/>
          <w:bCs/>
          <w:sz w:val="24"/>
          <w:szCs w:val="24"/>
        </w:rPr>
        <w:t xml:space="preserve">general </w:t>
      </w:r>
      <w:r w:rsidRPr="00D70751">
        <w:rPr>
          <w:rFonts w:ascii="Times New Roman" w:hAnsi="Times New Roman" w:cs="Times New Roman"/>
          <w:b/>
          <w:bCs/>
          <w:sz w:val="24"/>
          <w:szCs w:val="24"/>
        </w:rPr>
        <w:t>de la estructura</w:t>
      </w:r>
    </w:p>
    <w:p w14:paraId="0127253B" w14:textId="77777777" w:rsidR="000464CE" w:rsidRPr="00D70751" w:rsidRDefault="000464CE" w:rsidP="00D70751">
      <w:pPr>
        <w:spacing w:after="0" w:line="360" w:lineRule="auto"/>
        <w:jc w:val="both"/>
        <w:rPr>
          <w:rFonts w:ascii="Times New Roman" w:hAnsi="Times New Roman" w:cs="Times New Roman"/>
          <w:b/>
          <w:bCs/>
          <w:sz w:val="24"/>
          <w:szCs w:val="24"/>
        </w:rPr>
      </w:pPr>
    </w:p>
    <w:p w14:paraId="7B1B1DC2" w14:textId="081164D4" w:rsidR="000464CE" w:rsidRPr="00D70751" w:rsidRDefault="00E54C26"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2.2.1. </w:t>
      </w:r>
      <w:r w:rsidRPr="00D70751">
        <w:rPr>
          <w:rFonts w:ascii="Times New Roman" w:hAnsi="Times New Roman" w:cs="Times New Roman"/>
          <w:sz w:val="24"/>
          <w:szCs w:val="24"/>
        </w:rPr>
        <w:t xml:space="preserve">Las paredes, el cielorraso, pisos, puertas y ventanas en todas las áreas de la vivienda deben estar en buen estado (libres de defectos como desplomes, grietas, pandeos, oxidación, infiltraciones, </w:t>
      </w:r>
      <w:r w:rsidRPr="00D70751">
        <w:rPr>
          <w:rFonts w:ascii="Times New Roman" w:hAnsi="Times New Roman" w:cs="Times New Roman"/>
          <w:sz w:val="24"/>
          <w:szCs w:val="24"/>
        </w:rPr>
        <w:lastRenderedPageBreak/>
        <w:t>roturas, desprendimientos, astillamientos, salientes punzocortantes, goteras, hundimientos y/o partes sueltas).</w:t>
      </w:r>
    </w:p>
    <w:p w14:paraId="521F7C95" w14:textId="77777777" w:rsidR="00E54C26" w:rsidRPr="00D70751" w:rsidRDefault="00E54C26" w:rsidP="00D70751">
      <w:pPr>
        <w:spacing w:after="0" w:line="360" w:lineRule="auto"/>
        <w:jc w:val="both"/>
        <w:rPr>
          <w:rFonts w:ascii="Times New Roman" w:hAnsi="Times New Roman" w:cs="Times New Roman"/>
          <w:b/>
          <w:bCs/>
          <w:sz w:val="24"/>
          <w:szCs w:val="24"/>
        </w:rPr>
      </w:pPr>
    </w:p>
    <w:p w14:paraId="6B339EF4" w14:textId="52E6A5E0" w:rsidR="00E73FFF" w:rsidRPr="00D70751" w:rsidRDefault="00E73FFF" w:rsidP="00D70751">
      <w:pPr>
        <w:spacing w:after="0" w:line="360" w:lineRule="auto"/>
        <w:jc w:val="both"/>
        <w:rPr>
          <w:rFonts w:ascii="Times New Roman" w:hAnsi="Times New Roman" w:cs="Times New Roman"/>
          <w:b/>
          <w:bCs/>
          <w:sz w:val="24"/>
          <w:szCs w:val="24"/>
        </w:rPr>
      </w:pPr>
      <w:r w:rsidRPr="00D70751">
        <w:rPr>
          <w:rFonts w:ascii="Times New Roman" w:hAnsi="Times New Roman" w:cs="Times New Roman"/>
          <w:b/>
          <w:bCs/>
          <w:sz w:val="24"/>
          <w:szCs w:val="24"/>
        </w:rPr>
        <w:t>2.3. Características específicas en accesibilidad</w:t>
      </w:r>
    </w:p>
    <w:p w14:paraId="047B5A3E" w14:textId="77777777" w:rsidR="000464CE" w:rsidRPr="00D70751" w:rsidRDefault="000464CE" w:rsidP="00D70751">
      <w:pPr>
        <w:spacing w:after="0" w:line="360" w:lineRule="auto"/>
        <w:jc w:val="both"/>
        <w:rPr>
          <w:rFonts w:ascii="Times New Roman" w:hAnsi="Times New Roman" w:cs="Times New Roman"/>
          <w:b/>
          <w:bCs/>
          <w:sz w:val="24"/>
          <w:szCs w:val="24"/>
        </w:rPr>
      </w:pPr>
    </w:p>
    <w:p w14:paraId="18CD4675" w14:textId="77777777" w:rsidR="00C20361" w:rsidRPr="00D70751" w:rsidRDefault="00C20361"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2.3.1. </w:t>
      </w:r>
      <w:r w:rsidRPr="00D70751">
        <w:rPr>
          <w:rFonts w:ascii="Times New Roman" w:hAnsi="Times New Roman" w:cs="Times New Roman"/>
          <w:sz w:val="24"/>
          <w:szCs w:val="24"/>
        </w:rPr>
        <w:t>Se debe proporcionar o instalar una superficie o plataforma suficientemente plana a la entrada a la vivienda, que permita maniobrar el giro completo de una silla de ruedas en no menos de un metro con cincuenta centímetros (1.50 m) de diámetro libre; debe poseer un cobertor, alero o techo protector para proteger del sol y la lluvia.</w:t>
      </w:r>
    </w:p>
    <w:p w14:paraId="1614A7A9" w14:textId="77777777" w:rsidR="00C20361" w:rsidRPr="00D70751" w:rsidRDefault="00C20361" w:rsidP="00D70751">
      <w:pPr>
        <w:spacing w:after="0" w:line="360" w:lineRule="auto"/>
        <w:ind w:left="708"/>
        <w:jc w:val="both"/>
        <w:rPr>
          <w:rFonts w:ascii="Times New Roman" w:hAnsi="Times New Roman" w:cs="Times New Roman"/>
          <w:b/>
          <w:bCs/>
          <w:sz w:val="24"/>
          <w:szCs w:val="24"/>
        </w:rPr>
      </w:pPr>
    </w:p>
    <w:p w14:paraId="3170B7DE" w14:textId="77777777" w:rsidR="00C20361" w:rsidRPr="00D70751" w:rsidRDefault="00C20361"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2.3.2. </w:t>
      </w:r>
      <w:r w:rsidRPr="00D70751">
        <w:rPr>
          <w:rFonts w:ascii="Times New Roman" w:hAnsi="Times New Roman" w:cs="Times New Roman"/>
          <w:sz w:val="24"/>
          <w:szCs w:val="24"/>
        </w:rPr>
        <w:t>Se debe disponer la ubicación de la cerradura de la puerta principal de ingreso a la vivienda, así como timbre y buzón, a una altura máxima de un metro (1.00 m).</w:t>
      </w:r>
    </w:p>
    <w:p w14:paraId="775DCCCE" w14:textId="77777777" w:rsidR="00C20361" w:rsidRPr="00D70751" w:rsidRDefault="00C20361" w:rsidP="00D70751">
      <w:pPr>
        <w:spacing w:after="0" w:line="360" w:lineRule="auto"/>
        <w:ind w:left="708"/>
        <w:jc w:val="both"/>
        <w:rPr>
          <w:rFonts w:ascii="Times New Roman" w:hAnsi="Times New Roman" w:cs="Times New Roman"/>
          <w:b/>
          <w:bCs/>
          <w:sz w:val="24"/>
          <w:szCs w:val="24"/>
        </w:rPr>
      </w:pPr>
    </w:p>
    <w:p w14:paraId="4C4A7F56" w14:textId="415BBC91" w:rsidR="00C20361" w:rsidRPr="00D70751" w:rsidRDefault="00C20361"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2.3.3. </w:t>
      </w:r>
      <w:r w:rsidRPr="00D70751">
        <w:rPr>
          <w:rFonts w:ascii="Times New Roman" w:hAnsi="Times New Roman" w:cs="Times New Roman"/>
          <w:sz w:val="24"/>
          <w:szCs w:val="24"/>
        </w:rPr>
        <w:t>Se debe evitar el uso de contrapuertas colocadas sobre la puerta principal de ingreso a la vivienda.</w:t>
      </w:r>
    </w:p>
    <w:p w14:paraId="29707F59" w14:textId="77777777" w:rsidR="00C20361" w:rsidRPr="00D70751" w:rsidRDefault="00C20361" w:rsidP="00D70751">
      <w:pPr>
        <w:spacing w:after="0" w:line="360" w:lineRule="auto"/>
        <w:ind w:left="708"/>
        <w:jc w:val="both"/>
        <w:rPr>
          <w:rFonts w:ascii="Times New Roman" w:hAnsi="Times New Roman" w:cs="Times New Roman"/>
          <w:b/>
          <w:bCs/>
          <w:sz w:val="24"/>
          <w:szCs w:val="24"/>
        </w:rPr>
      </w:pPr>
    </w:p>
    <w:p w14:paraId="6103EF37" w14:textId="6486FBA3" w:rsidR="00C20361" w:rsidRPr="00D70751" w:rsidRDefault="00C20361"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2.3.4. </w:t>
      </w:r>
      <w:r w:rsidRPr="00D70751">
        <w:rPr>
          <w:rFonts w:ascii="Times New Roman" w:hAnsi="Times New Roman" w:cs="Times New Roman"/>
          <w:sz w:val="24"/>
          <w:szCs w:val="24"/>
        </w:rPr>
        <w:t>Se debe evitar colocar rótulos discriminatorios que identifiquen el tipo de servicio, población que se atiende o nombre de la residencia.</w:t>
      </w:r>
    </w:p>
    <w:p w14:paraId="2AD6DE4F" w14:textId="77777777" w:rsidR="00C20361" w:rsidRPr="00D70751" w:rsidRDefault="00C20361" w:rsidP="00D70751">
      <w:pPr>
        <w:spacing w:after="0" w:line="360" w:lineRule="auto"/>
        <w:ind w:left="708"/>
        <w:jc w:val="both"/>
        <w:rPr>
          <w:rFonts w:ascii="Times New Roman" w:hAnsi="Times New Roman" w:cs="Times New Roman"/>
          <w:b/>
          <w:bCs/>
          <w:sz w:val="24"/>
          <w:szCs w:val="24"/>
        </w:rPr>
      </w:pPr>
    </w:p>
    <w:p w14:paraId="6EFCFD2D" w14:textId="5BD238B8" w:rsidR="00C20361" w:rsidRPr="00D70751" w:rsidRDefault="00C20361"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2.3.5. </w:t>
      </w:r>
      <w:r w:rsidRPr="00D70751">
        <w:rPr>
          <w:rFonts w:ascii="Times New Roman" w:hAnsi="Times New Roman" w:cs="Times New Roman"/>
          <w:sz w:val="24"/>
          <w:szCs w:val="24"/>
        </w:rPr>
        <w:t>Se debe contar con pasillos, corredores, galerías y similares circulaciones horizontales en todos los sitios de acceso público, con al menos noventa centímetros (0.90 m) de ancho de paso libre mínimo.</w:t>
      </w:r>
    </w:p>
    <w:p w14:paraId="034CA3E3" w14:textId="77777777" w:rsidR="00C20361" w:rsidRPr="00D70751" w:rsidRDefault="00C20361" w:rsidP="00D70751">
      <w:pPr>
        <w:spacing w:after="0" w:line="360" w:lineRule="auto"/>
        <w:ind w:left="708"/>
        <w:jc w:val="both"/>
        <w:rPr>
          <w:rFonts w:ascii="Times New Roman" w:hAnsi="Times New Roman" w:cs="Times New Roman"/>
          <w:b/>
          <w:bCs/>
          <w:sz w:val="24"/>
          <w:szCs w:val="24"/>
        </w:rPr>
      </w:pPr>
    </w:p>
    <w:p w14:paraId="7A898C46" w14:textId="101B5305" w:rsidR="00C20361" w:rsidRPr="00D70751" w:rsidRDefault="00C20361"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2.3.6. </w:t>
      </w:r>
      <w:r w:rsidRPr="00D70751">
        <w:rPr>
          <w:rFonts w:ascii="Times New Roman" w:hAnsi="Times New Roman" w:cs="Times New Roman"/>
          <w:sz w:val="24"/>
          <w:szCs w:val="24"/>
        </w:rPr>
        <w:t>Todos los espacios de uso común deben ser lo suficientemente amplios para el uso que corresponde, existiendo por lo menos un espacio libre de maniobra con un diámetro mínimo de un metro y medio (1.50 m).</w:t>
      </w:r>
    </w:p>
    <w:p w14:paraId="330D02C5" w14:textId="77777777" w:rsidR="00C20361" w:rsidRPr="00D70751" w:rsidRDefault="00C20361" w:rsidP="00D70751">
      <w:pPr>
        <w:spacing w:after="0" w:line="360" w:lineRule="auto"/>
        <w:ind w:left="708"/>
        <w:jc w:val="both"/>
        <w:rPr>
          <w:rFonts w:ascii="Times New Roman" w:hAnsi="Times New Roman" w:cs="Times New Roman"/>
          <w:b/>
          <w:bCs/>
          <w:sz w:val="24"/>
          <w:szCs w:val="24"/>
        </w:rPr>
      </w:pPr>
    </w:p>
    <w:p w14:paraId="09D74D0C" w14:textId="2E37F05E" w:rsidR="00C20361" w:rsidRPr="00D70751" w:rsidRDefault="00C20361"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2.3.7. </w:t>
      </w:r>
      <w:r w:rsidRPr="00D70751">
        <w:rPr>
          <w:rFonts w:ascii="Times New Roman" w:hAnsi="Times New Roman" w:cs="Times New Roman"/>
          <w:sz w:val="24"/>
          <w:szCs w:val="24"/>
        </w:rPr>
        <w:t>No deben existir barreras físicas en los espacios de uso común entre usuarios, personal y visitantes (como gradas sin rampa, muros, alcantarillas o rejillas abiertas, desagües sin tapa, desniveles en el piso, alfombras sin pegar, u otros elementos) que obstaculicen el desplazamiento a personas con movilidad reducida.</w:t>
      </w:r>
    </w:p>
    <w:p w14:paraId="6EB09A74" w14:textId="77777777" w:rsidR="00C20361" w:rsidRPr="00D70751" w:rsidRDefault="00C20361" w:rsidP="00D70751">
      <w:pPr>
        <w:spacing w:after="0" w:line="360" w:lineRule="auto"/>
        <w:ind w:left="708"/>
        <w:jc w:val="both"/>
        <w:rPr>
          <w:rFonts w:ascii="Times New Roman" w:hAnsi="Times New Roman" w:cs="Times New Roman"/>
          <w:b/>
          <w:bCs/>
          <w:sz w:val="24"/>
          <w:szCs w:val="24"/>
        </w:rPr>
      </w:pPr>
    </w:p>
    <w:p w14:paraId="23B38354" w14:textId="15300806" w:rsidR="00C20361" w:rsidRPr="00D70751" w:rsidRDefault="00C20361"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lastRenderedPageBreak/>
        <w:t xml:space="preserve">2.3.8. </w:t>
      </w:r>
      <w:r w:rsidRPr="00D70751">
        <w:rPr>
          <w:rFonts w:ascii="Times New Roman" w:hAnsi="Times New Roman" w:cs="Times New Roman"/>
          <w:sz w:val="24"/>
          <w:szCs w:val="24"/>
        </w:rPr>
        <w:t>Todas las superficies, pasillos, balcones o terrazas transitables que sean mayores a cuarenta centímetros (0.40 m) de alto, deben contar con barandas de protección conformadas con barras horizontales a noventa, sesenta y diez centímetros del nivel del piso (0.90 m, 0.60 m y 0.10 m).</w:t>
      </w:r>
    </w:p>
    <w:p w14:paraId="27864BAB" w14:textId="77777777" w:rsidR="00C20361" w:rsidRPr="00D70751" w:rsidRDefault="00C20361" w:rsidP="00D70751">
      <w:pPr>
        <w:spacing w:after="0" w:line="360" w:lineRule="auto"/>
        <w:ind w:left="708"/>
        <w:jc w:val="both"/>
        <w:rPr>
          <w:rFonts w:ascii="Times New Roman" w:hAnsi="Times New Roman" w:cs="Times New Roman"/>
          <w:b/>
          <w:bCs/>
          <w:sz w:val="24"/>
          <w:szCs w:val="24"/>
        </w:rPr>
      </w:pPr>
    </w:p>
    <w:p w14:paraId="63AC4001" w14:textId="082250E6" w:rsidR="00E8098D" w:rsidRPr="00D70751" w:rsidRDefault="00C20361"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2.3.9. </w:t>
      </w:r>
      <w:r w:rsidRPr="00D70751">
        <w:rPr>
          <w:rFonts w:ascii="Times New Roman" w:hAnsi="Times New Roman" w:cs="Times New Roman"/>
          <w:sz w:val="24"/>
          <w:szCs w:val="24"/>
        </w:rPr>
        <w:t>No deben localizarse peligros aéreos, obstáculos o salientes a menos de dos metros con diez centímetros (2.10 m), así como agujeros, desniveles y similares que no sean perceptibles a piso por personas con baja visión o ceguera.</w:t>
      </w:r>
    </w:p>
    <w:p w14:paraId="4BD5A1E2" w14:textId="77777777" w:rsidR="00C20361" w:rsidRPr="00D70751" w:rsidRDefault="00C20361" w:rsidP="00D70751">
      <w:pPr>
        <w:spacing w:after="0" w:line="360" w:lineRule="auto"/>
        <w:jc w:val="both"/>
        <w:rPr>
          <w:rFonts w:ascii="Times New Roman" w:hAnsi="Times New Roman" w:cs="Times New Roman"/>
          <w:b/>
          <w:bCs/>
          <w:sz w:val="24"/>
          <w:szCs w:val="24"/>
        </w:rPr>
      </w:pPr>
    </w:p>
    <w:p w14:paraId="4B3108C1" w14:textId="52AA74FD" w:rsidR="00E73FFF" w:rsidRPr="00D70751" w:rsidRDefault="00E73FFF" w:rsidP="00D70751">
      <w:pPr>
        <w:spacing w:after="0" w:line="360" w:lineRule="auto"/>
        <w:jc w:val="both"/>
        <w:rPr>
          <w:rFonts w:ascii="Times New Roman" w:hAnsi="Times New Roman" w:cs="Times New Roman"/>
          <w:b/>
          <w:bCs/>
          <w:sz w:val="24"/>
          <w:szCs w:val="24"/>
        </w:rPr>
      </w:pPr>
      <w:r w:rsidRPr="00D70751">
        <w:rPr>
          <w:rFonts w:ascii="Times New Roman" w:hAnsi="Times New Roman" w:cs="Times New Roman"/>
          <w:b/>
          <w:bCs/>
          <w:sz w:val="24"/>
          <w:szCs w:val="24"/>
        </w:rPr>
        <w:t>Pasamanos</w:t>
      </w:r>
    </w:p>
    <w:p w14:paraId="0E3CCF2C" w14:textId="77777777" w:rsidR="00E8098D" w:rsidRPr="00D70751" w:rsidRDefault="00E8098D" w:rsidP="00D70751">
      <w:pPr>
        <w:spacing w:after="0" w:line="360" w:lineRule="auto"/>
        <w:jc w:val="both"/>
        <w:rPr>
          <w:rFonts w:ascii="Times New Roman" w:hAnsi="Times New Roman" w:cs="Times New Roman"/>
          <w:b/>
          <w:bCs/>
          <w:sz w:val="24"/>
          <w:szCs w:val="24"/>
        </w:rPr>
      </w:pPr>
    </w:p>
    <w:p w14:paraId="21409DC1" w14:textId="77777777" w:rsidR="00EF434D" w:rsidRPr="00D70751" w:rsidRDefault="00EF434D"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2.3.10. </w:t>
      </w:r>
      <w:r w:rsidRPr="00D70751">
        <w:rPr>
          <w:rFonts w:ascii="Times New Roman" w:hAnsi="Times New Roman" w:cs="Times New Roman"/>
          <w:sz w:val="24"/>
          <w:szCs w:val="24"/>
        </w:rPr>
        <w:t>Deben colocarse pasamanos cuando así se requieran, en todas las áreas de circulación como pasillos, rampas y escalones, debiendo cumplir los siguientes requisitos:</w:t>
      </w:r>
    </w:p>
    <w:p w14:paraId="12C0CA32" w14:textId="77777777" w:rsidR="00EF434D" w:rsidRPr="00D70751" w:rsidRDefault="00EF434D" w:rsidP="00D70751">
      <w:pPr>
        <w:spacing w:after="0" w:line="360" w:lineRule="auto"/>
        <w:ind w:left="708"/>
        <w:jc w:val="both"/>
        <w:rPr>
          <w:rFonts w:ascii="Times New Roman" w:hAnsi="Times New Roman" w:cs="Times New Roman"/>
          <w:b/>
          <w:bCs/>
          <w:sz w:val="24"/>
          <w:szCs w:val="24"/>
        </w:rPr>
      </w:pPr>
    </w:p>
    <w:p w14:paraId="46F0C6C9" w14:textId="0114B718" w:rsidR="00EF434D" w:rsidRPr="00D70751" w:rsidRDefault="00EF434D" w:rsidP="00D70751">
      <w:pPr>
        <w:spacing w:after="0" w:line="360" w:lineRule="auto"/>
        <w:ind w:left="1416"/>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2.3.10.1. </w:t>
      </w:r>
      <w:r w:rsidRPr="00D70751">
        <w:rPr>
          <w:rFonts w:ascii="Times New Roman" w:hAnsi="Times New Roman" w:cs="Times New Roman"/>
          <w:sz w:val="24"/>
          <w:szCs w:val="24"/>
        </w:rPr>
        <w:t>La sección transversal de los pasamanos debe ser circular, de diámetro entre tres centímetros y medio (0.035 m) y cinco centímetros (0.050 m), permitiendo tanto el deslizamiento continuo de la mano como el apoyo fácil y la sujeción segura.</w:t>
      </w:r>
    </w:p>
    <w:p w14:paraId="358F7443" w14:textId="77777777" w:rsidR="00EF434D" w:rsidRPr="00D70751" w:rsidRDefault="00EF434D" w:rsidP="00D70751">
      <w:pPr>
        <w:spacing w:after="0" w:line="360" w:lineRule="auto"/>
        <w:ind w:left="1416"/>
        <w:jc w:val="both"/>
        <w:rPr>
          <w:rFonts w:ascii="Times New Roman" w:hAnsi="Times New Roman" w:cs="Times New Roman"/>
          <w:b/>
          <w:bCs/>
          <w:sz w:val="24"/>
          <w:szCs w:val="24"/>
        </w:rPr>
      </w:pPr>
    </w:p>
    <w:p w14:paraId="1E06E669" w14:textId="091995AB" w:rsidR="00EF434D" w:rsidRPr="00D70751" w:rsidRDefault="00EF434D" w:rsidP="00D70751">
      <w:pPr>
        <w:spacing w:after="0" w:line="360" w:lineRule="auto"/>
        <w:ind w:left="1416"/>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2.3.10.2. </w:t>
      </w:r>
      <w:r w:rsidRPr="00D70751">
        <w:rPr>
          <w:rFonts w:ascii="Times New Roman" w:hAnsi="Times New Roman" w:cs="Times New Roman"/>
          <w:sz w:val="24"/>
          <w:szCs w:val="24"/>
        </w:rPr>
        <w:t>La separación libre entre los pasamanos y la pared de sujeción debe ser mayor a cinco centímetros (0.050 m).</w:t>
      </w:r>
    </w:p>
    <w:p w14:paraId="57763175" w14:textId="77777777" w:rsidR="00EF434D" w:rsidRPr="00D70751" w:rsidRDefault="00EF434D" w:rsidP="00D70751">
      <w:pPr>
        <w:spacing w:after="0" w:line="360" w:lineRule="auto"/>
        <w:ind w:left="1416"/>
        <w:jc w:val="both"/>
        <w:rPr>
          <w:rFonts w:ascii="Times New Roman" w:hAnsi="Times New Roman" w:cs="Times New Roman"/>
          <w:b/>
          <w:bCs/>
          <w:sz w:val="24"/>
          <w:szCs w:val="24"/>
        </w:rPr>
      </w:pPr>
    </w:p>
    <w:p w14:paraId="09C21860" w14:textId="5B6BF3D6" w:rsidR="00EF434D" w:rsidRPr="00D70751" w:rsidRDefault="00EF434D" w:rsidP="00D70751">
      <w:pPr>
        <w:spacing w:after="0" w:line="360" w:lineRule="auto"/>
        <w:ind w:left="1416"/>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2.3.10.3. </w:t>
      </w:r>
      <w:r w:rsidRPr="00D70751">
        <w:rPr>
          <w:rFonts w:ascii="Times New Roman" w:hAnsi="Times New Roman" w:cs="Times New Roman"/>
          <w:sz w:val="24"/>
          <w:szCs w:val="24"/>
        </w:rPr>
        <w:t xml:space="preserve">Los extremos o remates de los pasamanos deben ser en curva cerrada, o al menos estar curvados hacia pared o piso, para evitar golpes, </w:t>
      </w:r>
      <w:proofErr w:type="spellStart"/>
      <w:r w:rsidRPr="00D70751">
        <w:rPr>
          <w:rFonts w:ascii="Times New Roman" w:hAnsi="Times New Roman" w:cs="Times New Roman"/>
          <w:sz w:val="24"/>
          <w:szCs w:val="24"/>
        </w:rPr>
        <w:t>punzonazos</w:t>
      </w:r>
      <w:proofErr w:type="spellEnd"/>
      <w:r w:rsidRPr="00D70751">
        <w:rPr>
          <w:rFonts w:ascii="Times New Roman" w:hAnsi="Times New Roman" w:cs="Times New Roman"/>
          <w:sz w:val="24"/>
          <w:szCs w:val="24"/>
        </w:rPr>
        <w:t xml:space="preserve"> o enganchamientos.</w:t>
      </w:r>
    </w:p>
    <w:p w14:paraId="75051080" w14:textId="77777777" w:rsidR="00EF434D" w:rsidRPr="00D70751" w:rsidRDefault="00EF434D" w:rsidP="00D70751">
      <w:pPr>
        <w:spacing w:after="0" w:line="360" w:lineRule="auto"/>
        <w:ind w:left="1416"/>
        <w:jc w:val="both"/>
        <w:rPr>
          <w:rFonts w:ascii="Times New Roman" w:hAnsi="Times New Roman" w:cs="Times New Roman"/>
          <w:b/>
          <w:bCs/>
          <w:sz w:val="24"/>
          <w:szCs w:val="24"/>
        </w:rPr>
      </w:pPr>
    </w:p>
    <w:p w14:paraId="1330293C" w14:textId="6C5431BD" w:rsidR="00E8098D" w:rsidRPr="00D70751" w:rsidRDefault="00EF434D" w:rsidP="00D70751">
      <w:pPr>
        <w:spacing w:after="0" w:line="360" w:lineRule="auto"/>
        <w:ind w:left="1416"/>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2.3.10.4. </w:t>
      </w:r>
      <w:r w:rsidRPr="00D70751">
        <w:rPr>
          <w:rFonts w:ascii="Times New Roman" w:hAnsi="Times New Roman" w:cs="Times New Roman"/>
          <w:sz w:val="24"/>
          <w:szCs w:val="24"/>
        </w:rPr>
        <w:t>Deben estar construidos con materiales resistentes a la humedad, que no sea conductores térmicos o eléctricos, rígidos e inalterables y fijados firmemente por la parte inferior.</w:t>
      </w:r>
    </w:p>
    <w:p w14:paraId="47E6AEA0" w14:textId="77777777" w:rsidR="00EF434D" w:rsidRPr="00D70751" w:rsidRDefault="00EF434D" w:rsidP="00D70751">
      <w:pPr>
        <w:spacing w:after="0" w:line="360" w:lineRule="auto"/>
        <w:jc w:val="both"/>
        <w:rPr>
          <w:rFonts w:ascii="Times New Roman" w:hAnsi="Times New Roman" w:cs="Times New Roman"/>
          <w:b/>
          <w:bCs/>
          <w:sz w:val="24"/>
          <w:szCs w:val="24"/>
        </w:rPr>
      </w:pPr>
    </w:p>
    <w:p w14:paraId="32BE8E34" w14:textId="7056DCBB" w:rsidR="00E73FFF" w:rsidRPr="00D70751" w:rsidRDefault="00E73FFF" w:rsidP="00D70751">
      <w:pPr>
        <w:spacing w:after="0" w:line="360" w:lineRule="auto"/>
        <w:jc w:val="both"/>
        <w:rPr>
          <w:rFonts w:ascii="Times New Roman" w:hAnsi="Times New Roman" w:cs="Times New Roman"/>
          <w:b/>
          <w:bCs/>
          <w:sz w:val="24"/>
          <w:szCs w:val="24"/>
        </w:rPr>
      </w:pPr>
      <w:r w:rsidRPr="00D70751">
        <w:rPr>
          <w:rFonts w:ascii="Times New Roman" w:hAnsi="Times New Roman" w:cs="Times New Roman"/>
          <w:b/>
          <w:bCs/>
          <w:sz w:val="24"/>
          <w:szCs w:val="24"/>
        </w:rPr>
        <w:t>Rampas</w:t>
      </w:r>
    </w:p>
    <w:p w14:paraId="627E9424" w14:textId="77777777" w:rsidR="00E8098D" w:rsidRPr="00D70751" w:rsidRDefault="00E8098D" w:rsidP="00D70751">
      <w:pPr>
        <w:spacing w:after="0" w:line="360" w:lineRule="auto"/>
        <w:jc w:val="both"/>
        <w:rPr>
          <w:rFonts w:ascii="Times New Roman" w:hAnsi="Times New Roman" w:cs="Times New Roman"/>
          <w:b/>
          <w:bCs/>
          <w:sz w:val="24"/>
          <w:szCs w:val="24"/>
        </w:rPr>
      </w:pPr>
    </w:p>
    <w:p w14:paraId="41D90943" w14:textId="77777777" w:rsidR="00455C2E" w:rsidRPr="00D70751" w:rsidRDefault="00455C2E"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2.3.11. </w:t>
      </w:r>
      <w:r w:rsidRPr="00D70751">
        <w:rPr>
          <w:rFonts w:ascii="Times New Roman" w:hAnsi="Times New Roman" w:cs="Times New Roman"/>
          <w:sz w:val="24"/>
          <w:szCs w:val="24"/>
        </w:rPr>
        <w:t>Si la vivienda presenta desniveles internos y externos, no deben superar la diferencia de hasta treinta y seis centímetros (0.36 m) con respecto al nivel de piso terminado inmediato, siendo salvado por una rampa de hasta un doce por ciento (12%) de pendiente longitudinal y de un uno por ciento (1%) de pendiente trasversal cuando está expuesta a la intemperie.</w:t>
      </w:r>
    </w:p>
    <w:p w14:paraId="7E1E9452" w14:textId="77777777" w:rsidR="00455C2E" w:rsidRPr="00D70751" w:rsidRDefault="00455C2E" w:rsidP="00D70751">
      <w:pPr>
        <w:spacing w:after="0" w:line="360" w:lineRule="auto"/>
        <w:ind w:left="708"/>
        <w:jc w:val="both"/>
        <w:rPr>
          <w:rFonts w:ascii="Times New Roman" w:hAnsi="Times New Roman" w:cs="Times New Roman"/>
          <w:b/>
          <w:bCs/>
          <w:sz w:val="24"/>
          <w:szCs w:val="24"/>
        </w:rPr>
      </w:pPr>
    </w:p>
    <w:p w14:paraId="762D1BED" w14:textId="77777777" w:rsidR="00455C2E" w:rsidRPr="00D70751" w:rsidRDefault="00455C2E"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2.3.12. </w:t>
      </w:r>
      <w:r w:rsidRPr="00D70751">
        <w:rPr>
          <w:rFonts w:ascii="Times New Roman" w:hAnsi="Times New Roman" w:cs="Times New Roman"/>
          <w:sz w:val="24"/>
          <w:szCs w:val="24"/>
        </w:rPr>
        <w:t>El ancho mínimo libre de las rampas debe ser de un metro con veinte centímetros (1.20 m).</w:t>
      </w:r>
    </w:p>
    <w:p w14:paraId="44484484" w14:textId="77777777" w:rsidR="00455C2E" w:rsidRPr="00D70751" w:rsidRDefault="00455C2E" w:rsidP="00D70751">
      <w:pPr>
        <w:spacing w:after="0" w:line="360" w:lineRule="auto"/>
        <w:ind w:left="708"/>
        <w:jc w:val="both"/>
        <w:rPr>
          <w:rFonts w:ascii="Times New Roman" w:hAnsi="Times New Roman" w:cs="Times New Roman"/>
          <w:b/>
          <w:bCs/>
          <w:sz w:val="24"/>
          <w:szCs w:val="24"/>
        </w:rPr>
      </w:pPr>
    </w:p>
    <w:p w14:paraId="3B9542F7" w14:textId="5D87F82A" w:rsidR="00455C2E" w:rsidRPr="00D70751" w:rsidRDefault="00455C2E"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2.3.13. </w:t>
      </w:r>
      <w:r w:rsidRPr="00D70751">
        <w:rPr>
          <w:rFonts w:ascii="Times New Roman" w:hAnsi="Times New Roman" w:cs="Times New Roman"/>
          <w:sz w:val="24"/>
          <w:szCs w:val="24"/>
        </w:rPr>
        <w:t>Al comienzo y final de toda rampa se debe disponer de una superficie de aproximación con un radio de giro de setenta y cinco centímetros (0.75 m) como mínimo, libre de elementos fijos o móviles ni por el barrido de puertas. Estas superficies deben contar con un cambio de textura como advertencia a la aproximación de la rampa.</w:t>
      </w:r>
    </w:p>
    <w:p w14:paraId="6836DEE9" w14:textId="77777777" w:rsidR="00455C2E" w:rsidRPr="00D70751" w:rsidRDefault="00455C2E" w:rsidP="00D70751">
      <w:pPr>
        <w:spacing w:after="0" w:line="360" w:lineRule="auto"/>
        <w:ind w:left="708"/>
        <w:jc w:val="both"/>
        <w:rPr>
          <w:rFonts w:ascii="Times New Roman" w:hAnsi="Times New Roman" w:cs="Times New Roman"/>
          <w:b/>
          <w:bCs/>
          <w:sz w:val="24"/>
          <w:szCs w:val="24"/>
        </w:rPr>
      </w:pPr>
    </w:p>
    <w:p w14:paraId="0CED21CC" w14:textId="77777777" w:rsidR="00455C2E" w:rsidRPr="00D70751" w:rsidRDefault="00455C2E"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2.3.14. </w:t>
      </w:r>
      <w:r w:rsidRPr="00D70751">
        <w:rPr>
          <w:rFonts w:ascii="Times New Roman" w:hAnsi="Times New Roman" w:cs="Times New Roman"/>
          <w:sz w:val="24"/>
          <w:szCs w:val="24"/>
        </w:rPr>
        <w:t>Los pasamanos de las rampas deben ser continuos en todo su recorrido, colocados a ambos lados, dobles con alturas de noventa centímetros (0.90 m) y setenta centímetros (0.70 m) desde el nivel de piso terminado.</w:t>
      </w:r>
    </w:p>
    <w:p w14:paraId="00363554" w14:textId="77777777" w:rsidR="00455C2E" w:rsidRPr="00D70751" w:rsidRDefault="00455C2E" w:rsidP="00D70751">
      <w:pPr>
        <w:spacing w:after="0" w:line="360" w:lineRule="auto"/>
        <w:ind w:left="708"/>
        <w:jc w:val="both"/>
        <w:rPr>
          <w:rFonts w:ascii="Times New Roman" w:hAnsi="Times New Roman" w:cs="Times New Roman"/>
          <w:b/>
          <w:bCs/>
          <w:sz w:val="24"/>
          <w:szCs w:val="24"/>
        </w:rPr>
      </w:pPr>
    </w:p>
    <w:p w14:paraId="3AA87D0E" w14:textId="77777777" w:rsidR="00455C2E" w:rsidRPr="00D70751" w:rsidRDefault="00455C2E"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2.3.15. </w:t>
      </w:r>
      <w:r w:rsidRPr="00D70751">
        <w:rPr>
          <w:rFonts w:ascii="Times New Roman" w:hAnsi="Times New Roman" w:cs="Times New Roman"/>
          <w:sz w:val="24"/>
          <w:szCs w:val="24"/>
        </w:rPr>
        <w:t>Los pasamanos deben tener prolongaciones horizontales cuando no se localizan sobre circulaciones cruzadas.</w:t>
      </w:r>
    </w:p>
    <w:p w14:paraId="07B688B8" w14:textId="77777777" w:rsidR="00455C2E" w:rsidRPr="00D70751" w:rsidRDefault="00455C2E" w:rsidP="00D70751">
      <w:pPr>
        <w:spacing w:after="0" w:line="360" w:lineRule="auto"/>
        <w:ind w:left="708"/>
        <w:jc w:val="both"/>
        <w:rPr>
          <w:rFonts w:ascii="Times New Roman" w:hAnsi="Times New Roman" w:cs="Times New Roman"/>
          <w:b/>
          <w:bCs/>
          <w:sz w:val="24"/>
          <w:szCs w:val="24"/>
        </w:rPr>
      </w:pPr>
    </w:p>
    <w:p w14:paraId="6CD25C00" w14:textId="696FF929" w:rsidR="00455C2E" w:rsidRPr="00D70751" w:rsidRDefault="00455C2E"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2.3.16. </w:t>
      </w:r>
      <w:r w:rsidRPr="00D70751">
        <w:rPr>
          <w:rFonts w:ascii="Times New Roman" w:hAnsi="Times New Roman" w:cs="Times New Roman"/>
          <w:sz w:val="24"/>
          <w:szCs w:val="24"/>
        </w:rPr>
        <w:t>El ancho de la rampa debe incrementarse en igual magnitud si la separación de los pasamanos a la pared cercana supera cinco centímetros (0.05 m).</w:t>
      </w:r>
    </w:p>
    <w:p w14:paraId="39CF08DF" w14:textId="77777777" w:rsidR="00455C2E" w:rsidRPr="00D70751" w:rsidRDefault="00455C2E" w:rsidP="00D70751">
      <w:pPr>
        <w:spacing w:after="0" w:line="360" w:lineRule="auto"/>
        <w:ind w:left="708"/>
        <w:jc w:val="both"/>
        <w:rPr>
          <w:rFonts w:ascii="Times New Roman" w:hAnsi="Times New Roman" w:cs="Times New Roman"/>
          <w:b/>
          <w:bCs/>
          <w:sz w:val="24"/>
          <w:szCs w:val="24"/>
        </w:rPr>
      </w:pPr>
    </w:p>
    <w:p w14:paraId="5D205306" w14:textId="00A7A0C3" w:rsidR="00455C2E" w:rsidRPr="00D70751" w:rsidRDefault="00455C2E"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2.3.17. </w:t>
      </w:r>
      <w:r w:rsidRPr="00D70751">
        <w:rPr>
          <w:rFonts w:ascii="Times New Roman" w:hAnsi="Times New Roman" w:cs="Times New Roman"/>
          <w:sz w:val="24"/>
          <w:szCs w:val="24"/>
        </w:rPr>
        <w:t>Cuando existan circulaciones transversales sobre rampas que salven desniveles menores de veinticinco centímetros (0.25 m), se deben disponer planos laterales con pendiente longitudinal máxima del doce por ciento (12%).</w:t>
      </w:r>
    </w:p>
    <w:p w14:paraId="0A4509F8" w14:textId="77777777" w:rsidR="00455C2E" w:rsidRPr="00D70751" w:rsidRDefault="00455C2E" w:rsidP="00D70751">
      <w:pPr>
        <w:spacing w:after="0" w:line="360" w:lineRule="auto"/>
        <w:ind w:left="708"/>
        <w:jc w:val="both"/>
        <w:rPr>
          <w:rFonts w:ascii="Times New Roman" w:hAnsi="Times New Roman" w:cs="Times New Roman"/>
          <w:b/>
          <w:bCs/>
          <w:sz w:val="24"/>
          <w:szCs w:val="24"/>
        </w:rPr>
      </w:pPr>
    </w:p>
    <w:p w14:paraId="3C1E0417" w14:textId="5694170C" w:rsidR="00455C2E" w:rsidRPr="00D70751" w:rsidRDefault="00455C2E"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2.3.18. </w:t>
      </w:r>
      <w:r w:rsidRPr="00D70751">
        <w:rPr>
          <w:rFonts w:ascii="Times New Roman" w:hAnsi="Times New Roman" w:cs="Times New Roman"/>
          <w:sz w:val="24"/>
          <w:szCs w:val="24"/>
        </w:rPr>
        <w:t xml:space="preserve">La superficie de las rampas debe ser regular, firme, antideslizante y sin accidentes, desprendimientos ni obstáculos físicos similares; tampoco se deben enchapar con materiales resbalosos o </w:t>
      </w:r>
      <w:proofErr w:type="spellStart"/>
      <w:r w:rsidRPr="00D70751">
        <w:rPr>
          <w:rFonts w:ascii="Times New Roman" w:hAnsi="Times New Roman" w:cs="Times New Roman"/>
          <w:sz w:val="24"/>
          <w:szCs w:val="24"/>
        </w:rPr>
        <w:t>derrapantes</w:t>
      </w:r>
      <w:proofErr w:type="spellEnd"/>
      <w:r w:rsidRPr="00D70751">
        <w:rPr>
          <w:rFonts w:ascii="Times New Roman" w:hAnsi="Times New Roman" w:cs="Times New Roman"/>
          <w:sz w:val="24"/>
          <w:szCs w:val="24"/>
        </w:rPr>
        <w:t>, ni aplicarse adhesivos laminares, pinturas u otros que modifiquen su rugosidad.</w:t>
      </w:r>
    </w:p>
    <w:p w14:paraId="668FCA4F" w14:textId="77777777" w:rsidR="00455C2E" w:rsidRPr="00D70751" w:rsidRDefault="00455C2E" w:rsidP="00D70751">
      <w:pPr>
        <w:spacing w:after="0" w:line="360" w:lineRule="auto"/>
        <w:ind w:left="708"/>
        <w:jc w:val="both"/>
        <w:rPr>
          <w:rFonts w:ascii="Times New Roman" w:hAnsi="Times New Roman" w:cs="Times New Roman"/>
          <w:b/>
          <w:bCs/>
          <w:sz w:val="24"/>
          <w:szCs w:val="24"/>
        </w:rPr>
      </w:pPr>
    </w:p>
    <w:p w14:paraId="22208A20" w14:textId="77777777" w:rsidR="00455C2E" w:rsidRPr="00D70751" w:rsidRDefault="00455C2E"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2.3.19. </w:t>
      </w:r>
      <w:r w:rsidRPr="00D70751">
        <w:rPr>
          <w:rFonts w:ascii="Times New Roman" w:hAnsi="Times New Roman" w:cs="Times New Roman"/>
          <w:sz w:val="24"/>
          <w:szCs w:val="24"/>
        </w:rPr>
        <w:t>Las rampas deben estar libres de obstáculos en todo su ancho y desde el piso terminado hasta dos metros con diez centímetros (2.10 m) de altura.</w:t>
      </w:r>
    </w:p>
    <w:p w14:paraId="55883C82" w14:textId="77777777" w:rsidR="00455C2E" w:rsidRPr="00D70751" w:rsidRDefault="00455C2E" w:rsidP="00D70751">
      <w:pPr>
        <w:spacing w:after="0" w:line="360" w:lineRule="auto"/>
        <w:jc w:val="both"/>
        <w:rPr>
          <w:rFonts w:ascii="Times New Roman" w:hAnsi="Times New Roman" w:cs="Times New Roman"/>
          <w:b/>
          <w:bCs/>
          <w:sz w:val="24"/>
          <w:szCs w:val="24"/>
        </w:rPr>
      </w:pPr>
    </w:p>
    <w:p w14:paraId="4FD07299" w14:textId="4F5EF56F" w:rsidR="00E73FFF" w:rsidRPr="00D70751" w:rsidRDefault="00E73FFF" w:rsidP="00D70751">
      <w:pPr>
        <w:spacing w:after="0" w:line="360" w:lineRule="auto"/>
        <w:jc w:val="both"/>
        <w:rPr>
          <w:rFonts w:ascii="Times New Roman" w:hAnsi="Times New Roman" w:cs="Times New Roman"/>
          <w:b/>
          <w:bCs/>
          <w:sz w:val="24"/>
          <w:szCs w:val="24"/>
        </w:rPr>
      </w:pPr>
      <w:r w:rsidRPr="00D70751">
        <w:rPr>
          <w:rFonts w:ascii="Times New Roman" w:hAnsi="Times New Roman" w:cs="Times New Roman"/>
          <w:b/>
          <w:bCs/>
          <w:sz w:val="24"/>
          <w:szCs w:val="24"/>
        </w:rPr>
        <w:t>Escalones</w:t>
      </w:r>
    </w:p>
    <w:p w14:paraId="00323468" w14:textId="77777777" w:rsidR="00E8098D" w:rsidRPr="00D70751" w:rsidRDefault="00E8098D" w:rsidP="00D70751">
      <w:pPr>
        <w:spacing w:after="0" w:line="360" w:lineRule="auto"/>
        <w:jc w:val="both"/>
        <w:rPr>
          <w:rFonts w:ascii="Times New Roman" w:hAnsi="Times New Roman" w:cs="Times New Roman"/>
          <w:b/>
          <w:bCs/>
          <w:sz w:val="24"/>
          <w:szCs w:val="24"/>
        </w:rPr>
      </w:pPr>
    </w:p>
    <w:p w14:paraId="48993ED6" w14:textId="77777777" w:rsidR="00306A46" w:rsidRPr="00D70751" w:rsidRDefault="00306A46"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lastRenderedPageBreak/>
        <w:t xml:space="preserve">2.3.20. </w:t>
      </w:r>
      <w:r w:rsidRPr="00D70751">
        <w:rPr>
          <w:rFonts w:ascii="Times New Roman" w:hAnsi="Times New Roman" w:cs="Times New Roman"/>
          <w:sz w:val="24"/>
          <w:szCs w:val="24"/>
        </w:rPr>
        <w:t>En caso de presentarse escalones aislados o que sean complementarios a las rampas, se deben cumplir las siguientes características:</w:t>
      </w:r>
    </w:p>
    <w:p w14:paraId="340153B5" w14:textId="77777777" w:rsidR="00306A46" w:rsidRPr="00D70751" w:rsidRDefault="00306A46" w:rsidP="00D70751">
      <w:pPr>
        <w:spacing w:after="0" w:line="360" w:lineRule="auto"/>
        <w:ind w:left="708"/>
        <w:jc w:val="both"/>
        <w:rPr>
          <w:rFonts w:ascii="Times New Roman" w:hAnsi="Times New Roman" w:cs="Times New Roman"/>
          <w:b/>
          <w:bCs/>
          <w:sz w:val="24"/>
          <w:szCs w:val="24"/>
        </w:rPr>
      </w:pPr>
    </w:p>
    <w:p w14:paraId="3A0C8417" w14:textId="747B29D9" w:rsidR="00306A46" w:rsidRPr="00D70751" w:rsidRDefault="00306A46" w:rsidP="00D70751">
      <w:pPr>
        <w:spacing w:after="0" w:line="360" w:lineRule="auto"/>
        <w:ind w:left="1416"/>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2.3.20.1. </w:t>
      </w:r>
      <w:r w:rsidRPr="00D70751">
        <w:rPr>
          <w:rFonts w:ascii="Times New Roman" w:hAnsi="Times New Roman" w:cs="Times New Roman"/>
          <w:sz w:val="24"/>
          <w:szCs w:val="24"/>
        </w:rPr>
        <w:t>Deben tener un ancho mínimo de noventa centímetros (0.90 m).</w:t>
      </w:r>
    </w:p>
    <w:p w14:paraId="21FC0F65" w14:textId="77777777" w:rsidR="00306A46" w:rsidRPr="00D70751" w:rsidRDefault="00306A46" w:rsidP="00D70751">
      <w:pPr>
        <w:spacing w:after="0" w:line="360" w:lineRule="auto"/>
        <w:ind w:left="1416"/>
        <w:jc w:val="both"/>
        <w:rPr>
          <w:rFonts w:ascii="Times New Roman" w:hAnsi="Times New Roman" w:cs="Times New Roman"/>
          <w:b/>
          <w:bCs/>
          <w:sz w:val="24"/>
          <w:szCs w:val="24"/>
        </w:rPr>
      </w:pPr>
    </w:p>
    <w:p w14:paraId="0D3432DC" w14:textId="31F5138E" w:rsidR="00306A46" w:rsidRPr="00D70751" w:rsidRDefault="00306A46" w:rsidP="00D70751">
      <w:pPr>
        <w:spacing w:after="0" w:line="360" w:lineRule="auto"/>
        <w:ind w:left="1416"/>
        <w:jc w:val="both"/>
        <w:rPr>
          <w:rFonts w:ascii="Times New Roman" w:hAnsi="Times New Roman" w:cs="Times New Roman"/>
          <w:sz w:val="24"/>
          <w:szCs w:val="24"/>
        </w:rPr>
      </w:pPr>
      <w:r w:rsidRPr="00D70751">
        <w:rPr>
          <w:rFonts w:ascii="Times New Roman" w:hAnsi="Times New Roman" w:cs="Times New Roman"/>
          <w:b/>
          <w:bCs/>
          <w:sz w:val="24"/>
          <w:szCs w:val="24"/>
        </w:rPr>
        <w:t xml:space="preserve">2.3.20.2. </w:t>
      </w:r>
      <w:r w:rsidRPr="00D70751">
        <w:rPr>
          <w:rFonts w:ascii="Times New Roman" w:hAnsi="Times New Roman" w:cs="Times New Roman"/>
          <w:sz w:val="24"/>
          <w:szCs w:val="24"/>
        </w:rPr>
        <w:t xml:space="preserve">Se deben colocar pasamanos de noventa centímetros (0.90 m) de alto, solamente cuando se sitúen más de tres (3) escalones seguidos. </w:t>
      </w:r>
    </w:p>
    <w:p w14:paraId="10D71B4A" w14:textId="77777777" w:rsidR="00306A46" w:rsidRPr="00D70751" w:rsidRDefault="00306A46" w:rsidP="00D70751">
      <w:pPr>
        <w:spacing w:after="0" w:line="360" w:lineRule="auto"/>
        <w:ind w:left="1416"/>
        <w:jc w:val="both"/>
        <w:rPr>
          <w:rFonts w:ascii="Times New Roman" w:hAnsi="Times New Roman" w:cs="Times New Roman"/>
          <w:b/>
          <w:bCs/>
          <w:sz w:val="24"/>
          <w:szCs w:val="24"/>
        </w:rPr>
      </w:pPr>
    </w:p>
    <w:p w14:paraId="268FE6DC" w14:textId="5DE7633E" w:rsidR="00306A46" w:rsidRPr="00D70751" w:rsidRDefault="00306A46" w:rsidP="00D70751">
      <w:pPr>
        <w:spacing w:after="0" w:line="360" w:lineRule="auto"/>
        <w:ind w:left="1416"/>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2.3.20.3. </w:t>
      </w:r>
      <w:r w:rsidRPr="00D70751">
        <w:rPr>
          <w:rFonts w:ascii="Times New Roman" w:hAnsi="Times New Roman" w:cs="Times New Roman"/>
          <w:sz w:val="24"/>
          <w:szCs w:val="24"/>
        </w:rPr>
        <w:t>Todos los escalones deben tener contrahuellas constantes de catorce centímetros (0.14 m) de alto y huellas constantes de treinta centímetros (0.30m).</w:t>
      </w:r>
    </w:p>
    <w:p w14:paraId="2B094801" w14:textId="77777777" w:rsidR="00306A46" w:rsidRPr="00D70751" w:rsidRDefault="00306A46" w:rsidP="00D70751">
      <w:pPr>
        <w:spacing w:after="0" w:line="360" w:lineRule="auto"/>
        <w:ind w:left="1416"/>
        <w:jc w:val="both"/>
        <w:rPr>
          <w:rFonts w:ascii="Times New Roman" w:hAnsi="Times New Roman" w:cs="Times New Roman"/>
          <w:b/>
          <w:bCs/>
          <w:sz w:val="24"/>
          <w:szCs w:val="24"/>
        </w:rPr>
      </w:pPr>
    </w:p>
    <w:p w14:paraId="79983D97" w14:textId="273EB097" w:rsidR="00306A46" w:rsidRPr="00D70751" w:rsidRDefault="00306A46" w:rsidP="00D70751">
      <w:pPr>
        <w:spacing w:after="0" w:line="360" w:lineRule="auto"/>
        <w:ind w:left="1416"/>
        <w:jc w:val="both"/>
        <w:rPr>
          <w:rFonts w:ascii="Times New Roman" w:hAnsi="Times New Roman" w:cs="Times New Roman"/>
          <w:sz w:val="24"/>
          <w:szCs w:val="24"/>
        </w:rPr>
      </w:pPr>
      <w:r w:rsidRPr="00D70751">
        <w:rPr>
          <w:rFonts w:ascii="Times New Roman" w:hAnsi="Times New Roman" w:cs="Times New Roman"/>
          <w:b/>
          <w:bCs/>
          <w:sz w:val="24"/>
          <w:szCs w:val="24"/>
        </w:rPr>
        <w:t xml:space="preserve">2.3.20.4. </w:t>
      </w:r>
      <w:r w:rsidRPr="00D70751">
        <w:rPr>
          <w:rFonts w:ascii="Times New Roman" w:hAnsi="Times New Roman" w:cs="Times New Roman"/>
          <w:sz w:val="24"/>
          <w:szCs w:val="24"/>
        </w:rPr>
        <w:t>Las huellas de los escalones deben tener el borde o arista redondeado, con un radio de curvatura menor a un centímetro (0.01 m) y sin sobresalir del plano de la contrahuella.</w:t>
      </w:r>
    </w:p>
    <w:p w14:paraId="77348EEE" w14:textId="77777777" w:rsidR="003152AF" w:rsidRPr="00D70751" w:rsidRDefault="003152AF" w:rsidP="00D70751">
      <w:pPr>
        <w:spacing w:after="0" w:line="360" w:lineRule="auto"/>
        <w:ind w:left="1416"/>
        <w:jc w:val="both"/>
        <w:rPr>
          <w:rFonts w:ascii="Times New Roman" w:hAnsi="Times New Roman" w:cs="Times New Roman"/>
          <w:b/>
          <w:bCs/>
          <w:sz w:val="24"/>
          <w:szCs w:val="24"/>
        </w:rPr>
      </w:pPr>
    </w:p>
    <w:p w14:paraId="607FC87C" w14:textId="411FACCA" w:rsidR="00306A46" w:rsidRPr="00D70751" w:rsidRDefault="00306A46" w:rsidP="00D70751">
      <w:pPr>
        <w:spacing w:after="0" w:line="360" w:lineRule="auto"/>
        <w:ind w:left="1416"/>
        <w:jc w:val="both"/>
        <w:rPr>
          <w:rFonts w:ascii="Times New Roman" w:hAnsi="Times New Roman" w:cs="Times New Roman"/>
          <w:sz w:val="24"/>
          <w:szCs w:val="24"/>
        </w:rPr>
      </w:pPr>
      <w:r w:rsidRPr="00D70751">
        <w:rPr>
          <w:rFonts w:ascii="Times New Roman" w:hAnsi="Times New Roman" w:cs="Times New Roman"/>
          <w:b/>
          <w:bCs/>
          <w:sz w:val="24"/>
          <w:szCs w:val="24"/>
        </w:rPr>
        <w:t xml:space="preserve">2.3.20.5. </w:t>
      </w:r>
      <w:r w:rsidRPr="00D70751">
        <w:rPr>
          <w:rFonts w:ascii="Times New Roman" w:hAnsi="Times New Roman" w:cs="Times New Roman"/>
          <w:sz w:val="24"/>
          <w:szCs w:val="24"/>
        </w:rPr>
        <w:t>El ángulo interno que forma la contrahuella con la huella en todos los escalones debe ser de noventa grados (90°).</w:t>
      </w:r>
    </w:p>
    <w:p w14:paraId="0C26ABB6" w14:textId="77777777" w:rsidR="003152AF" w:rsidRPr="00D70751" w:rsidRDefault="003152AF" w:rsidP="00D70751">
      <w:pPr>
        <w:spacing w:after="0" w:line="360" w:lineRule="auto"/>
        <w:ind w:left="1416"/>
        <w:jc w:val="both"/>
        <w:rPr>
          <w:rFonts w:ascii="Times New Roman" w:hAnsi="Times New Roman" w:cs="Times New Roman"/>
          <w:b/>
          <w:bCs/>
          <w:sz w:val="24"/>
          <w:szCs w:val="24"/>
        </w:rPr>
      </w:pPr>
    </w:p>
    <w:p w14:paraId="213B15FD" w14:textId="365C4097" w:rsidR="00306A46" w:rsidRPr="00D70751" w:rsidRDefault="00306A46" w:rsidP="00D70751">
      <w:pPr>
        <w:spacing w:after="0" w:line="360" w:lineRule="auto"/>
        <w:ind w:left="1416"/>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2.3.20.6. </w:t>
      </w:r>
      <w:r w:rsidRPr="00D70751">
        <w:rPr>
          <w:rFonts w:ascii="Times New Roman" w:hAnsi="Times New Roman" w:cs="Times New Roman"/>
          <w:sz w:val="24"/>
          <w:szCs w:val="24"/>
        </w:rPr>
        <w:t>Las contrahuellas de los escalones no deben ser vacías o caladas.</w:t>
      </w:r>
    </w:p>
    <w:p w14:paraId="15DDD280" w14:textId="77777777" w:rsidR="003152AF" w:rsidRPr="00D70751" w:rsidRDefault="003152AF" w:rsidP="00D70751">
      <w:pPr>
        <w:spacing w:after="0" w:line="360" w:lineRule="auto"/>
        <w:ind w:left="1416"/>
        <w:jc w:val="both"/>
        <w:rPr>
          <w:rFonts w:ascii="Times New Roman" w:hAnsi="Times New Roman" w:cs="Times New Roman"/>
          <w:b/>
          <w:bCs/>
          <w:sz w:val="24"/>
          <w:szCs w:val="24"/>
        </w:rPr>
      </w:pPr>
    </w:p>
    <w:p w14:paraId="385F4C0B" w14:textId="42962A34" w:rsidR="00E8098D" w:rsidRPr="00D70751" w:rsidRDefault="00306A46" w:rsidP="00D70751">
      <w:pPr>
        <w:spacing w:after="0" w:line="360" w:lineRule="auto"/>
        <w:ind w:left="1416"/>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2.3.20.7. </w:t>
      </w:r>
      <w:r w:rsidRPr="00D70751">
        <w:rPr>
          <w:rFonts w:ascii="Times New Roman" w:hAnsi="Times New Roman" w:cs="Times New Roman"/>
          <w:sz w:val="24"/>
          <w:szCs w:val="24"/>
        </w:rPr>
        <w:t>Las superficies de los escalones deben ser antideslizantes, sin accidentes en su superficie y con bordes o aristas diferenciados por contraste cromático y en diferente textura.</w:t>
      </w:r>
    </w:p>
    <w:p w14:paraId="52A81638" w14:textId="77777777" w:rsidR="003152AF" w:rsidRPr="00D70751" w:rsidRDefault="003152AF" w:rsidP="00D70751">
      <w:pPr>
        <w:spacing w:after="0" w:line="360" w:lineRule="auto"/>
        <w:jc w:val="both"/>
        <w:rPr>
          <w:rFonts w:ascii="Times New Roman" w:hAnsi="Times New Roman" w:cs="Times New Roman"/>
          <w:b/>
          <w:bCs/>
          <w:sz w:val="24"/>
          <w:szCs w:val="24"/>
        </w:rPr>
      </w:pPr>
    </w:p>
    <w:p w14:paraId="511615A9" w14:textId="1D0E06CB" w:rsidR="00E73FFF" w:rsidRPr="00D70751" w:rsidRDefault="00E73FFF"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2.4. Espacios comunes de la vivienda</w:t>
      </w:r>
    </w:p>
    <w:p w14:paraId="69D79FCA" w14:textId="77777777" w:rsidR="00E8098D" w:rsidRPr="00D70751" w:rsidRDefault="00E8098D" w:rsidP="00D70751">
      <w:pPr>
        <w:spacing w:after="0" w:line="360" w:lineRule="auto"/>
        <w:jc w:val="both"/>
        <w:rPr>
          <w:rFonts w:ascii="Times New Roman" w:hAnsi="Times New Roman" w:cs="Times New Roman"/>
          <w:b/>
          <w:bCs/>
          <w:sz w:val="24"/>
          <w:szCs w:val="24"/>
        </w:rPr>
      </w:pPr>
    </w:p>
    <w:p w14:paraId="49145BF4" w14:textId="3AF526A0" w:rsidR="00E73FFF" w:rsidRPr="00D70751" w:rsidRDefault="00E73FFF"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Zona libre:</w:t>
      </w:r>
      <w:r w:rsidRPr="00D70751">
        <w:rPr>
          <w:rFonts w:ascii="Times New Roman" w:hAnsi="Times New Roman" w:cs="Times New Roman"/>
          <w:sz w:val="24"/>
          <w:szCs w:val="24"/>
        </w:rPr>
        <w:t xml:space="preserve"> </w:t>
      </w:r>
    </w:p>
    <w:p w14:paraId="4F0513FA" w14:textId="77777777" w:rsidR="00E8098D" w:rsidRPr="00D70751" w:rsidRDefault="00E8098D" w:rsidP="00D70751">
      <w:pPr>
        <w:spacing w:after="0" w:line="360" w:lineRule="auto"/>
        <w:jc w:val="both"/>
        <w:rPr>
          <w:rFonts w:ascii="Times New Roman" w:hAnsi="Times New Roman" w:cs="Times New Roman"/>
          <w:b/>
          <w:bCs/>
          <w:sz w:val="24"/>
          <w:szCs w:val="24"/>
        </w:rPr>
      </w:pPr>
    </w:p>
    <w:p w14:paraId="6485B780" w14:textId="660F8707" w:rsidR="00A17134" w:rsidRPr="00D70751" w:rsidRDefault="00A17134"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2.4.1. </w:t>
      </w:r>
      <w:r w:rsidRPr="00D70751">
        <w:rPr>
          <w:rFonts w:ascii="Times New Roman" w:hAnsi="Times New Roman" w:cs="Times New Roman"/>
          <w:sz w:val="24"/>
          <w:szCs w:val="24"/>
        </w:rPr>
        <w:t>La vivienda debe contar con áreas verdes, jardines o espacios abiertos y sin construcciones, para el esparcimiento de las personas con discapacidad, que no sean menores al 30% del área del terreno.</w:t>
      </w:r>
    </w:p>
    <w:p w14:paraId="516A424D" w14:textId="77777777" w:rsidR="00A17134" w:rsidRPr="00D70751" w:rsidRDefault="00A17134" w:rsidP="00D70751">
      <w:pPr>
        <w:spacing w:after="0" w:line="360" w:lineRule="auto"/>
        <w:ind w:left="708"/>
        <w:jc w:val="both"/>
        <w:rPr>
          <w:rFonts w:ascii="Times New Roman" w:hAnsi="Times New Roman" w:cs="Times New Roman"/>
          <w:b/>
          <w:bCs/>
          <w:sz w:val="24"/>
          <w:szCs w:val="24"/>
        </w:rPr>
      </w:pPr>
    </w:p>
    <w:p w14:paraId="3D73C4F6" w14:textId="7CBBF31B" w:rsidR="00E8098D" w:rsidRPr="00D70751" w:rsidRDefault="00A17134"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2.4.2. </w:t>
      </w:r>
      <w:r w:rsidRPr="00D70751">
        <w:rPr>
          <w:rFonts w:ascii="Times New Roman" w:hAnsi="Times New Roman" w:cs="Times New Roman"/>
          <w:sz w:val="24"/>
          <w:szCs w:val="24"/>
        </w:rPr>
        <w:t>En caso de que la vivienda no cuente con áreas verdes, jardines o espacios abiertos y sin construcciones, debe tenerse acceso a parques o zonas verdes comunes cuya distancia nunca exceda de los 200 metros lineales.</w:t>
      </w:r>
    </w:p>
    <w:p w14:paraId="307FB39D" w14:textId="77777777" w:rsidR="00A17134" w:rsidRPr="00D70751" w:rsidRDefault="00A17134" w:rsidP="00D70751">
      <w:pPr>
        <w:spacing w:after="0" w:line="360" w:lineRule="auto"/>
        <w:ind w:left="708"/>
        <w:jc w:val="both"/>
        <w:rPr>
          <w:rFonts w:ascii="Times New Roman" w:hAnsi="Times New Roman" w:cs="Times New Roman"/>
          <w:b/>
          <w:bCs/>
          <w:sz w:val="24"/>
          <w:szCs w:val="24"/>
        </w:rPr>
      </w:pPr>
    </w:p>
    <w:p w14:paraId="73C9DDAF" w14:textId="747E6899" w:rsidR="00E73FFF" w:rsidRPr="00D70751" w:rsidRDefault="00E73FFF" w:rsidP="00D70751">
      <w:pPr>
        <w:spacing w:after="0" w:line="360" w:lineRule="auto"/>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Terraza o patio bajo techo: </w:t>
      </w:r>
    </w:p>
    <w:p w14:paraId="52EF6A84" w14:textId="77777777" w:rsidR="00E8098D" w:rsidRPr="00D70751" w:rsidRDefault="00E8098D" w:rsidP="00D70751">
      <w:pPr>
        <w:spacing w:after="0" w:line="360" w:lineRule="auto"/>
        <w:ind w:left="708"/>
        <w:jc w:val="both"/>
        <w:rPr>
          <w:rFonts w:ascii="Times New Roman" w:hAnsi="Times New Roman" w:cs="Times New Roman"/>
          <w:b/>
          <w:bCs/>
          <w:sz w:val="24"/>
          <w:szCs w:val="24"/>
        </w:rPr>
      </w:pPr>
    </w:p>
    <w:p w14:paraId="3AD3A858" w14:textId="77777777" w:rsidR="00674FED" w:rsidRPr="00D70751" w:rsidRDefault="00674FED"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2.4.3. </w:t>
      </w:r>
      <w:r w:rsidRPr="00D70751">
        <w:rPr>
          <w:rFonts w:ascii="Times New Roman" w:hAnsi="Times New Roman" w:cs="Times New Roman"/>
          <w:sz w:val="24"/>
          <w:szCs w:val="24"/>
        </w:rPr>
        <w:t>Debe proveerse en la vivienda un espacio multifuncional, tipo terraza o patio bajo techo, destinado para la convivencia y que sea accesible para todas las personas.</w:t>
      </w:r>
    </w:p>
    <w:p w14:paraId="6BC32D0E" w14:textId="77777777" w:rsidR="00674FED" w:rsidRPr="00D70751" w:rsidRDefault="00674FED" w:rsidP="00D70751">
      <w:pPr>
        <w:spacing w:after="0" w:line="360" w:lineRule="auto"/>
        <w:ind w:left="708"/>
        <w:jc w:val="both"/>
        <w:rPr>
          <w:rFonts w:ascii="Times New Roman" w:hAnsi="Times New Roman" w:cs="Times New Roman"/>
          <w:b/>
          <w:bCs/>
          <w:sz w:val="24"/>
          <w:szCs w:val="24"/>
        </w:rPr>
      </w:pPr>
    </w:p>
    <w:p w14:paraId="64EE1CBF" w14:textId="27831B83" w:rsidR="00674FED" w:rsidRPr="00D70751" w:rsidRDefault="00674FED"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2.4.4. </w:t>
      </w:r>
      <w:r w:rsidRPr="00D70751">
        <w:rPr>
          <w:rFonts w:ascii="Times New Roman" w:hAnsi="Times New Roman" w:cs="Times New Roman"/>
          <w:sz w:val="24"/>
          <w:szCs w:val="24"/>
        </w:rPr>
        <w:t xml:space="preserve">Este espacio debe considerar el mínimo de dos metros cuadrados (2 m²) para cada persona que allí resida. </w:t>
      </w:r>
    </w:p>
    <w:p w14:paraId="725D0E40" w14:textId="77777777" w:rsidR="00674FED" w:rsidRPr="00D70751" w:rsidRDefault="00674FED" w:rsidP="00D70751">
      <w:pPr>
        <w:spacing w:after="0" w:line="360" w:lineRule="auto"/>
        <w:ind w:left="708"/>
        <w:jc w:val="both"/>
        <w:rPr>
          <w:rFonts w:ascii="Times New Roman" w:hAnsi="Times New Roman" w:cs="Times New Roman"/>
          <w:b/>
          <w:bCs/>
          <w:sz w:val="24"/>
          <w:szCs w:val="24"/>
        </w:rPr>
      </w:pPr>
    </w:p>
    <w:p w14:paraId="1DD1B0FE" w14:textId="39A46254" w:rsidR="00674FED" w:rsidRPr="00D70751" w:rsidRDefault="00674FED"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2.4.5. </w:t>
      </w:r>
      <w:r w:rsidRPr="00D70751">
        <w:rPr>
          <w:rFonts w:ascii="Times New Roman" w:hAnsi="Times New Roman" w:cs="Times New Roman"/>
          <w:sz w:val="24"/>
          <w:szCs w:val="24"/>
        </w:rPr>
        <w:t>Este espacio debe tener ventilación natural, sin paredes ni ventanales fijos hacia el exterior de la vivienda.</w:t>
      </w:r>
      <w:r w:rsidRPr="00D70751">
        <w:rPr>
          <w:rFonts w:ascii="Times New Roman" w:hAnsi="Times New Roman" w:cs="Times New Roman"/>
          <w:b/>
          <w:bCs/>
          <w:sz w:val="24"/>
          <w:szCs w:val="24"/>
        </w:rPr>
        <w:t xml:space="preserve"> </w:t>
      </w:r>
    </w:p>
    <w:p w14:paraId="38B95FCA" w14:textId="77777777" w:rsidR="00674FED" w:rsidRPr="00D70751" w:rsidRDefault="00674FED" w:rsidP="00D70751">
      <w:pPr>
        <w:spacing w:after="0" w:line="360" w:lineRule="auto"/>
        <w:ind w:left="708"/>
        <w:jc w:val="both"/>
        <w:rPr>
          <w:rFonts w:ascii="Times New Roman" w:hAnsi="Times New Roman" w:cs="Times New Roman"/>
          <w:b/>
          <w:bCs/>
          <w:sz w:val="24"/>
          <w:szCs w:val="24"/>
        </w:rPr>
      </w:pPr>
    </w:p>
    <w:p w14:paraId="107FBF71" w14:textId="76F89001" w:rsidR="00674FED" w:rsidRPr="00D70751" w:rsidRDefault="00674FED"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2.4.6. </w:t>
      </w:r>
      <w:r w:rsidRPr="00D70751">
        <w:rPr>
          <w:rFonts w:ascii="Times New Roman" w:hAnsi="Times New Roman" w:cs="Times New Roman"/>
          <w:sz w:val="24"/>
          <w:szCs w:val="24"/>
        </w:rPr>
        <w:t>Este espacio debe permitir el uso de mobiliario adecuado para sentarse y relacionarse, así como la práctica de juegos de mesa, para la estimulación sensorial, eventos grupales, lectura, entre otros.</w:t>
      </w:r>
    </w:p>
    <w:p w14:paraId="238FD2D5" w14:textId="77777777" w:rsidR="00674FED" w:rsidRPr="00D70751" w:rsidRDefault="00674FED" w:rsidP="00D70751">
      <w:pPr>
        <w:spacing w:after="0" w:line="360" w:lineRule="auto"/>
        <w:ind w:left="708"/>
        <w:jc w:val="both"/>
        <w:rPr>
          <w:rFonts w:ascii="Times New Roman" w:hAnsi="Times New Roman" w:cs="Times New Roman"/>
          <w:b/>
          <w:bCs/>
          <w:sz w:val="24"/>
          <w:szCs w:val="24"/>
        </w:rPr>
      </w:pPr>
    </w:p>
    <w:p w14:paraId="0383D2BB" w14:textId="3A9C91BD" w:rsidR="00E8098D" w:rsidRPr="00D70751" w:rsidRDefault="00674FED"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2.4.7. </w:t>
      </w:r>
      <w:r w:rsidRPr="00D70751">
        <w:rPr>
          <w:rFonts w:ascii="Times New Roman" w:hAnsi="Times New Roman" w:cs="Times New Roman"/>
          <w:sz w:val="24"/>
          <w:szCs w:val="24"/>
        </w:rPr>
        <w:t>De manera temporal, este espacio podría usarse como tendedero en caso de que el cuarto de pilas no cuente con espacio suficiente para el secado de ropa.</w:t>
      </w:r>
    </w:p>
    <w:p w14:paraId="655F021A" w14:textId="77777777" w:rsidR="00674FED" w:rsidRPr="00D70751" w:rsidRDefault="00674FED" w:rsidP="00D70751">
      <w:pPr>
        <w:spacing w:after="0" w:line="360" w:lineRule="auto"/>
        <w:jc w:val="both"/>
        <w:rPr>
          <w:rFonts w:ascii="Times New Roman" w:hAnsi="Times New Roman" w:cs="Times New Roman"/>
          <w:b/>
          <w:bCs/>
          <w:sz w:val="24"/>
          <w:szCs w:val="24"/>
        </w:rPr>
      </w:pPr>
    </w:p>
    <w:p w14:paraId="1EE71C79" w14:textId="5F9800AE" w:rsidR="00E73FFF" w:rsidRPr="00D70751" w:rsidRDefault="00E73FFF"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Sala:</w:t>
      </w:r>
      <w:r w:rsidRPr="00D70751">
        <w:rPr>
          <w:rFonts w:ascii="Times New Roman" w:hAnsi="Times New Roman" w:cs="Times New Roman"/>
          <w:sz w:val="24"/>
          <w:szCs w:val="24"/>
        </w:rPr>
        <w:t xml:space="preserve"> </w:t>
      </w:r>
    </w:p>
    <w:p w14:paraId="4785BDB4" w14:textId="77777777" w:rsidR="00E8098D" w:rsidRPr="00D70751" w:rsidRDefault="00E8098D" w:rsidP="00D70751">
      <w:pPr>
        <w:spacing w:after="0" w:line="360" w:lineRule="auto"/>
        <w:jc w:val="both"/>
        <w:rPr>
          <w:rFonts w:ascii="Times New Roman" w:hAnsi="Times New Roman" w:cs="Times New Roman"/>
          <w:b/>
          <w:bCs/>
          <w:sz w:val="24"/>
          <w:szCs w:val="24"/>
        </w:rPr>
      </w:pPr>
    </w:p>
    <w:p w14:paraId="783DE9D9" w14:textId="77777777" w:rsidR="0094013E" w:rsidRPr="00D70751" w:rsidRDefault="0094013E"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2.4.8. </w:t>
      </w:r>
      <w:r w:rsidRPr="00D70751">
        <w:rPr>
          <w:rFonts w:ascii="Times New Roman" w:hAnsi="Times New Roman" w:cs="Times New Roman"/>
          <w:sz w:val="24"/>
          <w:szCs w:val="24"/>
        </w:rPr>
        <w:t>La sala de estar debe brindarse un ambiente cómodo, seguro y accesible para la ocupación del tiempo libre, cuya área no debe ser menor a veinte metros cuadrados (20 m²), pudiendo ser más de una sala de estar en la vivienda y no un único espacio.</w:t>
      </w:r>
    </w:p>
    <w:p w14:paraId="77293538" w14:textId="77777777" w:rsidR="0094013E" w:rsidRPr="00D70751" w:rsidRDefault="0094013E" w:rsidP="00D70751">
      <w:pPr>
        <w:spacing w:after="0" w:line="360" w:lineRule="auto"/>
        <w:ind w:left="708"/>
        <w:jc w:val="both"/>
        <w:rPr>
          <w:rFonts w:ascii="Times New Roman" w:hAnsi="Times New Roman" w:cs="Times New Roman"/>
          <w:b/>
          <w:bCs/>
          <w:sz w:val="24"/>
          <w:szCs w:val="24"/>
        </w:rPr>
      </w:pPr>
    </w:p>
    <w:p w14:paraId="365AE945" w14:textId="45D0D286" w:rsidR="00E8098D" w:rsidRPr="00D70751" w:rsidRDefault="0094013E"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2.4.9. </w:t>
      </w:r>
      <w:r w:rsidRPr="00D70751">
        <w:rPr>
          <w:rFonts w:ascii="Times New Roman" w:hAnsi="Times New Roman" w:cs="Times New Roman"/>
          <w:sz w:val="24"/>
          <w:szCs w:val="24"/>
        </w:rPr>
        <w:t>La sala de estar debe tener entre su mobiliario, sillones grandes e individuales, mesas con sillas, equipos reproductores musicales y televisores, entre otros.</w:t>
      </w:r>
    </w:p>
    <w:p w14:paraId="79D08999" w14:textId="77777777" w:rsidR="00256794" w:rsidRPr="00D70751" w:rsidRDefault="00256794" w:rsidP="00D70751">
      <w:pPr>
        <w:spacing w:after="0" w:line="360" w:lineRule="auto"/>
        <w:ind w:left="708"/>
        <w:jc w:val="both"/>
        <w:rPr>
          <w:rFonts w:ascii="Times New Roman" w:hAnsi="Times New Roman" w:cs="Times New Roman"/>
          <w:b/>
          <w:bCs/>
          <w:sz w:val="24"/>
          <w:szCs w:val="24"/>
        </w:rPr>
      </w:pPr>
    </w:p>
    <w:p w14:paraId="73DE109B" w14:textId="6DE15D98" w:rsidR="00E73FFF" w:rsidRPr="00D70751" w:rsidRDefault="00E73FFF" w:rsidP="00D70751">
      <w:pPr>
        <w:spacing w:after="0" w:line="360" w:lineRule="auto"/>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Comedor: </w:t>
      </w:r>
    </w:p>
    <w:p w14:paraId="04DA45B3" w14:textId="77777777" w:rsidR="00E8098D" w:rsidRPr="00D70751" w:rsidRDefault="00E8098D" w:rsidP="00D70751">
      <w:pPr>
        <w:spacing w:after="0" w:line="360" w:lineRule="auto"/>
        <w:ind w:left="708"/>
        <w:jc w:val="both"/>
        <w:rPr>
          <w:rFonts w:ascii="Times New Roman" w:hAnsi="Times New Roman" w:cs="Times New Roman"/>
          <w:b/>
          <w:bCs/>
          <w:sz w:val="24"/>
          <w:szCs w:val="24"/>
        </w:rPr>
      </w:pPr>
    </w:p>
    <w:p w14:paraId="4709F204" w14:textId="5D117C66" w:rsidR="00E8098D" w:rsidRPr="00D70751" w:rsidRDefault="003027E2"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2.4.10. </w:t>
      </w:r>
      <w:r w:rsidRPr="00D70751">
        <w:rPr>
          <w:rFonts w:ascii="Times New Roman" w:hAnsi="Times New Roman" w:cs="Times New Roman"/>
          <w:sz w:val="24"/>
          <w:szCs w:val="24"/>
        </w:rPr>
        <w:t>El comedor debe estar totalmente equipado de manera que todas las personas con discapacidad puedan sentarse en una o varias mesas para comer a un mismo tiempo, facilitando la comunicación a la hora de comer, cuya área no debe ser menor a veinte metros cuadrados (20 m²); no debe sustituirse en ningún caso por un antecomedor o desayunador.</w:t>
      </w:r>
    </w:p>
    <w:p w14:paraId="050DDABE" w14:textId="77777777" w:rsidR="003027E2" w:rsidRPr="00D70751" w:rsidRDefault="003027E2" w:rsidP="00D70751">
      <w:pPr>
        <w:spacing w:after="0" w:line="360" w:lineRule="auto"/>
        <w:jc w:val="both"/>
        <w:rPr>
          <w:rFonts w:ascii="Times New Roman" w:hAnsi="Times New Roman" w:cs="Times New Roman"/>
          <w:b/>
          <w:bCs/>
          <w:sz w:val="24"/>
          <w:szCs w:val="24"/>
        </w:rPr>
      </w:pPr>
    </w:p>
    <w:p w14:paraId="77E87EFB" w14:textId="20695C7D" w:rsidR="00E73FFF" w:rsidRPr="00D70751" w:rsidRDefault="00E73FFF"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Cocina:</w:t>
      </w:r>
      <w:r w:rsidRPr="00D70751">
        <w:rPr>
          <w:rFonts w:ascii="Times New Roman" w:hAnsi="Times New Roman" w:cs="Times New Roman"/>
          <w:sz w:val="24"/>
          <w:szCs w:val="24"/>
        </w:rPr>
        <w:t xml:space="preserve"> </w:t>
      </w:r>
    </w:p>
    <w:p w14:paraId="1B159174" w14:textId="77777777" w:rsidR="00E8098D" w:rsidRPr="00D70751" w:rsidRDefault="00E8098D" w:rsidP="00D70751">
      <w:pPr>
        <w:spacing w:after="0" w:line="360" w:lineRule="auto"/>
        <w:jc w:val="both"/>
        <w:rPr>
          <w:rFonts w:ascii="Times New Roman" w:hAnsi="Times New Roman" w:cs="Times New Roman"/>
          <w:b/>
          <w:bCs/>
          <w:sz w:val="24"/>
          <w:szCs w:val="24"/>
        </w:rPr>
      </w:pPr>
    </w:p>
    <w:p w14:paraId="088E0D1D" w14:textId="77777777" w:rsidR="002D6F62" w:rsidRPr="00D70751" w:rsidRDefault="002D6F62"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2.4.11. </w:t>
      </w:r>
      <w:r w:rsidRPr="00D70751">
        <w:rPr>
          <w:rFonts w:ascii="Times New Roman" w:hAnsi="Times New Roman" w:cs="Times New Roman"/>
          <w:sz w:val="24"/>
          <w:szCs w:val="24"/>
        </w:rPr>
        <w:t>La cocina debe tener las dimensiones, equipo y mobiliario adecuados para permitan a cualquier persona con discapacidad participar de la preparación de los alimentos y el lavado de los platos y utensilios, cuya área no debe ser menor a quince metros cuadrados (15 m²).</w:t>
      </w:r>
    </w:p>
    <w:p w14:paraId="1356359B" w14:textId="77777777" w:rsidR="002D6F62" w:rsidRPr="00D70751" w:rsidRDefault="002D6F62" w:rsidP="00D70751">
      <w:pPr>
        <w:spacing w:after="0" w:line="360" w:lineRule="auto"/>
        <w:ind w:left="708"/>
        <w:jc w:val="both"/>
        <w:rPr>
          <w:rFonts w:ascii="Times New Roman" w:hAnsi="Times New Roman" w:cs="Times New Roman"/>
          <w:b/>
          <w:bCs/>
          <w:sz w:val="24"/>
          <w:szCs w:val="24"/>
        </w:rPr>
      </w:pPr>
    </w:p>
    <w:p w14:paraId="4C99BD4B" w14:textId="55C8CC66" w:rsidR="002D6F62" w:rsidRPr="00D70751" w:rsidRDefault="002D6F62"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2.4.12. </w:t>
      </w:r>
      <w:r w:rsidRPr="00D70751">
        <w:rPr>
          <w:rFonts w:ascii="Times New Roman" w:hAnsi="Times New Roman" w:cs="Times New Roman"/>
          <w:sz w:val="24"/>
          <w:szCs w:val="24"/>
        </w:rPr>
        <w:t>La cocina debe ser lo suficientemente amplia, disponiéndose de un espacio libre de maniobra de un diámetro mínimo de un metro y medio (1.50 m).</w:t>
      </w:r>
    </w:p>
    <w:p w14:paraId="2CBAB53C" w14:textId="77777777" w:rsidR="002D6F62" w:rsidRPr="00D70751" w:rsidRDefault="002D6F62" w:rsidP="00D70751">
      <w:pPr>
        <w:spacing w:after="0" w:line="360" w:lineRule="auto"/>
        <w:ind w:left="708"/>
        <w:jc w:val="both"/>
        <w:rPr>
          <w:rFonts w:ascii="Times New Roman" w:hAnsi="Times New Roman" w:cs="Times New Roman"/>
          <w:b/>
          <w:bCs/>
          <w:sz w:val="24"/>
          <w:szCs w:val="24"/>
        </w:rPr>
      </w:pPr>
    </w:p>
    <w:p w14:paraId="40FFC315" w14:textId="6D5338E6" w:rsidR="002D6F62" w:rsidRPr="00D70751" w:rsidRDefault="002D6F62"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2.4.13. </w:t>
      </w:r>
      <w:r w:rsidRPr="00D70751">
        <w:rPr>
          <w:rFonts w:ascii="Times New Roman" w:hAnsi="Times New Roman" w:cs="Times New Roman"/>
          <w:sz w:val="24"/>
          <w:szCs w:val="24"/>
        </w:rPr>
        <w:t>La cocina debe tener mobiliario y estanterías colocadas entre treinta centímetros (0.30 m) y cuarenta centímetros (0.40 m) de alto con respecto al piso.</w:t>
      </w:r>
    </w:p>
    <w:p w14:paraId="2E4658C5" w14:textId="77777777" w:rsidR="002D6F62" w:rsidRPr="00D70751" w:rsidRDefault="002D6F62" w:rsidP="00D70751">
      <w:pPr>
        <w:spacing w:after="0" w:line="360" w:lineRule="auto"/>
        <w:ind w:left="708"/>
        <w:jc w:val="both"/>
        <w:rPr>
          <w:rFonts w:ascii="Times New Roman" w:hAnsi="Times New Roman" w:cs="Times New Roman"/>
          <w:b/>
          <w:bCs/>
          <w:sz w:val="24"/>
          <w:szCs w:val="24"/>
        </w:rPr>
      </w:pPr>
    </w:p>
    <w:p w14:paraId="2EEBD87E" w14:textId="11C78502" w:rsidR="002D6F62" w:rsidRPr="00D70751" w:rsidRDefault="002D6F62"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2.4.14. </w:t>
      </w:r>
      <w:r w:rsidRPr="00D70751">
        <w:rPr>
          <w:rFonts w:ascii="Times New Roman" w:hAnsi="Times New Roman" w:cs="Times New Roman"/>
          <w:sz w:val="24"/>
          <w:szCs w:val="24"/>
        </w:rPr>
        <w:t>Si se utiliza cocina de gas licuado propano (GLP), se deben guardar las medidas de seguridad establecidas en la respectiva reglamentación técnica.</w:t>
      </w:r>
    </w:p>
    <w:p w14:paraId="309179A9" w14:textId="77777777" w:rsidR="002D6F62" w:rsidRPr="00D70751" w:rsidRDefault="002D6F62" w:rsidP="00D70751">
      <w:pPr>
        <w:spacing w:after="0" w:line="360" w:lineRule="auto"/>
        <w:ind w:left="708"/>
        <w:jc w:val="both"/>
        <w:rPr>
          <w:rFonts w:ascii="Times New Roman" w:hAnsi="Times New Roman" w:cs="Times New Roman"/>
          <w:b/>
          <w:bCs/>
          <w:sz w:val="24"/>
          <w:szCs w:val="24"/>
        </w:rPr>
      </w:pPr>
    </w:p>
    <w:p w14:paraId="28DD27C7" w14:textId="5BC85C80" w:rsidR="002D6F62" w:rsidRPr="00D70751" w:rsidRDefault="002D6F62"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2.4.15. </w:t>
      </w:r>
      <w:r w:rsidRPr="00D70751">
        <w:rPr>
          <w:rFonts w:ascii="Times New Roman" w:hAnsi="Times New Roman" w:cs="Times New Roman"/>
          <w:sz w:val="24"/>
          <w:szCs w:val="24"/>
        </w:rPr>
        <w:t>Para situaciones temporales por corte del fluido eléctrico, se debe contar con una plantilla de gas, resguardada en un lugar seguro.</w:t>
      </w:r>
      <w:r w:rsidRPr="00D70751">
        <w:rPr>
          <w:rFonts w:ascii="Times New Roman" w:hAnsi="Times New Roman" w:cs="Times New Roman"/>
          <w:b/>
          <w:bCs/>
          <w:sz w:val="24"/>
          <w:szCs w:val="24"/>
        </w:rPr>
        <w:t xml:space="preserve"> </w:t>
      </w:r>
    </w:p>
    <w:p w14:paraId="705D7E6B" w14:textId="77777777" w:rsidR="002D6F62" w:rsidRPr="00D70751" w:rsidRDefault="002D6F62" w:rsidP="00D70751">
      <w:pPr>
        <w:spacing w:after="0" w:line="360" w:lineRule="auto"/>
        <w:ind w:left="708"/>
        <w:jc w:val="both"/>
        <w:rPr>
          <w:rFonts w:ascii="Times New Roman" w:hAnsi="Times New Roman" w:cs="Times New Roman"/>
          <w:b/>
          <w:bCs/>
          <w:sz w:val="24"/>
          <w:szCs w:val="24"/>
        </w:rPr>
      </w:pPr>
    </w:p>
    <w:p w14:paraId="474BB424" w14:textId="57F51618" w:rsidR="002D6F62" w:rsidRPr="00D70751" w:rsidRDefault="002D6F62"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2.4.16. </w:t>
      </w:r>
      <w:r w:rsidRPr="00D70751">
        <w:rPr>
          <w:rFonts w:ascii="Times New Roman" w:hAnsi="Times New Roman" w:cs="Times New Roman"/>
          <w:sz w:val="24"/>
          <w:szCs w:val="24"/>
        </w:rPr>
        <w:t>La cocina debe contar con áreas claramente separadas y equipadas, tanto para la preparación como el almacenamiento de alimentos.</w:t>
      </w:r>
      <w:r w:rsidRPr="00D70751">
        <w:rPr>
          <w:rFonts w:ascii="Times New Roman" w:hAnsi="Times New Roman" w:cs="Times New Roman"/>
          <w:b/>
          <w:bCs/>
          <w:sz w:val="24"/>
          <w:szCs w:val="24"/>
        </w:rPr>
        <w:t xml:space="preserve"> </w:t>
      </w:r>
    </w:p>
    <w:p w14:paraId="01DF0601" w14:textId="77777777" w:rsidR="002D6F62" w:rsidRPr="00D70751" w:rsidRDefault="002D6F62" w:rsidP="00D70751">
      <w:pPr>
        <w:spacing w:after="0" w:line="360" w:lineRule="auto"/>
        <w:ind w:left="708"/>
        <w:jc w:val="both"/>
        <w:rPr>
          <w:rFonts w:ascii="Times New Roman" w:hAnsi="Times New Roman" w:cs="Times New Roman"/>
          <w:b/>
          <w:bCs/>
          <w:sz w:val="24"/>
          <w:szCs w:val="24"/>
        </w:rPr>
      </w:pPr>
    </w:p>
    <w:p w14:paraId="3E4AA16B" w14:textId="4DC7B7B2" w:rsidR="002D6F62" w:rsidRPr="00D70751" w:rsidRDefault="002D6F62"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2.4.17.</w:t>
      </w:r>
      <w:r w:rsidRPr="00D70751">
        <w:rPr>
          <w:rFonts w:ascii="Times New Roman" w:hAnsi="Times New Roman" w:cs="Times New Roman"/>
          <w:sz w:val="24"/>
          <w:szCs w:val="24"/>
        </w:rPr>
        <w:t xml:space="preserve"> Debe el fregadero poseer una altura máxima de ochenta y cinco centímetros (0.85 m).</w:t>
      </w:r>
    </w:p>
    <w:p w14:paraId="6EC8C999" w14:textId="77777777" w:rsidR="002D6F62" w:rsidRPr="00D70751" w:rsidRDefault="002D6F62" w:rsidP="00D70751">
      <w:pPr>
        <w:spacing w:after="0" w:line="360" w:lineRule="auto"/>
        <w:ind w:left="708"/>
        <w:jc w:val="both"/>
        <w:rPr>
          <w:rFonts w:ascii="Times New Roman" w:hAnsi="Times New Roman" w:cs="Times New Roman"/>
          <w:b/>
          <w:bCs/>
          <w:sz w:val="24"/>
          <w:szCs w:val="24"/>
        </w:rPr>
      </w:pPr>
    </w:p>
    <w:p w14:paraId="501F65A1" w14:textId="63F5FBC6" w:rsidR="002D6F62" w:rsidRPr="00D70751" w:rsidRDefault="002D6F62"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2.4.18.</w:t>
      </w:r>
      <w:r w:rsidRPr="00D70751">
        <w:rPr>
          <w:rFonts w:ascii="Times New Roman" w:hAnsi="Times New Roman" w:cs="Times New Roman"/>
          <w:sz w:val="24"/>
          <w:szCs w:val="24"/>
        </w:rPr>
        <w:t xml:space="preserve"> Deben estar ubicados los controles del fregadero a una distancia no mayor de sesenta centímetros (0.60 m), desde el borde del mostrador</w:t>
      </w:r>
      <w:r w:rsidRPr="00D70751">
        <w:rPr>
          <w:rFonts w:ascii="Times New Roman" w:hAnsi="Times New Roman" w:cs="Times New Roman"/>
          <w:b/>
          <w:bCs/>
          <w:sz w:val="24"/>
          <w:szCs w:val="24"/>
        </w:rPr>
        <w:t>.</w:t>
      </w:r>
    </w:p>
    <w:p w14:paraId="7AC46286" w14:textId="77777777" w:rsidR="002D6F62" w:rsidRPr="00D70751" w:rsidRDefault="002D6F62" w:rsidP="00D70751">
      <w:pPr>
        <w:spacing w:after="0" w:line="360" w:lineRule="auto"/>
        <w:ind w:left="708"/>
        <w:jc w:val="both"/>
        <w:rPr>
          <w:rFonts w:ascii="Times New Roman" w:hAnsi="Times New Roman" w:cs="Times New Roman"/>
          <w:b/>
          <w:bCs/>
          <w:sz w:val="24"/>
          <w:szCs w:val="24"/>
        </w:rPr>
      </w:pPr>
    </w:p>
    <w:p w14:paraId="5F8AB092" w14:textId="27EAEE4A" w:rsidR="002D6F62" w:rsidRPr="00D70751" w:rsidRDefault="002D6F62"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2.4.19.</w:t>
      </w:r>
      <w:r w:rsidRPr="00D70751">
        <w:rPr>
          <w:rFonts w:ascii="Times New Roman" w:hAnsi="Times New Roman" w:cs="Times New Roman"/>
          <w:sz w:val="24"/>
          <w:szCs w:val="24"/>
        </w:rPr>
        <w:t xml:space="preserve"> Deben ser los controles del fregadero de tipo palanca (nunca de perilla, bola o de cruceta que exijan el uso de dedos y manos).</w:t>
      </w:r>
    </w:p>
    <w:p w14:paraId="5B7F9F66" w14:textId="77777777" w:rsidR="002D6F62" w:rsidRPr="00D70751" w:rsidRDefault="002D6F62" w:rsidP="00D70751">
      <w:pPr>
        <w:spacing w:after="0" w:line="360" w:lineRule="auto"/>
        <w:ind w:left="708"/>
        <w:jc w:val="both"/>
        <w:rPr>
          <w:rFonts w:ascii="Times New Roman" w:hAnsi="Times New Roman" w:cs="Times New Roman"/>
          <w:b/>
          <w:bCs/>
          <w:sz w:val="24"/>
          <w:szCs w:val="24"/>
        </w:rPr>
      </w:pPr>
    </w:p>
    <w:p w14:paraId="6354C2B9" w14:textId="5B04A01F" w:rsidR="00A71183" w:rsidRPr="00D70751" w:rsidRDefault="002D6F62"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2.4.20. </w:t>
      </w:r>
      <w:r w:rsidRPr="00D70751">
        <w:rPr>
          <w:rFonts w:ascii="Times New Roman" w:hAnsi="Times New Roman" w:cs="Times New Roman"/>
          <w:sz w:val="24"/>
          <w:szCs w:val="24"/>
        </w:rPr>
        <w:t>Debe tener el fregadero una profundidad no mayor de setenta y cinco centímetros (0.75 m) y proporcionar al frente una superficie lisa como apoyo y soporte para brazos de doce centímetros y medio (0.125 m).</w:t>
      </w:r>
    </w:p>
    <w:p w14:paraId="54FE51D9" w14:textId="77777777" w:rsidR="002D6F62" w:rsidRPr="00D70751" w:rsidRDefault="002D6F62" w:rsidP="00D70751">
      <w:pPr>
        <w:spacing w:after="0" w:line="360" w:lineRule="auto"/>
        <w:jc w:val="both"/>
        <w:rPr>
          <w:rFonts w:ascii="Times New Roman" w:hAnsi="Times New Roman" w:cs="Times New Roman"/>
          <w:b/>
          <w:bCs/>
          <w:sz w:val="24"/>
          <w:szCs w:val="24"/>
        </w:rPr>
      </w:pPr>
    </w:p>
    <w:p w14:paraId="4834CBFD" w14:textId="4A12F999" w:rsidR="00E73FFF" w:rsidRPr="00D70751" w:rsidRDefault="00E73FFF"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Cuarto de pilas:</w:t>
      </w:r>
      <w:r w:rsidRPr="00D70751">
        <w:rPr>
          <w:rFonts w:ascii="Times New Roman" w:hAnsi="Times New Roman" w:cs="Times New Roman"/>
          <w:sz w:val="24"/>
          <w:szCs w:val="24"/>
        </w:rPr>
        <w:t xml:space="preserve"> </w:t>
      </w:r>
    </w:p>
    <w:p w14:paraId="4E4A4CAF" w14:textId="77777777" w:rsidR="00A71183" w:rsidRPr="00D70751" w:rsidRDefault="00A71183" w:rsidP="00D70751">
      <w:pPr>
        <w:spacing w:after="0" w:line="360" w:lineRule="auto"/>
        <w:jc w:val="both"/>
        <w:rPr>
          <w:rFonts w:ascii="Times New Roman" w:hAnsi="Times New Roman" w:cs="Times New Roman"/>
          <w:b/>
          <w:bCs/>
          <w:sz w:val="24"/>
          <w:szCs w:val="24"/>
        </w:rPr>
      </w:pPr>
    </w:p>
    <w:p w14:paraId="786D97E5" w14:textId="77777777" w:rsidR="00E7471E" w:rsidRPr="00D70751" w:rsidRDefault="00E7471E"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2.4.21. </w:t>
      </w:r>
      <w:r w:rsidRPr="00D70751">
        <w:rPr>
          <w:rFonts w:ascii="Times New Roman" w:hAnsi="Times New Roman" w:cs="Times New Roman"/>
          <w:sz w:val="24"/>
          <w:szCs w:val="24"/>
        </w:rPr>
        <w:t>El cuarto de pilas debe estar adaptado para el alcance y uso de todos los equipos y artículos de limpieza de la vivienda, permitiendo que una persona con movilidad reducida pueda lavar su ropa tanto a mano como usando lavadora y secadora.</w:t>
      </w:r>
      <w:r w:rsidRPr="00D70751">
        <w:rPr>
          <w:rFonts w:ascii="Times New Roman" w:hAnsi="Times New Roman" w:cs="Times New Roman"/>
          <w:b/>
          <w:bCs/>
          <w:sz w:val="24"/>
          <w:szCs w:val="24"/>
        </w:rPr>
        <w:t xml:space="preserve"> </w:t>
      </w:r>
    </w:p>
    <w:p w14:paraId="3247E64E" w14:textId="77777777" w:rsidR="00E7471E" w:rsidRPr="00D70751" w:rsidRDefault="00E7471E" w:rsidP="00D70751">
      <w:pPr>
        <w:spacing w:after="0" w:line="360" w:lineRule="auto"/>
        <w:ind w:left="708"/>
        <w:jc w:val="both"/>
        <w:rPr>
          <w:rFonts w:ascii="Times New Roman" w:hAnsi="Times New Roman" w:cs="Times New Roman"/>
          <w:b/>
          <w:bCs/>
          <w:sz w:val="24"/>
          <w:szCs w:val="24"/>
        </w:rPr>
      </w:pPr>
    </w:p>
    <w:p w14:paraId="1867E8CD" w14:textId="0EDC3E1F" w:rsidR="00A71183" w:rsidRPr="00D70751" w:rsidRDefault="00E7471E"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2.4.22. </w:t>
      </w:r>
      <w:r w:rsidRPr="00D70751">
        <w:rPr>
          <w:rFonts w:ascii="Times New Roman" w:hAnsi="Times New Roman" w:cs="Times New Roman"/>
          <w:sz w:val="24"/>
          <w:szCs w:val="24"/>
        </w:rPr>
        <w:t>Las pilas o lavaderos deben facilitar a las personas trabajar en posición sentada, con un alcance cómodo y proporcionar un espacio inferior libre no menor de setenta centímetros (0.70 m), para el ingreso de rodillas y piernas.</w:t>
      </w:r>
    </w:p>
    <w:p w14:paraId="7A5EF963" w14:textId="77777777" w:rsidR="00FE7160" w:rsidRPr="00D70751" w:rsidRDefault="00FE7160" w:rsidP="00D70751">
      <w:pPr>
        <w:spacing w:after="0" w:line="360" w:lineRule="auto"/>
        <w:jc w:val="both"/>
        <w:rPr>
          <w:rFonts w:ascii="Times New Roman" w:hAnsi="Times New Roman" w:cs="Times New Roman"/>
          <w:b/>
          <w:bCs/>
          <w:sz w:val="24"/>
          <w:szCs w:val="24"/>
        </w:rPr>
      </w:pPr>
    </w:p>
    <w:p w14:paraId="6B60B229" w14:textId="463BAFDB" w:rsidR="00E73FFF" w:rsidRPr="00D70751" w:rsidRDefault="00E73FFF" w:rsidP="00D70751">
      <w:pPr>
        <w:spacing w:after="0" w:line="360" w:lineRule="auto"/>
        <w:jc w:val="both"/>
        <w:rPr>
          <w:rFonts w:ascii="Times New Roman" w:hAnsi="Times New Roman" w:cs="Times New Roman"/>
          <w:b/>
          <w:bCs/>
          <w:sz w:val="24"/>
          <w:szCs w:val="24"/>
        </w:rPr>
      </w:pPr>
      <w:r w:rsidRPr="00D70751">
        <w:rPr>
          <w:rFonts w:ascii="Times New Roman" w:hAnsi="Times New Roman" w:cs="Times New Roman"/>
          <w:b/>
          <w:bCs/>
          <w:sz w:val="24"/>
          <w:szCs w:val="24"/>
        </w:rPr>
        <w:t>2.5 Espacios privados de la vivienda</w:t>
      </w:r>
    </w:p>
    <w:p w14:paraId="1567ED22" w14:textId="77777777" w:rsidR="00A71183" w:rsidRPr="00D70751" w:rsidRDefault="00A71183" w:rsidP="00D70751">
      <w:pPr>
        <w:spacing w:after="0" w:line="360" w:lineRule="auto"/>
        <w:jc w:val="both"/>
        <w:rPr>
          <w:rFonts w:ascii="Times New Roman" w:hAnsi="Times New Roman" w:cs="Times New Roman"/>
          <w:b/>
          <w:bCs/>
          <w:sz w:val="24"/>
          <w:szCs w:val="24"/>
        </w:rPr>
      </w:pPr>
    </w:p>
    <w:p w14:paraId="457A6AA0" w14:textId="5D7966C1" w:rsidR="00E73FFF" w:rsidRPr="00D70751" w:rsidRDefault="00E73FFF" w:rsidP="00D70751">
      <w:pPr>
        <w:spacing w:after="0" w:line="360" w:lineRule="auto"/>
        <w:jc w:val="both"/>
        <w:rPr>
          <w:rFonts w:ascii="Times New Roman" w:hAnsi="Times New Roman" w:cs="Times New Roman"/>
          <w:b/>
          <w:bCs/>
          <w:sz w:val="24"/>
          <w:szCs w:val="24"/>
        </w:rPr>
      </w:pPr>
      <w:r w:rsidRPr="00D70751">
        <w:rPr>
          <w:rFonts w:ascii="Times New Roman" w:hAnsi="Times New Roman" w:cs="Times New Roman"/>
          <w:b/>
          <w:bCs/>
          <w:sz w:val="24"/>
          <w:szCs w:val="24"/>
        </w:rPr>
        <w:t>Habitaciones:</w:t>
      </w:r>
    </w:p>
    <w:p w14:paraId="6F4C16B6" w14:textId="77777777" w:rsidR="00A71183" w:rsidRPr="00D70751" w:rsidRDefault="00A71183" w:rsidP="00D70751">
      <w:pPr>
        <w:spacing w:after="0" w:line="360" w:lineRule="auto"/>
        <w:jc w:val="both"/>
        <w:rPr>
          <w:rFonts w:ascii="Times New Roman" w:hAnsi="Times New Roman" w:cs="Times New Roman"/>
          <w:b/>
          <w:bCs/>
          <w:sz w:val="24"/>
          <w:szCs w:val="24"/>
        </w:rPr>
      </w:pPr>
    </w:p>
    <w:p w14:paraId="1206E457" w14:textId="77777777" w:rsidR="00234B29" w:rsidRPr="00D70751" w:rsidRDefault="00234B2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2.5.1. </w:t>
      </w:r>
      <w:r w:rsidRPr="00D70751">
        <w:rPr>
          <w:rFonts w:ascii="Times New Roman" w:hAnsi="Times New Roman" w:cs="Times New Roman"/>
          <w:sz w:val="24"/>
          <w:szCs w:val="24"/>
        </w:rPr>
        <w:t>Las habitaciones de la vivienda deben estar adaptadas cuando sea así requerido, a las necesidades específicas de cada persona, haciéndose de uso, seguro, cómodo y autónomo, considerando los ajustes razonables necesarios.</w:t>
      </w:r>
    </w:p>
    <w:p w14:paraId="2C7B8C61" w14:textId="77777777" w:rsidR="00234B29" w:rsidRPr="00D70751" w:rsidRDefault="00234B29" w:rsidP="00D70751">
      <w:pPr>
        <w:spacing w:after="0" w:line="360" w:lineRule="auto"/>
        <w:ind w:left="708"/>
        <w:jc w:val="both"/>
        <w:rPr>
          <w:rFonts w:ascii="Times New Roman" w:hAnsi="Times New Roman" w:cs="Times New Roman"/>
          <w:b/>
          <w:bCs/>
          <w:sz w:val="24"/>
          <w:szCs w:val="24"/>
        </w:rPr>
      </w:pPr>
    </w:p>
    <w:p w14:paraId="2D7286E4" w14:textId="6433A631" w:rsidR="00234B29" w:rsidRPr="00D70751" w:rsidRDefault="00234B29"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2.5.2. </w:t>
      </w:r>
      <w:r w:rsidRPr="00D70751">
        <w:rPr>
          <w:rFonts w:ascii="Times New Roman" w:hAnsi="Times New Roman" w:cs="Times New Roman"/>
          <w:sz w:val="24"/>
          <w:szCs w:val="24"/>
        </w:rPr>
        <w:t>Las habitaciones más cercanas a las salidas de emergencia deben estar reservadas para las personas con ritmo de desplazamiento más lento, que usen productos de apoyo para su movilidad o tengan dificultad en la orientación espacial.</w:t>
      </w:r>
    </w:p>
    <w:p w14:paraId="1A262A0E" w14:textId="77777777" w:rsidR="00234B29" w:rsidRPr="00D70751" w:rsidRDefault="00234B29" w:rsidP="00D70751">
      <w:pPr>
        <w:spacing w:after="0" w:line="360" w:lineRule="auto"/>
        <w:ind w:left="708"/>
        <w:jc w:val="both"/>
        <w:rPr>
          <w:rFonts w:ascii="Times New Roman" w:hAnsi="Times New Roman" w:cs="Times New Roman"/>
          <w:b/>
          <w:bCs/>
          <w:sz w:val="24"/>
          <w:szCs w:val="24"/>
        </w:rPr>
      </w:pPr>
    </w:p>
    <w:p w14:paraId="1DADB5E4" w14:textId="1AC53244" w:rsidR="00234B29" w:rsidRPr="00D70751" w:rsidRDefault="00234B29"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2.5.3. </w:t>
      </w:r>
      <w:r w:rsidRPr="00D70751">
        <w:rPr>
          <w:rFonts w:ascii="Times New Roman" w:hAnsi="Times New Roman" w:cs="Times New Roman"/>
          <w:sz w:val="24"/>
          <w:szCs w:val="24"/>
        </w:rPr>
        <w:t>La vivienda debe contar con habitaciones habilitadas, cada una para un máximo de dos (2) personas del mismo sexo, en donde tengan la posibilidad de guardar sus pertenencias, crear un ambiente personal y de convivencia, así como, pasar parte de su tiempo libre en privado.</w:t>
      </w:r>
    </w:p>
    <w:p w14:paraId="2ED18452" w14:textId="77777777" w:rsidR="00234B29" w:rsidRPr="00D70751" w:rsidRDefault="00234B29" w:rsidP="00D70751">
      <w:pPr>
        <w:spacing w:after="0" w:line="360" w:lineRule="auto"/>
        <w:ind w:left="708"/>
        <w:jc w:val="both"/>
        <w:rPr>
          <w:rFonts w:ascii="Times New Roman" w:hAnsi="Times New Roman" w:cs="Times New Roman"/>
          <w:b/>
          <w:bCs/>
          <w:sz w:val="24"/>
          <w:szCs w:val="24"/>
        </w:rPr>
      </w:pPr>
    </w:p>
    <w:p w14:paraId="2C27B63C" w14:textId="45281C46" w:rsidR="00234B29" w:rsidRPr="00D70751" w:rsidRDefault="00234B29"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2.5.4. </w:t>
      </w:r>
      <w:r w:rsidRPr="00D70751">
        <w:rPr>
          <w:rFonts w:ascii="Times New Roman" w:hAnsi="Times New Roman" w:cs="Times New Roman"/>
          <w:sz w:val="24"/>
          <w:szCs w:val="24"/>
        </w:rPr>
        <w:t>La vivienda debe disponer de un mínimo de cuatro (4) habitaciones a un máximo de diez (10) habitaciones en su totalidad, destinadas específicamente para las personas que allí residan.</w:t>
      </w:r>
    </w:p>
    <w:p w14:paraId="17935986" w14:textId="77777777" w:rsidR="00234B29" w:rsidRPr="00D70751" w:rsidRDefault="00234B29" w:rsidP="00D70751">
      <w:pPr>
        <w:spacing w:after="0" w:line="360" w:lineRule="auto"/>
        <w:ind w:left="708"/>
        <w:jc w:val="both"/>
        <w:rPr>
          <w:rFonts w:ascii="Times New Roman" w:hAnsi="Times New Roman" w:cs="Times New Roman"/>
          <w:b/>
          <w:bCs/>
          <w:sz w:val="24"/>
          <w:szCs w:val="24"/>
        </w:rPr>
      </w:pPr>
    </w:p>
    <w:p w14:paraId="0A86DD70" w14:textId="36CDFDEE" w:rsidR="00234B29" w:rsidRPr="00D70751" w:rsidRDefault="00234B2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2.5.5. </w:t>
      </w:r>
      <w:r w:rsidRPr="00D70751">
        <w:rPr>
          <w:rFonts w:ascii="Times New Roman" w:hAnsi="Times New Roman" w:cs="Times New Roman"/>
          <w:sz w:val="24"/>
          <w:szCs w:val="24"/>
        </w:rPr>
        <w:t>La vivienda debe tener al menos una habitación no menor a doce metros cuadrados (12 m²), destinada para una o dos personas que usen productos de apoyo (sillas de ruedas, andaderas, muletas o similares).</w:t>
      </w:r>
    </w:p>
    <w:p w14:paraId="051D0433" w14:textId="77777777" w:rsidR="00234B29" w:rsidRPr="00D70751" w:rsidRDefault="00234B29" w:rsidP="00D70751">
      <w:pPr>
        <w:spacing w:after="0" w:line="360" w:lineRule="auto"/>
        <w:ind w:left="708"/>
        <w:jc w:val="both"/>
        <w:rPr>
          <w:rFonts w:ascii="Times New Roman" w:hAnsi="Times New Roman" w:cs="Times New Roman"/>
          <w:b/>
          <w:bCs/>
          <w:sz w:val="24"/>
          <w:szCs w:val="24"/>
        </w:rPr>
      </w:pPr>
    </w:p>
    <w:p w14:paraId="72E9C9A8" w14:textId="0ADE16CA" w:rsidR="00234B29" w:rsidRPr="00D70751" w:rsidRDefault="00234B29"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2.5.6.</w:t>
      </w:r>
      <w:r w:rsidRPr="00D70751">
        <w:rPr>
          <w:rFonts w:ascii="Times New Roman" w:hAnsi="Times New Roman" w:cs="Times New Roman"/>
          <w:sz w:val="24"/>
          <w:szCs w:val="24"/>
        </w:rPr>
        <w:t xml:space="preserve"> La vivienda debe tener las restantes habitaciones que no sean menores a nueve metros cuadrados (9 m²), destinadas para quienes no usen productos de apoyo.</w:t>
      </w:r>
    </w:p>
    <w:p w14:paraId="62EC6C25" w14:textId="77777777" w:rsidR="00234B29" w:rsidRPr="00D70751" w:rsidRDefault="00234B29" w:rsidP="00D70751">
      <w:pPr>
        <w:spacing w:after="0" w:line="360" w:lineRule="auto"/>
        <w:ind w:left="708"/>
        <w:jc w:val="both"/>
        <w:rPr>
          <w:rFonts w:ascii="Times New Roman" w:hAnsi="Times New Roman" w:cs="Times New Roman"/>
          <w:b/>
          <w:bCs/>
          <w:sz w:val="24"/>
          <w:szCs w:val="24"/>
        </w:rPr>
      </w:pPr>
    </w:p>
    <w:p w14:paraId="0DEA262C" w14:textId="4536D093" w:rsidR="00234B29" w:rsidRPr="00D70751" w:rsidRDefault="00234B29"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2.5.7. </w:t>
      </w:r>
      <w:r w:rsidRPr="00D70751">
        <w:rPr>
          <w:rFonts w:ascii="Times New Roman" w:hAnsi="Times New Roman" w:cs="Times New Roman"/>
          <w:sz w:val="24"/>
          <w:szCs w:val="24"/>
        </w:rPr>
        <w:t>La vivienda debe tener un aposento privado que no sea menor a siete y medio metros cuadrados (7.5 m²), como una estancia de uso temporal y no como dormitorio permanente (no se requiere se mobiliario para dormir), destinado para el personal de apoyo.</w:t>
      </w:r>
    </w:p>
    <w:p w14:paraId="79A21BFC" w14:textId="77777777" w:rsidR="00234B29" w:rsidRPr="00D70751" w:rsidRDefault="00234B29" w:rsidP="00D70751">
      <w:pPr>
        <w:spacing w:after="0" w:line="360" w:lineRule="auto"/>
        <w:ind w:left="708"/>
        <w:jc w:val="both"/>
        <w:rPr>
          <w:rFonts w:ascii="Times New Roman" w:hAnsi="Times New Roman" w:cs="Times New Roman"/>
          <w:b/>
          <w:bCs/>
          <w:sz w:val="24"/>
          <w:szCs w:val="24"/>
        </w:rPr>
      </w:pPr>
    </w:p>
    <w:p w14:paraId="6AC72E70" w14:textId="22FDB1FE" w:rsidR="00234B29" w:rsidRPr="00D70751" w:rsidRDefault="00234B29"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2.5.8. </w:t>
      </w:r>
      <w:r w:rsidRPr="00D70751">
        <w:rPr>
          <w:rFonts w:ascii="Times New Roman" w:hAnsi="Times New Roman" w:cs="Times New Roman"/>
          <w:sz w:val="24"/>
          <w:szCs w:val="24"/>
        </w:rPr>
        <w:t>Las puertas de las habitaciones deben tener un sentido de apertura abatible hacia fuera, principalmente si están ubicadas en espacios confinados como pasillos sin salidas (éstas se pueden sustituir por puertas de tipo corredizas, cuando abran sobre pasillos y puedan generar obstáculos en el desplazamiento).</w:t>
      </w:r>
    </w:p>
    <w:p w14:paraId="58F37F39" w14:textId="77777777" w:rsidR="00234B29" w:rsidRPr="00D70751" w:rsidRDefault="00234B29" w:rsidP="00D70751">
      <w:pPr>
        <w:spacing w:after="0" w:line="360" w:lineRule="auto"/>
        <w:ind w:left="708"/>
        <w:jc w:val="both"/>
        <w:rPr>
          <w:rFonts w:ascii="Times New Roman" w:hAnsi="Times New Roman" w:cs="Times New Roman"/>
          <w:b/>
          <w:bCs/>
          <w:sz w:val="24"/>
          <w:szCs w:val="24"/>
        </w:rPr>
      </w:pPr>
    </w:p>
    <w:p w14:paraId="764D7153" w14:textId="5B189406" w:rsidR="00234B29" w:rsidRPr="00D70751" w:rsidRDefault="00234B29"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2.5.9. </w:t>
      </w:r>
      <w:r w:rsidRPr="00D70751">
        <w:rPr>
          <w:rFonts w:ascii="Times New Roman" w:hAnsi="Times New Roman" w:cs="Times New Roman"/>
          <w:sz w:val="24"/>
          <w:szCs w:val="24"/>
        </w:rPr>
        <w:t>Las puertas de las habitaciones deben tener un ancho libre de paso superior a noventa centímetros (0.90 m).</w:t>
      </w:r>
    </w:p>
    <w:p w14:paraId="7C9F6CCB" w14:textId="77777777" w:rsidR="00234B29" w:rsidRPr="00D70751" w:rsidRDefault="00234B29" w:rsidP="00D70751">
      <w:pPr>
        <w:spacing w:after="0" w:line="360" w:lineRule="auto"/>
        <w:ind w:left="708"/>
        <w:jc w:val="both"/>
        <w:rPr>
          <w:rFonts w:ascii="Times New Roman" w:hAnsi="Times New Roman" w:cs="Times New Roman"/>
          <w:b/>
          <w:bCs/>
          <w:sz w:val="24"/>
          <w:szCs w:val="24"/>
        </w:rPr>
      </w:pPr>
    </w:p>
    <w:p w14:paraId="14017A10" w14:textId="10648DC5" w:rsidR="00234B29" w:rsidRPr="00D70751" w:rsidRDefault="00234B29"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2.5.10. </w:t>
      </w:r>
      <w:r w:rsidRPr="00D70751">
        <w:rPr>
          <w:rFonts w:ascii="Times New Roman" w:hAnsi="Times New Roman" w:cs="Times New Roman"/>
          <w:sz w:val="24"/>
          <w:szCs w:val="24"/>
        </w:rPr>
        <w:t>Las puertas abatibles deben tener, llavín y tiradera de tipo palanca, colocados a noventa centímetros (0.90 m) de alto (se prohíben los pomos redondos ni el uso de picaportes o similares).</w:t>
      </w:r>
    </w:p>
    <w:p w14:paraId="67563D81" w14:textId="77777777" w:rsidR="00B86287" w:rsidRPr="00D70751" w:rsidRDefault="00B86287" w:rsidP="00D70751">
      <w:pPr>
        <w:spacing w:after="0" w:line="360" w:lineRule="auto"/>
        <w:ind w:left="708"/>
        <w:jc w:val="both"/>
        <w:rPr>
          <w:rFonts w:ascii="Times New Roman" w:hAnsi="Times New Roman" w:cs="Times New Roman"/>
          <w:b/>
          <w:bCs/>
          <w:sz w:val="24"/>
          <w:szCs w:val="24"/>
        </w:rPr>
      </w:pPr>
    </w:p>
    <w:p w14:paraId="7E59D500" w14:textId="6B7FD7A9" w:rsidR="00234B29" w:rsidRPr="00D70751" w:rsidRDefault="00234B2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2.5.11. </w:t>
      </w:r>
      <w:r w:rsidRPr="00D70751">
        <w:rPr>
          <w:rFonts w:ascii="Times New Roman" w:hAnsi="Times New Roman" w:cs="Times New Roman"/>
          <w:sz w:val="24"/>
          <w:szCs w:val="24"/>
        </w:rPr>
        <w:t>Las puertas de tipo corredizas deben tener los respectivos dispositivos de agarre, cierre y tranca (tipo gancho, pico de lora o similar).</w:t>
      </w:r>
    </w:p>
    <w:p w14:paraId="59F59B55" w14:textId="77777777" w:rsidR="00B86287" w:rsidRPr="00D70751" w:rsidRDefault="00B86287" w:rsidP="00D70751">
      <w:pPr>
        <w:spacing w:after="0" w:line="360" w:lineRule="auto"/>
        <w:ind w:left="708"/>
        <w:jc w:val="both"/>
        <w:rPr>
          <w:rFonts w:ascii="Times New Roman" w:hAnsi="Times New Roman" w:cs="Times New Roman"/>
          <w:b/>
          <w:bCs/>
          <w:sz w:val="24"/>
          <w:szCs w:val="24"/>
        </w:rPr>
      </w:pPr>
    </w:p>
    <w:p w14:paraId="574D6758" w14:textId="77777777" w:rsidR="00234B29" w:rsidRPr="00D70751" w:rsidRDefault="00234B2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2.5.12. </w:t>
      </w:r>
      <w:r w:rsidRPr="00D70751">
        <w:rPr>
          <w:rFonts w:ascii="Times New Roman" w:hAnsi="Times New Roman" w:cs="Times New Roman"/>
          <w:sz w:val="24"/>
          <w:szCs w:val="24"/>
        </w:rPr>
        <w:t xml:space="preserve">Las puertas de cualquier tipo deben carecer de mecanismos de cierre o retorno automático. </w:t>
      </w:r>
    </w:p>
    <w:p w14:paraId="5A34330F" w14:textId="77777777" w:rsidR="00B86287" w:rsidRPr="00D70751" w:rsidRDefault="00B86287" w:rsidP="00D70751">
      <w:pPr>
        <w:spacing w:after="0" w:line="360" w:lineRule="auto"/>
        <w:ind w:left="708"/>
        <w:jc w:val="both"/>
        <w:rPr>
          <w:rFonts w:ascii="Times New Roman" w:hAnsi="Times New Roman" w:cs="Times New Roman"/>
          <w:sz w:val="24"/>
          <w:szCs w:val="24"/>
        </w:rPr>
      </w:pPr>
    </w:p>
    <w:p w14:paraId="4F828F08" w14:textId="3E54E724" w:rsidR="00234B29" w:rsidRPr="00D70751" w:rsidRDefault="00234B2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2.5.13. </w:t>
      </w:r>
      <w:r w:rsidRPr="00D70751">
        <w:rPr>
          <w:rFonts w:ascii="Times New Roman" w:hAnsi="Times New Roman" w:cs="Times New Roman"/>
          <w:sz w:val="24"/>
          <w:szCs w:val="24"/>
        </w:rPr>
        <w:t>En la parte inferior de las puertas de vidrio que llegan hasta el piso, deben colocarse protectores metálicos de no menos de treinta centímetros (0.30 m) de alto.</w:t>
      </w:r>
    </w:p>
    <w:p w14:paraId="169F6C0D" w14:textId="77777777" w:rsidR="00B86287" w:rsidRPr="00D70751" w:rsidRDefault="00B86287" w:rsidP="00D70751">
      <w:pPr>
        <w:spacing w:after="0" w:line="360" w:lineRule="auto"/>
        <w:ind w:left="708"/>
        <w:jc w:val="both"/>
        <w:rPr>
          <w:rFonts w:ascii="Times New Roman" w:hAnsi="Times New Roman" w:cs="Times New Roman"/>
          <w:b/>
          <w:bCs/>
          <w:sz w:val="24"/>
          <w:szCs w:val="24"/>
        </w:rPr>
      </w:pPr>
    </w:p>
    <w:p w14:paraId="5EB60D9B" w14:textId="1F979E44" w:rsidR="00234B29" w:rsidRPr="00D70751" w:rsidRDefault="00234B2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2.5.14. </w:t>
      </w:r>
      <w:r w:rsidRPr="00D70751">
        <w:rPr>
          <w:rFonts w:ascii="Times New Roman" w:hAnsi="Times New Roman" w:cs="Times New Roman"/>
          <w:sz w:val="24"/>
          <w:szCs w:val="24"/>
        </w:rPr>
        <w:t>En todas las habitaciones debe ser natural la iluminación diurna por medio de ventanas y puede complementarse sin sustituirse, con la adecuación de transparencias o tragaluces en el techo, siendo de un tamaño no menor al 20% de la superficie del piso.</w:t>
      </w:r>
    </w:p>
    <w:p w14:paraId="0934DC23" w14:textId="77777777" w:rsidR="00234B29" w:rsidRPr="00D70751" w:rsidRDefault="00234B29" w:rsidP="00D70751">
      <w:pPr>
        <w:spacing w:after="0" w:line="360" w:lineRule="auto"/>
        <w:ind w:left="708"/>
        <w:jc w:val="both"/>
        <w:rPr>
          <w:rFonts w:ascii="Times New Roman" w:hAnsi="Times New Roman" w:cs="Times New Roman"/>
          <w:b/>
          <w:bCs/>
          <w:sz w:val="24"/>
          <w:szCs w:val="24"/>
        </w:rPr>
      </w:pPr>
    </w:p>
    <w:p w14:paraId="4BEDE29C" w14:textId="77777777" w:rsidR="00234B29" w:rsidRPr="00D70751" w:rsidRDefault="00234B2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2.5.15. </w:t>
      </w:r>
      <w:r w:rsidRPr="00D70751">
        <w:rPr>
          <w:rFonts w:ascii="Times New Roman" w:hAnsi="Times New Roman" w:cs="Times New Roman"/>
          <w:sz w:val="24"/>
          <w:szCs w:val="24"/>
        </w:rPr>
        <w:t>En todas las habitaciones debe ser natural la ventilación por medio de ventanas (nunca artificial por ventiladores eléctricos ni extractores de aire o similares).</w:t>
      </w:r>
    </w:p>
    <w:p w14:paraId="254EB793" w14:textId="77777777" w:rsidR="00B86287" w:rsidRPr="00D70751" w:rsidRDefault="00B86287" w:rsidP="00D70751">
      <w:pPr>
        <w:spacing w:after="0" w:line="360" w:lineRule="auto"/>
        <w:ind w:left="708"/>
        <w:jc w:val="both"/>
        <w:rPr>
          <w:rFonts w:ascii="Times New Roman" w:hAnsi="Times New Roman" w:cs="Times New Roman"/>
          <w:sz w:val="24"/>
          <w:szCs w:val="24"/>
        </w:rPr>
      </w:pPr>
    </w:p>
    <w:p w14:paraId="001B67D9" w14:textId="7D00DDED" w:rsidR="00234B29" w:rsidRPr="00D70751" w:rsidRDefault="00234B2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2.5.16. </w:t>
      </w:r>
      <w:r w:rsidRPr="00D70751">
        <w:rPr>
          <w:rFonts w:ascii="Times New Roman" w:hAnsi="Times New Roman" w:cs="Times New Roman"/>
          <w:sz w:val="24"/>
          <w:szCs w:val="24"/>
        </w:rPr>
        <w:t>Las ventanas de las habitaciones deben estar ubicadas a una altura apropiada para aprovechar la luz y el paisaje disponible, preferiblemente con un zócalo de ochenta y cinco centímetros y medio (0.85 m) de altura máxima.</w:t>
      </w:r>
    </w:p>
    <w:p w14:paraId="0FF782EA" w14:textId="77777777" w:rsidR="00B86287" w:rsidRPr="00D70751" w:rsidRDefault="00B86287" w:rsidP="00D70751">
      <w:pPr>
        <w:spacing w:after="0" w:line="360" w:lineRule="auto"/>
        <w:ind w:left="708"/>
        <w:jc w:val="both"/>
        <w:rPr>
          <w:rFonts w:ascii="Times New Roman" w:hAnsi="Times New Roman" w:cs="Times New Roman"/>
          <w:sz w:val="24"/>
          <w:szCs w:val="24"/>
        </w:rPr>
      </w:pPr>
    </w:p>
    <w:p w14:paraId="366B95E6" w14:textId="243241A6" w:rsidR="00234B29" w:rsidRPr="00D70751" w:rsidRDefault="00234B2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2.5.17. </w:t>
      </w:r>
      <w:r w:rsidRPr="00D70751">
        <w:rPr>
          <w:rFonts w:ascii="Times New Roman" w:hAnsi="Times New Roman" w:cs="Times New Roman"/>
          <w:sz w:val="24"/>
          <w:szCs w:val="24"/>
        </w:rPr>
        <w:t>Los controles de las ventanas deben ser accesibles y fáciles de operar desde una posición sentada, a una altura no superior de un metro (1.00 m).</w:t>
      </w:r>
    </w:p>
    <w:p w14:paraId="537C3CC1" w14:textId="77777777" w:rsidR="00B86287" w:rsidRPr="00D70751" w:rsidRDefault="00B86287" w:rsidP="00D70751">
      <w:pPr>
        <w:spacing w:after="0" w:line="360" w:lineRule="auto"/>
        <w:ind w:left="708"/>
        <w:jc w:val="both"/>
        <w:rPr>
          <w:rFonts w:ascii="Times New Roman" w:hAnsi="Times New Roman" w:cs="Times New Roman"/>
          <w:b/>
          <w:bCs/>
          <w:sz w:val="24"/>
          <w:szCs w:val="24"/>
        </w:rPr>
      </w:pPr>
    </w:p>
    <w:p w14:paraId="58625685" w14:textId="2565F532" w:rsidR="00234B29" w:rsidRPr="00D70751" w:rsidRDefault="00234B29"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2.5.18. </w:t>
      </w:r>
      <w:r w:rsidRPr="00D70751">
        <w:rPr>
          <w:rFonts w:ascii="Times New Roman" w:hAnsi="Times New Roman" w:cs="Times New Roman"/>
          <w:sz w:val="24"/>
          <w:szCs w:val="24"/>
        </w:rPr>
        <w:t>Cuando existan ventanas amplias y otras superficies vidriadas, tanto en las habitaciones como en otras áreas comunes, se deben señalizar con bandas de colores contrastantes (opuestos o diferentes) al fondo y a una altura de un metro con cincuenta centímetros (1.5 m).</w:t>
      </w:r>
    </w:p>
    <w:p w14:paraId="48F8FDEE" w14:textId="77777777" w:rsidR="00DE07B3" w:rsidRPr="00D70751" w:rsidRDefault="00DE07B3" w:rsidP="00D70751">
      <w:pPr>
        <w:spacing w:after="0" w:line="360" w:lineRule="auto"/>
        <w:ind w:left="708"/>
        <w:jc w:val="both"/>
        <w:rPr>
          <w:rFonts w:ascii="Times New Roman" w:hAnsi="Times New Roman" w:cs="Times New Roman"/>
          <w:b/>
          <w:bCs/>
          <w:sz w:val="24"/>
          <w:szCs w:val="24"/>
        </w:rPr>
      </w:pPr>
    </w:p>
    <w:p w14:paraId="4F9E1CDC" w14:textId="08FDD99D" w:rsidR="00234B29" w:rsidRPr="00D70751" w:rsidRDefault="00234B29"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2.5.19. </w:t>
      </w:r>
      <w:r w:rsidRPr="00D70751">
        <w:rPr>
          <w:rFonts w:ascii="Times New Roman" w:hAnsi="Times New Roman" w:cs="Times New Roman"/>
          <w:sz w:val="24"/>
          <w:szCs w:val="24"/>
        </w:rPr>
        <w:t>En la habitación para personas usuarias de productos de apoyo (sillas de ruedas, andaderas, muletas, bastones y similares) debe disponerse enfrente del armario de por lo menos un espacio libre de maniobra con un diámetro mínimo de un metro con cincuenta centímetros (1.50 m)</w:t>
      </w:r>
    </w:p>
    <w:p w14:paraId="10A37F98" w14:textId="77777777" w:rsidR="00DE07B3" w:rsidRPr="00D70751" w:rsidRDefault="00DE07B3" w:rsidP="00D70751">
      <w:pPr>
        <w:spacing w:after="0" w:line="360" w:lineRule="auto"/>
        <w:ind w:left="708"/>
        <w:jc w:val="both"/>
        <w:rPr>
          <w:rFonts w:ascii="Times New Roman" w:hAnsi="Times New Roman" w:cs="Times New Roman"/>
          <w:b/>
          <w:bCs/>
          <w:sz w:val="24"/>
          <w:szCs w:val="24"/>
        </w:rPr>
      </w:pPr>
    </w:p>
    <w:p w14:paraId="7FC5F704" w14:textId="13326D9B" w:rsidR="00234B29" w:rsidRPr="00D70751" w:rsidRDefault="00234B29"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2.5.20. </w:t>
      </w:r>
      <w:r w:rsidRPr="00D70751">
        <w:rPr>
          <w:rFonts w:ascii="Times New Roman" w:hAnsi="Times New Roman" w:cs="Times New Roman"/>
          <w:sz w:val="24"/>
          <w:szCs w:val="24"/>
        </w:rPr>
        <w:t>Debe proporcionarse por lo menos a un lado de la cama, un espacio libre de paso con un ancho mínimo de noventa centímetros (0.90 m).</w:t>
      </w:r>
      <w:r w:rsidRPr="00D70751">
        <w:rPr>
          <w:rFonts w:ascii="Times New Roman" w:hAnsi="Times New Roman" w:cs="Times New Roman"/>
          <w:b/>
          <w:bCs/>
          <w:sz w:val="24"/>
          <w:szCs w:val="24"/>
        </w:rPr>
        <w:t xml:space="preserve"> </w:t>
      </w:r>
    </w:p>
    <w:p w14:paraId="434B1030" w14:textId="77777777" w:rsidR="00DE07B3" w:rsidRPr="00D70751" w:rsidRDefault="00DE07B3" w:rsidP="00D70751">
      <w:pPr>
        <w:spacing w:after="0" w:line="360" w:lineRule="auto"/>
        <w:ind w:left="708"/>
        <w:jc w:val="both"/>
        <w:rPr>
          <w:rFonts w:ascii="Times New Roman" w:hAnsi="Times New Roman" w:cs="Times New Roman"/>
          <w:b/>
          <w:bCs/>
          <w:sz w:val="24"/>
          <w:szCs w:val="24"/>
        </w:rPr>
      </w:pPr>
    </w:p>
    <w:p w14:paraId="68A23F26" w14:textId="6B62AB1B" w:rsidR="00234B29" w:rsidRPr="00D70751" w:rsidRDefault="00234B2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2.5.21.</w:t>
      </w:r>
      <w:r w:rsidRPr="00D70751">
        <w:rPr>
          <w:rFonts w:ascii="Times New Roman" w:hAnsi="Times New Roman" w:cs="Times New Roman"/>
          <w:sz w:val="24"/>
          <w:szCs w:val="24"/>
        </w:rPr>
        <w:t xml:space="preserve"> Debe proporcionarse un pasadizo no menor de un metro con veinte centímetros (1.20 m) de ancho, entre los pies de la cama y la pared opuesta.</w:t>
      </w:r>
    </w:p>
    <w:p w14:paraId="1A62543F" w14:textId="77777777" w:rsidR="00DE07B3" w:rsidRPr="00D70751" w:rsidRDefault="00DE07B3" w:rsidP="00D70751">
      <w:pPr>
        <w:spacing w:after="0" w:line="360" w:lineRule="auto"/>
        <w:ind w:left="708"/>
        <w:jc w:val="both"/>
        <w:rPr>
          <w:rFonts w:ascii="Times New Roman" w:hAnsi="Times New Roman" w:cs="Times New Roman"/>
          <w:b/>
          <w:bCs/>
          <w:sz w:val="24"/>
          <w:szCs w:val="24"/>
        </w:rPr>
      </w:pPr>
    </w:p>
    <w:p w14:paraId="335D87D2" w14:textId="31B8D223" w:rsidR="00234B29" w:rsidRPr="00D70751" w:rsidRDefault="00234B29"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2.5.22. </w:t>
      </w:r>
      <w:r w:rsidRPr="00D70751">
        <w:rPr>
          <w:rFonts w:ascii="Times New Roman" w:hAnsi="Times New Roman" w:cs="Times New Roman"/>
          <w:sz w:val="24"/>
          <w:szCs w:val="24"/>
        </w:rPr>
        <w:t>Los percheros en armarios, closets o similares deben estar colocados dentro de un rango de noventa centímetros (0.90 m) hasta un metro con veinte centímetros (1.20 m) de alto, para el alcance de una persona en posición sentada.</w:t>
      </w:r>
    </w:p>
    <w:p w14:paraId="373FC340" w14:textId="77777777" w:rsidR="00DE07B3" w:rsidRPr="00D70751" w:rsidRDefault="00DE07B3" w:rsidP="00D70751">
      <w:pPr>
        <w:spacing w:after="0" w:line="360" w:lineRule="auto"/>
        <w:ind w:left="708"/>
        <w:jc w:val="both"/>
        <w:rPr>
          <w:rFonts w:ascii="Times New Roman" w:hAnsi="Times New Roman" w:cs="Times New Roman"/>
          <w:b/>
          <w:bCs/>
          <w:sz w:val="24"/>
          <w:szCs w:val="24"/>
        </w:rPr>
      </w:pPr>
    </w:p>
    <w:p w14:paraId="26305629" w14:textId="4946ABF5" w:rsidR="00234B29" w:rsidRPr="00D70751" w:rsidRDefault="00234B29"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2.5.23. </w:t>
      </w:r>
      <w:r w:rsidRPr="00D70751">
        <w:rPr>
          <w:rFonts w:ascii="Times New Roman" w:hAnsi="Times New Roman" w:cs="Times New Roman"/>
          <w:sz w:val="24"/>
          <w:szCs w:val="24"/>
        </w:rPr>
        <w:t>Se deben emplear acabados opacos o mate en las paredes de las habitaciones y se deben evitar superficies con acabados brillantes o reflectivos a la luz natural y/o artificial que afecten a personas con baja visión.</w:t>
      </w:r>
    </w:p>
    <w:p w14:paraId="11098F57" w14:textId="77777777" w:rsidR="00DE07B3" w:rsidRPr="00D70751" w:rsidRDefault="00DE07B3" w:rsidP="00D70751">
      <w:pPr>
        <w:spacing w:after="0" w:line="360" w:lineRule="auto"/>
        <w:ind w:left="708"/>
        <w:jc w:val="both"/>
        <w:rPr>
          <w:rFonts w:ascii="Times New Roman" w:hAnsi="Times New Roman" w:cs="Times New Roman"/>
          <w:b/>
          <w:bCs/>
          <w:sz w:val="24"/>
          <w:szCs w:val="24"/>
        </w:rPr>
      </w:pPr>
    </w:p>
    <w:p w14:paraId="276638B0" w14:textId="2FB3FD5B" w:rsidR="00234B29" w:rsidRPr="00D70751" w:rsidRDefault="00234B29" w:rsidP="00D70751">
      <w:pPr>
        <w:pStyle w:val="Prrafodelista"/>
        <w:numPr>
          <w:ilvl w:val="2"/>
          <w:numId w:val="17"/>
        </w:numPr>
        <w:spacing w:after="0" w:line="360" w:lineRule="auto"/>
        <w:jc w:val="both"/>
        <w:rPr>
          <w:rFonts w:ascii="Times New Roman" w:hAnsi="Times New Roman" w:cs="Times New Roman"/>
          <w:sz w:val="24"/>
          <w:szCs w:val="24"/>
        </w:rPr>
      </w:pPr>
      <w:r w:rsidRPr="00D70751">
        <w:rPr>
          <w:rFonts w:ascii="Times New Roman" w:hAnsi="Times New Roman" w:cs="Times New Roman"/>
          <w:sz w:val="24"/>
          <w:szCs w:val="24"/>
        </w:rPr>
        <w:t xml:space="preserve">Deben ser de colores o tonos en </w:t>
      </w:r>
      <w:r w:rsidR="00B42F28" w:rsidRPr="00D70751">
        <w:rPr>
          <w:rFonts w:ascii="Times New Roman" w:hAnsi="Times New Roman" w:cs="Times New Roman"/>
          <w:sz w:val="24"/>
          <w:szCs w:val="24"/>
        </w:rPr>
        <w:t>contraste</w:t>
      </w:r>
      <w:r w:rsidRPr="00D70751">
        <w:rPr>
          <w:rFonts w:ascii="Times New Roman" w:hAnsi="Times New Roman" w:cs="Times New Roman"/>
          <w:sz w:val="24"/>
          <w:szCs w:val="24"/>
        </w:rPr>
        <w:t xml:space="preserve"> (opuestos o diferentes), las paredes con respecto a los pisos (también pueden utilizarse rodapiés de colores contrarios a las paredes y pisos).</w:t>
      </w:r>
    </w:p>
    <w:p w14:paraId="37DCE117" w14:textId="77777777" w:rsidR="002E66FF" w:rsidRPr="00D70751" w:rsidRDefault="002E66FF" w:rsidP="00D70751">
      <w:pPr>
        <w:pStyle w:val="Prrafodelista"/>
        <w:spacing w:after="0" w:line="360" w:lineRule="auto"/>
        <w:ind w:left="1428"/>
        <w:jc w:val="both"/>
        <w:rPr>
          <w:rFonts w:ascii="Times New Roman" w:hAnsi="Times New Roman" w:cs="Times New Roman"/>
          <w:b/>
          <w:bCs/>
          <w:sz w:val="24"/>
          <w:szCs w:val="24"/>
        </w:rPr>
      </w:pPr>
    </w:p>
    <w:p w14:paraId="179990F5" w14:textId="77777777" w:rsidR="00234B29" w:rsidRPr="00D70751" w:rsidRDefault="00234B2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lastRenderedPageBreak/>
        <w:t xml:space="preserve">2.5.25. </w:t>
      </w:r>
      <w:r w:rsidRPr="00D70751">
        <w:rPr>
          <w:rFonts w:ascii="Times New Roman" w:hAnsi="Times New Roman" w:cs="Times New Roman"/>
          <w:sz w:val="24"/>
          <w:szCs w:val="24"/>
        </w:rPr>
        <w:t>Se debe ubicar alguna luz intermitente o alarma luminosa, al interior de la habitación destinada para alguna persona sorda o de baja audición, cuando sea necesaria.</w:t>
      </w:r>
    </w:p>
    <w:p w14:paraId="2B8600B9" w14:textId="77777777" w:rsidR="00F9400B" w:rsidRPr="00D70751" w:rsidRDefault="00F9400B" w:rsidP="00D70751">
      <w:pPr>
        <w:spacing w:after="0" w:line="360" w:lineRule="auto"/>
        <w:ind w:left="708"/>
        <w:jc w:val="both"/>
        <w:rPr>
          <w:rFonts w:ascii="Times New Roman" w:hAnsi="Times New Roman" w:cs="Times New Roman"/>
          <w:b/>
          <w:bCs/>
          <w:sz w:val="24"/>
          <w:szCs w:val="24"/>
        </w:rPr>
      </w:pPr>
    </w:p>
    <w:p w14:paraId="1E23A9B5" w14:textId="1C27521E" w:rsidR="00306789" w:rsidRPr="00D70751" w:rsidRDefault="00234B29"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2.5.26. </w:t>
      </w:r>
      <w:r w:rsidRPr="00D70751">
        <w:rPr>
          <w:rFonts w:ascii="Times New Roman" w:hAnsi="Times New Roman" w:cs="Times New Roman"/>
          <w:sz w:val="24"/>
          <w:szCs w:val="24"/>
        </w:rPr>
        <w:t>Se debe ubicar algún sistema de alerta remota como alarmas de emergencia (no cámaras de vigilancia ni circuito cerrado), cuando alguna persona lo requiera.</w:t>
      </w:r>
    </w:p>
    <w:p w14:paraId="14EE91E9" w14:textId="77777777" w:rsidR="00F9400B" w:rsidRPr="00D70751" w:rsidRDefault="00F9400B" w:rsidP="00D70751">
      <w:pPr>
        <w:spacing w:after="0" w:line="360" w:lineRule="auto"/>
        <w:jc w:val="both"/>
        <w:rPr>
          <w:rFonts w:ascii="Times New Roman" w:hAnsi="Times New Roman" w:cs="Times New Roman"/>
          <w:b/>
          <w:bCs/>
          <w:sz w:val="24"/>
          <w:szCs w:val="24"/>
        </w:rPr>
      </w:pPr>
    </w:p>
    <w:p w14:paraId="6608C864" w14:textId="4ED6790C" w:rsidR="00E73FFF" w:rsidRPr="00D70751" w:rsidRDefault="00E73FFF"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Baños/servicios sanitarios:</w:t>
      </w:r>
      <w:r w:rsidRPr="00D70751">
        <w:rPr>
          <w:rFonts w:ascii="Times New Roman" w:hAnsi="Times New Roman" w:cs="Times New Roman"/>
          <w:sz w:val="24"/>
          <w:szCs w:val="24"/>
        </w:rPr>
        <w:t xml:space="preserve"> </w:t>
      </w:r>
    </w:p>
    <w:p w14:paraId="77D4B365" w14:textId="77777777" w:rsidR="00306789" w:rsidRPr="00D70751" w:rsidRDefault="00306789" w:rsidP="00D70751">
      <w:pPr>
        <w:spacing w:after="0" w:line="360" w:lineRule="auto"/>
        <w:jc w:val="both"/>
        <w:rPr>
          <w:rFonts w:ascii="Times New Roman" w:hAnsi="Times New Roman" w:cs="Times New Roman"/>
          <w:b/>
          <w:bCs/>
          <w:sz w:val="24"/>
          <w:szCs w:val="24"/>
        </w:rPr>
      </w:pPr>
    </w:p>
    <w:p w14:paraId="79FCA3A1" w14:textId="5932402C"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2.5.27.</w:t>
      </w:r>
      <w:r w:rsidRPr="00D70751">
        <w:rPr>
          <w:rFonts w:ascii="Times New Roman" w:hAnsi="Times New Roman" w:cs="Times New Roman"/>
          <w:sz w:val="24"/>
          <w:szCs w:val="24"/>
        </w:rPr>
        <w:t xml:space="preserve"> Todos los de servicios sanitarios de la vivienda deben garantizar la total seguridad y privacidad de las personas con discapacidad.</w:t>
      </w:r>
    </w:p>
    <w:p w14:paraId="4A50A252"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60D52D1E" w14:textId="1108E162" w:rsidR="00E73FFF"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2.5.28.</w:t>
      </w:r>
      <w:r w:rsidRPr="00D70751">
        <w:rPr>
          <w:rFonts w:ascii="Times New Roman" w:hAnsi="Times New Roman" w:cs="Times New Roman"/>
          <w:sz w:val="24"/>
          <w:szCs w:val="24"/>
        </w:rPr>
        <w:t xml:space="preserve"> Se debe proveer un servicio sanitario completo o baño</w:t>
      </w:r>
      <w:r w:rsidR="00633A59" w:rsidRPr="00D70751">
        <w:rPr>
          <w:rFonts w:ascii="Times New Roman" w:hAnsi="Times New Roman" w:cs="Times New Roman"/>
          <w:sz w:val="24"/>
          <w:szCs w:val="24"/>
        </w:rPr>
        <w:t xml:space="preserve"> (</w:t>
      </w:r>
      <w:r w:rsidRPr="00D70751">
        <w:rPr>
          <w:rFonts w:ascii="Times New Roman" w:hAnsi="Times New Roman" w:cs="Times New Roman"/>
          <w:sz w:val="24"/>
          <w:szCs w:val="24"/>
        </w:rPr>
        <w:t>constituido por al menos inodoro, lavatorio y ducha</w:t>
      </w:r>
      <w:r w:rsidR="00633A59" w:rsidRPr="00D70751">
        <w:rPr>
          <w:rFonts w:ascii="Times New Roman" w:hAnsi="Times New Roman" w:cs="Times New Roman"/>
          <w:sz w:val="24"/>
          <w:szCs w:val="24"/>
        </w:rPr>
        <w:t>)</w:t>
      </w:r>
      <w:r w:rsidRPr="00D70751">
        <w:rPr>
          <w:rFonts w:ascii="Times New Roman" w:hAnsi="Times New Roman" w:cs="Times New Roman"/>
          <w:sz w:val="24"/>
          <w:szCs w:val="24"/>
        </w:rPr>
        <w:t xml:space="preserve"> por cada cuatro (4) personas con discapacidad, incluyendo el mínimo de uno (1) que sea completamente adaptado para personas con movilidad reducida</w:t>
      </w:r>
      <w:r w:rsidR="00C81C16" w:rsidRPr="00D70751">
        <w:rPr>
          <w:rFonts w:ascii="Times New Roman" w:hAnsi="Times New Roman" w:cs="Times New Roman"/>
          <w:sz w:val="24"/>
          <w:szCs w:val="24"/>
        </w:rPr>
        <w:t>,</w:t>
      </w:r>
      <w:r w:rsidRPr="00D70751">
        <w:rPr>
          <w:rFonts w:ascii="Times New Roman" w:hAnsi="Times New Roman" w:cs="Times New Roman"/>
          <w:sz w:val="24"/>
          <w:szCs w:val="24"/>
        </w:rPr>
        <w:t xml:space="preserve"> </w:t>
      </w:r>
      <w:r w:rsidR="00C81C16" w:rsidRPr="00D70751">
        <w:rPr>
          <w:rFonts w:ascii="Times New Roman" w:hAnsi="Times New Roman" w:cs="Times New Roman"/>
          <w:sz w:val="24"/>
          <w:szCs w:val="24"/>
        </w:rPr>
        <w:t xml:space="preserve">usuarias de </w:t>
      </w:r>
      <w:r w:rsidRPr="00D70751">
        <w:rPr>
          <w:rFonts w:ascii="Times New Roman" w:hAnsi="Times New Roman" w:cs="Times New Roman"/>
          <w:sz w:val="24"/>
          <w:szCs w:val="24"/>
        </w:rPr>
        <w:t>productos de apoyo para su desplazamiento.</w:t>
      </w:r>
    </w:p>
    <w:p w14:paraId="5C2556C0" w14:textId="77777777" w:rsidR="00A15DDB" w:rsidRPr="00D70751" w:rsidRDefault="00A15DDB" w:rsidP="00D70751">
      <w:pPr>
        <w:spacing w:after="0" w:line="360" w:lineRule="auto"/>
        <w:ind w:left="708"/>
        <w:jc w:val="both"/>
        <w:rPr>
          <w:rFonts w:ascii="Times New Roman" w:hAnsi="Times New Roman" w:cs="Times New Roman"/>
          <w:sz w:val="24"/>
          <w:szCs w:val="24"/>
        </w:rPr>
      </w:pPr>
    </w:p>
    <w:p w14:paraId="7FCEF4F3" w14:textId="1CBB1BE2" w:rsidR="00E73FFF" w:rsidRPr="00D70751" w:rsidRDefault="00E73FFF"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sz w:val="24"/>
          <w:szCs w:val="24"/>
        </w:rPr>
        <w:t>En la siguiente tabla se muestra la relación por cantidades de habitaciones, personas con discapacidad y servicios sanitarios.</w:t>
      </w:r>
    </w:p>
    <w:p w14:paraId="56077076" w14:textId="77777777" w:rsidR="00306789" w:rsidRPr="00D70751" w:rsidRDefault="00306789" w:rsidP="00D70751">
      <w:pPr>
        <w:spacing w:after="0" w:line="360" w:lineRule="auto"/>
        <w:jc w:val="both"/>
        <w:rPr>
          <w:rFonts w:ascii="Times New Roman" w:hAnsi="Times New Roman" w:cs="Times New Roman"/>
          <w:sz w:val="24"/>
          <w:szCs w:val="24"/>
        </w:rPr>
      </w:pPr>
    </w:p>
    <w:tbl>
      <w:tblPr>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85"/>
        <w:gridCol w:w="3046"/>
        <w:gridCol w:w="2977"/>
      </w:tblGrid>
      <w:tr w:rsidR="00B07B85" w:rsidRPr="00D70751" w14:paraId="4DB09A51" w14:textId="77777777" w:rsidTr="00C71DA5">
        <w:trPr>
          <w:trHeight w:val="93"/>
          <w:jc w:val="center"/>
        </w:trPr>
        <w:tc>
          <w:tcPr>
            <w:tcW w:w="7508" w:type="dxa"/>
            <w:gridSpan w:val="3"/>
            <w:shd w:val="clear" w:color="auto" w:fill="A6A6A6" w:themeFill="background1" w:themeFillShade="A6"/>
          </w:tcPr>
          <w:p w14:paraId="0170566F" w14:textId="77777777" w:rsidR="00E73FFF" w:rsidRPr="00D70751" w:rsidRDefault="00E73FFF" w:rsidP="00D70751">
            <w:pPr>
              <w:spacing w:after="0" w:line="360" w:lineRule="auto"/>
              <w:jc w:val="center"/>
              <w:rPr>
                <w:rFonts w:ascii="Times New Roman" w:hAnsi="Times New Roman" w:cs="Times New Roman"/>
                <w:b/>
                <w:bCs/>
                <w:sz w:val="24"/>
                <w:szCs w:val="24"/>
              </w:rPr>
            </w:pPr>
            <w:r w:rsidRPr="00D70751">
              <w:rPr>
                <w:rFonts w:ascii="Times New Roman" w:hAnsi="Times New Roman" w:cs="Times New Roman"/>
                <w:b/>
                <w:bCs/>
                <w:sz w:val="24"/>
                <w:szCs w:val="24"/>
              </w:rPr>
              <w:t>RELACIÓN POR CANTIDADES</w:t>
            </w:r>
          </w:p>
        </w:tc>
      </w:tr>
      <w:tr w:rsidR="00B07B85" w:rsidRPr="00D70751" w14:paraId="59D2EE6F" w14:textId="77777777" w:rsidTr="00C71DA5">
        <w:trPr>
          <w:trHeight w:val="135"/>
          <w:jc w:val="center"/>
        </w:trPr>
        <w:tc>
          <w:tcPr>
            <w:tcW w:w="1485" w:type="dxa"/>
            <w:shd w:val="clear" w:color="auto" w:fill="BFBFBF" w:themeFill="background1" w:themeFillShade="BF"/>
          </w:tcPr>
          <w:p w14:paraId="0B1D05E6" w14:textId="77777777" w:rsidR="00E73FFF" w:rsidRPr="00D70751" w:rsidRDefault="00E73FFF" w:rsidP="00D70751">
            <w:pPr>
              <w:spacing w:after="0" w:line="360" w:lineRule="auto"/>
              <w:jc w:val="center"/>
              <w:rPr>
                <w:rFonts w:ascii="Times New Roman" w:hAnsi="Times New Roman" w:cs="Times New Roman"/>
                <w:sz w:val="24"/>
                <w:szCs w:val="24"/>
              </w:rPr>
            </w:pPr>
            <w:r w:rsidRPr="00D70751">
              <w:rPr>
                <w:rFonts w:ascii="Times New Roman" w:hAnsi="Times New Roman" w:cs="Times New Roman"/>
                <w:sz w:val="24"/>
                <w:szCs w:val="24"/>
              </w:rPr>
              <w:t>Habitaciones</w:t>
            </w:r>
          </w:p>
        </w:tc>
        <w:tc>
          <w:tcPr>
            <w:tcW w:w="3046" w:type="dxa"/>
            <w:shd w:val="clear" w:color="auto" w:fill="BFBFBF" w:themeFill="background1" w:themeFillShade="BF"/>
          </w:tcPr>
          <w:p w14:paraId="7377F9C8" w14:textId="77777777" w:rsidR="00E73FFF" w:rsidRPr="00D70751" w:rsidRDefault="00E73FFF" w:rsidP="00D70751">
            <w:pPr>
              <w:spacing w:after="0" w:line="360" w:lineRule="auto"/>
              <w:jc w:val="center"/>
              <w:rPr>
                <w:rFonts w:ascii="Times New Roman" w:hAnsi="Times New Roman" w:cs="Times New Roman"/>
                <w:sz w:val="24"/>
                <w:szCs w:val="24"/>
              </w:rPr>
            </w:pPr>
            <w:r w:rsidRPr="00D70751">
              <w:rPr>
                <w:rFonts w:ascii="Times New Roman" w:hAnsi="Times New Roman" w:cs="Times New Roman"/>
                <w:sz w:val="24"/>
                <w:szCs w:val="24"/>
              </w:rPr>
              <w:t>Personas con discapacidad</w:t>
            </w:r>
          </w:p>
        </w:tc>
        <w:tc>
          <w:tcPr>
            <w:tcW w:w="2977" w:type="dxa"/>
            <w:shd w:val="clear" w:color="auto" w:fill="BFBFBF" w:themeFill="background1" w:themeFillShade="BF"/>
          </w:tcPr>
          <w:p w14:paraId="5CB65475" w14:textId="77777777" w:rsidR="00E73FFF" w:rsidRPr="00D70751" w:rsidRDefault="00E73FFF" w:rsidP="00D70751">
            <w:pPr>
              <w:spacing w:after="0" w:line="360" w:lineRule="auto"/>
              <w:jc w:val="center"/>
              <w:rPr>
                <w:rFonts w:ascii="Times New Roman" w:hAnsi="Times New Roman" w:cs="Times New Roman"/>
                <w:sz w:val="24"/>
                <w:szCs w:val="24"/>
              </w:rPr>
            </w:pPr>
            <w:r w:rsidRPr="00D70751">
              <w:rPr>
                <w:rFonts w:ascii="Times New Roman" w:hAnsi="Times New Roman" w:cs="Times New Roman"/>
                <w:sz w:val="24"/>
                <w:szCs w:val="24"/>
              </w:rPr>
              <w:t>Servicios sanitarios/ baños</w:t>
            </w:r>
          </w:p>
        </w:tc>
      </w:tr>
      <w:tr w:rsidR="00B07B85" w:rsidRPr="00D70751" w14:paraId="530AA064" w14:textId="77777777" w:rsidTr="00C71DA5">
        <w:trPr>
          <w:trHeight w:val="128"/>
          <w:jc w:val="center"/>
        </w:trPr>
        <w:tc>
          <w:tcPr>
            <w:tcW w:w="1485" w:type="dxa"/>
            <w:shd w:val="clear" w:color="auto" w:fill="F2F2F2" w:themeFill="background1" w:themeFillShade="F2"/>
          </w:tcPr>
          <w:p w14:paraId="0C1201AD" w14:textId="77777777" w:rsidR="00E73FFF" w:rsidRPr="00D70751" w:rsidRDefault="00E73FFF" w:rsidP="00D70751">
            <w:pPr>
              <w:spacing w:after="0" w:line="360" w:lineRule="auto"/>
              <w:jc w:val="center"/>
              <w:rPr>
                <w:rFonts w:ascii="Times New Roman" w:hAnsi="Times New Roman" w:cs="Times New Roman"/>
                <w:sz w:val="24"/>
                <w:szCs w:val="24"/>
              </w:rPr>
            </w:pPr>
            <w:r w:rsidRPr="00D70751">
              <w:rPr>
                <w:rFonts w:ascii="Times New Roman" w:hAnsi="Times New Roman" w:cs="Times New Roman"/>
                <w:sz w:val="24"/>
                <w:szCs w:val="24"/>
              </w:rPr>
              <w:t>4</w:t>
            </w:r>
          </w:p>
        </w:tc>
        <w:tc>
          <w:tcPr>
            <w:tcW w:w="3046" w:type="dxa"/>
            <w:shd w:val="clear" w:color="auto" w:fill="F2F2F2" w:themeFill="background1" w:themeFillShade="F2"/>
          </w:tcPr>
          <w:p w14:paraId="29D70C29" w14:textId="77777777" w:rsidR="00E73FFF" w:rsidRPr="00D70751" w:rsidRDefault="00E73FFF" w:rsidP="00D70751">
            <w:pPr>
              <w:spacing w:after="0" w:line="360" w:lineRule="auto"/>
              <w:jc w:val="center"/>
              <w:rPr>
                <w:rFonts w:ascii="Times New Roman" w:hAnsi="Times New Roman" w:cs="Times New Roman"/>
                <w:sz w:val="24"/>
                <w:szCs w:val="24"/>
              </w:rPr>
            </w:pPr>
            <w:r w:rsidRPr="00D70751">
              <w:rPr>
                <w:rFonts w:ascii="Times New Roman" w:hAnsi="Times New Roman" w:cs="Times New Roman"/>
                <w:sz w:val="24"/>
                <w:szCs w:val="24"/>
              </w:rPr>
              <w:t>8</w:t>
            </w:r>
          </w:p>
        </w:tc>
        <w:tc>
          <w:tcPr>
            <w:tcW w:w="2977" w:type="dxa"/>
            <w:shd w:val="clear" w:color="auto" w:fill="F2F2F2" w:themeFill="background1" w:themeFillShade="F2"/>
            <w:vAlign w:val="center"/>
          </w:tcPr>
          <w:p w14:paraId="39FA5138" w14:textId="77777777" w:rsidR="00E73FFF" w:rsidRPr="00D70751" w:rsidRDefault="00E73FFF" w:rsidP="00D70751">
            <w:pPr>
              <w:spacing w:after="0" w:line="360" w:lineRule="auto"/>
              <w:jc w:val="center"/>
              <w:rPr>
                <w:rFonts w:ascii="Times New Roman" w:hAnsi="Times New Roman" w:cs="Times New Roman"/>
                <w:sz w:val="24"/>
                <w:szCs w:val="24"/>
              </w:rPr>
            </w:pPr>
            <w:r w:rsidRPr="00D70751">
              <w:rPr>
                <w:rFonts w:ascii="Times New Roman" w:hAnsi="Times New Roman" w:cs="Times New Roman"/>
                <w:sz w:val="24"/>
                <w:szCs w:val="24"/>
              </w:rPr>
              <w:t>2</w:t>
            </w:r>
          </w:p>
        </w:tc>
      </w:tr>
      <w:tr w:rsidR="00B07B85" w:rsidRPr="00D70751" w14:paraId="61D0D3EF" w14:textId="77777777" w:rsidTr="00C71DA5">
        <w:trPr>
          <w:trHeight w:val="128"/>
          <w:jc w:val="center"/>
        </w:trPr>
        <w:tc>
          <w:tcPr>
            <w:tcW w:w="1485" w:type="dxa"/>
            <w:shd w:val="clear" w:color="auto" w:fill="F2F2F2" w:themeFill="background1" w:themeFillShade="F2"/>
          </w:tcPr>
          <w:p w14:paraId="59B80E5E" w14:textId="77777777" w:rsidR="00E73FFF" w:rsidRPr="00D70751" w:rsidRDefault="00E73FFF" w:rsidP="00D70751">
            <w:pPr>
              <w:spacing w:after="0" w:line="360" w:lineRule="auto"/>
              <w:jc w:val="center"/>
              <w:rPr>
                <w:rFonts w:ascii="Times New Roman" w:hAnsi="Times New Roman" w:cs="Times New Roman"/>
                <w:sz w:val="24"/>
                <w:szCs w:val="24"/>
              </w:rPr>
            </w:pPr>
            <w:r w:rsidRPr="00D70751">
              <w:rPr>
                <w:rFonts w:ascii="Times New Roman" w:hAnsi="Times New Roman" w:cs="Times New Roman"/>
                <w:sz w:val="24"/>
                <w:szCs w:val="24"/>
              </w:rPr>
              <w:t>5</w:t>
            </w:r>
          </w:p>
        </w:tc>
        <w:tc>
          <w:tcPr>
            <w:tcW w:w="3046" w:type="dxa"/>
            <w:shd w:val="clear" w:color="auto" w:fill="F2F2F2" w:themeFill="background1" w:themeFillShade="F2"/>
          </w:tcPr>
          <w:p w14:paraId="050C1786" w14:textId="77777777" w:rsidR="00E73FFF" w:rsidRPr="00D70751" w:rsidRDefault="00E73FFF" w:rsidP="00D70751">
            <w:pPr>
              <w:spacing w:after="0" w:line="360" w:lineRule="auto"/>
              <w:jc w:val="center"/>
              <w:rPr>
                <w:rFonts w:ascii="Times New Roman" w:hAnsi="Times New Roman" w:cs="Times New Roman"/>
                <w:sz w:val="24"/>
                <w:szCs w:val="24"/>
              </w:rPr>
            </w:pPr>
            <w:r w:rsidRPr="00D70751">
              <w:rPr>
                <w:rFonts w:ascii="Times New Roman" w:hAnsi="Times New Roman" w:cs="Times New Roman"/>
                <w:sz w:val="24"/>
                <w:szCs w:val="24"/>
              </w:rPr>
              <w:t>10</w:t>
            </w:r>
          </w:p>
        </w:tc>
        <w:tc>
          <w:tcPr>
            <w:tcW w:w="2977" w:type="dxa"/>
            <w:vMerge w:val="restart"/>
            <w:shd w:val="clear" w:color="auto" w:fill="F2F2F2" w:themeFill="background1" w:themeFillShade="F2"/>
            <w:vAlign w:val="center"/>
          </w:tcPr>
          <w:p w14:paraId="3BEF2E52" w14:textId="77777777" w:rsidR="00E73FFF" w:rsidRPr="00D70751" w:rsidRDefault="00E73FFF" w:rsidP="00D70751">
            <w:pPr>
              <w:spacing w:after="0" w:line="360" w:lineRule="auto"/>
              <w:jc w:val="center"/>
              <w:rPr>
                <w:rFonts w:ascii="Times New Roman" w:hAnsi="Times New Roman" w:cs="Times New Roman"/>
                <w:sz w:val="24"/>
                <w:szCs w:val="24"/>
              </w:rPr>
            </w:pPr>
            <w:r w:rsidRPr="00D70751">
              <w:rPr>
                <w:rFonts w:ascii="Times New Roman" w:hAnsi="Times New Roman" w:cs="Times New Roman"/>
                <w:sz w:val="24"/>
                <w:szCs w:val="24"/>
              </w:rPr>
              <w:t>3</w:t>
            </w:r>
          </w:p>
        </w:tc>
      </w:tr>
      <w:tr w:rsidR="00B07B85" w:rsidRPr="00D70751" w14:paraId="2845D219" w14:textId="77777777" w:rsidTr="00C71DA5">
        <w:trPr>
          <w:trHeight w:val="128"/>
          <w:jc w:val="center"/>
        </w:trPr>
        <w:tc>
          <w:tcPr>
            <w:tcW w:w="1485" w:type="dxa"/>
            <w:shd w:val="clear" w:color="auto" w:fill="F2F2F2" w:themeFill="background1" w:themeFillShade="F2"/>
          </w:tcPr>
          <w:p w14:paraId="235F50FE" w14:textId="77777777" w:rsidR="00E73FFF" w:rsidRPr="00D70751" w:rsidRDefault="00E73FFF" w:rsidP="00D70751">
            <w:pPr>
              <w:spacing w:after="0" w:line="360" w:lineRule="auto"/>
              <w:jc w:val="center"/>
              <w:rPr>
                <w:rFonts w:ascii="Times New Roman" w:hAnsi="Times New Roman" w:cs="Times New Roman"/>
                <w:sz w:val="24"/>
                <w:szCs w:val="24"/>
              </w:rPr>
            </w:pPr>
            <w:r w:rsidRPr="00D70751">
              <w:rPr>
                <w:rFonts w:ascii="Times New Roman" w:hAnsi="Times New Roman" w:cs="Times New Roman"/>
                <w:sz w:val="24"/>
                <w:szCs w:val="24"/>
              </w:rPr>
              <w:t>6</w:t>
            </w:r>
          </w:p>
        </w:tc>
        <w:tc>
          <w:tcPr>
            <w:tcW w:w="3046" w:type="dxa"/>
            <w:shd w:val="clear" w:color="auto" w:fill="F2F2F2" w:themeFill="background1" w:themeFillShade="F2"/>
          </w:tcPr>
          <w:p w14:paraId="1AB2D999" w14:textId="77777777" w:rsidR="00E73FFF" w:rsidRPr="00D70751" w:rsidRDefault="00E73FFF" w:rsidP="00D70751">
            <w:pPr>
              <w:spacing w:after="0" w:line="360" w:lineRule="auto"/>
              <w:jc w:val="center"/>
              <w:rPr>
                <w:rFonts w:ascii="Times New Roman" w:hAnsi="Times New Roman" w:cs="Times New Roman"/>
                <w:sz w:val="24"/>
                <w:szCs w:val="24"/>
              </w:rPr>
            </w:pPr>
            <w:r w:rsidRPr="00D70751">
              <w:rPr>
                <w:rFonts w:ascii="Times New Roman" w:hAnsi="Times New Roman" w:cs="Times New Roman"/>
                <w:sz w:val="24"/>
                <w:szCs w:val="24"/>
              </w:rPr>
              <w:t>12</w:t>
            </w:r>
          </w:p>
        </w:tc>
        <w:tc>
          <w:tcPr>
            <w:tcW w:w="2977" w:type="dxa"/>
            <w:vMerge/>
            <w:shd w:val="clear" w:color="auto" w:fill="F2F2F2" w:themeFill="background1" w:themeFillShade="F2"/>
            <w:vAlign w:val="center"/>
          </w:tcPr>
          <w:p w14:paraId="5A527455" w14:textId="77777777" w:rsidR="00E73FFF" w:rsidRPr="00D70751" w:rsidRDefault="00E73FFF" w:rsidP="00D70751">
            <w:pPr>
              <w:spacing w:after="0" w:line="360" w:lineRule="auto"/>
              <w:jc w:val="center"/>
              <w:rPr>
                <w:rFonts w:ascii="Times New Roman" w:hAnsi="Times New Roman" w:cs="Times New Roman"/>
                <w:sz w:val="24"/>
                <w:szCs w:val="24"/>
              </w:rPr>
            </w:pPr>
          </w:p>
        </w:tc>
      </w:tr>
      <w:tr w:rsidR="00B07B85" w:rsidRPr="00D70751" w14:paraId="1668420C" w14:textId="77777777" w:rsidTr="00C71DA5">
        <w:trPr>
          <w:trHeight w:val="73"/>
          <w:jc w:val="center"/>
        </w:trPr>
        <w:tc>
          <w:tcPr>
            <w:tcW w:w="1485" w:type="dxa"/>
            <w:shd w:val="clear" w:color="auto" w:fill="F2F2F2" w:themeFill="background1" w:themeFillShade="F2"/>
          </w:tcPr>
          <w:p w14:paraId="1999CE2B" w14:textId="77777777" w:rsidR="00E73FFF" w:rsidRPr="00D70751" w:rsidRDefault="00E73FFF" w:rsidP="00D70751">
            <w:pPr>
              <w:spacing w:after="0" w:line="360" w:lineRule="auto"/>
              <w:jc w:val="center"/>
              <w:rPr>
                <w:rFonts w:ascii="Times New Roman" w:hAnsi="Times New Roman" w:cs="Times New Roman"/>
                <w:sz w:val="24"/>
                <w:szCs w:val="24"/>
              </w:rPr>
            </w:pPr>
            <w:r w:rsidRPr="00D70751">
              <w:rPr>
                <w:rFonts w:ascii="Times New Roman" w:hAnsi="Times New Roman" w:cs="Times New Roman"/>
                <w:sz w:val="24"/>
                <w:szCs w:val="24"/>
              </w:rPr>
              <w:t>7</w:t>
            </w:r>
          </w:p>
        </w:tc>
        <w:tc>
          <w:tcPr>
            <w:tcW w:w="3046" w:type="dxa"/>
            <w:shd w:val="clear" w:color="auto" w:fill="F2F2F2" w:themeFill="background1" w:themeFillShade="F2"/>
          </w:tcPr>
          <w:p w14:paraId="3C870D3B" w14:textId="77777777" w:rsidR="00E73FFF" w:rsidRPr="00D70751" w:rsidRDefault="00E73FFF" w:rsidP="00D70751">
            <w:pPr>
              <w:spacing w:after="0" w:line="360" w:lineRule="auto"/>
              <w:jc w:val="center"/>
              <w:rPr>
                <w:rFonts w:ascii="Times New Roman" w:hAnsi="Times New Roman" w:cs="Times New Roman"/>
                <w:sz w:val="24"/>
                <w:szCs w:val="24"/>
              </w:rPr>
            </w:pPr>
            <w:r w:rsidRPr="00D70751">
              <w:rPr>
                <w:rFonts w:ascii="Times New Roman" w:hAnsi="Times New Roman" w:cs="Times New Roman"/>
                <w:sz w:val="24"/>
                <w:szCs w:val="24"/>
              </w:rPr>
              <w:t>14</w:t>
            </w:r>
          </w:p>
        </w:tc>
        <w:tc>
          <w:tcPr>
            <w:tcW w:w="2977" w:type="dxa"/>
            <w:vMerge w:val="restart"/>
            <w:shd w:val="clear" w:color="auto" w:fill="F2F2F2" w:themeFill="background1" w:themeFillShade="F2"/>
            <w:vAlign w:val="center"/>
          </w:tcPr>
          <w:p w14:paraId="24136076" w14:textId="77777777" w:rsidR="00E73FFF" w:rsidRPr="00D70751" w:rsidRDefault="00E73FFF" w:rsidP="00D70751">
            <w:pPr>
              <w:spacing w:after="0" w:line="360" w:lineRule="auto"/>
              <w:jc w:val="center"/>
              <w:rPr>
                <w:rFonts w:ascii="Times New Roman" w:hAnsi="Times New Roman" w:cs="Times New Roman"/>
                <w:sz w:val="24"/>
                <w:szCs w:val="24"/>
              </w:rPr>
            </w:pPr>
            <w:r w:rsidRPr="00D70751">
              <w:rPr>
                <w:rFonts w:ascii="Times New Roman" w:hAnsi="Times New Roman" w:cs="Times New Roman"/>
                <w:sz w:val="24"/>
                <w:szCs w:val="24"/>
              </w:rPr>
              <w:t>4</w:t>
            </w:r>
          </w:p>
        </w:tc>
      </w:tr>
      <w:tr w:rsidR="00B07B85" w:rsidRPr="00D70751" w14:paraId="7AA08310" w14:textId="77777777" w:rsidTr="00C71DA5">
        <w:trPr>
          <w:trHeight w:val="70"/>
          <w:jc w:val="center"/>
        </w:trPr>
        <w:tc>
          <w:tcPr>
            <w:tcW w:w="1485" w:type="dxa"/>
            <w:shd w:val="clear" w:color="auto" w:fill="F2F2F2" w:themeFill="background1" w:themeFillShade="F2"/>
          </w:tcPr>
          <w:p w14:paraId="38BA7C29" w14:textId="77777777" w:rsidR="00E73FFF" w:rsidRPr="00D70751" w:rsidRDefault="00E73FFF" w:rsidP="00D70751">
            <w:pPr>
              <w:spacing w:after="0" w:line="360" w:lineRule="auto"/>
              <w:jc w:val="center"/>
              <w:rPr>
                <w:rFonts w:ascii="Times New Roman" w:hAnsi="Times New Roman" w:cs="Times New Roman"/>
                <w:sz w:val="24"/>
                <w:szCs w:val="24"/>
              </w:rPr>
            </w:pPr>
            <w:r w:rsidRPr="00D70751">
              <w:rPr>
                <w:rFonts w:ascii="Times New Roman" w:hAnsi="Times New Roman" w:cs="Times New Roman"/>
                <w:sz w:val="24"/>
                <w:szCs w:val="24"/>
              </w:rPr>
              <w:t>8</w:t>
            </w:r>
          </w:p>
        </w:tc>
        <w:tc>
          <w:tcPr>
            <w:tcW w:w="3046" w:type="dxa"/>
            <w:shd w:val="clear" w:color="auto" w:fill="F2F2F2" w:themeFill="background1" w:themeFillShade="F2"/>
          </w:tcPr>
          <w:p w14:paraId="6539F467" w14:textId="77777777" w:rsidR="00E73FFF" w:rsidRPr="00D70751" w:rsidRDefault="00E73FFF" w:rsidP="00D70751">
            <w:pPr>
              <w:spacing w:after="0" w:line="360" w:lineRule="auto"/>
              <w:jc w:val="center"/>
              <w:rPr>
                <w:rFonts w:ascii="Times New Roman" w:hAnsi="Times New Roman" w:cs="Times New Roman"/>
                <w:sz w:val="24"/>
                <w:szCs w:val="24"/>
              </w:rPr>
            </w:pPr>
            <w:r w:rsidRPr="00D70751">
              <w:rPr>
                <w:rFonts w:ascii="Times New Roman" w:hAnsi="Times New Roman" w:cs="Times New Roman"/>
                <w:sz w:val="24"/>
                <w:szCs w:val="24"/>
              </w:rPr>
              <w:t>16</w:t>
            </w:r>
          </w:p>
        </w:tc>
        <w:tc>
          <w:tcPr>
            <w:tcW w:w="2977" w:type="dxa"/>
            <w:vMerge/>
            <w:shd w:val="clear" w:color="auto" w:fill="F2F2F2" w:themeFill="background1" w:themeFillShade="F2"/>
            <w:vAlign w:val="center"/>
          </w:tcPr>
          <w:p w14:paraId="7B620681" w14:textId="77777777" w:rsidR="00E73FFF" w:rsidRPr="00D70751" w:rsidRDefault="00E73FFF" w:rsidP="00D70751">
            <w:pPr>
              <w:spacing w:after="0" w:line="360" w:lineRule="auto"/>
              <w:jc w:val="center"/>
              <w:rPr>
                <w:rFonts w:ascii="Times New Roman" w:hAnsi="Times New Roman" w:cs="Times New Roman"/>
                <w:sz w:val="24"/>
                <w:szCs w:val="24"/>
              </w:rPr>
            </w:pPr>
          </w:p>
        </w:tc>
      </w:tr>
      <w:tr w:rsidR="00B07B85" w:rsidRPr="00D70751" w14:paraId="4650C08A" w14:textId="77777777" w:rsidTr="00C71DA5">
        <w:trPr>
          <w:trHeight w:val="70"/>
          <w:jc w:val="center"/>
        </w:trPr>
        <w:tc>
          <w:tcPr>
            <w:tcW w:w="1485" w:type="dxa"/>
            <w:shd w:val="clear" w:color="auto" w:fill="F2F2F2" w:themeFill="background1" w:themeFillShade="F2"/>
          </w:tcPr>
          <w:p w14:paraId="7AD0F4EB" w14:textId="77777777" w:rsidR="00E73FFF" w:rsidRPr="00D70751" w:rsidRDefault="00E73FFF" w:rsidP="00D70751">
            <w:pPr>
              <w:spacing w:after="0" w:line="360" w:lineRule="auto"/>
              <w:jc w:val="center"/>
              <w:rPr>
                <w:rFonts w:ascii="Times New Roman" w:hAnsi="Times New Roman" w:cs="Times New Roman"/>
                <w:sz w:val="24"/>
                <w:szCs w:val="24"/>
              </w:rPr>
            </w:pPr>
            <w:r w:rsidRPr="00D70751">
              <w:rPr>
                <w:rFonts w:ascii="Times New Roman" w:hAnsi="Times New Roman" w:cs="Times New Roman"/>
                <w:sz w:val="24"/>
                <w:szCs w:val="24"/>
              </w:rPr>
              <w:t>9</w:t>
            </w:r>
          </w:p>
        </w:tc>
        <w:tc>
          <w:tcPr>
            <w:tcW w:w="3046" w:type="dxa"/>
            <w:shd w:val="clear" w:color="auto" w:fill="F2F2F2" w:themeFill="background1" w:themeFillShade="F2"/>
          </w:tcPr>
          <w:p w14:paraId="3D50E22B" w14:textId="77777777" w:rsidR="00E73FFF" w:rsidRPr="00D70751" w:rsidRDefault="00E73FFF" w:rsidP="00D70751">
            <w:pPr>
              <w:spacing w:after="0" w:line="360" w:lineRule="auto"/>
              <w:jc w:val="center"/>
              <w:rPr>
                <w:rFonts w:ascii="Times New Roman" w:hAnsi="Times New Roman" w:cs="Times New Roman"/>
                <w:sz w:val="24"/>
                <w:szCs w:val="24"/>
              </w:rPr>
            </w:pPr>
            <w:r w:rsidRPr="00D70751">
              <w:rPr>
                <w:rFonts w:ascii="Times New Roman" w:hAnsi="Times New Roman" w:cs="Times New Roman"/>
                <w:sz w:val="24"/>
                <w:szCs w:val="24"/>
              </w:rPr>
              <w:t>18</w:t>
            </w:r>
          </w:p>
        </w:tc>
        <w:tc>
          <w:tcPr>
            <w:tcW w:w="2977" w:type="dxa"/>
            <w:vMerge w:val="restart"/>
            <w:shd w:val="clear" w:color="auto" w:fill="F2F2F2" w:themeFill="background1" w:themeFillShade="F2"/>
            <w:vAlign w:val="center"/>
          </w:tcPr>
          <w:p w14:paraId="63015CC4" w14:textId="77777777" w:rsidR="00E73FFF" w:rsidRPr="00D70751" w:rsidRDefault="00E73FFF" w:rsidP="00D70751">
            <w:pPr>
              <w:spacing w:after="0" w:line="360" w:lineRule="auto"/>
              <w:jc w:val="center"/>
              <w:rPr>
                <w:rFonts w:ascii="Times New Roman" w:hAnsi="Times New Roman" w:cs="Times New Roman"/>
                <w:sz w:val="24"/>
                <w:szCs w:val="24"/>
              </w:rPr>
            </w:pPr>
            <w:r w:rsidRPr="00D70751">
              <w:rPr>
                <w:rFonts w:ascii="Times New Roman" w:hAnsi="Times New Roman" w:cs="Times New Roman"/>
                <w:sz w:val="24"/>
                <w:szCs w:val="24"/>
              </w:rPr>
              <w:t>5</w:t>
            </w:r>
          </w:p>
        </w:tc>
      </w:tr>
      <w:tr w:rsidR="00B07B85" w:rsidRPr="00D70751" w14:paraId="2A073A1A" w14:textId="77777777" w:rsidTr="00C71DA5">
        <w:trPr>
          <w:trHeight w:val="70"/>
          <w:jc w:val="center"/>
        </w:trPr>
        <w:tc>
          <w:tcPr>
            <w:tcW w:w="1485" w:type="dxa"/>
            <w:shd w:val="clear" w:color="auto" w:fill="F2F2F2" w:themeFill="background1" w:themeFillShade="F2"/>
          </w:tcPr>
          <w:p w14:paraId="22F75935" w14:textId="77777777" w:rsidR="00E73FFF" w:rsidRPr="00D70751" w:rsidRDefault="00E73FFF" w:rsidP="00D70751">
            <w:pPr>
              <w:spacing w:after="0" w:line="360" w:lineRule="auto"/>
              <w:jc w:val="center"/>
              <w:rPr>
                <w:rFonts w:ascii="Times New Roman" w:hAnsi="Times New Roman" w:cs="Times New Roman"/>
                <w:sz w:val="24"/>
                <w:szCs w:val="24"/>
              </w:rPr>
            </w:pPr>
            <w:r w:rsidRPr="00D70751">
              <w:rPr>
                <w:rFonts w:ascii="Times New Roman" w:hAnsi="Times New Roman" w:cs="Times New Roman"/>
                <w:sz w:val="24"/>
                <w:szCs w:val="24"/>
              </w:rPr>
              <w:t>10</w:t>
            </w:r>
          </w:p>
        </w:tc>
        <w:tc>
          <w:tcPr>
            <w:tcW w:w="3046" w:type="dxa"/>
            <w:shd w:val="clear" w:color="auto" w:fill="F2F2F2" w:themeFill="background1" w:themeFillShade="F2"/>
          </w:tcPr>
          <w:p w14:paraId="06260F63" w14:textId="77777777" w:rsidR="00E73FFF" w:rsidRPr="00D70751" w:rsidRDefault="00E73FFF" w:rsidP="00D70751">
            <w:pPr>
              <w:spacing w:after="0" w:line="360" w:lineRule="auto"/>
              <w:jc w:val="center"/>
              <w:rPr>
                <w:rFonts w:ascii="Times New Roman" w:hAnsi="Times New Roman" w:cs="Times New Roman"/>
                <w:sz w:val="24"/>
                <w:szCs w:val="24"/>
              </w:rPr>
            </w:pPr>
            <w:r w:rsidRPr="00D70751">
              <w:rPr>
                <w:rFonts w:ascii="Times New Roman" w:hAnsi="Times New Roman" w:cs="Times New Roman"/>
                <w:sz w:val="24"/>
                <w:szCs w:val="24"/>
              </w:rPr>
              <w:t>20</w:t>
            </w:r>
          </w:p>
        </w:tc>
        <w:tc>
          <w:tcPr>
            <w:tcW w:w="2977" w:type="dxa"/>
            <w:vMerge/>
          </w:tcPr>
          <w:p w14:paraId="7D29073A" w14:textId="77777777" w:rsidR="00E73FFF" w:rsidRPr="00D70751" w:rsidRDefault="00E73FFF" w:rsidP="00D70751">
            <w:pPr>
              <w:spacing w:after="0" w:line="360" w:lineRule="auto"/>
              <w:jc w:val="both"/>
              <w:rPr>
                <w:rFonts w:ascii="Times New Roman" w:hAnsi="Times New Roman" w:cs="Times New Roman"/>
                <w:sz w:val="24"/>
                <w:szCs w:val="24"/>
              </w:rPr>
            </w:pPr>
          </w:p>
        </w:tc>
      </w:tr>
    </w:tbl>
    <w:p w14:paraId="1AE73C09" w14:textId="77777777" w:rsidR="00306789" w:rsidRPr="00D70751" w:rsidRDefault="00306789" w:rsidP="00D70751">
      <w:pPr>
        <w:spacing w:after="0" w:line="360" w:lineRule="auto"/>
        <w:jc w:val="both"/>
        <w:rPr>
          <w:rFonts w:ascii="Times New Roman" w:hAnsi="Times New Roman" w:cs="Times New Roman"/>
          <w:b/>
          <w:bCs/>
          <w:sz w:val="24"/>
          <w:szCs w:val="24"/>
        </w:rPr>
      </w:pPr>
    </w:p>
    <w:p w14:paraId="05484EC0" w14:textId="453B2C56"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2.5.29.</w:t>
      </w:r>
      <w:r w:rsidRPr="00D70751">
        <w:rPr>
          <w:rFonts w:ascii="Times New Roman" w:hAnsi="Times New Roman" w:cs="Times New Roman"/>
          <w:sz w:val="24"/>
          <w:szCs w:val="24"/>
        </w:rPr>
        <w:t xml:space="preserve"> Las </w:t>
      </w:r>
      <w:r w:rsidRPr="00D70751">
        <w:rPr>
          <w:rFonts w:ascii="Times New Roman" w:hAnsi="Times New Roman" w:cs="Times New Roman"/>
          <w:sz w:val="24"/>
          <w:szCs w:val="24"/>
          <w:u w:val="single"/>
        </w:rPr>
        <w:t>puertas</w:t>
      </w:r>
      <w:r w:rsidRPr="00D70751">
        <w:rPr>
          <w:rFonts w:ascii="Times New Roman" w:hAnsi="Times New Roman" w:cs="Times New Roman"/>
          <w:sz w:val="24"/>
          <w:szCs w:val="24"/>
        </w:rPr>
        <w:t xml:space="preserve"> de los servicios sanitarios</w:t>
      </w:r>
      <w:r w:rsidR="001D6A2B" w:rsidRPr="00D70751">
        <w:rPr>
          <w:rFonts w:ascii="Times New Roman" w:hAnsi="Times New Roman" w:cs="Times New Roman"/>
          <w:sz w:val="24"/>
          <w:szCs w:val="24"/>
        </w:rPr>
        <w:t xml:space="preserve"> (</w:t>
      </w:r>
      <w:r w:rsidRPr="00D70751">
        <w:rPr>
          <w:rFonts w:ascii="Times New Roman" w:hAnsi="Times New Roman" w:cs="Times New Roman"/>
          <w:sz w:val="24"/>
          <w:szCs w:val="24"/>
        </w:rPr>
        <w:t xml:space="preserve">tanto el accesible como los </w:t>
      </w:r>
      <w:r w:rsidR="000B7C69" w:rsidRPr="00D70751">
        <w:rPr>
          <w:rFonts w:ascii="Times New Roman" w:hAnsi="Times New Roman" w:cs="Times New Roman"/>
          <w:sz w:val="24"/>
          <w:szCs w:val="24"/>
        </w:rPr>
        <w:t>restantes)</w:t>
      </w:r>
      <w:r w:rsidRPr="00D70751">
        <w:rPr>
          <w:rFonts w:ascii="Times New Roman" w:hAnsi="Times New Roman" w:cs="Times New Roman"/>
          <w:sz w:val="24"/>
          <w:szCs w:val="24"/>
        </w:rPr>
        <w:t xml:space="preserve"> deben tener un ancho mínimo libre de noventa centímetros (0.90 m) y deben abrir hacia afuera o sustituirse por puertas tipo corredizas o deslizantes.</w:t>
      </w:r>
    </w:p>
    <w:p w14:paraId="75D0BF27" w14:textId="77777777" w:rsidR="0028370A" w:rsidRPr="00D70751" w:rsidRDefault="0028370A" w:rsidP="00D70751">
      <w:pPr>
        <w:spacing w:after="0" w:line="360" w:lineRule="auto"/>
        <w:ind w:left="708"/>
        <w:jc w:val="both"/>
        <w:rPr>
          <w:rFonts w:ascii="Times New Roman" w:hAnsi="Times New Roman" w:cs="Times New Roman"/>
          <w:b/>
          <w:bCs/>
          <w:sz w:val="24"/>
          <w:szCs w:val="24"/>
        </w:rPr>
      </w:pPr>
    </w:p>
    <w:p w14:paraId="5BA2A84A" w14:textId="6EA1627F"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2.5.30. </w:t>
      </w:r>
      <w:r w:rsidRPr="00D70751">
        <w:rPr>
          <w:rFonts w:ascii="Times New Roman" w:hAnsi="Times New Roman" w:cs="Times New Roman"/>
          <w:sz w:val="24"/>
          <w:szCs w:val="24"/>
        </w:rPr>
        <w:t xml:space="preserve">Cuando las puertas </w:t>
      </w:r>
      <w:r w:rsidR="00570E59" w:rsidRPr="00D70751">
        <w:rPr>
          <w:rFonts w:ascii="Times New Roman" w:hAnsi="Times New Roman" w:cs="Times New Roman"/>
          <w:sz w:val="24"/>
          <w:szCs w:val="24"/>
        </w:rPr>
        <w:t xml:space="preserve">abren </w:t>
      </w:r>
      <w:r w:rsidRPr="00D70751">
        <w:rPr>
          <w:rFonts w:ascii="Times New Roman" w:hAnsi="Times New Roman" w:cs="Times New Roman"/>
          <w:sz w:val="24"/>
          <w:szCs w:val="24"/>
        </w:rPr>
        <w:t xml:space="preserve">hacia afuera, se debe instalar una agarradera en posición horizontal que no sea menor a cincuenta centímetros (0.50 m) de largo, colocada del lado interior a una altura de ochenta centímetros (0.80 m), medida desde el nivel de piso terminado. En el caso de puertas corredizas o deslizantes, se debe instalar la agarradera en posición vertical. </w:t>
      </w:r>
    </w:p>
    <w:p w14:paraId="47B1EF32" w14:textId="77777777" w:rsidR="00DF14E5" w:rsidRPr="00D70751" w:rsidRDefault="00DF14E5" w:rsidP="00D70751">
      <w:pPr>
        <w:spacing w:after="0" w:line="360" w:lineRule="auto"/>
        <w:ind w:left="708"/>
        <w:jc w:val="both"/>
        <w:rPr>
          <w:rFonts w:ascii="Times New Roman" w:hAnsi="Times New Roman" w:cs="Times New Roman"/>
          <w:b/>
          <w:bCs/>
          <w:sz w:val="24"/>
          <w:szCs w:val="24"/>
        </w:rPr>
      </w:pPr>
    </w:p>
    <w:p w14:paraId="65EA2CD2" w14:textId="365321E0"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2.5.31.</w:t>
      </w:r>
      <w:r w:rsidRPr="00D70751">
        <w:rPr>
          <w:rFonts w:ascii="Times New Roman" w:hAnsi="Times New Roman" w:cs="Times New Roman"/>
          <w:sz w:val="24"/>
          <w:szCs w:val="24"/>
        </w:rPr>
        <w:t xml:space="preserve"> En los servicios sanitarios accesibles debe disponerse un área mínima libre de circulación interna de un metro con cincuenta centímetros (1.50 m) de diámetro, que permita el libre giro de una silla de ruedas y la aproximación cómoda y segura a todos los componentes de la loza sanitaria.</w:t>
      </w:r>
    </w:p>
    <w:p w14:paraId="5B330A2B"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4A2E93F8" w14:textId="49B6CBD7"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2.5.32.</w:t>
      </w:r>
      <w:r w:rsidRPr="00D70751">
        <w:rPr>
          <w:rFonts w:ascii="Times New Roman" w:hAnsi="Times New Roman" w:cs="Times New Roman"/>
          <w:sz w:val="24"/>
          <w:szCs w:val="24"/>
        </w:rPr>
        <w:t xml:space="preserve"> Los pisos o pavimentos deben ser de materiales antideslizantes, tanto sec</w:t>
      </w:r>
      <w:r w:rsidR="00C34771" w:rsidRPr="00D70751">
        <w:rPr>
          <w:rFonts w:ascii="Times New Roman" w:hAnsi="Times New Roman" w:cs="Times New Roman"/>
          <w:sz w:val="24"/>
          <w:szCs w:val="24"/>
        </w:rPr>
        <w:t>os</w:t>
      </w:r>
      <w:r w:rsidRPr="00D70751">
        <w:rPr>
          <w:rFonts w:ascii="Times New Roman" w:hAnsi="Times New Roman" w:cs="Times New Roman"/>
          <w:sz w:val="24"/>
          <w:szCs w:val="24"/>
        </w:rPr>
        <w:t xml:space="preserve"> como mojad</w:t>
      </w:r>
      <w:r w:rsidR="00C34771" w:rsidRPr="00D70751">
        <w:rPr>
          <w:rFonts w:ascii="Times New Roman" w:hAnsi="Times New Roman" w:cs="Times New Roman"/>
          <w:sz w:val="24"/>
          <w:szCs w:val="24"/>
        </w:rPr>
        <w:t>os</w:t>
      </w:r>
      <w:r w:rsidRPr="00D70751">
        <w:rPr>
          <w:rFonts w:ascii="Times New Roman" w:hAnsi="Times New Roman" w:cs="Times New Roman"/>
          <w:sz w:val="24"/>
          <w:szCs w:val="24"/>
        </w:rPr>
        <w:t xml:space="preserve">. </w:t>
      </w:r>
    </w:p>
    <w:p w14:paraId="0F8384DA"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3867532B" w14:textId="5019F973"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2.5.33.</w:t>
      </w:r>
      <w:r w:rsidRPr="00D70751">
        <w:rPr>
          <w:rFonts w:ascii="Times New Roman" w:hAnsi="Times New Roman" w:cs="Times New Roman"/>
          <w:sz w:val="24"/>
          <w:szCs w:val="24"/>
        </w:rPr>
        <w:t xml:space="preserve"> Los colores de las paredes, piso, loza sanitaria, accesorios y agarraderas, deben ser de colores contrastantes, de modo que permitan su correcta distinción a las personas con baja visión; los acabados de las superficies deben ser opacas.</w:t>
      </w:r>
    </w:p>
    <w:p w14:paraId="78272F58"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4A540570" w14:textId="438C4B07"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2.5.34.</w:t>
      </w:r>
      <w:r w:rsidRPr="00D70751">
        <w:rPr>
          <w:rFonts w:ascii="Times New Roman" w:hAnsi="Times New Roman" w:cs="Times New Roman"/>
          <w:sz w:val="24"/>
          <w:szCs w:val="24"/>
        </w:rPr>
        <w:t xml:space="preserve"> Los apagadores, tomacorrientes, alarmas e interruptores se deben se deben colocar a alturas comprendidas entre ochenta y cinco centímetros (0.85 m) y metro con diez centímetros (1.10m).</w:t>
      </w:r>
    </w:p>
    <w:p w14:paraId="2BDD445B"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7B883D78" w14:textId="12504114"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2.5.35.</w:t>
      </w:r>
      <w:r w:rsidRPr="00D70751">
        <w:rPr>
          <w:rFonts w:ascii="Times New Roman" w:hAnsi="Times New Roman" w:cs="Times New Roman"/>
          <w:sz w:val="24"/>
          <w:szCs w:val="24"/>
        </w:rPr>
        <w:t xml:space="preserve"> Como mínimo se debe disponer en el interior del servicio sanitario, de dos percheros o ganchos, colocados uno a una altura máxima de metro con diez centímetros (1.10 m) y el otro a metro con sesenta centímetros (1.60 m) con respecto al nivel de piso terminado.</w:t>
      </w:r>
    </w:p>
    <w:p w14:paraId="656A8FAC"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21E0D831" w14:textId="6294115A"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2.5.36.</w:t>
      </w:r>
      <w:r w:rsidRPr="00D70751">
        <w:rPr>
          <w:rFonts w:ascii="Times New Roman" w:hAnsi="Times New Roman" w:cs="Times New Roman"/>
          <w:sz w:val="24"/>
          <w:szCs w:val="24"/>
        </w:rPr>
        <w:t xml:space="preserve"> Se debe disponer de un espacio de transferencia lateral, adyacente al </w:t>
      </w:r>
      <w:r w:rsidRPr="00D70751">
        <w:rPr>
          <w:rFonts w:ascii="Times New Roman" w:hAnsi="Times New Roman" w:cs="Times New Roman"/>
          <w:sz w:val="24"/>
          <w:szCs w:val="24"/>
          <w:u w:val="single"/>
        </w:rPr>
        <w:t>inodoro</w:t>
      </w:r>
      <w:r w:rsidRPr="00D70751">
        <w:rPr>
          <w:rFonts w:ascii="Times New Roman" w:hAnsi="Times New Roman" w:cs="Times New Roman"/>
          <w:sz w:val="24"/>
          <w:szCs w:val="24"/>
        </w:rPr>
        <w:t>, del mínimo de un metro con treinta centímetros (1.30 m) de largo por ochenta centímetros (0.80 m) de ancho.</w:t>
      </w:r>
    </w:p>
    <w:p w14:paraId="3257FABB"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2C286AC9" w14:textId="44169B7E"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2.5.37.</w:t>
      </w:r>
      <w:r w:rsidRPr="00D70751">
        <w:rPr>
          <w:rFonts w:ascii="Times New Roman" w:hAnsi="Times New Roman" w:cs="Times New Roman"/>
          <w:sz w:val="24"/>
          <w:szCs w:val="24"/>
        </w:rPr>
        <w:t xml:space="preserve"> El asiento de los inodoros sin considerar el aro, anillo o sentadera debe estar a una altura comprendida entre cuarenta y ocho centímetros (0.48 m) y cincuenta centímetros (0.50 m) con respecto al nivel de piso terminado.</w:t>
      </w:r>
    </w:p>
    <w:p w14:paraId="069E1A54"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703E569F" w14:textId="743A961F"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2.5.38.</w:t>
      </w:r>
      <w:r w:rsidRPr="00D70751">
        <w:rPr>
          <w:rFonts w:ascii="Times New Roman" w:hAnsi="Times New Roman" w:cs="Times New Roman"/>
          <w:sz w:val="24"/>
          <w:szCs w:val="24"/>
        </w:rPr>
        <w:t xml:space="preserve"> La válvula de descarga debe estar a un metro con diez centímetros (1.10 m) de altura máxima desde el nivel de piso; puede ser accionable por presión, palanca o automática.</w:t>
      </w:r>
    </w:p>
    <w:p w14:paraId="036AA985"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3C1B0785" w14:textId="7A64ADC0"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lastRenderedPageBreak/>
        <w:t>2.5.39.</w:t>
      </w:r>
      <w:r w:rsidRPr="00D70751">
        <w:rPr>
          <w:rFonts w:ascii="Times New Roman" w:hAnsi="Times New Roman" w:cs="Times New Roman"/>
          <w:sz w:val="24"/>
          <w:szCs w:val="24"/>
        </w:rPr>
        <w:t xml:space="preserve"> El dispensador de papel higiénico debe colocarse entre cuarenta centímetros (0.40 m) y metro con diez centímetros (1.10 m) de altura desde el piso terminado.</w:t>
      </w:r>
    </w:p>
    <w:p w14:paraId="54B9D109"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3103A33B" w14:textId="2DF61614"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2.5.40.</w:t>
      </w:r>
      <w:r w:rsidRPr="00D70751">
        <w:rPr>
          <w:rFonts w:ascii="Times New Roman" w:hAnsi="Times New Roman" w:cs="Times New Roman"/>
          <w:sz w:val="24"/>
          <w:szCs w:val="24"/>
        </w:rPr>
        <w:t xml:space="preserve"> En el inodoro se debe disponer de dos agarraderas horizontales de noventa centímetros (0.90 m) de longitud cada una, ubicándose una lateralmente al inodoro, a no más de treinta centímetros (0.30 m) de alto por encima del asiento y hasta treinta y cinco centímetros (0.35 m) de distancia del eje o centro; la segunda agarradera horizontal se debe colocar en la parte posterior del inodoro, a partir del centro del tanque y nunca totalmente por encima de éste. No se deben colocar en posición vertical ni inclinadas.</w:t>
      </w:r>
    </w:p>
    <w:p w14:paraId="2F6ADEEE"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7253D864" w14:textId="779522F4"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2.5.41.</w:t>
      </w:r>
      <w:r w:rsidRPr="00D70751">
        <w:rPr>
          <w:rFonts w:ascii="Times New Roman" w:hAnsi="Times New Roman" w:cs="Times New Roman"/>
          <w:sz w:val="24"/>
          <w:szCs w:val="24"/>
        </w:rPr>
        <w:t xml:space="preserve"> En caso de sustituirse la segunda agarradera horizontal por una móvil de tipo abatible, ésta puede estar ubicada dentro del espacio de transferencia lateral a una distancia de hasta treinta y cinco centímetros (0.35 m) respecto al eje del inodoro y a una altura de treinta centímetros (0.30 m) por encima de éste; la longitud de la agarradera puede ser como mínimo de setenta y cinco centímetros (0.75 m). </w:t>
      </w:r>
    </w:p>
    <w:p w14:paraId="7194A3D9"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6E5C5303" w14:textId="31F726B4"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2.5.42.</w:t>
      </w:r>
      <w:r w:rsidRPr="00D70751">
        <w:rPr>
          <w:rFonts w:ascii="Times New Roman" w:hAnsi="Times New Roman" w:cs="Times New Roman"/>
          <w:sz w:val="24"/>
          <w:szCs w:val="24"/>
        </w:rPr>
        <w:t xml:space="preserve"> En el caso de disponerse de dos espacios laterales de transferencia, las dos agarraderas deben ser móviles de tipo abatible; nunca fijas a piso ni a pared.</w:t>
      </w:r>
    </w:p>
    <w:p w14:paraId="44352D72"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294732CA" w14:textId="6E5EC194"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2.5.43.</w:t>
      </w:r>
      <w:r w:rsidRPr="00D70751">
        <w:rPr>
          <w:rFonts w:ascii="Times New Roman" w:hAnsi="Times New Roman" w:cs="Times New Roman"/>
          <w:sz w:val="24"/>
          <w:szCs w:val="24"/>
        </w:rPr>
        <w:t xml:space="preserve"> Las agarraderas móviles de tipo abatible deben permanecer estables en su posición horizontal y tener un dispositivo que permita su rebatimiento en un plano vertical con eje de giro que permita dejar completamente libre el espacio lateral a partir del plano posterior del inodoro.</w:t>
      </w:r>
    </w:p>
    <w:p w14:paraId="4AB1688B"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21CEBF12" w14:textId="471D50CB"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2.5.44.</w:t>
      </w:r>
      <w:r w:rsidRPr="00D70751">
        <w:rPr>
          <w:rFonts w:ascii="Times New Roman" w:hAnsi="Times New Roman" w:cs="Times New Roman"/>
          <w:sz w:val="24"/>
          <w:szCs w:val="24"/>
        </w:rPr>
        <w:t xml:space="preserve"> Se debe disponer de un área de aproximación al </w:t>
      </w:r>
      <w:r w:rsidRPr="00D70751">
        <w:rPr>
          <w:rFonts w:ascii="Times New Roman" w:hAnsi="Times New Roman" w:cs="Times New Roman"/>
          <w:sz w:val="24"/>
          <w:szCs w:val="24"/>
          <w:u w:val="single"/>
        </w:rPr>
        <w:t>lavatorio</w:t>
      </w:r>
      <w:r w:rsidRPr="00D70751">
        <w:rPr>
          <w:rFonts w:ascii="Times New Roman" w:hAnsi="Times New Roman" w:cs="Times New Roman"/>
          <w:sz w:val="24"/>
          <w:szCs w:val="24"/>
        </w:rPr>
        <w:t>, de ochenta centímetros (0.80 m) de ancho por ochenta y cinco centímetros (0.85 m) de longitud, previéndose un espacio libre por debajo del lavatorio de setenta centímetros (0.70 m) de alto desde el nivel de piso terminado y a veinticinco centímetros (0.25 m) desde la parte externa frontal del lavatorio.</w:t>
      </w:r>
    </w:p>
    <w:p w14:paraId="2BC123FD"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6970C0FE" w14:textId="13046C73"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2.5.45.</w:t>
      </w:r>
      <w:r w:rsidRPr="00D70751">
        <w:rPr>
          <w:rFonts w:ascii="Times New Roman" w:hAnsi="Times New Roman" w:cs="Times New Roman"/>
          <w:sz w:val="24"/>
          <w:szCs w:val="24"/>
        </w:rPr>
        <w:t xml:space="preserve"> Los lavatorios deben estar colocados a no más de ochenta y cinco centímetros (0.85 m) de alto con respecto al nivel de piso terminado.</w:t>
      </w:r>
    </w:p>
    <w:p w14:paraId="0F3F6085" w14:textId="77777777" w:rsidR="00306789" w:rsidRPr="00D70751" w:rsidRDefault="00306789" w:rsidP="00D70751">
      <w:pPr>
        <w:spacing w:after="0" w:line="360" w:lineRule="auto"/>
        <w:ind w:left="708"/>
        <w:jc w:val="both"/>
        <w:rPr>
          <w:rFonts w:ascii="Times New Roman" w:hAnsi="Times New Roman" w:cs="Times New Roman"/>
          <w:sz w:val="24"/>
          <w:szCs w:val="24"/>
        </w:rPr>
      </w:pPr>
    </w:p>
    <w:p w14:paraId="54FCF067" w14:textId="77777777"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2.5.46.</w:t>
      </w:r>
      <w:r w:rsidRPr="00D70751">
        <w:rPr>
          <w:rFonts w:ascii="Times New Roman" w:hAnsi="Times New Roman" w:cs="Times New Roman"/>
          <w:sz w:val="24"/>
          <w:szCs w:val="24"/>
        </w:rPr>
        <w:t xml:space="preserve"> La grifería debe estar colocada como máximo a cincuenta centímetros (0.50 m) del borde o parte externa frontal del lavatorio.</w:t>
      </w:r>
    </w:p>
    <w:p w14:paraId="2F1E2AF9"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2E5D91C3" w14:textId="0D667834"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2.5.47.</w:t>
      </w:r>
      <w:r w:rsidRPr="00D70751">
        <w:rPr>
          <w:rFonts w:ascii="Times New Roman" w:hAnsi="Times New Roman" w:cs="Times New Roman"/>
          <w:sz w:val="24"/>
          <w:szCs w:val="24"/>
        </w:rPr>
        <w:t xml:space="preserve"> Las salidas de agua deben ser con accionamiento de palanca, célula fotoeléctrica o similar.</w:t>
      </w:r>
    </w:p>
    <w:p w14:paraId="06BD429D"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6206EEBC" w14:textId="6C61914C"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2.5.48.</w:t>
      </w:r>
      <w:r w:rsidRPr="00D70751">
        <w:rPr>
          <w:rFonts w:ascii="Times New Roman" w:hAnsi="Times New Roman" w:cs="Times New Roman"/>
          <w:sz w:val="24"/>
          <w:szCs w:val="24"/>
        </w:rPr>
        <w:t xml:space="preserve"> Las tuberías deben estar situadas como mínimo a treinta centímetros (0.30 m) por encima del piso terminado y sobre pared; preferiblemente cubiertas con un dispositivo o material protector para evitar posibles quemaduras.</w:t>
      </w:r>
    </w:p>
    <w:p w14:paraId="5F25C6F8"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3AEF4F41" w14:textId="761001E6"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2.5.49.</w:t>
      </w:r>
      <w:r w:rsidRPr="00D70751">
        <w:rPr>
          <w:rFonts w:ascii="Times New Roman" w:hAnsi="Times New Roman" w:cs="Times New Roman"/>
          <w:sz w:val="24"/>
          <w:szCs w:val="24"/>
        </w:rPr>
        <w:t xml:space="preserve"> Se debe colocar próxima al lavatorio, al menos una agarradera horizontal no menor de cincuenta centímetros (0.50 m) de largo, colocada a no menos de ochenta centímetros (0.80 m) de alto desde el nivel de piso terminado.</w:t>
      </w:r>
    </w:p>
    <w:p w14:paraId="3CC0972F"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2E12570D" w14:textId="474F0005"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2.5.50.</w:t>
      </w:r>
      <w:r w:rsidRPr="00D70751">
        <w:rPr>
          <w:rFonts w:ascii="Times New Roman" w:hAnsi="Times New Roman" w:cs="Times New Roman"/>
          <w:sz w:val="24"/>
          <w:szCs w:val="24"/>
        </w:rPr>
        <w:t xml:space="preserve"> El borde inferior de los espejos sobre los lavatorios debe estar a una altura máxima de noventa centímetros (0.90 m) sobre el nivel de piso terminado. Se puede optar sustituir por un espejo de cuerpo entero en alguna de las superficies libres de las paredes del servicio sanitario.</w:t>
      </w:r>
    </w:p>
    <w:p w14:paraId="6FC29363"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3F18CBC1" w14:textId="4374B7F9"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2.5.51.</w:t>
      </w:r>
      <w:r w:rsidRPr="00D70751">
        <w:rPr>
          <w:rFonts w:ascii="Times New Roman" w:hAnsi="Times New Roman" w:cs="Times New Roman"/>
          <w:sz w:val="24"/>
          <w:szCs w:val="24"/>
        </w:rPr>
        <w:t xml:space="preserve"> Las </w:t>
      </w:r>
      <w:r w:rsidRPr="00D70751">
        <w:rPr>
          <w:rFonts w:ascii="Times New Roman" w:hAnsi="Times New Roman" w:cs="Times New Roman"/>
          <w:sz w:val="24"/>
          <w:szCs w:val="24"/>
          <w:u w:val="single"/>
        </w:rPr>
        <w:t>duchas</w:t>
      </w:r>
      <w:r w:rsidRPr="00D70751">
        <w:rPr>
          <w:rFonts w:ascii="Times New Roman" w:hAnsi="Times New Roman" w:cs="Times New Roman"/>
          <w:sz w:val="24"/>
          <w:szCs w:val="24"/>
        </w:rPr>
        <w:t xml:space="preserve"> deben tener una dimensión libre mayor a un metro con veinte centímetros (1.20 m) de ancho por un metro con veinte centímetros (1.20 m) de longitud.</w:t>
      </w:r>
    </w:p>
    <w:p w14:paraId="25A895C1"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7B3CE770" w14:textId="169D2531"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2.5.52.</w:t>
      </w:r>
      <w:r w:rsidRPr="00D70751">
        <w:rPr>
          <w:rFonts w:ascii="Times New Roman" w:hAnsi="Times New Roman" w:cs="Times New Roman"/>
          <w:sz w:val="24"/>
          <w:szCs w:val="24"/>
        </w:rPr>
        <w:t xml:space="preserve"> Se recomienda la colocación de un asiento de baño fijo, móvil o abatible adosado a la pared más próxima a la regadera, conformado con materiales no lacerantes, lavables y que permitan un desagüe inmediato.</w:t>
      </w:r>
    </w:p>
    <w:p w14:paraId="5C5C2E72"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70F37BAE" w14:textId="4F85D57E"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2.5.53.</w:t>
      </w:r>
      <w:r w:rsidRPr="00D70751">
        <w:rPr>
          <w:rFonts w:ascii="Times New Roman" w:hAnsi="Times New Roman" w:cs="Times New Roman"/>
          <w:sz w:val="24"/>
          <w:szCs w:val="24"/>
        </w:rPr>
        <w:t xml:space="preserve"> Este asiento debería colocarse entre los cuarenta y ocho centímetros (0.48 m) y los cincuenta centímetros (0.50 m) de alto desde el nivel del piso terminado de la ducha.</w:t>
      </w:r>
    </w:p>
    <w:p w14:paraId="4AE05F1F"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7B8B4948" w14:textId="576EA5ED"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2.5.54.</w:t>
      </w:r>
      <w:r w:rsidRPr="00D70751">
        <w:rPr>
          <w:rFonts w:ascii="Times New Roman" w:hAnsi="Times New Roman" w:cs="Times New Roman"/>
          <w:sz w:val="24"/>
          <w:szCs w:val="24"/>
        </w:rPr>
        <w:t xml:space="preserve"> La grifería debe incluir una manguera flexible y se recomienda el empleo de grifos de tipo palanca o adaptado por accionamiento con otra parte del cuerpo.</w:t>
      </w:r>
    </w:p>
    <w:p w14:paraId="5AB30FB1"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47EAE382" w14:textId="73F25E39"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2.5.55.</w:t>
      </w:r>
      <w:r w:rsidRPr="00D70751">
        <w:rPr>
          <w:rFonts w:ascii="Times New Roman" w:hAnsi="Times New Roman" w:cs="Times New Roman"/>
          <w:sz w:val="24"/>
          <w:szCs w:val="24"/>
        </w:rPr>
        <w:t xml:space="preserve"> Se debe incluir al interior de la ducha como mínimo un gancho o perchero a una altura de un metro con veinte centímetros (1.20 m), con una proyección fuera de pared no menor a dos centímetros y medio (0.025 m), para poder colocar bastones,</w:t>
      </w:r>
      <w:r w:rsidR="00306789" w:rsidRPr="00D70751">
        <w:rPr>
          <w:rFonts w:ascii="Times New Roman" w:hAnsi="Times New Roman" w:cs="Times New Roman"/>
          <w:sz w:val="24"/>
          <w:szCs w:val="24"/>
        </w:rPr>
        <w:t xml:space="preserve"> </w:t>
      </w:r>
      <w:r w:rsidRPr="00D70751">
        <w:rPr>
          <w:rFonts w:ascii="Times New Roman" w:hAnsi="Times New Roman" w:cs="Times New Roman"/>
          <w:sz w:val="24"/>
          <w:szCs w:val="24"/>
        </w:rPr>
        <w:t>muletas, ortesis y similares.</w:t>
      </w:r>
    </w:p>
    <w:p w14:paraId="3CE08708"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02F07D03" w14:textId="3415A17A"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lastRenderedPageBreak/>
        <w:t>2.5.56.</w:t>
      </w:r>
      <w:r w:rsidRPr="00D70751">
        <w:rPr>
          <w:rFonts w:ascii="Times New Roman" w:hAnsi="Times New Roman" w:cs="Times New Roman"/>
          <w:sz w:val="24"/>
          <w:szCs w:val="24"/>
        </w:rPr>
        <w:t xml:space="preserve"> Se debe colocar una agarradera continua en forma de "L", de setenta y cinco centímetros (0.75 m) de largo en cada lado, ubicada ésta a setenta y seis centímetros (0.76 m) de alto con respecto al nivel de piso terminado. Se puede sustituir por dos agarraderas de setenta y cinco centímetros (0.75 m) cada una, formando una escuadra. </w:t>
      </w:r>
    </w:p>
    <w:p w14:paraId="4FB89845"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00D95D28" w14:textId="0CA92336"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2.5.57.</w:t>
      </w:r>
      <w:r w:rsidRPr="00D70751">
        <w:rPr>
          <w:rFonts w:ascii="Times New Roman" w:hAnsi="Times New Roman" w:cs="Times New Roman"/>
          <w:sz w:val="24"/>
          <w:szCs w:val="24"/>
        </w:rPr>
        <w:t xml:space="preserve"> No deben disponerse </w:t>
      </w:r>
      <w:r w:rsidRPr="00D70751">
        <w:rPr>
          <w:rFonts w:ascii="Times New Roman" w:hAnsi="Times New Roman" w:cs="Times New Roman"/>
          <w:sz w:val="24"/>
          <w:szCs w:val="24"/>
          <w:u w:val="single"/>
        </w:rPr>
        <w:t>tinas o bañeras</w:t>
      </w:r>
      <w:r w:rsidRPr="00D70751">
        <w:rPr>
          <w:rFonts w:ascii="Times New Roman" w:hAnsi="Times New Roman" w:cs="Times New Roman"/>
          <w:sz w:val="24"/>
          <w:szCs w:val="24"/>
        </w:rPr>
        <w:t xml:space="preserve"> de ningún tipo al interior de los servicios sanitarios de la vivienda.</w:t>
      </w:r>
    </w:p>
    <w:p w14:paraId="2F10D95B"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3D381D2E" w14:textId="77B67E1B"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2.5.58.</w:t>
      </w:r>
      <w:r w:rsidRPr="00D70751">
        <w:rPr>
          <w:rFonts w:ascii="Times New Roman" w:hAnsi="Times New Roman" w:cs="Times New Roman"/>
          <w:sz w:val="24"/>
          <w:szCs w:val="24"/>
        </w:rPr>
        <w:t xml:space="preserve"> Cuando se disponga de </w:t>
      </w:r>
      <w:r w:rsidRPr="00D70751">
        <w:rPr>
          <w:rFonts w:ascii="Times New Roman" w:hAnsi="Times New Roman" w:cs="Times New Roman"/>
          <w:sz w:val="24"/>
          <w:szCs w:val="24"/>
          <w:u w:val="single"/>
        </w:rPr>
        <w:t>mingitorios u orinales</w:t>
      </w:r>
      <w:r w:rsidRPr="00D70751">
        <w:rPr>
          <w:rFonts w:ascii="Times New Roman" w:hAnsi="Times New Roman" w:cs="Times New Roman"/>
          <w:sz w:val="24"/>
          <w:szCs w:val="24"/>
        </w:rPr>
        <w:t xml:space="preserve"> que no lleguen hasta el piso, deben colocarse entre los cuarenta y tres centímetros (0.43 m) y cincuenta centímetros (0.50 m) con respecto al nivel del piso terminado.</w:t>
      </w:r>
    </w:p>
    <w:p w14:paraId="2B4A1163"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7D7D3616" w14:textId="346F422A"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2.5.59.</w:t>
      </w:r>
      <w:r w:rsidRPr="00D70751">
        <w:rPr>
          <w:rFonts w:ascii="Times New Roman" w:hAnsi="Times New Roman" w:cs="Times New Roman"/>
          <w:sz w:val="24"/>
          <w:szCs w:val="24"/>
        </w:rPr>
        <w:t xml:space="preserve"> En el caso de mingitorios u orinales que tengan válvula de descarga, debe colocarse a una altura máxima de un metro (1.00 m), pudiendo ser accionada a presión o palanca. Se recomienda sean de descarga automática.</w:t>
      </w:r>
    </w:p>
    <w:p w14:paraId="684DBA82"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1A33B76B" w14:textId="5389CB6B"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2.5.60.</w:t>
      </w:r>
      <w:r w:rsidRPr="00D70751">
        <w:rPr>
          <w:rFonts w:ascii="Times New Roman" w:hAnsi="Times New Roman" w:cs="Times New Roman"/>
          <w:sz w:val="24"/>
          <w:szCs w:val="24"/>
        </w:rPr>
        <w:t xml:space="preserve"> Se deben ubicar a cada lado y distanciadas a cuarenta centímetros (0.40 m) del centro del mingitorio u orinal, dos agarraderas verticales de ochenta centímetros (0.80 m) de longitud mínima, colocadas a setenta centímetros (0.70 m) de alto con respecto al nivel de piso terminado y, además, separadas a treinta centímetros (0.30 m) de la pared posterior.</w:t>
      </w:r>
    </w:p>
    <w:p w14:paraId="5500CC95"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04026DAB" w14:textId="08F909FC"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2.5.61.</w:t>
      </w:r>
      <w:r w:rsidRPr="00D70751">
        <w:rPr>
          <w:rFonts w:ascii="Times New Roman" w:hAnsi="Times New Roman" w:cs="Times New Roman"/>
          <w:sz w:val="24"/>
          <w:szCs w:val="24"/>
        </w:rPr>
        <w:t xml:space="preserve"> Cuando se disponga de </w:t>
      </w:r>
      <w:r w:rsidRPr="00D70751">
        <w:rPr>
          <w:rFonts w:ascii="Times New Roman" w:hAnsi="Times New Roman" w:cs="Times New Roman"/>
          <w:sz w:val="24"/>
          <w:szCs w:val="24"/>
          <w:u w:val="single"/>
        </w:rPr>
        <w:t>bidé</w:t>
      </w:r>
      <w:r w:rsidRPr="00D70751">
        <w:rPr>
          <w:rFonts w:ascii="Times New Roman" w:hAnsi="Times New Roman" w:cs="Times New Roman"/>
          <w:sz w:val="24"/>
          <w:szCs w:val="24"/>
        </w:rPr>
        <w:t xml:space="preserve"> en el servicio sanitario, debe ubicarse próximo al inodoro y a una distancia máxima de separación entre los ejes de cada pieza de loza sanitaria, de sesenta y cinco centímetros (0.65 m). </w:t>
      </w:r>
    </w:p>
    <w:p w14:paraId="377C056C"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6D4689CB" w14:textId="1AB54746"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2.5.62.</w:t>
      </w:r>
      <w:r w:rsidRPr="00D70751">
        <w:rPr>
          <w:rFonts w:ascii="Times New Roman" w:hAnsi="Times New Roman" w:cs="Times New Roman"/>
          <w:sz w:val="24"/>
          <w:szCs w:val="24"/>
        </w:rPr>
        <w:t xml:space="preserve"> Corresponde lo mismo establecido para inodoros con respecto a la ubicación de agarraderas horizontales en el caso del bidé; se sugiere compartir una agarradera móvil de tipo abatible entre estas piezas sanitarias. </w:t>
      </w:r>
    </w:p>
    <w:p w14:paraId="1E2E2626" w14:textId="77777777" w:rsidR="00306789" w:rsidRPr="00D70751" w:rsidRDefault="00306789" w:rsidP="00D70751">
      <w:pPr>
        <w:spacing w:after="0" w:line="360" w:lineRule="auto"/>
        <w:ind w:left="708"/>
        <w:jc w:val="both"/>
        <w:rPr>
          <w:rFonts w:ascii="Times New Roman" w:hAnsi="Times New Roman" w:cs="Times New Roman"/>
          <w:b/>
          <w:bCs/>
          <w:sz w:val="24"/>
          <w:szCs w:val="24"/>
        </w:rPr>
      </w:pPr>
    </w:p>
    <w:p w14:paraId="7F6E8DE7" w14:textId="2BE8D488" w:rsidR="00E73FFF" w:rsidRPr="00D70751" w:rsidRDefault="00E73FFF"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2.5.</w:t>
      </w:r>
      <w:r w:rsidR="00890B36" w:rsidRPr="00D70751">
        <w:rPr>
          <w:rFonts w:ascii="Times New Roman" w:hAnsi="Times New Roman" w:cs="Times New Roman"/>
          <w:b/>
          <w:bCs/>
          <w:sz w:val="24"/>
          <w:szCs w:val="24"/>
        </w:rPr>
        <w:t>6</w:t>
      </w:r>
      <w:r w:rsidRPr="00D70751">
        <w:rPr>
          <w:rFonts w:ascii="Times New Roman" w:hAnsi="Times New Roman" w:cs="Times New Roman"/>
          <w:b/>
          <w:bCs/>
          <w:sz w:val="24"/>
          <w:szCs w:val="24"/>
        </w:rPr>
        <w:t>3.</w:t>
      </w:r>
      <w:r w:rsidRPr="00D70751">
        <w:rPr>
          <w:rFonts w:ascii="Times New Roman" w:hAnsi="Times New Roman" w:cs="Times New Roman"/>
          <w:sz w:val="24"/>
          <w:szCs w:val="24"/>
        </w:rPr>
        <w:t xml:space="preserve"> Se recomienda la colocación de un grifo de tipo teléfono accesible desde el bidé, previéndose su adecuada ubicación para un seguro alcance.</w:t>
      </w:r>
    </w:p>
    <w:p w14:paraId="0B91CE07" w14:textId="77777777" w:rsidR="00FE7160" w:rsidRPr="00D70751" w:rsidRDefault="00FE7160" w:rsidP="00D70751">
      <w:pPr>
        <w:spacing w:after="0" w:line="360" w:lineRule="auto"/>
        <w:jc w:val="both"/>
        <w:rPr>
          <w:rFonts w:ascii="Times New Roman" w:hAnsi="Times New Roman" w:cs="Times New Roman"/>
          <w:sz w:val="24"/>
          <w:szCs w:val="24"/>
        </w:rPr>
      </w:pPr>
    </w:p>
    <w:p w14:paraId="42E101D0" w14:textId="229D2615" w:rsidR="00FE7160" w:rsidRPr="00D70751" w:rsidRDefault="00FE7160" w:rsidP="00D70751">
      <w:pPr>
        <w:spacing w:after="0" w:line="360" w:lineRule="auto"/>
        <w:jc w:val="both"/>
        <w:rPr>
          <w:rFonts w:ascii="Times New Roman" w:hAnsi="Times New Roman" w:cs="Times New Roman"/>
          <w:b/>
          <w:bCs/>
          <w:sz w:val="24"/>
          <w:szCs w:val="24"/>
        </w:rPr>
      </w:pPr>
      <w:r w:rsidRPr="00D70751">
        <w:rPr>
          <w:rFonts w:ascii="Times New Roman" w:hAnsi="Times New Roman" w:cs="Times New Roman"/>
          <w:b/>
          <w:bCs/>
          <w:sz w:val="24"/>
          <w:szCs w:val="24"/>
        </w:rPr>
        <w:t>2.6 sistema eléctrico y seguridad</w:t>
      </w:r>
    </w:p>
    <w:p w14:paraId="4D0F7309" w14:textId="77777777" w:rsidR="00FE7160" w:rsidRPr="00D70751" w:rsidRDefault="00FE7160" w:rsidP="00D70751">
      <w:pPr>
        <w:spacing w:after="0" w:line="360" w:lineRule="auto"/>
        <w:jc w:val="both"/>
        <w:rPr>
          <w:rFonts w:ascii="Times New Roman" w:hAnsi="Times New Roman" w:cs="Times New Roman"/>
          <w:b/>
          <w:bCs/>
          <w:sz w:val="24"/>
          <w:szCs w:val="24"/>
        </w:rPr>
      </w:pPr>
    </w:p>
    <w:p w14:paraId="64BCFE61" w14:textId="0BDDCB55" w:rsidR="00FE7160" w:rsidRPr="00D70751" w:rsidRDefault="00FE7160"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2.6.1.</w:t>
      </w:r>
      <w:r w:rsidRPr="00D70751">
        <w:rPr>
          <w:rFonts w:ascii="Times New Roman" w:hAnsi="Times New Roman" w:cs="Times New Roman"/>
          <w:sz w:val="24"/>
          <w:szCs w:val="24"/>
        </w:rPr>
        <w:t xml:space="preserve"> Las instalaciones deberán cumplir con lo establecido en el Código Eléctrico Nacional Vigente. </w:t>
      </w:r>
    </w:p>
    <w:p w14:paraId="4177AE79" w14:textId="77777777" w:rsidR="00FE7160" w:rsidRPr="00D70751" w:rsidRDefault="00FE7160" w:rsidP="00D70751">
      <w:pPr>
        <w:spacing w:after="0" w:line="360" w:lineRule="auto"/>
        <w:ind w:left="708"/>
        <w:jc w:val="both"/>
        <w:rPr>
          <w:rFonts w:ascii="Times New Roman" w:hAnsi="Times New Roman" w:cs="Times New Roman"/>
          <w:b/>
          <w:bCs/>
          <w:sz w:val="24"/>
          <w:szCs w:val="24"/>
        </w:rPr>
      </w:pPr>
    </w:p>
    <w:p w14:paraId="276D2CA1" w14:textId="059A8E61" w:rsidR="00FE7160" w:rsidRPr="00D70751" w:rsidRDefault="00FE7160"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2.6.2.</w:t>
      </w:r>
      <w:r w:rsidRPr="00D70751">
        <w:rPr>
          <w:rFonts w:ascii="Times New Roman" w:hAnsi="Times New Roman" w:cs="Times New Roman"/>
          <w:sz w:val="24"/>
          <w:szCs w:val="24"/>
        </w:rPr>
        <w:t xml:space="preserve"> Todo el sistema de distribución de cables de iluminación, fuerza, y comunicaciones estará confinado en ductos de PVC o EMT, con excepción de las salidas en TSJ.</w:t>
      </w:r>
    </w:p>
    <w:p w14:paraId="2255D9B5" w14:textId="77777777" w:rsidR="00FE7160" w:rsidRPr="00D70751" w:rsidRDefault="00FE7160" w:rsidP="00D70751">
      <w:pPr>
        <w:spacing w:after="0" w:line="360" w:lineRule="auto"/>
        <w:ind w:left="708"/>
        <w:jc w:val="both"/>
        <w:rPr>
          <w:rFonts w:ascii="Times New Roman" w:hAnsi="Times New Roman" w:cs="Times New Roman"/>
          <w:b/>
          <w:bCs/>
          <w:sz w:val="24"/>
          <w:szCs w:val="24"/>
        </w:rPr>
      </w:pPr>
    </w:p>
    <w:p w14:paraId="528DB797" w14:textId="6FC32391" w:rsidR="00FE7160" w:rsidRPr="00D70751" w:rsidRDefault="00FE7160"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2.6.3.</w:t>
      </w:r>
      <w:r w:rsidRPr="00D70751">
        <w:rPr>
          <w:rFonts w:ascii="Times New Roman" w:hAnsi="Times New Roman" w:cs="Times New Roman"/>
          <w:sz w:val="24"/>
          <w:szCs w:val="24"/>
        </w:rPr>
        <w:t xml:space="preserve"> La vivienda debe asegurar que los interruptores eléctricos, dispositivos de alarma y timbres, estén ubicados a una altura entre 0.90m. y 1.20 m., ser visibles y de fácil manipulación.</w:t>
      </w:r>
    </w:p>
    <w:p w14:paraId="21C8F699" w14:textId="77777777" w:rsidR="00FE7160" w:rsidRPr="00D70751" w:rsidRDefault="00FE7160" w:rsidP="00D70751">
      <w:pPr>
        <w:spacing w:after="0" w:line="360" w:lineRule="auto"/>
        <w:ind w:left="708"/>
        <w:jc w:val="both"/>
        <w:rPr>
          <w:rFonts w:ascii="Times New Roman" w:hAnsi="Times New Roman" w:cs="Times New Roman"/>
          <w:b/>
          <w:bCs/>
          <w:sz w:val="24"/>
          <w:szCs w:val="24"/>
        </w:rPr>
      </w:pPr>
    </w:p>
    <w:p w14:paraId="35A8FDC9" w14:textId="0B16E644" w:rsidR="00FE7160" w:rsidRPr="00D70751" w:rsidRDefault="00FE7160"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2.6.4.</w:t>
      </w:r>
      <w:r w:rsidRPr="00D70751">
        <w:rPr>
          <w:rFonts w:ascii="Times New Roman" w:hAnsi="Times New Roman" w:cs="Times New Roman"/>
          <w:sz w:val="24"/>
          <w:szCs w:val="24"/>
        </w:rPr>
        <w:t xml:space="preserve"> El inmueble cuenta con un sistema de desviación a tierra de cargas atmosféricas indeseadas o pararrayos.</w:t>
      </w:r>
    </w:p>
    <w:p w14:paraId="2F1CD652" w14:textId="77777777" w:rsidR="00FE7160" w:rsidRPr="00D70751" w:rsidRDefault="00FE7160" w:rsidP="00D70751">
      <w:pPr>
        <w:spacing w:after="0" w:line="360" w:lineRule="auto"/>
        <w:ind w:left="708"/>
        <w:jc w:val="both"/>
        <w:rPr>
          <w:rFonts w:ascii="Times New Roman" w:hAnsi="Times New Roman" w:cs="Times New Roman"/>
          <w:b/>
          <w:bCs/>
          <w:sz w:val="24"/>
          <w:szCs w:val="24"/>
        </w:rPr>
      </w:pPr>
    </w:p>
    <w:p w14:paraId="0056DA84" w14:textId="109A6E27" w:rsidR="00FE7160" w:rsidRPr="00D70751" w:rsidRDefault="00FE7160"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2.6.5. </w:t>
      </w:r>
      <w:r w:rsidRPr="00D70751">
        <w:rPr>
          <w:rFonts w:ascii="Times New Roman" w:hAnsi="Times New Roman" w:cs="Times New Roman"/>
          <w:sz w:val="24"/>
          <w:szCs w:val="24"/>
        </w:rPr>
        <w:t>Debe ser tanto la</w:t>
      </w:r>
      <w:r w:rsidRPr="00D70751">
        <w:rPr>
          <w:rFonts w:ascii="Times New Roman" w:hAnsi="Times New Roman" w:cs="Times New Roman"/>
          <w:b/>
          <w:bCs/>
          <w:sz w:val="24"/>
          <w:szCs w:val="24"/>
        </w:rPr>
        <w:t xml:space="preserve"> </w:t>
      </w:r>
      <w:r w:rsidRPr="00D70751">
        <w:rPr>
          <w:rFonts w:ascii="Times New Roman" w:hAnsi="Times New Roman" w:cs="Times New Roman"/>
          <w:sz w:val="24"/>
          <w:szCs w:val="24"/>
        </w:rPr>
        <w:t>estructura primaria como secundaria y demás cerramientos en materiales incombustibles o con un coeficiente retardatorio al fuego mayor de una hora de exposición a la combustión.</w:t>
      </w:r>
    </w:p>
    <w:p w14:paraId="1F099B73" w14:textId="77777777" w:rsidR="00FE7160" w:rsidRPr="00D70751" w:rsidRDefault="00FE7160" w:rsidP="00D70751">
      <w:pPr>
        <w:spacing w:after="0" w:line="360" w:lineRule="auto"/>
        <w:ind w:left="708"/>
        <w:jc w:val="both"/>
        <w:rPr>
          <w:rFonts w:ascii="Times New Roman" w:hAnsi="Times New Roman" w:cs="Times New Roman"/>
          <w:b/>
          <w:bCs/>
          <w:sz w:val="24"/>
          <w:szCs w:val="24"/>
        </w:rPr>
      </w:pPr>
    </w:p>
    <w:p w14:paraId="4E9D45AC" w14:textId="4F119317" w:rsidR="00FE7160" w:rsidRPr="00D70751" w:rsidRDefault="00FE7160"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2.6.6.</w:t>
      </w:r>
      <w:r w:rsidRPr="00D70751">
        <w:rPr>
          <w:rFonts w:ascii="Times New Roman" w:hAnsi="Times New Roman" w:cs="Times New Roman"/>
          <w:sz w:val="24"/>
          <w:szCs w:val="24"/>
        </w:rPr>
        <w:t xml:space="preserve"> Debe encontrarse la estructura del techo protegida mediante cielorraso aislante, cortafuego y retardatorio al fuego.</w:t>
      </w:r>
    </w:p>
    <w:p w14:paraId="0286B6DF" w14:textId="77777777" w:rsidR="00FE7160" w:rsidRPr="00D70751" w:rsidRDefault="00FE7160" w:rsidP="00D70751">
      <w:pPr>
        <w:spacing w:after="0" w:line="360" w:lineRule="auto"/>
        <w:ind w:left="708"/>
        <w:jc w:val="both"/>
        <w:rPr>
          <w:rFonts w:ascii="Times New Roman" w:hAnsi="Times New Roman" w:cs="Times New Roman"/>
          <w:b/>
          <w:bCs/>
          <w:sz w:val="24"/>
          <w:szCs w:val="24"/>
        </w:rPr>
      </w:pPr>
    </w:p>
    <w:p w14:paraId="05224542" w14:textId="14D24B67" w:rsidR="00FE7160" w:rsidRPr="00D70751" w:rsidRDefault="00FE7160"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2.6.7.</w:t>
      </w:r>
      <w:r w:rsidRPr="00D70751">
        <w:rPr>
          <w:rFonts w:ascii="Times New Roman" w:hAnsi="Times New Roman" w:cs="Times New Roman"/>
          <w:sz w:val="24"/>
          <w:szCs w:val="24"/>
        </w:rPr>
        <w:t xml:space="preserve"> Debe prohibirse el uso de materiales internos de plástico o similares que produzcan humo o gas venenoso al quemarse.</w:t>
      </w:r>
    </w:p>
    <w:p w14:paraId="0EC7A9F5" w14:textId="77777777" w:rsidR="00FE7160" w:rsidRPr="00D70751" w:rsidRDefault="00FE7160" w:rsidP="00D70751">
      <w:pPr>
        <w:spacing w:after="0" w:line="360" w:lineRule="auto"/>
        <w:ind w:left="708"/>
        <w:jc w:val="both"/>
        <w:rPr>
          <w:rFonts w:ascii="Times New Roman" w:hAnsi="Times New Roman" w:cs="Times New Roman"/>
          <w:b/>
          <w:bCs/>
          <w:sz w:val="24"/>
          <w:szCs w:val="24"/>
        </w:rPr>
      </w:pPr>
    </w:p>
    <w:p w14:paraId="1CCFD039" w14:textId="3156DB35" w:rsidR="00FE7160" w:rsidRPr="00D70751" w:rsidRDefault="00FE7160"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2.6.8. </w:t>
      </w:r>
      <w:r w:rsidRPr="00D70751">
        <w:rPr>
          <w:rFonts w:ascii="Times New Roman" w:hAnsi="Times New Roman" w:cs="Times New Roman"/>
          <w:sz w:val="24"/>
          <w:szCs w:val="24"/>
        </w:rPr>
        <w:t>Debe existir el mínimo de dos salidas al exterior y separadas al menos treinta metros lineales (30 m) una de otra, si el área de la vivienda excede los doscientos cincuenta metros cuadrados (250 m²); ambas deben tener rampa si existen diferencias entre niveles de piso.</w:t>
      </w:r>
    </w:p>
    <w:p w14:paraId="6B73D616" w14:textId="77777777" w:rsidR="00FE7160" w:rsidRPr="00D70751" w:rsidRDefault="00FE7160" w:rsidP="00D70751">
      <w:pPr>
        <w:spacing w:after="0" w:line="360" w:lineRule="auto"/>
        <w:ind w:left="708"/>
        <w:jc w:val="both"/>
        <w:rPr>
          <w:rFonts w:ascii="Times New Roman" w:hAnsi="Times New Roman" w:cs="Times New Roman"/>
          <w:b/>
          <w:bCs/>
          <w:sz w:val="24"/>
          <w:szCs w:val="24"/>
        </w:rPr>
      </w:pPr>
    </w:p>
    <w:p w14:paraId="55E8F51A" w14:textId="4A53545F" w:rsidR="00FE7160" w:rsidRPr="00D70751" w:rsidRDefault="00FE7160"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2.6.9.</w:t>
      </w:r>
      <w:r w:rsidRPr="00D70751">
        <w:rPr>
          <w:rFonts w:ascii="Times New Roman" w:hAnsi="Times New Roman" w:cs="Times New Roman"/>
          <w:sz w:val="24"/>
          <w:szCs w:val="24"/>
        </w:rPr>
        <w:t xml:space="preserve"> Deben colocarse </w:t>
      </w:r>
      <w:r w:rsidRPr="00D70751">
        <w:rPr>
          <w:rFonts w:ascii="Times New Roman" w:hAnsi="Times New Roman" w:cs="Times New Roman"/>
          <w:sz w:val="24"/>
          <w:szCs w:val="24"/>
          <w:u w:val="single"/>
        </w:rPr>
        <w:t>lámparas de emergencias</w:t>
      </w:r>
      <w:r w:rsidRPr="00D70751">
        <w:rPr>
          <w:rFonts w:ascii="Times New Roman" w:hAnsi="Times New Roman" w:cs="Times New Roman"/>
          <w:sz w:val="24"/>
          <w:szCs w:val="24"/>
        </w:rPr>
        <w:t xml:space="preserve"> de accionamiento automático ante el corte del fluido eléctrico, localizadas sobre la ruta de evacuación, principalmente en la parte superior de las salidas de emergencias, así como en corredores, pasillos y rampas; todo conectado al circuito de emergencia.</w:t>
      </w:r>
    </w:p>
    <w:p w14:paraId="650FC647" w14:textId="77777777" w:rsidR="00FE7160" w:rsidRPr="00D70751" w:rsidRDefault="00FE7160" w:rsidP="00D70751">
      <w:pPr>
        <w:spacing w:after="0" w:line="360" w:lineRule="auto"/>
        <w:ind w:left="708"/>
        <w:jc w:val="both"/>
        <w:rPr>
          <w:rFonts w:ascii="Times New Roman" w:hAnsi="Times New Roman" w:cs="Times New Roman"/>
          <w:b/>
          <w:bCs/>
          <w:sz w:val="24"/>
          <w:szCs w:val="24"/>
        </w:rPr>
      </w:pPr>
    </w:p>
    <w:p w14:paraId="293677D9" w14:textId="07892AA5" w:rsidR="00FE7160" w:rsidRPr="00D70751" w:rsidRDefault="00FE7160"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2.6.10.</w:t>
      </w:r>
      <w:r w:rsidRPr="00D70751">
        <w:rPr>
          <w:rFonts w:ascii="Times New Roman" w:hAnsi="Times New Roman" w:cs="Times New Roman"/>
          <w:sz w:val="24"/>
          <w:szCs w:val="24"/>
        </w:rPr>
        <w:t xml:space="preserve"> Se debe instalar en la vivienda una </w:t>
      </w:r>
      <w:r w:rsidRPr="00D70751">
        <w:rPr>
          <w:rFonts w:ascii="Times New Roman" w:hAnsi="Times New Roman" w:cs="Times New Roman"/>
          <w:sz w:val="24"/>
          <w:szCs w:val="24"/>
          <w:u w:val="single"/>
        </w:rPr>
        <w:t>puerta de emergencias</w:t>
      </w:r>
      <w:r w:rsidRPr="00D70751">
        <w:rPr>
          <w:rFonts w:ascii="Times New Roman" w:hAnsi="Times New Roman" w:cs="Times New Roman"/>
          <w:sz w:val="24"/>
          <w:szCs w:val="24"/>
        </w:rPr>
        <w:t xml:space="preserve"> por cada doscientos cincuenta metros cuadrados (250 m²) de área construida en la vivienda y a una distancia menor de cuarenta cinco metros lineales (45 m) del punto más alejado.</w:t>
      </w:r>
    </w:p>
    <w:p w14:paraId="29A08272" w14:textId="77777777" w:rsidR="00FE7160" w:rsidRPr="00D70751" w:rsidRDefault="00FE7160" w:rsidP="00D70751">
      <w:pPr>
        <w:spacing w:after="0" w:line="360" w:lineRule="auto"/>
        <w:ind w:left="708"/>
        <w:jc w:val="both"/>
        <w:rPr>
          <w:rFonts w:ascii="Times New Roman" w:hAnsi="Times New Roman" w:cs="Times New Roman"/>
          <w:b/>
          <w:bCs/>
          <w:sz w:val="24"/>
          <w:szCs w:val="24"/>
        </w:rPr>
      </w:pPr>
    </w:p>
    <w:p w14:paraId="0DB91540" w14:textId="0A46F12B" w:rsidR="00FE7160" w:rsidRPr="00D70751" w:rsidRDefault="00FE7160"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2.6.11.</w:t>
      </w:r>
      <w:r w:rsidRPr="00D70751">
        <w:rPr>
          <w:rFonts w:ascii="Times New Roman" w:hAnsi="Times New Roman" w:cs="Times New Roman"/>
          <w:sz w:val="24"/>
          <w:szCs w:val="24"/>
        </w:rPr>
        <w:t xml:space="preserve"> La puerta de emergencia debe tener un ancho mínimo libre de un metro con veinte centímetros (1.20 m) y dos metros con diez centímetros (2.10 m) de alto. </w:t>
      </w:r>
    </w:p>
    <w:p w14:paraId="1070F6D1" w14:textId="77777777" w:rsidR="00FE7160" w:rsidRPr="00D70751" w:rsidRDefault="00FE7160" w:rsidP="00D70751">
      <w:pPr>
        <w:spacing w:after="0" w:line="360" w:lineRule="auto"/>
        <w:ind w:left="708"/>
        <w:jc w:val="both"/>
        <w:rPr>
          <w:rFonts w:ascii="Times New Roman" w:hAnsi="Times New Roman" w:cs="Times New Roman"/>
          <w:b/>
          <w:bCs/>
          <w:sz w:val="24"/>
          <w:szCs w:val="24"/>
        </w:rPr>
      </w:pPr>
    </w:p>
    <w:p w14:paraId="58B97D1A" w14:textId="091D7B04" w:rsidR="00FE7160" w:rsidRPr="00D70751" w:rsidRDefault="00FE7160"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2.6.12.</w:t>
      </w:r>
      <w:r w:rsidRPr="00D70751">
        <w:rPr>
          <w:rFonts w:ascii="Times New Roman" w:hAnsi="Times New Roman" w:cs="Times New Roman"/>
          <w:sz w:val="24"/>
          <w:szCs w:val="24"/>
        </w:rPr>
        <w:t xml:space="preserve"> La puerta de emergencias debe abrir hacia afuera y contar con la instalación de un llavín antipánico (barra de empuje) o cualquier mecanismo similar que facilite su apertura.</w:t>
      </w:r>
    </w:p>
    <w:p w14:paraId="5F012BBB" w14:textId="77777777" w:rsidR="00FE7160" w:rsidRPr="00D70751" w:rsidRDefault="00FE7160" w:rsidP="00D70751">
      <w:pPr>
        <w:spacing w:after="0" w:line="360" w:lineRule="auto"/>
        <w:ind w:left="708"/>
        <w:jc w:val="both"/>
        <w:rPr>
          <w:rFonts w:ascii="Times New Roman" w:hAnsi="Times New Roman" w:cs="Times New Roman"/>
          <w:b/>
          <w:bCs/>
          <w:sz w:val="24"/>
          <w:szCs w:val="24"/>
        </w:rPr>
      </w:pPr>
    </w:p>
    <w:p w14:paraId="4AF7843E" w14:textId="1A6C9DAF" w:rsidR="00FE7160" w:rsidRPr="00D70751" w:rsidRDefault="00FE7160"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2.6.13.</w:t>
      </w:r>
      <w:r w:rsidRPr="00D70751">
        <w:rPr>
          <w:rFonts w:ascii="Times New Roman" w:hAnsi="Times New Roman" w:cs="Times New Roman"/>
          <w:sz w:val="24"/>
          <w:szCs w:val="24"/>
        </w:rPr>
        <w:t xml:space="preserve"> La puerta de emergencias debe ser construida en materiales certificados resistentes al fuego, por un mínimo de dos horas, según lo reglamentado por el Benemérito Cuerpo de Bomberos de Costa Rica, además debe ser de color contraste con la pared circundante, preferiblemente amarilla, verde o roja. </w:t>
      </w:r>
    </w:p>
    <w:p w14:paraId="14991A2A" w14:textId="77777777" w:rsidR="00FE7160" w:rsidRPr="00D70751" w:rsidRDefault="00FE7160" w:rsidP="00D70751">
      <w:pPr>
        <w:spacing w:after="0" w:line="360" w:lineRule="auto"/>
        <w:ind w:left="708"/>
        <w:jc w:val="both"/>
        <w:rPr>
          <w:rFonts w:ascii="Times New Roman" w:hAnsi="Times New Roman" w:cs="Times New Roman"/>
          <w:b/>
          <w:bCs/>
          <w:sz w:val="24"/>
          <w:szCs w:val="24"/>
        </w:rPr>
      </w:pPr>
    </w:p>
    <w:p w14:paraId="508D765A" w14:textId="5642AC56" w:rsidR="00FE7160" w:rsidRPr="00D70751" w:rsidRDefault="00FE7160"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2.6.14.</w:t>
      </w:r>
      <w:r w:rsidRPr="00D70751">
        <w:rPr>
          <w:rFonts w:ascii="Times New Roman" w:hAnsi="Times New Roman" w:cs="Times New Roman"/>
          <w:sz w:val="24"/>
          <w:szCs w:val="24"/>
        </w:rPr>
        <w:t xml:space="preserve"> Debe tener la vivienda al menos dos </w:t>
      </w:r>
      <w:r w:rsidRPr="00D70751">
        <w:rPr>
          <w:rFonts w:ascii="Times New Roman" w:hAnsi="Times New Roman" w:cs="Times New Roman"/>
          <w:sz w:val="24"/>
          <w:szCs w:val="24"/>
          <w:u w:val="single"/>
        </w:rPr>
        <w:t>detectores de humo</w:t>
      </w:r>
      <w:r w:rsidRPr="00D70751">
        <w:rPr>
          <w:rFonts w:ascii="Times New Roman" w:hAnsi="Times New Roman" w:cs="Times New Roman"/>
          <w:sz w:val="24"/>
          <w:szCs w:val="24"/>
        </w:rPr>
        <w:t>, estratégicamente colocados en el área de cocina y otro, en el área común de las habitaciones.</w:t>
      </w:r>
    </w:p>
    <w:p w14:paraId="5E024445" w14:textId="77777777" w:rsidR="00FE7160" w:rsidRPr="00D70751" w:rsidRDefault="00FE7160" w:rsidP="00D70751">
      <w:pPr>
        <w:spacing w:after="0" w:line="360" w:lineRule="auto"/>
        <w:ind w:left="708"/>
        <w:jc w:val="both"/>
        <w:rPr>
          <w:rFonts w:ascii="Times New Roman" w:hAnsi="Times New Roman" w:cs="Times New Roman"/>
          <w:b/>
          <w:bCs/>
          <w:sz w:val="24"/>
          <w:szCs w:val="24"/>
        </w:rPr>
      </w:pPr>
    </w:p>
    <w:p w14:paraId="1801E249" w14:textId="0D4B269D" w:rsidR="00FE7160" w:rsidRPr="00D70751" w:rsidRDefault="00FE7160"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2.6.15. </w:t>
      </w:r>
      <w:r w:rsidRPr="00D70751">
        <w:rPr>
          <w:rFonts w:ascii="Times New Roman" w:hAnsi="Times New Roman" w:cs="Times New Roman"/>
          <w:sz w:val="24"/>
          <w:szCs w:val="24"/>
        </w:rPr>
        <w:t xml:space="preserve">Se debe contar por cada doscientos metros cuadrados de área (200m²), con </w:t>
      </w:r>
      <w:r w:rsidRPr="00D70751">
        <w:rPr>
          <w:rFonts w:ascii="Times New Roman" w:hAnsi="Times New Roman" w:cs="Times New Roman"/>
          <w:sz w:val="24"/>
          <w:szCs w:val="24"/>
          <w:u w:val="single"/>
        </w:rPr>
        <w:t>extintores</w:t>
      </w:r>
      <w:r w:rsidRPr="00D70751">
        <w:rPr>
          <w:rFonts w:ascii="Times New Roman" w:hAnsi="Times New Roman" w:cs="Times New Roman"/>
          <w:sz w:val="24"/>
          <w:szCs w:val="24"/>
        </w:rPr>
        <w:t xml:space="preserve"> en buen estado y, de 9.5 litros, triple clase (ABC) para sólidos, líquidos inflamables y fallas eléctricas, preferiblemente ubicados en la cocina, pasillos y áreas comunes.</w:t>
      </w:r>
    </w:p>
    <w:p w14:paraId="1B52CE7B" w14:textId="77777777" w:rsidR="00FE7160" w:rsidRPr="00D70751" w:rsidRDefault="00FE7160" w:rsidP="00D70751">
      <w:pPr>
        <w:spacing w:after="0" w:line="360" w:lineRule="auto"/>
        <w:ind w:left="708"/>
        <w:jc w:val="both"/>
        <w:rPr>
          <w:rFonts w:ascii="Times New Roman" w:hAnsi="Times New Roman" w:cs="Times New Roman"/>
          <w:b/>
          <w:bCs/>
          <w:sz w:val="24"/>
          <w:szCs w:val="24"/>
        </w:rPr>
      </w:pPr>
    </w:p>
    <w:p w14:paraId="52C814DB" w14:textId="1E7589EF" w:rsidR="00FE7160" w:rsidRPr="00D70751" w:rsidRDefault="00FE7160"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2.6.16.</w:t>
      </w:r>
      <w:r w:rsidRPr="00D70751">
        <w:rPr>
          <w:rFonts w:ascii="Times New Roman" w:hAnsi="Times New Roman" w:cs="Times New Roman"/>
          <w:sz w:val="24"/>
          <w:szCs w:val="24"/>
        </w:rPr>
        <w:t xml:space="preserve"> La manija o agarradera del extintor debe estar instalada a ochenta y cinco centímetros (0.85 m) del nivel del piso, pudiéndose sustituir su colocación a no menos de diez centímetros (0.10 m) del piso; en este caso se recomienda que el extintor se coloque sobre un soporte, canasta, pedestal o similar con </w:t>
      </w:r>
      <w:proofErr w:type="spellStart"/>
      <w:r w:rsidRPr="00D70751">
        <w:rPr>
          <w:rFonts w:ascii="Times New Roman" w:hAnsi="Times New Roman" w:cs="Times New Roman"/>
          <w:sz w:val="24"/>
          <w:szCs w:val="24"/>
        </w:rPr>
        <w:t>rodines</w:t>
      </w:r>
      <w:proofErr w:type="spellEnd"/>
      <w:r w:rsidRPr="00D70751">
        <w:rPr>
          <w:rFonts w:ascii="Times New Roman" w:hAnsi="Times New Roman" w:cs="Times New Roman"/>
          <w:sz w:val="24"/>
          <w:szCs w:val="24"/>
        </w:rPr>
        <w:t xml:space="preserve"> para facilitar su manipulación.   </w:t>
      </w:r>
    </w:p>
    <w:p w14:paraId="60D4FD08" w14:textId="77777777" w:rsidR="00FE7160" w:rsidRPr="00D70751" w:rsidRDefault="00FE7160" w:rsidP="00D70751">
      <w:pPr>
        <w:spacing w:after="0" w:line="360" w:lineRule="auto"/>
        <w:ind w:left="708"/>
        <w:jc w:val="both"/>
        <w:rPr>
          <w:rFonts w:ascii="Times New Roman" w:hAnsi="Times New Roman" w:cs="Times New Roman"/>
          <w:b/>
          <w:bCs/>
          <w:sz w:val="24"/>
          <w:szCs w:val="24"/>
        </w:rPr>
      </w:pPr>
    </w:p>
    <w:p w14:paraId="65FC1630" w14:textId="1A27B955" w:rsidR="00FE7160" w:rsidRPr="00D70751" w:rsidRDefault="00FE7160"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2.6.17.</w:t>
      </w:r>
      <w:r w:rsidRPr="00D70751">
        <w:rPr>
          <w:rFonts w:ascii="Times New Roman" w:hAnsi="Times New Roman" w:cs="Times New Roman"/>
          <w:sz w:val="24"/>
          <w:szCs w:val="24"/>
        </w:rPr>
        <w:t xml:space="preserve"> El extintor debe estar debidamente rotulado a pared, tener la colilla de revisión y fecha de la carga vigente; además el personal debe saber utilizar el extintor.</w:t>
      </w:r>
    </w:p>
    <w:p w14:paraId="12EC1A10" w14:textId="77777777" w:rsidR="00FE7160" w:rsidRPr="00D70751" w:rsidRDefault="00FE7160" w:rsidP="00D70751">
      <w:pPr>
        <w:spacing w:after="0" w:line="360" w:lineRule="auto"/>
        <w:ind w:left="708"/>
        <w:jc w:val="both"/>
        <w:rPr>
          <w:rFonts w:ascii="Times New Roman" w:hAnsi="Times New Roman" w:cs="Times New Roman"/>
          <w:b/>
          <w:bCs/>
          <w:sz w:val="24"/>
          <w:szCs w:val="24"/>
        </w:rPr>
      </w:pPr>
    </w:p>
    <w:p w14:paraId="06B09D80" w14:textId="1FA60FBF" w:rsidR="00FE7160" w:rsidRPr="00D70751" w:rsidRDefault="00FE7160"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2.6.18.</w:t>
      </w:r>
      <w:r w:rsidRPr="00D70751">
        <w:rPr>
          <w:rFonts w:ascii="Times New Roman" w:hAnsi="Times New Roman" w:cs="Times New Roman"/>
          <w:sz w:val="24"/>
          <w:szCs w:val="24"/>
        </w:rPr>
        <w:t xml:space="preserve"> La vivienda debe contar con un botiquín ubicado en un sitio seguro y accesible; debe estar equipado según recomendaciones de la Cruz Roja Costarricense.</w:t>
      </w:r>
    </w:p>
    <w:p w14:paraId="4096E821" w14:textId="77777777" w:rsidR="00FE7160" w:rsidRPr="00D70751" w:rsidRDefault="00FE7160" w:rsidP="00D70751">
      <w:pPr>
        <w:spacing w:after="0" w:line="360" w:lineRule="auto"/>
        <w:ind w:left="708"/>
        <w:jc w:val="both"/>
        <w:rPr>
          <w:rFonts w:ascii="Times New Roman" w:hAnsi="Times New Roman" w:cs="Times New Roman"/>
          <w:b/>
          <w:bCs/>
          <w:sz w:val="24"/>
          <w:szCs w:val="24"/>
        </w:rPr>
      </w:pPr>
    </w:p>
    <w:p w14:paraId="78540F67" w14:textId="42FEDC59" w:rsidR="00FE7160" w:rsidRPr="00D70751" w:rsidRDefault="00FE7160"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2.6.19.</w:t>
      </w:r>
      <w:r w:rsidRPr="00D70751">
        <w:rPr>
          <w:rFonts w:ascii="Times New Roman" w:hAnsi="Times New Roman" w:cs="Times New Roman"/>
          <w:sz w:val="24"/>
          <w:szCs w:val="24"/>
        </w:rPr>
        <w:t xml:space="preserve"> Los materiales inflamables y los químicos de limpieza se deben encontrar resguardados bajo llave en un espacio fresco, seco y sin peligro de inflamación.</w:t>
      </w:r>
    </w:p>
    <w:p w14:paraId="4BDFE551" w14:textId="77777777" w:rsidR="00FE7160" w:rsidRPr="00D70751" w:rsidRDefault="00FE7160" w:rsidP="00D70751">
      <w:pPr>
        <w:spacing w:after="0" w:line="360" w:lineRule="auto"/>
        <w:jc w:val="both"/>
        <w:rPr>
          <w:rFonts w:ascii="Times New Roman" w:hAnsi="Times New Roman" w:cs="Times New Roman"/>
          <w:b/>
          <w:bCs/>
          <w:sz w:val="24"/>
          <w:szCs w:val="24"/>
        </w:rPr>
      </w:pPr>
    </w:p>
    <w:p w14:paraId="62B345D2" w14:textId="06C1BDDC" w:rsidR="002E7E49" w:rsidRPr="00D70751" w:rsidRDefault="000A7637" w:rsidP="00D70751">
      <w:pPr>
        <w:pStyle w:val="Prrafodelista"/>
        <w:numPr>
          <w:ilvl w:val="0"/>
          <w:numId w:val="17"/>
        </w:numPr>
        <w:spacing w:after="0" w:line="360" w:lineRule="auto"/>
        <w:jc w:val="both"/>
        <w:rPr>
          <w:rFonts w:ascii="Times New Roman" w:hAnsi="Times New Roman" w:cs="Times New Roman"/>
          <w:b/>
          <w:bCs/>
          <w:sz w:val="24"/>
          <w:szCs w:val="24"/>
        </w:rPr>
      </w:pPr>
      <w:r w:rsidRPr="00D70751">
        <w:rPr>
          <w:rFonts w:ascii="Times New Roman" w:hAnsi="Times New Roman" w:cs="Times New Roman"/>
          <w:b/>
          <w:bCs/>
          <w:sz w:val="24"/>
          <w:szCs w:val="24"/>
        </w:rPr>
        <w:lastRenderedPageBreak/>
        <w:t>RECURSOS MATERIALES</w:t>
      </w:r>
    </w:p>
    <w:p w14:paraId="7DC74E8A" w14:textId="77777777" w:rsidR="002E7E49" w:rsidRPr="00D70751" w:rsidRDefault="002E7E49" w:rsidP="00D70751">
      <w:pPr>
        <w:pStyle w:val="Prrafodelista"/>
        <w:spacing w:after="0" w:line="360" w:lineRule="auto"/>
        <w:jc w:val="both"/>
        <w:rPr>
          <w:rFonts w:ascii="Times New Roman" w:hAnsi="Times New Roman" w:cs="Times New Roman"/>
          <w:b/>
          <w:bCs/>
          <w:sz w:val="24"/>
          <w:szCs w:val="24"/>
        </w:rPr>
      </w:pPr>
    </w:p>
    <w:p w14:paraId="128A6F0B" w14:textId="77777777" w:rsidR="002E7E49" w:rsidRPr="00D70751" w:rsidRDefault="002E7E49"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 xml:space="preserve">3.1. </w:t>
      </w:r>
      <w:r w:rsidRPr="00D70751">
        <w:rPr>
          <w:rFonts w:ascii="Times New Roman" w:hAnsi="Times New Roman" w:cs="Times New Roman"/>
          <w:sz w:val="24"/>
          <w:szCs w:val="24"/>
        </w:rPr>
        <w:t>La vivienda debe contar con un mueble específico, destinado para almacenar los medicamentos e insumos médicos prescritos a las personas con discapacidad que, cumplan con las medidas de seguridad, conservación, higiene y orden.</w:t>
      </w:r>
    </w:p>
    <w:p w14:paraId="3E65C571" w14:textId="77777777" w:rsidR="002E7E49" w:rsidRPr="00D70751" w:rsidRDefault="002E7E49" w:rsidP="00D70751">
      <w:pPr>
        <w:spacing w:after="0" w:line="360" w:lineRule="auto"/>
        <w:jc w:val="both"/>
        <w:rPr>
          <w:rFonts w:ascii="Times New Roman" w:hAnsi="Times New Roman" w:cs="Times New Roman"/>
          <w:b/>
          <w:bCs/>
          <w:sz w:val="24"/>
          <w:szCs w:val="24"/>
        </w:rPr>
      </w:pPr>
    </w:p>
    <w:p w14:paraId="63D2C618" w14:textId="13C66D8F" w:rsidR="002E7E49" w:rsidRPr="00D70751" w:rsidRDefault="002E7E49"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3.2.</w:t>
      </w:r>
      <w:r w:rsidRPr="00D70751">
        <w:rPr>
          <w:rFonts w:ascii="Times New Roman" w:hAnsi="Times New Roman" w:cs="Times New Roman"/>
          <w:sz w:val="24"/>
          <w:szCs w:val="24"/>
        </w:rPr>
        <w:t xml:space="preserve"> Se deben disponer recipientes diferenciados por color para los residuos orgánicos, inorgánicos, reciclables, reutilizables, de riesgo biológico, entre otros, con su respectiva tapa por accionamiento de pedal o adaptado por accionamiento con otra parte del cuerpo, en el área que corresponda.</w:t>
      </w:r>
    </w:p>
    <w:p w14:paraId="79183361" w14:textId="77777777" w:rsidR="002E7E49" w:rsidRPr="00D70751" w:rsidRDefault="002E7E49" w:rsidP="00D70751">
      <w:pPr>
        <w:spacing w:after="0" w:line="360" w:lineRule="auto"/>
        <w:jc w:val="both"/>
        <w:rPr>
          <w:rFonts w:ascii="Times New Roman" w:hAnsi="Times New Roman" w:cs="Times New Roman"/>
          <w:b/>
          <w:bCs/>
          <w:sz w:val="24"/>
          <w:szCs w:val="24"/>
        </w:rPr>
      </w:pPr>
    </w:p>
    <w:p w14:paraId="28068367" w14:textId="61544642" w:rsidR="002E7E49" w:rsidRPr="00D70751" w:rsidRDefault="002E7E49"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3.3.</w:t>
      </w:r>
      <w:r w:rsidRPr="00D70751">
        <w:rPr>
          <w:rFonts w:ascii="Times New Roman" w:hAnsi="Times New Roman" w:cs="Times New Roman"/>
          <w:sz w:val="24"/>
          <w:szCs w:val="24"/>
        </w:rPr>
        <w:t xml:space="preserve"> El mobiliario en todas las áreas de la vivienda debe estar en buen estado para lo cual deben estar libres de los siguientes defectos:</w:t>
      </w:r>
    </w:p>
    <w:p w14:paraId="1CEBC37D" w14:textId="30781589"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3.3.1.</w:t>
      </w:r>
      <w:r w:rsidRPr="00D70751">
        <w:rPr>
          <w:rFonts w:ascii="Times New Roman" w:hAnsi="Times New Roman" w:cs="Times New Roman"/>
          <w:sz w:val="24"/>
          <w:szCs w:val="24"/>
        </w:rPr>
        <w:t xml:space="preserve"> Bases inestables propensas a caídas.</w:t>
      </w:r>
    </w:p>
    <w:p w14:paraId="1BB74750" w14:textId="77777777"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3.3.2.</w:t>
      </w:r>
      <w:r w:rsidRPr="00D70751">
        <w:rPr>
          <w:rFonts w:ascii="Times New Roman" w:hAnsi="Times New Roman" w:cs="Times New Roman"/>
          <w:sz w:val="24"/>
          <w:szCs w:val="24"/>
        </w:rPr>
        <w:t xml:space="preserve"> Oxidación.</w:t>
      </w:r>
    </w:p>
    <w:p w14:paraId="613784AE" w14:textId="77777777"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3.3.3.</w:t>
      </w:r>
      <w:r w:rsidRPr="00D70751">
        <w:rPr>
          <w:rFonts w:ascii="Times New Roman" w:hAnsi="Times New Roman" w:cs="Times New Roman"/>
          <w:sz w:val="24"/>
          <w:szCs w:val="24"/>
        </w:rPr>
        <w:t xml:space="preserve"> Roturas y desprendimientos de materiales.</w:t>
      </w:r>
    </w:p>
    <w:p w14:paraId="29E9DF07" w14:textId="77777777"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3.3.4.</w:t>
      </w:r>
      <w:r w:rsidRPr="00D70751">
        <w:rPr>
          <w:rFonts w:ascii="Times New Roman" w:hAnsi="Times New Roman" w:cs="Times New Roman"/>
          <w:sz w:val="24"/>
          <w:szCs w:val="24"/>
        </w:rPr>
        <w:t xml:space="preserve"> Astillamientos y perforaciones.</w:t>
      </w:r>
    </w:p>
    <w:p w14:paraId="0C1DE4E4" w14:textId="77777777"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3.3.5.</w:t>
      </w:r>
      <w:r w:rsidRPr="00D70751">
        <w:rPr>
          <w:rFonts w:ascii="Times New Roman" w:hAnsi="Times New Roman" w:cs="Times New Roman"/>
          <w:sz w:val="24"/>
          <w:szCs w:val="24"/>
        </w:rPr>
        <w:t xml:space="preserve"> Salientes punzocortantes.</w:t>
      </w:r>
    </w:p>
    <w:p w14:paraId="3D0C8D7D" w14:textId="77777777" w:rsidR="002E7E49" w:rsidRPr="00D70751" w:rsidRDefault="002E7E49" w:rsidP="00D70751">
      <w:pPr>
        <w:spacing w:after="0" w:line="360" w:lineRule="auto"/>
        <w:jc w:val="both"/>
        <w:rPr>
          <w:rFonts w:ascii="Times New Roman" w:hAnsi="Times New Roman" w:cs="Times New Roman"/>
          <w:b/>
          <w:bCs/>
          <w:sz w:val="24"/>
          <w:szCs w:val="24"/>
        </w:rPr>
      </w:pPr>
    </w:p>
    <w:p w14:paraId="71E2AE08" w14:textId="4C42E308" w:rsidR="002E7E49" w:rsidRPr="00D70751" w:rsidRDefault="002E7E49" w:rsidP="00D70751">
      <w:pPr>
        <w:spacing w:after="0" w:line="360" w:lineRule="auto"/>
        <w:jc w:val="both"/>
        <w:rPr>
          <w:rFonts w:ascii="Times New Roman" w:hAnsi="Times New Roman" w:cs="Times New Roman"/>
          <w:b/>
          <w:bCs/>
          <w:sz w:val="24"/>
          <w:szCs w:val="24"/>
        </w:rPr>
      </w:pPr>
      <w:r w:rsidRPr="00D70751">
        <w:rPr>
          <w:rFonts w:ascii="Times New Roman" w:hAnsi="Times New Roman" w:cs="Times New Roman"/>
          <w:b/>
          <w:bCs/>
          <w:sz w:val="24"/>
          <w:szCs w:val="24"/>
        </w:rPr>
        <w:t>3.4.</w:t>
      </w:r>
      <w:r w:rsidRPr="00D70751">
        <w:rPr>
          <w:rFonts w:ascii="Times New Roman" w:hAnsi="Times New Roman" w:cs="Times New Roman"/>
          <w:sz w:val="24"/>
          <w:szCs w:val="24"/>
        </w:rPr>
        <w:t xml:space="preserve"> Se debe disponer en la sala y en algunas otras áreas similares de televisores, pantallas, proyectores, equipos reproductores musicales, radios, entre otros.  </w:t>
      </w:r>
    </w:p>
    <w:p w14:paraId="082EC6A1" w14:textId="77777777" w:rsidR="002E7E49" w:rsidRPr="00D70751" w:rsidRDefault="002E7E49" w:rsidP="00D70751">
      <w:pPr>
        <w:spacing w:after="0" w:line="360" w:lineRule="auto"/>
        <w:jc w:val="both"/>
        <w:rPr>
          <w:rFonts w:ascii="Times New Roman" w:hAnsi="Times New Roman" w:cs="Times New Roman"/>
          <w:b/>
          <w:bCs/>
          <w:sz w:val="24"/>
          <w:szCs w:val="24"/>
        </w:rPr>
      </w:pPr>
    </w:p>
    <w:p w14:paraId="203B5362" w14:textId="259CB740" w:rsidR="002E7E49" w:rsidRPr="00D70751" w:rsidRDefault="002E7E49"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3.5.</w:t>
      </w:r>
      <w:r w:rsidRPr="00D70751">
        <w:rPr>
          <w:rFonts w:ascii="Times New Roman" w:hAnsi="Times New Roman" w:cs="Times New Roman"/>
          <w:sz w:val="24"/>
          <w:szCs w:val="24"/>
        </w:rPr>
        <w:t xml:space="preserve"> Los sillones de la sala y en general, deben ser resistentes, de fácil aseo, con una altura máxima de cuarenta y cinco centímetros (0.45 m) sobre el piso, de un ancho mínimo de cincuenta centímetros (0.50 m) y una profundidad máxima de cuarenta (0.40 m). </w:t>
      </w:r>
    </w:p>
    <w:p w14:paraId="1D9B149A" w14:textId="77777777" w:rsidR="002E7E49" w:rsidRPr="00D70751" w:rsidRDefault="002E7E49" w:rsidP="00D70751">
      <w:pPr>
        <w:spacing w:after="0" w:line="360" w:lineRule="auto"/>
        <w:jc w:val="both"/>
        <w:rPr>
          <w:rFonts w:ascii="Times New Roman" w:hAnsi="Times New Roman" w:cs="Times New Roman"/>
          <w:b/>
          <w:bCs/>
          <w:sz w:val="24"/>
          <w:szCs w:val="24"/>
        </w:rPr>
      </w:pPr>
    </w:p>
    <w:p w14:paraId="1EFA8E6D" w14:textId="0586C0B2" w:rsidR="002E7E49" w:rsidRPr="00D70751" w:rsidRDefault="002E7E49" w:rsidP="00D70751">
      <w:pPr>
        <w:spacing w:after="0" w:line="360" w:lineRule="auto"/>
        <w:jc w:val="both"/>
        <w:rPr>
          <w:rFonts w:ascii="Times New Roman" w:hAnsi="Times New Roman" w:cs="Times New Roman"/>
          <w:b/>
          <w:bCs/>
          <w:sz w:val="24"/>
          <w:szCs w:val="24"/>
        </w:rPr>
      </w:pPr>
      <w:r w:rsidRPr="00D70751">
        <w:rPr>
          <w:rFonts w:ascii="Times New Roman" w:hAnsi="Times New Roman" w:cs="Times New Roman"/>
          <w:b/>
          <w:bCs/>
          <w:sz w:val="24"/>
          <w:szCs w:val="24"/>
        </w:rPr>
        <w:t>3.6.</w:t>
      </w:r>
      <w:r w:rsidRPr="00D70751">
        <w:rPr>
          <w:rFonts w:ascii="Times New Roman" w:hAnsi="Times New Roman" w:cs="Times New Roman"/>
          <w:sz w:val="24"/>
          <w:szCs w:val="24"/>
        </w:rPr>
        <w:t xml:space="preserve"> La altura del respaldar de los sillones de la sala y en general, debe ser al menos de sesenta centímetros (0.60 m) y contar con apoyos laterales (descansabrazos) que se prolongue fuera del borde del asiento.</w:t>
      </w:r>
    </w:p>
    <w:p w14:paraId="73DBA9F9" w14:textId="77777777" w:rsidR="002E7E49" w:rsidRPr="00D70751" w:rsidRDefault="002E7E49" w:rsidP="00D70751">
      <w:pPr>
        <w:spacing w:after="0" w:line="360" w:lineRule="auto"/>
        <w:jc w:val="both"/>
        <w:rPr>
          <w:rFonts w:ascii="Times New Roman" w:hAnsi="Times New Roman" w:cs="Times New Roman"/>
          <w:b/>
          <w:bCs/>
          <w:sz w:val="24"/>
          <w:szCs w:val="24"/>
        </w:rPr>
      </w:pPr>
    </w:p>
    <w:p w14:paraId="0D36AB71" w14:textId="61722AAA" w:rsidR="002E7E49" w:rsidRPr="00D70751" w:rsidRDefault="002E7E49" w:rsidP="00D70751">
      <w:pPr>
        <w:spacing w:after="0" w:line="360" w:lineRule="auto"/>
        <w:jc w:val="both"/>
        <w:rPr>
          <w:rFonts w:ascii="Times New Roman" w:hAnsi="Times New Roman" w:cs="Times New Roman"/>
          <w:b/>
          <w:bCs/>
          <w:sz w:val="24"/>
          <w:szCs w:val="24"/>
        </w:rPr>
      </w:pPr>
      <w:r w:rsidRPr="00D70751">
        <w:rPr>
          <w:rFonts w:ascii="Times New Roman" w:hAnsi="Times New Roman" w:cs="Times New Roman"/>
          <w:b/>
          <w:bCs/>
          <w:sz w:val="24"/>
          <w:szCs w:val="24"/>
        </w:rPr>
        <w:t>3.7.</w:t>
      </w:r>
      <w:r w:rsidRPr="00D70751">
        <w:rPr>
          <w:rFonts w:ascii="Times New Roman" w:hAnsi="Times New Roman" w:cs="Times New Roman"/>
          <w:sz w:val="24"/>
          <w:szCs w:val="24"/>
        </w:rPr>
        <w:t xml:space="preserve"> Las sillas del comedor y en general, deben ser estables, resistentes, antideslizantes, con asiento acolchado y de fácil aseo; en caso de ser necesario, se debería contar con sillas adaptadas para quienes así las requieran.</w:t>
      </w:r>
    </w:p>
    <w:p w14:paraId="2FA6796A" w14:textId="77777777" w:rsidR="002E7E49" w:rsidRPr="00D70751" w:rsidRDefault="002E7E49" w:rsidP="00D70751">
      <w:pPr>
        <w:spacing w:after="0" w:line="360" w:lineRule="auto"/>
        <w:jc w:val="both"/>
        <w:rPr>
          <w:rFonts w:ascii="Times New Roman" w:hAnsi="Times New Roman" w:cs="Times New Roman"/>
          <w:b/>
          <w:bCs/>
          <w:sz w:val="24"/>
          <w:szCs w:val="24"/>
        </w:rPr>
      </w:pPr>
    </w:p>
    <w:p w14:paraId="055BB83D" w14:textId="4D14BD14" w:rsidR="002E7E49" w:rsidRPr="00D70751" w:rsidRDefault="002E7E49" w:rsidP="00D70751">
      <w:pPr>
        <w:spacing w:after="0" w:line="360" w:lineRule="auto"/>
        <w:jc w:val="both"/>
        <w:rPr>
          <w:rFonts w:ascii="Times New Roman" w:hAnsi="Times New Roman" w:cs="Times New Roman"/>
          <w:b/>
          <w:bCs/>
          <w:sz w:val="24"/>
          <w:szCs w:val="24"/>
        </w:rPr>
      </w:pPr>
      <w:r w:rsidRPr="00D70751">
        <w:rPr>
          <w:rFonts w:ascii="Times New Roman" w:hAnsi="Times New Roman" w:cs="Times New Roman"/>
          <w:b/>
          <w:bCs/>
          <w:sz w:val="24"/>
          <w:szCs w:val="24"/>
        </w:rPr>
        <w:t xml:space="preserve">3.8. </w:t>
      </w:r>
      <w:r w:rsidRPr="00D70751">
        <w:rPr>
          <w:rFonts w:ascii="Times New Roman" w:hAnsi="Times New Roman" w:cs="Times New Roman"/>
          <w:sz w:val="24"/>
          <w:szCs w:val="24"/>
        </w:rPr>
        <w:t>Las mesas del comedor y en general, deben ser estables, resistentes, con bordes redondeados y tener una altura sobre el piso entre setenta y cinco centímetros (0.75 m) y ochenta y cinco centímetros (0.85 m).</w:t>
      </w:r>
    </w:p>
    <w:p w14:paraId="4EDBA7C1" w14:textId="77777777" w:rsidR="002E7E49" w:rsidRPr="00D70751" w:rsidRDefault="002E7E49" w:rsidP="00D70751">
      <w:pPr>
        <w:spacing w:after="0" w:line="360" w:lineRule="auto"/>
        <w:jc w:val="both"/>
        <w:rPr>
          <w:rFonts w:ascii="Times New Roman" w:hAnsi="Times New Roman" w:cs="Times New Roman"/>
          <w:b/>
          <w:bCs/>
          <w:sz w:val="24"/>
          <w:szCs w:val="24"/>
        </w:rPr>
      </w:pPr>
    </w:p>
    <w:p w14:paraId="2AB7B9C1" w14:textId="208CA67C" w:rsidR="002E7E49" w:rsidRPr="00D70751" w:rsidRDefault="002E7E49"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3.9.</w:t>
      </w:r>
      <w:r w:rsidRPr="00D70751">
        <w:rPr>
          <w:rFonts w:ascii="Times New Roman" w:hAnsi="Times New Roman" w:cs="Times New Roman"/>
          <w:sz w:val="24"/>
          <w:szCs w:val="24"/>
        </w:rPr>
        <w:t xml:space="preserve"> Estas camas deben ser estables, resistentes, de fácil aseo y tener al menos una altura entre cincuenta centímetros (0.50 m) y sesenta centímetros (0.60 m), con un espacio libre inferior de al menos veinte centímetros (0.20 m), principalmente en las camas para personas usuarias de sillas de ruedas. </w:t>
      </w:r>
    </w:p>
    <w:p w14:paraId="5D9BCCF0" w14:textId="77777777" w:rsidR="002E7E49" w:rsidRPr="00D70751" w:rsidRDefault="002E7E49" w:rsidP="00D70751">
      <w:pPr>
        <w:spacing w:after="0" w:line="360" w:lineRule="auto"/>
        <w:jc w:val="both"/>
        <w:rPr>
          <w:rFonts w:ascii="Times New Roman" w:hAnsi="Times New Roman" w:cs="Times New Roman"/>
          <w:b/>
          <w:bCs/>
          <w:sz w:val="24"/>
          <w:szCs w:val="24"/>
        </w:rPr>
      </w:pPr>
    </w:p>
    <w:p w14:paraId="655DE06D" w14:textId="5BBF869B" w:rsidR="002E7E49" w:rsidRPr="00D70751" w:rsidRDefault="002E7E49"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3.10.</w:t>
      </w:r>
      <w:r w:rsidRPr="00D70751">
        <w:rPr>
          <w:rFonts w:ascii="Times New Roman" w:hAnsi="Times New Roman" w:cs="Times New Roman"/>
          <w:sz w:val="24"/>
          <w:szCs w:val="24"/>
        </w:rPr>
        <w:t xml:space="preserve"> No se deben emplear colchones inflables, catres, literas, camarotes ni sofá-camas o similares, en sustitución de las camas para las personas con discapacidad.</w:t>
      </w:r>
    </w:p>
    <w:p w14:paraId="736B9AF6" w14:textId="77777777" w:rsidR="002E7E49" w:rsidRPr="00D70751" w:rsidRDefault="002E7E49" w:rsidP="00D70751">
      <w:pPr>
        <w:spacing w:after="0" w:line="360" w:lineRule="auto"/>
        <w:jc w:val="both"/>
        <w:rPr>
          <w:rFonts w:ascii="Times New Roman" w:hAnsi="Times New Roman" w:cs="Times New Roman"/>
          <w:b/>
          <w:bCs/>
          <w:sz w:val="24"/>
          <w:szCs w:val="24"/>
        </w:rPr>
      </w:pPr>
    </w:p>
    <w:p w14:paraId="5D77A218" w14:textId="3D11EADB" w:rsidR="002E7E49" w:rsidRPr="00D70751" w:rsidRDefault="002E7E49"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3.11.</w:t>
      </w:r>
      <w:r w:rsidRPr="00D70751">
        <w:rPr>
          <w:rFonts w:ascii="Times New Roman" w:hAnsi="Times New Roman" w:cs="Times New Roman"/>
          <w:sz w:val="24"/>
          <w:szCs w:val="24"/>
        </w:rPr>
        <w:t xml:space="preserve"> Se deben disponer de mesas de noche individuales, una por cada persona con discapacidad, así como, contar con protectores de colchón para quienes así lo requieran.</w:t>
      </w:r>
    </w:p>
    <w:p w14:paraId="59D43EDB" w14:textId="77777777" w:rsidR="002E7E49" w:rsidRPr="00D70751" w:rsidRDefault="002E7E49" w:rsidP="00D70751">
      <w:pPr>
        <w:spacing w:after="0" w:line="360" w:lineRule="auto"/>
        <w:jc w:val="both"/>
        <w:rPr>
          <w:rFonts w:ascii="Times New Roman" w:hAnsi="Times New Roman" w:cs="Times New Roman"/>
          <w:b/>
          <w:bCs/>
          <w:sz w:val="24"/>
          <w:szCs w:val="24"/>
        </w:rPr>
      </w:pPr>
    </w:p>
    <w:p w14:paraId="51924D28" w14:textId="0224D38B" w:rsidR="002E7E49" w:rsidRPr="00D70751" w:rsidRDefault="002E7E49"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3.12.</w:t>
      </w:r>
      <w:r w:rsidRPr="00D70751">
        <w:rPr>
          <w:rFonts w:ascii="Times New Roman" w:hAnsi="Times New Roman" w:cs="Times New Roman"/>
          <w:sz w:val="24"/>
          <w:szCs w:val="24"/>
        </w:rPr>
        <w:t xml:space="preserve"> Se debe disponer del mobiliario requerido para el resguardo de los artículos de uso y aseo personal, para cada persona con discapacidad; no deben ser de uso compartido.</w:t>
      </w:r>
    </w:p>
    <w:p w14:paraId="3F320B34" w14:textId="77777777" w:rsidR="002E7E49" w:rsidRPr="00D70751" w:rsidRDefault="002E7E49" w:rsidP="00D70751">
      <w:pPr>
        <w:spacing w:after="0" w:line="360" w:lineRule="auto"/>
        <w:jc w:val="both"/>
        <w:rPr>
          <w:rFonts w:ascii="Times New Roman" w:hAnsi="Times New Roman" w:cs="Times New Roman"/>
          <w:b/>
          <w:bCs/>
          <w:sz w:val="24"/>
          <w:szCs w:val="24"/>
        </w:rPr>
      </w:pPr>
    </w:p>
    <w:p w14:paraId="74A6DA95" w14:textId="3E7C3CB7" w:rsidR="002E7E49" w:rsidRPr="00D70751" w:rsidRDefault="002E7E49"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3.13.</w:t>
      </w:r>
      <w:r w:rsidRPr="00D70751">
        <w:rPr>
          <w:rFonts w:ascii="Times New Roman" w:hAnsi="Times New Roman" w:cs="Times New Roman"/>
          <w:sz w:val="24"/>
          <w:szCs w:val="24"/>
        </w:rPr>
        <w:t xml:space="preserve"> La cocina debe contar con al menos los siguientes mobiliarios, menajes y equipos en buen estado de funcionamiento, para la preparación y almacenamiento de alimentos:</w:t>
      </w:r>
    </w:p>
    <w:p w14:paraId="02BFBA8B" w14:textId="77777777" w:rsidR="008A7EED" w:rsidRPr="00D70751" w:rsidRDefault="008A7EED" w:rsidP="00D70751">
      <w:pPr>
        <w:spacing w:after="0" w:line="360" w:lineRule="auto"/>
        <w:jc w:val="both"/>
        <w:rPr>
          <w:rFonts w:ascii="Times New Roman" w:hAnsi="Times New Roman" w:cs="Times New Roman"/>
          <w:sz w:val="24"/>
          <w:szCs w:val="24"/>
        </w:rPr>
      </w:pPr>
    </w:p>
    <w:p w14:paraId="401C8B47" w14:textId="1064055F" w:rsidR="002E7E49" w:rsidRPr="00787BF4" w:rsidRDefault="002E7E49" w:rsidP="00D70751">
      <w:pPr>
        <w:spacing w:after="0" w:line="360" w:lineRule="auto"/>
        <w:ind w:left="708"/>
        <w:jc w:val="both"/>
        <w:rPr>
          <w:rFonts w:ascii="Times New Roman" w:hAnsi="Times New Roman" w:cs="Times New Roman"/>
          <w:sz w:val="24"/>
          <w:szCs w:val="24"/>
          <w:lang w:val="pt-PT"/>
        </w:rPr>
      </w:pPr>
      <w:r w:rsidRPr="00787BF4">
        <w:rPr>
          <w:rFonts w:ascii="Times New Roman" w:hAnsi="Times New Roman" w:cs="Times New Roman"/>
          <w:b/>
          <w:bCs/>
          <w:sz w:val="24"/>
          <w:szCs w:val="24"/>
          <w:lang w:val="pt-PT"/>
        </w:rPr>
        <w:t>3.13.1.</w:t>
      </w:r>
      <w:r w:rsidRPr="00787BF4">
        <w:rPr>
          <w:rFonts w:ascii="Times New Roman" w:hAnsi="Times New Roman" w:cs="Times New Roman"/>
          <w:sz w:val="24"/>
          <w:szCs w:val="24"/>
          <w:lang w:val="pt-PT"/>
        </w:rPr>
        <w:t xml:space="preserve"> Cocinas eléctricas o de gas (nunca de leña)</w:t>
      </w:r>
    </w:p>
    <w:p w14:paraId="2217F418" w14:textId="1C032B81" w:rsidR="002E7E49" w:rsidRPr="00787BF4" w:rsidRDefault="002E7E49" w:rsidP="00D70751">
      <w:pPr>
        <w:spacing w:after="0" w:line="360" w:lineRule="auto"/>
        <w:ind w:left="708"/>
        <w:jc w:val="both"/>
        <w:rPr>
          <w:rFonts w:ascii="Times New Roman" w:hAnsi="Times New Roman" w:cs="Times New Roman"/>
          <w:sz w:val="24"/>
          <w:szCs w:val="24"/>
          <w:lang w:val="pt-PT"/>
        </w:rPr>
      </w:pPr>
      <w:r w:rsidRPr="00787BF4">
        <w:rPr>
          <w:rFonts w:ascii="Times New Roman" w:hAnsi="Times New Roman" w:cs="Times New Roman"/>
          <w:b/>
          <w:bCs/>
          <w:sz w:val="24"/>
          <w:szCs w:val="24"/>
          <w:lang w:val="pt-PT"/>
        </w:rPr>
        <w:t>3.13.2.</w:t>
      </w:r>
      <w:r w:rsidRPr="00787BF4">
        <w:rPr>
          <w:rFonts w:ascii="Times New Roman" w:hAnsi="Times New Roman" w:cs="Times New Roman"/>
          <w:sz w:val="24"/>
          <w:szCs w:val="24"/>
          <w:lang w:val="pt-PT"/>
        </w:rPr>
        <w:t xml:space="preserve"> Hornos de microondas</w:t>
      </w:r>
    </w:p>
    <w:p w14:paraId="0BFBF345" w14:textId="5D8C9CF7" w:rsidR="002E7E49" w:rsidRPr="00787BF4" w:rsidRDefault="002E7E49" w:rsidP="00D70751">
      <w:pPr>
        <w:spacing w:after="0" w:line="360" w:lineRule="auto"/>
        <w:ind w:left="708"/>
        <w:jc w:val="both"/>
        <w:rPr>
          <w:rFonts w:ascii="Times New Roman" w:hAnsi="Times New Roman" w:cs="Times New Roman"/>
          <w:sz w:val="24"/>
          <w:szCs w:val="24"/>
          <w:lang w:val="pt-PT"/>
        </w:rPr>
      </w:pPr>
      <w:r w:rsidRPr="00787BF4">
        <w:rPr>
          <w:rFonts w:ascii="Times New Roman" w:hAnsi="Times New Roman" w:cs="Times New Roman"/>
          <w:b/>
          <w:bCs/>
          <w:sz w:val="24"/>
          <w:szCs w:val="24"/>
          <w:lang w:val="pt-PT"/>
        </w:rPr>
        <w:t>3.13.3.</w:t>
      </w:r>
      <w:r w:rsidRPr="00787BF4">
        <w:rPr>
          <w:rFonts w:ascii="Times New Roman" w:hAnsi="Times New Roman" w:cs="Times New Roman"/>
          <w:sz w:val="24"/>
          <w:szCs w:val="24"/>
          <w:lang w:val="pt-PT"/>
        </w:rPr>
        <w:t xml:space="preserve"> Percolador o "co</w:t>
      </w:r>
      <w:r w:rsidR="008A7EED" w:rsidRPr="00787BF4">
        <w:rPr>
          <w:rFonts w:ascii="Times New Roman" w:hAnsi="Times New Roman" w:cs="Times New Roman"/>
          <w:sz w:val="24"/>
          <w:szCs w:val="24"/>
          <w:lang w:val="pt-PT"/>
        </w:rPr>
        <w:t>f</w:t>
      </w:r>
      <w:r w:rsidRPr="00787BF4">
        <w:rPr>
          <w:rFonts w:ascii="Times New Roman" w:hAnsi="Times New Roman" w:cs="Times New Roman"/>
          <w:sz w:val="24"/>
          <w:szCs w:val="24"/>
          <w:lang w:val="pt-PT"/>
        </w:rPr>
        <w:t>fee maker"</w:t>
      </w:r>
    </w:p>
    <w:p w14:paraId="5BB05A88" w14:textId="2D263452" w:rsidR="002E7E49" w:rsidRPr="00787BF4" w:rsidRDefault="002E7E49" w:rsidP="00D70751">
      <w:pPr>
        <w:spacing w:after="0" w:line="360" w:lineRule="auto"/>
        <w:ind w:left="708"/>
        <w:jc w:val="both"/>
        <w:rPr>
          <w:rFonts w:ascii="Times New Roman" w:hAnsi="Times New Roman" w:cs="Times New Roman"/>
          <w:sz w:val="24"/>
          <w:szCs w:val="24"/>
          <w:lang w:val="pt-PT"/>
        </w:rPr>
      </w:pPr>
      <w:r w:rsidRPr="00787BF4">
        <w:rPr>
          <w:rFonts w:ascii="Times New Roman" w:hAnsi="Times New Roman" w:cs="Times New Roman"/>
          <w:b/>
          <w:bCs/>
          <w:sz w:val="24"/>
          <w:szCs w:val="24"/>
          <w:lang w:val="pt-PT"/>
        </w:rPr>
        <w:t>3.13.4.</w:t>
      </w:r>
      <w:r w:rsidRPr="00787BF4">
        <w:rPr>
          <w:rFonts w:ascii="Times New Roman" w:hAnsi="Times New Roman" w:cs="Times New Roman"/>
          <w:sz w:val="24"/>
          <w:szCs w:val="24"/>
          <w:lang w:val="pt-PT"/>
        </w:rPr>
        <w:t xml:space="preserve"> Licuadoras, batidoras, entre otros electrodomésticos menores</w:t>
      </w:r>
    </w:p>
    <w:p w14:paraId="178E03A7" w14:textId="46F61E4C" w:rsidR="002E7E49" w:rsidRPr="00787BF4" w:rsidRDefault="002E7E49" w:rsidP="00D70751">
      <w:pPr>
        <w:spacing w:after="0" w:line="360" w:lineRule="auto"/>
        <w:ind w:left="708"/>
        <w:jc w:val="both"/>
        <w:rPr>
          <w:rFonts w:ascii="Times New Roman" w:hAnsi="Times New Roman" w:cs="Times New Roman"/>
          <w:sz w:val="24"/>
          <w:szCs w:val="24"/>
          <w:lang w:val="pt-PT"/>
        </w:rPr>
      </w:pPr>
      <w:r w:rsidRPr="00787BF4">
        <w:rPr>
          <w:rFonts w:ascii="Times New Roman" w:hAnsi="Times New Roman" w:cs="Times New Roman"/>
          <w:b/>
          <w:bCs/>
          <w:sz w:val="24"/>
          <w:szCs w:val="24"/>
          <w:lang w:val="pt-PT"/>
        </w:rPr>
        <w:t>3.13.5.</w:t>
      </w:r>
      <w:r w:rsidRPr="00787BF4">
        <w:rPr>
          <w:rFonts w:ascii="Times New Roman" w:hAnsi="Times New Roman" w:cs="Times New Roman"/>
          <w:sz w:val="24"/>
          <w:szCs w:val="24"/>
          <w:lang w:val="pt-PT"/>
        </w:rPr>
        <w:t xml:space="preserve"> Refrigeradoras o cámara enfriadoras y congeladores</w:t>
      </w:r>
    </w:p>
    <w:p w14:paraId="3E2ED4E4" w14:textId="6AF51EE0" w:rsidR="002E7E49" w:rsidRPr="00787BF4" w:rsidRDefault="002E7E49" w:rsidP="00D70751">
      <w:pPr>
        <w:spacing w:after="0" w:line="360" w:lineRule="auto"/>
        <w:ind w:left="708"/>
        <w:jc w:val="both"/>
        <w:rPr>
          <w:rFonts w:ascii="Times New Roman" w:hAnsi="Times New Roman" w:cs="Times New Roman"/>
          <w:sz w:val="24"/>
          <w:szCs w:val="24"/>
          <w:lang w:val="pt-PT"/>
        </w:rPr>
      </w:pPr>
      <w:r w:rsidRPr="00787BF4">
        <w:rPr>
          <w:rFonts w:ascii="Times New Roman" w:hAnsi="Times New Roman" w:cs="Times New Roman"/>
          <w:b/>
          <w:bCs/>
          <w:sz w:val="24"/>
          <w:szCs w:val="24"/>
          <w:lang w:val="pt-PT"/>
        </w:rPr>
        <w:t>3.13.6.</w:t>
      </w:r>
      <w:r w:rsidRPr="00787BF4">
        <w:rPr>
          <w:rFonts w:ascii="Times New Roman" w:hAnsi="Times New Roman" w:cs="Times New Roman"/>
          <w:sz w:val="24"/>
          <w:szCs w:val="24"/>
          <w:lang w:val="pt-PT"/>
        </w:rPr>
        <w:t xml:space="preserve"> Estanterías y/o alacenas</w:t>
      </w:r>
    </w:p>
    <w:p w14:paraId="25AA03A6" w14:textId="43458859" w:rsidR="002E7E49" w:rsidRPr="00787BF4" w:rsidRDefault="002E7E49" w:rsidP="00D70751">
      <w:pPr>
        <w:spacing w:after="0" w:line="360" w:lineRule="auto"/>
        <w:ind w:left="708"/>
        <w:jc w:val="both"/>
        <w:rPr>
          <w:rFonts w:ascii="Times New Roman" w:hAnsi="Times New Roman" w:cs="Times New Roman"/>
          <w:sz w:val="24"/>
          <w:szCs w:val="24"/>
          <w:lang w:val="pt-PT"/>
        </w:rPr>
      </w:pPr>
      <w:r w:rsidRPr="00787BF4">
        <w:rPr>
          <w:rFonts w:ascii="Times New Roman" w:hAnsi="Times New Roman" w:cs="Times New Roman"/>
          <w:b/>
          <w:bCs/>
          <w:sz w:val="24"/>
          <w:szCs w:val="24"/>
          <w:lang w:val="pt-PT"/>
        </w:rPr>
        <w:t>3.13.7.</w:t>
      </w:r>
      <w:r w:rsidRPr="00787BF4">
        <w:rPr>
          <w:rFonts w:ascii="Times New Roman" w:hAnsi="Times New Roman" w:cs="Times New Roman"/>
          <w:sz w:val="24"/>
          <w:szCs w:val="24"/>
          <w:lang w:val="pt-PT"/>
        </w:rPr>
        <w:t xml:space="preserve"> Recipientes para alimentos con tapas</w:t>
      </w:r>
    </w:p>
    <w:p w14:paraId="0B2A1555" w14:textId="77777777" w:rsidR="002E7E49" w:rsidRPr="00787BF4" w:rsidRDefault="002E7E49" w:rsidP="00D70751">
      <w:pPr>
        <w:spacing w:after="0" w:line="360" w:lineRule="auto"/>
        <w:jc w:val="both"/>
        <w:rPr>
          <w:rFonts w:ascii="Times New Roman" w:hAnsi="Times New Roman" w:cs="Times New Roman"/>
          <w:b/>
          <w:bCs/>
          <w:sz w:val="24"/>
          <w:szCs w:val="24"/>
          <w:lang w:val="pt-PT"/>
        </w:rPr>
      </w:pPr>
    </w:p>
    <w:p w14:paraId="065AC276" w14:textId="68BBE416" w:rsidR="002E7E49" w:rsidRPr="00D70751" w:rsidRDefault="002E7E49"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3.14.</w:t>
      </w:r>
      <w:r w:rsidRPr="00D70751">
        <w:rPr>
          <w:rFonts w:ascii="Times New Roman" w:hAnsi="Times New Roman" w:cs="Times New Roman"/>
          <w:sz w:val="24"/>
          <w:szCs w:val="24"/>
        </w:rPr>
        <w:t xml:space="preserve"> El cuarto de pilas deber tener el mobiliario necesario, sean gabinetes, estanterías u otros, para el resguardo y seguridad de los equipos de lavado, secado y aplanchado, así como productos químicos, suministros de limpieza, detergentes, entre otros. </w:t>
      </w:r>
    </w:p>
    <w:p w14:paraId="3D18C3FC" w14:textId="77777777" w:rsidR="002E7E49" w:rsidRPr="00D70751" w:rsidRDefault="002E7E49" w:rsidP="00D70751">
      <w:pPr>
        <w:spacing w:after="0" w:line="360" w:lineRule="auto"/>
        <w:jc w:val="both"/>
        <w:rPr>
          <w:rFonts w:ascii="Times New Roman" w:hAnsi="Times New Roman" w:cs="Times New Roman"/>
          <w:b/>
          <w:bCs/>
          <w:sz w:val="24"/>
          <w:szCs w:val="24"/>
        </w:rPr>
      </w:pPr>
    </w:p>
    <w:p w14:paraId="62E2E376" w14:textId="68812296" w:rsidR="002E7E49" w:rsidRPr="00D70751" w:rsidRDefault="002E7E49"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3.15.</w:t>
      </w:r>
      <w:r w:rsidRPr="00D70751">
        <w:rPr>
          <w:rFonts w:ascii="Times New Roman" w:hAnsi="Times New Roman" w:cs="Times New Roman"/>
          <w:sz w:val="24"/>
          <w:szCs w:val="24"/>
        </w:rPr>
        <w:t xml:space="preserve"> Los servicios sanitarios y baños deben cumplir con los siguientes aditamentos básicos:</w:t>
      </w:r>
    </w:p>
    <w:p w14:paraId="353D015B" w14:textId="7A237F2C"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3.15.1.</w:t>
      </w:r>
      <w:r w:rsidRPr="00D70751">
        <w:rPr>
          <w:rFonts w:ascii="Times New Roman" w:hAnsi="Times New Roman" w:cs="Times New Roman"/>
          <w:sz w:val="24"/>
          <w:szCs w:val="24"/>
        </w:rPr>
        <w:t xml:space="preserve"> Dispensador de papel higiénico.</w:t>
      </w:r>
    </w:p>
    <w:p w14:paraId="0069D196" w14:textId="77777777"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3.15.2.</w:t>
      </w:r>
      <w:r w:rsidRPr="00D70751">
        <w:rPr>
          <w:rFonts w:ascii="Times New Roman" w:hAnsi="Times New Roman" w:cs="Times New Roman"/>
          <w:sz w:val="24"/>
          <w:szCs w:val="24"/>
        </w:rPr>
        <w:t xml:space="preserve"> Dispensador de toallas de papel (no textiles desechables) para el secado de manos.</w:t>
      </w:r>
    </w:p>
    <w:p w14:paraId="769A0C94" w14:textId="77777777" w:rsidR="002E7E49" w:rsidRPr="00D70751" w:rsidRDefault="002E7E49" w:rsidP="00D70751">
      <w:pPr>
        <w:spacing w:after="0" w:line="360" w:lineRule="auto"/>
        <w:ind w:left="708"/>
        <w:jc w:val="both"/>
        <w:rPr>
          <w:rFonts w:ascii="Times New Roman" w:hAnsi="Times New Roman" w:cs="Times New Roman"/>
          <w:b/>
          <w:bCs/>
          <w:sz w:val="24"/>
          <w:szCs w:val="24"/>
        </w:rPr>
      </w:pPr>
      <w:r w:rsidRPr="00D70751">
        <w:rPr>
          <w:rFonts w:ascii="Times New Roman" w:hAnsi="Times New Roman" w:cs="Times New Roman"/>
          <w:b/>
          <w:bCs/>
          <w:sz w:val="24"/>
          <w:szCs w:val="24"/>
        </w:rPr>
        <w:t>3.15.3.</w:t>
      </w:r>
      <w:r w:rsidRPr="00D70751">
        <w:rPr>
          <w:rFonts w:ascii="Times New Roman" w:hAnsi="Times New Roman" w:cs="Times New Roman"/>
          <w:sz w:val="24"/>
          <w:szCs w:val="24"/>
        </w:rPr>
        <w:t xml:space="preserve"> Dispensador de jabón líquido.</w:t>
      </w:r>
    </w:p>
    <w:p w14:paraId="0EE1869A" w14:textId="77777777"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lastRenderedPageBreak/>
        <w:t>3.15.4.</w:t>
      </w:r>
      <w:r w:rsidRPr="00D70751">
        <w:rPr>
          <w:rFonts w:ascii="Times New Roman" w:hAnsi="Times New Roman" w:cs="Times New Roman"/>
          <w:sz w:val="24"/>
          <w:szCs w:val="24"/>
        </w:rPr>
        <w:t xml:space="preserve"> Recipiente para residuos higiénico-sanitarios, con tapa por accionamiento de pedal o adaptado por accionamiento con otra parte del cuerpo.</w:t>
      </w:r>
    </w:p>
    <w:p w14:paraId="5857B679" w14:textId="77777777" w:rsidR="002E7E49" w:rsidRPr="00D70751" w:rsidRDefault="002E7E49" w:rsidP="00D70751">
      <w:pPr>
        <w:spacing w:after="0" w:line="360" w:lineRule="auto"/>
        <w:jc w:val="both"/>
        <w:rPr>
          <w:rFonts w:ascii="Times New Roman" w:hAnsi="Times New Roman" w:cs="Times New Roman"/>
          <w:b/>
          <w:bCs/>
          <w:sz w:val="24"/>
          <w:szCs w:val="24"/>
        </w:rPr>
      </w:pPr>
    </w:p>
    <w:p w14:paraId="780FAB96" w14:textId="29189662" w:rsidR="002E7E49" w:rsidRPr="00D70751" w:rsidRDefault="000A7637" w:rsidP="00D70751">
      <w:pPr>
        <w:pStyle w:val="Prrafodelista"/>
        <w:numPr>
          <w:ilvl w:val="0"/>
          <w:numId w:val="17"/>
        </w:numPr>
        <w:spacing w:after="0" w:line="360" w:lineRule="auto"/>
        <w:jc w:val="both"/>
        <w:rPr>
          <w:rFonts w:ascii="Times New Roman" w:hAnsi="Times New Roman" w:cs="Times New Roman"/>
          <w:b/>
          <w:bCs/>
          <w:sz w:val="24"/>
          <w:szCs w:val="24"/>
        </w:rPr>
      </w:pPr>
      <w:r w:rsidRPr="00D70751">
        <w:rPr>
          <w:rFonts w:ascii="Times New Roman" w:hAnsi="Times New Roman" w:cs="Times New Roman"/>
          <w:b/>
          <w:bCs/>
          <w:sz w:val="24"/>
          <w:szCs w:val="24"/>
        </w:rPr>
        <w:t>DOCUMENTACIÓN</w:t>
      </w:r>
      <w:r w:rsidR="00FE7160" w:rsidRPr="00D70751">
        <w:rPr>
          <w:rFonts w:ascii="Times New Roman" w:hAnsi="Times New Roman" w:cs="Times New Roman"/>
          <w:b/>
          <w:bCs/>
          <w:sz w:val="24"/>
          <w:szCs w:val="24"/>
        </w:rPr>
        <w:t xml:space="preserve"> Y GESTION DE LA INFORMACIÓN</w:t>
      </w:r>
    </w:p>
    <w:p w14:paraId="6F9542AE" w14:textId="2A6B361C" w:rsidR="002E7E49" w:rsidRPr="00D70751" w:rsidRDefault="002E7E49" w:rsidP="00C13ECB">
      <w:pPr>
        <w:spacing w:after="0" w:line="360" w:lineRule="auto"/>
        <w:ind w:left="709"/>
        <w:jc w:val="both"/>
        <w:rPr>
          <w:rFonts w:ascii="Times New Roman" w:hAnsi="Times New Roman" w:cs="Times New Roman"/>
          <w:sz w:val="24"/>
          <w:szCs w:val="24"/>
        </w:rPr>
      </w:pPr>
      <w:r w:rsidRPr="00D70751">
        <w:rPr>
          <w:rFonts w:ascii="Times New Roman" w:hAnsi="Times New Roman" w:cs="Times New Roman"/>
          <w:b/>
          <w:bCs/>
          <w:sz w:val="24"/>
          <w:szCs w:val="24"/>
        </w:rPr>
        <w:t>4.1</w:t>
      </w:r>
      <w:r w:rsidRPr="00D70751">
        <w:rPr>
          <w:rFonts w:ascii="Times New Roman" w:hAnsi="Times New Roman" w:cs="Times New Roman"/>
          <w:sz w:val="24"/>
          <w:szCs w:val="24"/>
        </w:rPr>
        <w:t xml:space="preserve"> La residencia debe contar con un mueble destinado para el resguardo de la siguiente documentación:</w:t>
      </w:r>
    </w:p>
    <w:p w14:paraId="4C2BFF54" w14:textId="551861FE" w:rsidR="002E7E49" w:rsidRPr="00D70751" w:rsidRDefault="002E7E49" w:rsidP="00D70751">
      <w:pPr>
        <w:pStyle w:val="pf0"/>
        <w:spacing w:before="0" w:beforeAutospacing="0" w:after="0" w:afterAutospacing="0" w:line="360" w:lineRule="auto"/>
        <w:ind w:left="708"/>
        <w:jc w:val="both"/>
        <w:rPr>
          <w:rFonts w:eastAsiaTheme="minorHAnsi"/>
          <w:kern w:val="2"/>
          <w:lang w:eastAsia="en-US"/>
          <w14:ligatures w14:val="standardContextual"/>
        </w:rPr>
      </w:pPr>
      <w:r w:rsidRPr="00D70751">
        <w:rPr>
          <w:rFonts w:eastAsiaTheme="minorHAnsi"/>
          <w:b/>
          <w:bCs/>
          <w:kern w:val="2"/>
          <w:lang w:eastAsia="en-US"/>
          <w14:ligatures w14:val="standardContextual"/>
        </w:rPr>
        <w:t>4.1.1.</w:t>
      </w:r>
      <w:r w:rsidRPr="00D70751">
        <w:rPr>
          <w:rFonts w:eastAsiaTheme="minorHAnsi"/>
          <w:kern w:val="2"/>
          <w:lang w:eastAsia="en-US"/>
          <w14:ligatures w14:val="standardContextual"/>
        </w:rPr>
        <w:t xml:space="preserve"> Un ampo, carpeta o similar donde se resguarden los documentos personales (cédula de identidad, certificado de discapacidad, tarjeta de vacunas, tarjeta bancaria, entre otros).</w:t>
      </w:r>
    </w:p>
    <w:p w14:paraId="4EEF0591" w14:textId="3E0948FB" w:rsidR="002E7E49" w:rsidRPr="00D70751" w:rsidRDefault="002E7E49" w:rsidP="00D70751">
      <w:pPr>
        <w:pStyle w:val="pf0"/>
        <w:spacing w:before="0" w:beforeAutospacing="0" w:after="0" w:afterAutospacing="0" w:line="360" w:lineRule="auto"/>
        <w:ind w:left="708"/>
        <w:jc w:val="both"/>
        <w:rPr>
          <w:rFonts w:eastAsiaTheme="minorHAnsi"/>
          <w:kern w:val="2"/>
          <w:lang w:eastAsia="en-US"/>
          <w14:ligatures w14:val="standardContextual"/>
        </w:rPr>
      </w:pPr>
      <w:r w:rsidRPr="00D70751">
        <w:rPr>
          <w:rFonts w:eastAsiaTheme="minorHAnsi"/>
          <w:b/>
          <w:bCs/>
          <w:kern w:val="2"/>
          <w:lang w:eastAsia="en-US"/>
          <w14:ligatures w14:val="standardContextual"/>
        </w:rPr>
        <w:t>4.1.2.</w:t>
      </w:r>
      <w:r w:rsidRPr="00D70751">
        <w:rPr>
          <w:rFonts w:eastAsiaTheme="minorHAnsi"/>
          <w:kern w:val="2"/>
          <w:lang w:eastAsia="en-US"/>
          <w14:ligatures w14:val="standardContextual"/>
        </w:rPr>
        <w:t xml:space="preserve"> Registro mensual de la revisión de las fechas de vencimiento de los medicamentos.</w:t>
      </w:r>
    </w:p>
    <w:p w14:paraId="42B57387" w14:textId="439242ED" w:rsidR="002E7E49" w:rsidRPr="00D70751" w:rsidRDefault="002E7E49" w:rsidP="00D70751">
      <w:pPr>
        <w:pStyle w:val="NormalWeb"/>
        <w:spacing w:before="0" w:beforeAutospacing="0" w:after="0" w:afterAutospacing="0" w:line="360" w:lineRule="auto"/>
        <w:ind w:left="708"/>
        <w:jc w:val="both"/>
        <w:rPr>
          <w:rFonts w:eastAsiaTheme="minorHAnsi"/>
          <w:kern w:val="2"/>
          <w:lang w:eastAsia="en-US"/>
          <w14:ligatures w14:val="standardContextual"/>
        </w:rPr>
      </w:pPr>
      <w:r w:rsidRPr="00D70751">
        <w:rPr>
          <w:rFonts w:eastAsiaTheme="minorHAnsi"/>
          <w:b/>
          <w:bCs/>
          <w:kern w:val="2"/>
          <w:lang w:eastAsia="en-US"/>
          <w14:ligatures w14:val="standardContextual"/>
        </w:rPr>
        <w:t>4.1.3.</w:t>
      </w:r>
      <w:r w:rsidRPr="00D70751">
        <w:rPr>
          <w:rFonts w:eastAsiaTheme="minorHAnsi"/>
          <w:kern w:val="2"/>
          <w:lang w:eastAsia="en-US"/>
          <w14:ligatures w14:val="standardContextual"/>
        </w:rPr>
        <w:t xml:space="preserve"> Mantener un listado mensual de la asistencia a las citas médicas, entrega y retiro de recetas médicas.</w:t>
      </w:r>
    </w:p>
    <w:p w14:paraId="0FDE2FDD" w14:textId="77777777" w:rsidR="004A2456" w:rsidRPr="00D70751" w:rsidRDefault="004A2456" w:rsidP="00D70751">
      <w:pPr>
        <w:spacing w:after="0" w:line="360" w:lineRule="auto"/>
        <w:jc w:val="both"/>
        <w:rPr>
          <w:rFonts w:ascii="Times New Roman" w:hAnsi="Times New Roman" w:cs="Times New Roman"/>
          <w:b/>
          <w:bCs/>
          <w:sz w:val="24"/>
          <w:szCs w:val="24"/>
        </w:rPr>
      </w:pPr>
    </w:p>
    <w:p w14:paraId="461DD271" w14:textId="70C9FC3A" w:rsidR="002E7E49" w:rsidRPr="00D70751" w:rsidRDefault="002E7E49"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4.2.</w:t>
      </w:r>
      <w:r w:rsidRPr="00D70751">
        <w:rPr>
          <w:rFonts w:ascii="Times New Roman" w:hAnsi="Times New Roman" w:cs="Times New Roman"/>
          <w:sz w:val="24"/>
          <w:szCs w:val="24"/>
        </w:rPr>
        <w:t xml:space="preserve"> La residencia debe contar con expedientes personales con documentación general para los usuarios, en formato físico. </w:t>
      </w:r>
    </w:p>
    <w:p w14:paraId="582B886F" w14:textId="77777777" w:rsidR="004A2456" w:rsidRPr="00D70751" w:rsidRDefault="004A2456" w:rsidP="00D70751">
      <w:pPr>
        <w:spacing w:after="0" w:line="360" w:lineRule="auto"/>
        <w:jc w:val="both"/>
        <w:rPr>
          <w:rFonts w:ascii="Times New Roman" w:hAnsi="Times New Roman" w:cs="Times New Roman"/>
          <w:b/>
          <w:bCs/>
          <w:sz w:val="24"/>
          <w:szCs w:val="24"/>
        </w:rPr>
      </w:pPr>
    </w:p>
    <w:p w14:paraId="011F0F13" w14:textId="0F2D4E8F" w:rsidR="002E7E49" w:rsidRPr="00D70751" w:rsidRDefault="002E7E49"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4.3.</w:t>
      </w:r>
      <w:r w:rsidRPr="00D70751">
        <w:rPr>
          <w:rFonts w:ascii="Times New Roman" w:hAnsi="Times New Roman" w:cs="Times New Roman"/>
          <w:sz w:val="24"/>
          <w:szCs w:val="24"/>
        </w:rPr>
        <w:t xml:space="preserve"> Los expedientes deben contener espacios para la siguiente información:</w:t>
      </w:r>
    </w:p>
    <w:p w14:paraId="1F91ED19" w14:textId="191DE4EA"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4.3.1.</w:t>
      </w:r>
      <w:r w:rsidRPr="00D70751">
        <w:rPr>
          <w:rFonts w:ascii="Times New Roman" w:hAnsi="Times New Roman" w:cs="Times New Roman"/>
          <w:sz w:val="24"/>
          <w:szCs w:val="24"/>
        </w:rPr>
        <w:t xml:space="preserve"> Nombre completo de la persona.</w:t>
      </w:r>
    </w:p>
    <w:p w14:paraId="3C419D78" w14:textId="77777777"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4.3.2.</w:t>
      </w:r>
      <w:r w:rsidRPr="00D70751">
        <w:rPr>
          <w:rFonts w:ascii="Times New Roman" w:hAnsi="Times New Roman" w:cs="Times New Roman"/>
          <w:sz w:val="24"/>
          <w:szCs w:val="24"/>
        </w:rPr>
        <w:t xml:space="preserve"> Número de identificación.</w:t>
      </w:r>
    </w:p>
    <w:p w14:paraId="3C42CB37" w14:textId="77777777"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4.3.3.</w:t>
      </w:r>
      <w:r w:rsidRPr="00D70751">
        <w:rPr>
          <w:rFonts w:ascii="Times New Roman" w:hAnsi="Times New Roman" w:cs="Times New Roman"/>
          <w:sz w:val="24"/>
          <w:szCs w:val="24"/>
        </w:rPr>
        <w:t xml:space="preserve"> Fecha de nacimiento.</w:t>
      </w:r>
    </w:p>
    <w:p w14:paraId="697ACB34" w14:textId="77777777"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4.3.4.</w:t>
      </w:r>
      <w:r w:rsidRPr="00D70751">
        <w:rPr>
          <w:rFonts w:ascii="Times New Roman" w:hAnsi="Times New Roman" w:cs="Times New Roman"/>
          <w:sz w:val="24"/>
          <w:szCs w:val="24"/>
        </w:rPr>
        <w:t xml:space="preserve"> Edad.</w:t>
      </w:r>
    </w:p>
    <w:p w14:paraId="26D27C02" w14:textId="77777777"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4.3.5.</w:t>
      </w:r>
      <w:r w:rsidRPr="00D70751">
        <w:rPr>
          <w:rFonts w:ascii="Times New Roman" w:hAnsi="Times New Roman" w:cs="Times New Roman"/>
          <w:sz w:val="24"/>
          <w:szCs w:val="24"/>
        </w:rPr>
        <w:t xml:space="preserve"> Sexo.</w:t>
      </w:r>
    </w:p>
    <w:p w14:paraId="73EC24B3" w14:textId="77777777"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4.3.6.</w:t>
      </w:r>
      <w:r w:rsidRPr="00D70751">
        <w:rPr>
          <w:rFonts w:ascii="Times New Roman" w:hAnsi="Times New Roman" w:cs="Times New Roman"/>
          <w:sz w:val="24"/>
          <w:szCs w:val="24"/>
        </w:rPr>
        <w:t xml:space="preserve"> Dirección completa.</w:t>
      </w:r>
    </w:p>
    <w:p w14:paraId="4548EE46" w14:textId="77777777"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4.3.7.</w:t>
      </w:r>
      <w:r w:rsidRPr="00D70751">
        <w:rPr>
          <w:rFonts w:ascii="Times New Roman" w:hAnsi="Times New Roman" w:cs="Times New Roman"/>
          <w:sz w:val="24"/>
          <w:szCs w:val="24"/>
        </w:rPr>
        <w:t xml:space="preserve"> Número telefónico de contacto en caso de emergencia</w:t>
      </w:r>
    </w:p>
    <w:p w14:paraId="19E9C807" w14:textId="77777777"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4.3.8.</w:t>
      </w:r>
      <w:r w:rsidRPr="00D70751">
        <w:rPr>
          <w:rFonts w:ascii="Times New Roman" w:hAnsi="Times New Roman" w:cs="Times New Roman"/>
          <w:sz w:val="24"/>
          <w:szCs w:val="24"/>
        </w:rPr>
        <w:t xml:space="preserve"> Nombre de la persona a contactar.</w:t>
      </w:r>
    </w:p>
    <w:p w14:paraId="38AB6ACB" w14:textId="77777777"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4.3.9.</w:t>
      </w:r>
      <w:r w:rsidRPr="00D70751">
        <w:rPr>
          <w:rFonts w:ascii="Times New Roman" w:hAnsi="Times New Roman" w:cs="Times New Roman"/>
          <w:sz w:val="24"/>
          <w:szCs w:val="24"/>
        </w:rPr>
        <w:t xml:space="preserve"> Antecedentes personales patológicos y no patológicos.</w:t>
      </w:r>
    </w:p>
    <w:p w14:paraId="232CB4B5" w14:textId="77777777"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4.3.10.</w:t>
      </w:r>
      <w:r w:rsidRPr="00D70751">
        <w:rPr>
          <w:rFonts w:ascii="Times New Roman" w:hAnsi="Times New Roman" w:cs="Times New Roman"/>
          <w:sz w:val="24"/>
          <w:szCs w:val="24"/>
        </w:rPr>
        <w:t xml:space="preserve"> Historia clínica (Epicrisis, referencias, dictámenes médicos, resultados de exámenes de laboratorio, entre otros)</w:t>
      </w:r>
    </w:p>
    <w:p w14:paraId="051D37C2" w14:textId="7BD5D6C1"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4.3.11.</w:t>
      </w:r>
      <w:r w:rsidRPr="00D70751">
        <w:rPr>
          <w:rFonts w:ascii="Times New Roman" w:hAnsi="Times New Roman" w:cs="Times New Roman"/>
          <w:sz w:val="24"/>
          <w:szCs w:val="24"/>
        </w:rPr>
        <w:t xml:space="preserve"> Indicaciones: registro y/o reporte de las situaciones de salud, conductual, emocional, administrativas y cualquier otra información que se considere relevante de la persona con discapacidad.</w:t>
      </w:r>
    </w:p>
    <w:p w14:paraId="242764B2" w14:textId="77777777" w:rsidR="004A2456" w:rsidRPr="00D70751" w:rsidRDefault="004A2456" w:rsidP="00D70751">
      <w:pPr>
        <w:spacing w:after="0" w:line="360" w:lineRule="auto"/>
        <w:jc w:val="both"/>
        <w:rPr>
          <w:rFonts w:ascii="Times New Roman" w:hAnsi="Times New Roman" w:cs="Times New Roman"/>
          <w:b/>
          <w:bCs/>
          <w:sz w:val="24"/>
          <w:szCs w:val="24"/>
        </w:rPr>
      </w:pPr>
    </w:p>
    <w:p w14:paraId="4CF0C333" w14:textId="7510E4D3" w:rsidR="002E7E49" w:rsidRPr="00D70751" w:rsidRDefault="002E7E49" w:rsidP="00D70751">
      <w:pPr>
        <w:spacing w:after="0" w:line="360" w:lineRule="auto"/>
        <w:jc w:val="both"/>
        <w:rPr>
          <w:rFonts w:ascii="Times New Roman" w:hAnsi="Times New Roman" w:cs="Times New Roman"/>
          <w:sz w:val="24"/>
          <w:szCs w:val="24"/>
        </w:rPr>
      </w:pPr>
      <w:r w:rsidRPr="00D70751">
        <w:rPr>
          <w:rFonts w:ascii="Times New Roman" w:hAnsi="Times New Roman" w:cs="Times New Roman"/>
          <w:b/>
          <w:bCs/>
          <w:sz w:val="24"/>
          <w:szCs w:val="24"/>
        </w:rPr>
        <w:t>4.4.</w:t>
      </w:r>
      <w:r w:rsidRPr="00D70751">
        <w:rPr>
          <w:rFonts w:ascii="Times New Roman" w:hAnsi="Times New Roman" w:cs="Times New Roman"/>
          <w:sz w:val="24"/>
          <w:szCs w:val="24"/>
        </w:rPr>
        <w:t xml:space="preserve"> La residencia debe contar con los siguientes documentos, ya sea en versión impresa o digital:</w:t>
      </w:r>
    </w:p>
    <w:p w14:paraId="4B7D5E6F" w14:textId="7AB9D840"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lastRenderedPageBreak/>
        <w:t>4.4.1.</w:t>
      </w:r>
      <w:r w:rsidRPr="00D70751">
        <w:rPr>
          <w:rFonts w:ascii="Times New Roman" w:hAnsi="Times New Roman" w:cs="Times New Roman"/>
          <w:sz w:val="24"/>
          <w:szCs w:val="24"/>
        </w:rPr>
        <w:t xml:space="preserve"> Procedimiento de custodia de expedientes, que contemple los mecanismos de seguridad, ya sean físicos o digitales, para que solamente las personas encargadas de la atención de los usuarios tengan acceso a la información.</w:t>
      </w:r>
    </w:p>
    <w:p w14:paraId="239C992D" w14:textId="77777777"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4.4.2.</w:t>
      </w:r>
      <w:r w:rsidRPr="00D70751">
        <w:rPr>
          <w:rFonts w:ascii="Times New Roman" w:hAnsi="Times New Roman" w:cs="Times New Roman"/>
          <w:sz w:val="24"/>
          <w:szCs w:val="24"/>
        </w:rPr>
        <w:t xml:space="preserve"> Manual de funciones del personal por cada tipo de puesto.</w:t>
      </w:r>
    </w:p>
    <w:p w14:paraId="49AD0673" w14:textId="77777777"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4.4.3.</w:t>
      </w:r>
      <w:r w:rsidRPr="00D70751">
        <w:rPr>
          <w:rFonts w:ascii="Times New Roman" w:hAnsi="Times New Roman" w:cs="Times New Roman"/>
          <w:sz w:val="24"/>
          <w:szCs w:val="24"/>
        </w:rPr>
        <w:t xml:space="preserve"> Protocolo de limpieza del servicio.</w:t>
      </w:r>
    </w:p>
    <w:p w14:paraId="0DDD3EF9" w14:textId="77777777"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4.4.4.</w:t>
      </w:r>
      <w:r w:rsidRPr="00D70751">
        <w:rPr>
          <w:rFonts w:ascii="Times New Roman" w:hAnsi="Times New Roman" w:cs="Times New Roman"/>
          <w:sz w:val="24"/>
          <w:szCs w:val="24"/>
        </w:rPr>
        <w:t xml:space="preserve"> Planes de atención de los residentes según sus necesidades.</w:t>
      </w:r>
    </w:p>
    <w:p w14:paraId="7BC59E16" w14:textId="77777777"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4.4.5. </w:t>
      </w:r>
      <w:r w:rsidRPr="00D70751">
        <w:rPr>
          <w:rFonts w:ascii="Times New Roman" w:hAnsi="Times New Roman" w:cs="Times New Roman"/>
          <w:sz w:val="24"/>
          <w:szCs w:val="24"/>
        </w:rPr>
        <w:t>Guía de menú nutricional semanal, diferenciada según los requerimientos de la población de la alternativa residencial. Esta guía debe ser elaborada por un profesional en Nutrición debidamente acreditado y mantenerse visible en el área de la cocina para su consulta y cumplimiento por parte del personal. Actualizado cada cinco (5) años o en caso de que corresponda según criterio profesional.</w:t>
      </w:r>
    </w:p>
    <w:p w14:paraId="674EA4B5" w14:textId="77777777"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4.4.6.</w:t>
      </w:r>
      <w:r w:rsidRPr="00D70751">
        <w:rPr>
          <w:rFonts w:ascii="Times New Roman" w:hAnsi="Times New Roman" w:cs="Times New Roman"/>
          <w:sz w:val="24"/>
          <w:szCs w:val="24"/>
        </w:rPr>
        <w:t xml:space="preserve"> Certificado eléctrico elaborado por un especialista incorporado al Colegio Federado de Ingenieros y Arquitectos de Costa Rica (CFIA). Actualizado cada cinco (5) años según Decreto Ejecutivo 36979-MEIC, inciso 5.2.3 o según normativa vigente.</w:t>
      </w:r>
    </w:p>
    <w:p w14:paraId="4F119130" w14:textId="77777777"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 xml:space="preserve">4.4.7. </w:t>
      </w:r>
      <w:r w:rsidRPr="00D70751">
        <w:rPr>
          <w:rFonts w:ascii="Times New Roman" w:hAnsi="Times New Roman" w:cs="Times New Roman"/>
          <w:sz w:val="24"/>
          <w:szCs w:val="24"/>
        </w:rPr>
        <w:t>Plan de Emergencias avalado por el ente correspondiente, que incluya plan de evacuación, mapeo y planes de simulacro, elaborado por un profesional certificado en la materia. Es importante mantenerlo actualizarlo en caso de modificaciones en la parte administrativa o de la infraestructura.</w:t>
      </w:r>
    </w:p>
    <w:p w14:paraId="6FFBCBAE" w14:textId="3500E590" w:rsidR="002E7E49" w:rsidRPr="00D70751" w:rsidRDefault="002E7E49" w:rsidP="00D70751">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4.4.8.</w:t>
      </w:r>
      <w:r w:rsidRPr="00D70751">
        <w:rPr>
          <w:rFonts w:ascii="Times New Roman" w:hAnsi="Times New Roman" w:cs="Times New Roman"/>
          <w:sz w:val="24"/>
          <w:szCs w:val="24"/>
        </w:rPr>
        <w:t xml:space="preserve"> </w:t>
      </w:r>
      <w:r w:rsidR="00293A81" w:rsidRPr="00D70751">
        <w:rPr>
          <w:rFonts w:ascii="Times New Roman" w:hAnsi="Times New Roman" w:cs="Times New Roman"/>
          <w:sz w:val="24"/>
          <w:szCs w:val="24"/>
        </w:rPr>
        <w:t>Manual de normas de seguridad e higiene en el trabajo, el cual debe ser accesible y conocido tanto por el personal a cargo como por las personas con discapacidad usuarias del servicio</w:t>
      </w:r>
    </w:p>
    <w:p w14:paraId="2E2A8E58" w14:textId="77F7C5DE" w:rsidR="00481A60" w:rsidRDefault="002E7E49" w:rsidP="006A71B5">
      <w:pPr>
        <w:spacing w:after="0" w:line="360" w:lineRule="auto"/>
        <w:ind w:left="708"/>
        <w:jc w:val="both"/>
        <w:rPr>
          <w:rFonts w:ascii="Times New Roman" w:hAnsi="Times New Roman" w:cs="Times New Roman"/>
          <w:sz w:val="24"/>
          <w:szCs w:val="24"/>
        </w:rPr>
      </w:pPr>
      <w:r w:rsidRPr="00D70751">
        <w:rPr>
          <w:rFonts w:ascii="Times New Roman" w:hAnsi="Times New Roman" w:cs="Times New Roman"/>
          <w:b/>
          <w:bCs/>
          <w:sz w:val="24"/>
          <w:szCs w:val="24"/>
        </w:rPr>
        <w:t>4.4.9.</w:t>
      </w:r>
      <w:r w:rsidRPr="00D70751">
        <w:rPr>
          <w:rFonts w:ascii="Times New Roman" w:hAnsi="Times New Roman" w:cs="Times New Roman"/>
          <w:sz w:val="24"/>
          <w:szCs w:val="24"/>
        </w:rPr>
        <w:t xml:space="preserve"> Directorio de especialistas, instituciones públicas y/o privadas, vinculadas con la prevención y la atención de la violencia y brindar a los residentes la información necesaria para prevenir y atender situaciones de violencia.</w:t>
      </w:r>
    </w:p>
    <w:p w14:paraId="651DA971" w14:textId="46A578F9" w:rsidR="000050EB" w:rsidRPr="004368F3" w:rsidRDefault="000050EB" w:rsidP="000050EB">
      <w:pPr>
        <w:spacing w:after="0" w:line="360" w:lineRule="auto"/>
        <w:ind w:left="708"/>
        <w:jc w:val="both"/>
        <w:rPr>
          <w:rFonts w:ascii="Times New Roman" w:hAnsi="Times New Roman" w:cs="Times New Roman"/>
          <w:sz w:val="24"/>
          <w:szCs w:val="24"/>
        </w:rPr>
      </w:pPr>
      <w:r w:rsidRPr="004368F3">
        <w:rPr>
          <w:rFonts w:ascii="Times New Roman" w:hAnsi="Times New Roman" w:cs="Times New Roman"/>
          <w:b/>
          <w:bCs/>
          <w:sz w:val="24"/>
          <w:szCs w:val="24"/>
        </w:rPr>
        <w:t xml:space="preserve">4.4.10. </w:t>
      </w:r>
      <w:r w:rsidRPr="004368F3">
        <w:rPr>
          <w:rFonts w:ascii="Times New Roman" w:hAnsi="Times New Roman" w:cs="Times New Roman"/>
          <w:sz w:val="24"/>
          <w:szCs w:val="24"/>
        </w:rPr>
        <w:t xml:space="preserve">Plan o cronograma de capacitación </w:t>
      </w:r>
      <w:r w:rsidR="008B0E77" w:rsidRPr="004368F3">
        <w:rPr>
          <w:rFonts w:ascii="Times New Roman" w:hAnsi="Times New Roman" w:cs="Times New Roman"/>
          <w:sz w:val="24"/>
          <w:szCs w:val="24"/>
        </w:rPr>
        <w:t xml:space="preserve">continúa </w:t>
      </w:r>
      <w:r w:rsidRPr="004368F3">
        <w:rPr>
          <w:rFonts w:ascii="Times New Roman" w:hAnsi="Times New Roman" w:cs="Times New Roman"/>
          <w:sz w:val="24"/>
          <w:szCs w:val="24"/>
        </w:rPr>
        <w:t xml:space="preserve">en: seguridad de la atención usuaria del servicio, trato humanizado, comunicación </w:t>
      </w:r>
      <w:r w:rsidR="004368F3" w:rsidRPr="004368F3">
        <w:rPr>
          <w:rFonts w:ascii="Times New Roman" w:hAnsi="Times New Roman" w:cs="Times New Roman"/>
          <w:sz w:val="24"/>
          <w:szCs w:val="24"/>
        </w:rPr>
        <w:t>efectiva, trabajo</w:t>
      </w:r>
      <w:r w:rsidRPr="004368F3">
        <w:rPr>
          <w:rFonts w:ascii="Times New Roman" w:hAnsi="Times New Roman" w:cs="Times New Roman"/>
          <w:sz w:val="24"/>
          <w:szCs w:val="24"/>
        </w:rPr>
        <w:t xml:space="preserve"> en equipo, liderazgo, eventos adversos</w:t>
      </w:r>
      <w:r w:rsidR="008B0E77" w:rsidRPr="004368F3">
        <w:rPr>
          <w:rFonts w:ascii="Times New Roman" w:hAnsi="Times New Roman" w:cs="Times New Roman"/>
          <w:sz w:val="24"/>
          <w:szCs w:val="24"/>
        </w:rPr>
        <w:t>, incidentes</w:t>
      </w:r>
      <w:r w:rsidRPr="004368F3">
        <w:rPr>
          <w:rFonts w:ascii="Times New Roman" w:hAnsi="Times New Roman" w:cs="Times New Roman"/>
          <w:sz w:val="24"/>
          <w:szCs w:val="24"/>
        </w:rPr>
        <w:t xml:space="preserve"> y lavado de manos. </w:t>
      </w:r>
    </w:p>
    <w:p w14:paraId="775D0364" w14:textId="4A257FFE" w:rsidR="000050EB" w:rsidRPr="004368F3" w:rsidRDefault="000050EB" w:rsidP="000050EB">
      <w:pPr>
        <w:spacing w:after="0" w:line="360" w:lineRule="auto"/>
        <w:ind w:left="708"/>
        <w:jc w:val="both"/>
        <w:rPr>
          <w:rFonts w:ascii="Times New Roman" w:hAnsi="Times New Roman" w:cs="Times New Roman"/>
          <w:sz w:val="24"/>
          <w:szCs w:val="24"/>
        </w:rPr>
      </w:pPr>
      <w:r w:rsidRPr="004368F3">
        <w:rPr>
          <w:rFonts w:ascii="Times New Roman" w:hAnsi="Times New Roman" w:cs="Times New Roman"/>
          <w:b/>
          <w:bCs/>
          <w:sz w:val="24"/>
          <w:szCs w:val="24"/>
        </w:rPr>
        <w:t>4.4.11.</w:t>
      </w:r>
      <w:r w:rsidRPr="004368F3">
        <w:rPr>
          <w:rFonts w:ascii="Times New Roman" w:hAnsi="Times New Roman" w:cs="Times New Roman"/>
          <w:sz w:val="24"/>
          <w:szCs w:val="24"/>
        </w:rPr>
        <w:t xml:space="preserve"> Protocolo para el registro de </w:t>
      </w:r>
      <w:r w:rsidR="00D8428F">
        <w:rPr>
          <w:rFonts w:ascii="Times New Roman" w:hAnsi="Times New Roman" w:cs="Times New Roman"/>
          <w:sz w:val="24"/>
          <w:szCs w:val="24"/>
        </w:rPr>
        <w:t xml:space="preserve">incidentes, accidentes y </w:t>
      </w:r>
      <w:r w:rsidRPr="004368F3">
        <w:rPr>
          <w:rFonts w:ascii="Times New Roman" w:hAnsi="Times New Roman" w:cs="Times New Roman"/>
          <w:sz w:val="24"/>
          <w:szCs w:val="24"/>
        </w:rPr>
        <w:t>eventos adversos en la atención de los usuarios</w:t>
      </w:r>
      <w:r w:rsidR="008B0E77" w:rsidRPr="004368F3">
        <w:rPr>
          <w:rFonts w:ascii="Times New Roman" w:hAnsi="Times New Roman" w:cs="Times New Roman"/>
          <w:sz w:val="24"/>
          <w:szCs w:val="24"/>
        </w:rPr>
        <w:t xml:space="preserve"> </w:t>
      </w:r>
      <w:r w:rsidR="00D40AFB">
        <w:rPr>
          <w:rFonts w:ascii="Times New Roman" w:hAnsi="Times New Roman" w:cs="Times New Roman"/>
          <w:sz w:val="24"/>
          <w:szCs w:val="24"/>
        </w:rPr>
        <w:t xml:space="preserve">que sea </w:t>
      </w:r>
      <w:r w:rsidR="008B0E77" w:rsidRPr="004368F3">
        <w:rPr>
          <w:rFonts w:ascii="Times New Roman" w:hAnsi="Times New Roman" w:cs="Times New Roman"/>
          <w:sz w:val="24"/>
          <w:szCs w:val="24"/>
        </w:rPr>
        <w:t>accesible y conocido por el personal a cargo</w:t>
      </w:r>
      <w:r w:rsidRPr="004368F3">
        <w:rPr>
          <w:rFonts w:ascii="Times New Roman" w:hAnsi="Times New Roman" w:cs="Times New Roman"/>
          <w:sz w:val="24"/>
          <w:szCs w:val="24"/>
        </w:rPr>
        <w:t>. </w:t>
      </w:r>
    </w:p>
    <w:p w14:paraId="75551115" w14:textId="2F97CCF1" w:rsidR="000050EB" w:rsidRPr="000050EB" w:rsidRDefault="000050EB" w:rsidP="000050EB">
      <w:pPr>
        <w:spacing w:after="0" w:line="360" w:lineRule="auto"/>
        <w:ind w:left="708"/>
        <w:jc w:val="both"/>
        <w:rPr>
          <w:rFonts w:ascii="Times New Roman" w:hAnsi="Times New Roman" w:cs="Times New Roman"/>
          <w:sz w:val="24"/>
          <w:szCs w:val="24"/>
        </w:rPr>
      </w:pPr>
      <w:r w:rsidRPr="004368F3">
        <w:rPr>
          <w:rFonts w:ascii="Times New Roman" w:hAnsi="Times New Roman" w:cs="Times New Roman"/>
          <w:b/>
          <w:bCs/>
          <w:sz w:val="24"/>
          <w:szCs w:val="24"/>
        </w:rPr>
        <w:t>4.4.12.</w:t>
      </w:r>
      <w:r w:rsidRPr="004368F3">
        <w:rPr>
          <w:rFonts w:ascii="Times New Roman" w:hAnsi="Times New Roman" w:cs="Times New Roman"/>
          <w:sz w:val="24"/>
          <w:szCs w:val="24"/>
        </w:rPr>
        <w:t xml:space="preserve"> Programa de seguridad de la persona usuaria del servicio y de cultura justa, el cual debe ser accesible y conocido por el personal a cargo.</w:t>
      </w:r>
    </w:p>
    <w:p w14:paraId="0C8B93A8" w14:textId="3DFA32D6" w:rsidR="000050EB" w:rsidRPr="00D70751" w:rsidRDefault="000050EB" w:rsidP="006A71B5">
      <w:pPr>
        <w:spacing w:after="0" w:line="360" w:lineRule="auto"/>
        <w:ind w:left="708"/>
        <w:jc w:val="both"/>
        <w:rPr>
          <w:rFonts w:ascii="Times New Roman" w:hAnsi="Times New Roman" w:cs="Times New Roman"/>
          <w:b/>
          <w:bCs/>
          <w:sz w:val="24"/>
          <w:szCs w:val="24"/>
        </w:rPr>
      </w:pPr>
    </w:p>
    <w:sectPr w:rsidR="000050EB" w:rsidRPr="00D70751" w:rsidSect="007D0413">
      <w:headerReference w:type="even" r:id="rId8"/>
      <w:headerReference w:type="default" r:id="rId9"/>
      <w:footerReference w:type="even" r:id="rId10"/>
      <w:footerReference w:type="default" r:id="rId11"/>
      <w:headerReference w:type="first" r:id="rId12"/>
      <w:footerReference w:type="first" r:id="rId13"/>
      <w:pgSz w:w="12240" w:h="15840"/>
      <w:pgMar w:top="993" w:right="900" w:bottom="709"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364DD" w14:textId="77777777" w:rsidR="00B3506B" w:rsidRDefault="00B3506B" w:rsidP="00592D2E">
      <w:pPr>
        <w:spacing w:after="0" w:line="240" w:lineRule="auto"/>
      </w:pPr>
      <w:r>
        <w:separator/>
      </w:r>
    </w:p>
  </w:endnote>
  <w:endnote w:type="continuationSeparator" w:id="0">
    <w:p w14:paraId="470FF0C3" w14:textId="77777777" w:rsidR="00B3506B" w:rsidRDefault="00B3506B" w:rsidP="00592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52E85" w14:textId="77777777" w:rsidR="00845832" w:rsidRDefault="0084583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527672"/>
      <w:docPartObj>
        <w:docPartGallery w:val="Page Numbers (Bottom of Page)"/>
        <w:docPartUnique/>
      </w:docPartObj>
    </w:sdtPr>
    <w:sdtContent>
      <w:p w14:paraId="762A4082" w14:textId="0CDF131F" w:rsidR="00592D2E" w:rsidRDefault="00592D2E">
        <w:pPr>
          <w:pStyle w:val="Piedepgina"/>
          <w:jc w:val="right"/>
        </w:pPr>
        <w:r>
          <w:fldChar w:fldCharType="begin"/>
        </w:r>
        <w:r>
          <w:instrText>PAGE   \* MERGEFORMAT</w:instrText>
        </w:r>
        <w:r>
          <w:fldChar w:fldCharType="separate"/>
        </w:r>
        <w:r>
          <w:rPr>
            <w:lang w:val="es-ES"/>
          </w:rPr>
          <w:t>2</w:t>
        </w:r>
        <w:r>
          <w:fldChar w:fldCharType="end"/>
        </w:r>
      </w:p>
    </w:sdtContent>
  </w:sdt>
  <w:p w14:paraId="5D10F1D9" w14:textId="77777777" w:rsidR="00592D2E" w:rsidRDefault="00592D2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A4150" w14:textId="77777777" w:rsidR="00845832" w:rsidRDefault="0084583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326AE" w14:textId="77777777" w:rsidR="00B3506B" w:rsidRDefault="00B3506B" w:rsidP="00592D2E">
      <w:pPr>
        <w:spacing w:after="0" w:line="240" w:lineRule="auto"/>
      </w:pPr>
      <w:r>
        <w:separator/>
      </w:r>
    </w:p>
  </w:footnote>
  <w:footnote w:type="continuationSeparator" w:id="0">
    <w:p w14:paraId="04C0E432" w14:textId="77777777" w:rsidR="00B3506B" w:rsidRDefault="00B3506B" w:rsidP="00592D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386B1" w14:textId="77777777" w:rsidR="00845832" w:rsidRDefault="0084583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8BF80" w14:textId="49453937" w:rsidR="007D0413" w:rsidRDefault="007D041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96405" w14:textId="77777777" w:rsidR="00592D2E" w:rsidRDefault="00592D2E">
    <w:pPr>
      <w:pStyle w:val="Encabezado"/>
    </w:pPr>
  </w:p>
  <w:p w14:paraId="33EEF4A3" w14:textId="77777777" w:rsidR="007D0413" w:rsidRDefault="007D04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953AA"/>
    <w:multiLevelType w:val="hybridMultilevel"/>
    <w:tmpl w:val="AE56C9F0"/>
    <w:lvl w:ilvl="0" w:tplc="140A0001">
      <w:start w:val="1"/>
      <w:numFmt w:val="bullet"/>
      <w:lvlText w:val=""/>
      <w:lvlJc w:val="left"/>
      <w:pPr>
        <w:ind w:left="2850" w:hanging="360"/>
      </w:pPr>
      <w:rPr>
        <w:rFonts w:ascii="Symbol" w:hAnsi="Symbol" w:hint="default"/>
      </w:rPr>
    </w:lvl>
    <w:lvl w:ilvl="1" w:tplc="140A0003" w:tentative="1">
      <w:start w:val="1"/>
      <w:numFmt w:val="bullet"/>
      <w:lvlText w:val="o"/>
      <w:lvlJc w:val="left"/>
      <w:pPr>
        <w:ind w:left="3570" w:hanging="360"/>
      </w:pPr>
      <w:rPr>
        <w:rFonts w:ascii="Courier New" w:hAnsi="Courier New" w:cs="Courier New" w:hint="default"/>
      </w:rPr>
    </w:lvl>
    <w:lvl w:ilvl="2" w:tplc="140A0005" w:tentative="1">
      <w:start w:val="1"/>
      <w:numFmt w:val="bullet"/>
      <w:lvlText w:val=""/>
      <w:lvlJc w:val="left"/>
      <w:pPr>
        <w:ind w:left="4290" w:hanging="360"/>
      </w:pPr>
      <w:rPr>
        <w:rFonts w:ascii="Wingdings" w:hAnsi="Wingdings" w:hint="default"/>
      </w:rPr>
    </w:lvl>
    <w:lvl w:ilvl="3" w:tplc="140A0001" w:tentative="1">
      <w:start w:val="1"/>
      <w:numFmt w:val="bullet"/>
      <w:lvlText w:val=""/>
      <w:lvlJc w:val="left"/>
      <w:pPr>
        <w:ind w:left="5010" w:hanging="360"/>
      </w:pPr>
      <w:rPr>
        <w:rFonts w:ascii="Symbol" w:hAnsi="Symbol" w:hint="default"/>
      </w:rPr>
    </w:lvl>
    <w:lvl w:ilvl="4" w:tplc="140A0003" w:tentative="1">
      <w:start w:val="1"/>
      <w:numFmt w:val="bullet"/>
      <w:lvlText w:val="o"/>
      <w:lvlJc w:val="left"/>
      <w:pPr>
        <w:ind w:left="5730" w:hanging="360"/>
      </w:pPr>
      <w:rPr>
        <w:rFonts w:ascii="Courier New" w:hAnsi="Courier New" w:cs="Courier New" w:hint="default"/>
      </w:rPr>
    </w:lvl>
    <w:lvl w:ilvl="5" w:tplc="140A0005" w:tentative="1">
      <w:start w:val="1"/>
      <w:numFmt w:val="bullet"/>
      <w:lvlText w:val=""/>
      <w:lvlJc w:val="left"/>
      <w:pPr>
        <w:ind w:left="6450" w:hanging="360"/>
      </w:pPr>
      <w:rPr>
        <w:rFonts w:ascii="Wingdings" w:hAnsi="Wingdings" w:hint="default"/>
      </w:rPr>
    </w:lvl>
    <w:lvl w:ilvl="6" w:tplc="140A0001" w:tentative="1">
      <w:start w:val="1"/>
      <w:numFmt w:val="bullet"/>
      <w:lvlText w:val=""/>
      <w:lvlJc w:val="left"/>
      <w:pPr>
        <w:ind w:left="7170" w:hanging="360"/>
      </w:pPr>
      <w:rPr>
        <w:rFonts w:ascii="Symbol" w:hAnsi="Symbol" w:hint="default"/>
      </w:rPr>
    </w:lvl>
    <w:lvl w:ilvl="7" w:tplc="140A0003" w:tentative="1">
      <w:start w:val="1"/>
      <w:numFmt w:val="bullet"/>
      <w:lvlText w:val="o"/>
      <w:lvlJc w:val="left"/>
      <w:pPr>
        <w:ind w:left="7890" w:hanging="360"/>
      </w:pPr>
      <w:rPr>
        <w:rFonts w:ascii="Courier New" w:hAnsi="Courier New" w:cs="Courier New" w:hint="default"/>
      </w:rPr>
    </w:lvl>
    <w:lvl w:ilvl="8" w:tplc="140A0005" w:tentative="1">
      <w:start w:val="1"/>
      <w:numFmt w:val="bullet"/>
      <w:lvlText w:val=""/>
      <w:lvlJc w:val="left"/>
      <w:pPr>
        <w:ind w:left="8610" w:hanging="360"/>
      </w:pPr>
      <w:rPr>
        <w:rFonts w:ascii="Wingdings" w:hAnsi="Wingdings" w:hint="default"/>
      </w:rPr>
    </w:lvl>
  </w:abstractNum>
  <w:abstractNum w:abstractNumId="1" w15:restartNumberingAfterBreak="0">
    <w:nsid w:val="1811087A"/>
    <w:multiLevelType w:val="hybridMultilevel"/>
    <w:tmpl w:val="D84A1960"/>
    <w:lvl w:ilvl="0" w:tplc="397492B0">
      <w:start w:val="1"/>
      <w:numFmt w:val="decimal"/>
      <w:lvlText w:val="%1)"/>
      <w:lvlJc w:val="left"/>
      <w:pPr>
        <w:ind w:left="578" w:hanging="360"/>
      </w:pPr>
      <w:rPr>
        <w:rFonts w:hint="default"/>
      </w:rPr>
    </w:lvl>
    <w:lvl w:ilvl="1" w:tplc="140A0019" w:tentative="1">
      <w:start w:val="1"/>
      <w:numFmt w:val="lowerLetter"/>
      <w:lvlText w:val="%2."/>
      <w:lvlJc w:val="left"/>
      <w:pPr>
        <w:ind w:left="1298" w:hanging="360"/>
      </w:pPr>
    </w:lvl>
    <w:lvl w:ilvl="2" w:tplc="140A001B" w:tentative="1">
      <w:start w:val="1"/>
      <w:numFmt w:val="lowerRoman"/>
      <w:lvlText w:val="%3."/>
      <w:lvlJc w:val="right"/>
      <w:pPr>
        <w:ind w:left="2018" w:hanging="180"/>
      </w:pPr>
    </w:lvl>
    <w:lvl w:ilvl="3" w:tplc="140A000F" w:tentative="1">
      <w:start w:val="1"/>
      <w:numFmt w:val="decimal"/>
      <w:lvlText w:val="%4."/>
      <w:lvlJc w:val="left"/>
      <w:pPr>
        <w:ind w:left="2738" w:hanging="360"/>
      </w:pPr>
    </w:lvl>
    <w:lvl w:ilvl="4" w:tplc="140A0019" w:tentative="1">
      <w:start w:val="1"/>
      <w:numFmt w:val="lowerLetter"/>
      <w:lvlText w:val="%5."/>
      <w:lvlJc w:val="left"/>
      <w:pPr>
        <w:ind w:left="3458" w:hanging="360"/>
      </w:pPr>
    </w:lvl>
    <w:lvl w:ilvl="5" w:tplc="140A001B" w:tentative="1">
      <w:start w:val="1"/>
      <w:numFmt w:val="lowerRoman"/>
      <w:lvlText w:val="%6."/>
      <w:lvlJc w:val="right"/>
      <w:pPr>
        <w:ind w:left="4178" w:hanging="180"/>
      </w:pPr>
    </w:lvl>
    <w:lvl w:ilvl="6" w:tplc="140A000F" w:tentative="1">
      <w:start w:val="1"/>
      <w:numFmt w:val="decimal"/>
      <w:lvlText w:val="%7."/>
      <w:lvlJc w:val="left"/>
      <w:pPr>
        <w:ind w:left="4898" w:hanging="360"/>
      </w:pPr>
    </w:lvl>
    <w:lvl w:ilvl="7" w:tplc="140A0019" w:tentative="1">
      <w:start w:val="1"/>
      <w:numFmt w:val="lowerLetter"/>
      <w:lvlText w:val="%8."/>
      <w:lvlJc w:val="left"/>
      <w:pPr>
        <w:ind w:left="5618" w:hanging="360"/>
      </w:pPr>
    </w:lvl>
    <w:lvl w:ilvl="8" w:tplc="140A001B" w:tentative="1">
      <w:start w:val="1"/>
      <w:numFmt w:val="lowerRoman"/>
      <w:lvlText w:val="%9."/>
      <w:lvlJc w:val="right"/>
      <w:pPr>
        <w:ind w:left="6338" w:hanging="180"/>
      </w:pPr>
    </w:lvl>
  </w:abstractNum>
  <w:abstractNum w:abstractNumId="2" w15:restartNumberingAfterBreak="0">
    <w:nsid w:val="21B60560"/>
    <w:multiLevelType w:val="hybridMultilevel"/>
    <w:tmpl w:val="B3A66E88"/>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29433712"/>
    <w:multiLevelType w:val="hybridMultilevel"/>
    <w:tmpl w:val="FB92958C"/>
    <w:lvl w:ilvl="0" w:tplc="140A000B">
      <w:start w:val="1"/>
      <w:numFmt w:val="bullet"/>
      <w:lvlText w:val=""/>
      <w:lvlJc w:val="left"/>
      <w:pPr>
        <w:ind w:left="788" w:hanging="360"/>
      </w:pPr>
      <w:rPr>
        <w:rFonts w:ascii="Wingdings" w:hAnsi="Wingdings" w:hint="default"/>
      </w:rPr>
    </w:lvl>
    <w:lvl w:ilvl="1" w:tplc="140A0003" w:tentative="1">
      <w:start w:val="1"/>
      <w:numFmt w:val="bullet"/>
      <w:lvlText w:val="o"/>
      <w:lvlJc w:val="left"/>
      <w:pPr>
        <w:ind w:left="1508" w:hanging="360"/>
      </w:pPr>
      <w:rPr>
        <w:rFonts w:ascii="Courier New" w:hAnsi="Courier New" w:cs="Courier New" w:hint="default"/>
      </w:rPr>
    </w:lvl>
    <w:lvl w:ilvl="2" w:tplc="140A0005" w:tentative="1">
      <w:start w:val="1"/>
      <w:numFmt w:val="bullet"/>
      <w:lvlText w:val=""/>
      <w:lvlJc w:val="left"/>
      <w:pPr>
        <w:ind w:left="2228" w:hanging="360"/>
      </w:pPr>
      <w:rPr>
        <w:rFonts w:ascii="Wingdings" w:hAnsi="Wingdings" w:hint="default"/>
      </w:rPr>
    </w:lvl>
    <w:lvl w:ilvl="3" w:tplc="140A0001" w:tentative="1">
      <w:start w:val="1"/>
      <w:numFmt w:val="bullet"/>
      <w:lvlText w:val=""/>
      <w:lvlJc w:val="left"/>
      <w:pPr>
        <w:ind w:left="2948" w:hanging="360"/>
      </w:pPr>
      <w:rPr>
        <w:rFonts w:ascii="Symbol" w:hAnsi="Symbol" w:hint="default"/>
      </w:rPr>
    </w:lvl>
    <w:lvl w:ilvl="4" w:tplc="140A0003" w:tentative="1">
      <w:start w:val="1"/>
      <w:numFmt w:val="bullet"/>
      <w:lvlText w:val="o"/>
      <w:lvlJc w:val="left"/>
      <w:pPr>
        <w:ind w:left="3668" w:hanging="360"/>
      </w:pPr>
      <w:rPr>
        <w:rFonts w:ascii="Courier New" w:hAnsi="Courier New" w:cs="Courier New" w:hint="default"/>
      </w:rPr>
    </w:lvl>
    <w:lvl w:ilvl="5" w:tplc="140A0005" w:tentative="1">
      <w:start w:val="1"/>
      <w:numFmt w:val="bullet"/>
      <w:lvlText w:val=""/>
      <w:lvlJc w:val="left"/>
      <w:pPr>
        <w:ind w:left="4388" w:hanging="360"/>
      </w:pPr>
      <w:rPr>
        <w:rFonts w:ascii="Wingdings" w:hAnsi="Wingdings" w:hint="default"/>
      </w:rPr>
    </w:lvl>
    <w:lvl w:ilvl="6" w:tplc="140A0001" w:tentative="1">
      <w:start w:val="1"/>
      <w:numFmt w:val="bullet"/>
      <w:lvlText w:val=""/>
      <w:lvlJc w:val="left"/>
      <w:pPr>
        <w:ind w:left="5108" w:hanging="360"/>
      </w:pPr>
      <w:rPr>
        <w:rFonts w:ascii="Symbol" w:hAnsi="Symbol" w:hint="default"/>
      </w:rPr>
    </w:lvl>
    <w:lvl w:ilvl="7" w:tplc="140A0003" w:tentative="1">
      <w:start w:val="1"/>
      <w:numFmt w:val="bullet"/>
      <w:lvlText w:val="o"/>
      <w:lvlJc w:val="left"/>
      <w:pPr>
        <w:ind w:left="5828" w:hanging="360"/>
      </w:pPr>
      <w:rPr>
        <w:rFonts w:ascii="Courier New" w:hAnsi="Courier New" w:cs="Courier New" w:hint="default"/>
      </w:rPr>
    </w:lvl>
    <w:lvl w:ilvl="8" w:tplc="140A0005" w:tentative="1">
      <w:start w:val="1"/>
      <w:numFmt w:val="bullet"/>
      <w:lvlText w:val=""/>
      <w:lvlJc w:val="left"/>
      <w:pPr>
        <w:ind w:left="6548" w:hanging="360"/>
      </w:pPr>
      <w:rPr>
        <w:rFonts w:ascii="Wingdings" w:hAnsi="Wingdings" w:hint="default"/>
      </w:rPr>
    </w:lvl>
  </w:abstractNum>
  <w:abstractNum w:abstractNumId="4" w15:restartNumberingAfterBreak="0">
    <w:nsid w:val="32FD49FF"/>
    <w:multiLevelType w:val="hybridMultilevel"/>
    <w:tmpl w:val="11148ECA"/>
    <w:lvl w:ilvl="0" w:tplc="FFFFFFFF">
      <w:start w:val="1"/>
      <w:numFmt w:val="lowerLetter"/>
      <w:lvlText w:val="%1)"/>
      <w:lvlJc w:val="left"/>
      <w:pPr>
        <w:ind w:left="720" w:hanging="360"/>
      </w:pPr>
      <w:rPr>
        <w:b/>
        <w:bCs/>
      </w:rPr>
    </w:lvl>
    <w:lvl w:ilvl="1" w:tplc="140A0019" w:tentative="1">
      <w:start w:val="1"/>
      <w:numFmt w:val="lowerLetter"/>
      <w:lvlText w:val="%2."/>
      <w:lvlJc w:val="left"/>
      <w:pPr>
        <w:ind w:left="938" w:hanging="360"/>
      </w:pPr>
    </w:lvl>
    <w:lvl w:ilvl="2" w:tplc="140A001B" w:tentative="1">
      <w:start w:val="1"/>
      <w:numFmt w:val="lowerRoman"/>
      <w:lvlText w:val="%3."/>
      <w:lvlJc w:val="right"/>
      <w:pPr>
        <w:ind w:left="1658" w:hanging="180"/>
      </w:pPr>
    </w:lvl>
    <w:lvl w:ilvl="3" w:tplc="140A000F" w:tentative="1">
      <w:start w:val="1"/>
      <w:numFmt w:val="decimal"/>
      <w:lvlText w:val="%4."/>
      <w:lvlJc w:val="left"/>
      <w:pPr>
        <w:ind w:left="2378" w:hanging="360"/>
      </w:pPr>
    </w:lvl>
    <w:lvl w:ilvl="4" w:tplc="140A0019" w:tentative="1">
      <w:start w:val="1"/>
      <w:numFmt w:val="lowerLetter"/>
      <w:lvlText w:val="%5."/>
      <w:lvlJc w:val="left"/>
      <w:pPr>
        <w:ind w:left="3098" w:hanging="360"/>
      </w:pPr>
    </w:lvl>
    <w:lvl w:ilvl="5" w:tplc="140A001B" w:tentative="1">
      <w:start w:val="1"/>
      <w:numFmt w:val="lowerRoman"/>
      <w:lvlText w:val="%6."/>
      <w:lvlJc w:val="right"/>
      <w:pPr>
        <w:ind w:left="3818" w:hanging="180"/>
      </w:pPr>
    </w:lvl>
    <w:lvl w:ilvl="6" w:tplc="140A000F" w:tentative="1">
      <w:start w:val="1"/>
      <w:numFmt w:val="decimal"/>
      <w:lvlText w:val="%7."/>
      <w:lvlJc w:val="left"/>
      <w:pPr>
        <w:ind w:left="4538" w:hanging="360"/>
      </w:pPr>
    </w:lvl>
    <w:lvl w:ilvl="7" w:tplc="140A0019" w:tentative="1">
      <w:start w:val="1"/>
      <w:numFmt w:val="lowerLetter"/>
      <w:lvlText w:val="%8."/>
      <w:lvlJc w:val="left"/>
      <w:pPr>
        <w:ind w:left="5258" w:hanging="360"/>
      </w:pPr>
    </w:lvl>
    <w:lvl w:ilvl="8" w:tplc="140A001B" w:tentative="1">
      <w:start w:val="1"/>
      <w:numFmt w:val="lowerRoman"/>
      <w:lvlText w:val="%9."/>
      <w:lvlJc w:val="right"/>
      <w:pPr>
        <w:ind w:left="5978" w:hanging="180"/>
      </w:pPr>
    </w:lvl>
  </w:abstractNum>
  <w:abstractNum w:abstractNumId="5" w15:restartNumberingAfterBreak="0">
    <w:nsid w:val="34014011"/>
    <w:multiLevelType w:val="hybridMultilevel"/>
    <w:tmpl w:val="39A6EA7E"/>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38EA3647"/>
    <w:multiLevelType w:val="hybridMultilevel"/>
    <w:tmpl w:val="47807B50"/>
    <w:lvl w:ilvl="0" w:tplc="5E5A32C6">
      <w:start w:val="1"/>
      <w:numFmt w:val="upperRoman"/>
      <w:lvlText w:val="%1."/>
      <w:lvlJc w:val="left"/>
      <w:pPr>
        <w:ind w:left="840" w:hanging="720"/>
      </w:pPr>
      <w:rPr>
        <w:rFonts w:eastAsia="Arial" w:hint="default"/>
        <w:b/>
      </w:rPr>
    </w:lvl>
    <w:lvl w:ilvl="1" w:tplc="140A0019" w:tentative="1">
      <w:start w:val="1"/>
      <w:numFmt w:val="lowerLetter"/>
      <w:lvlText w:val="%2."/>
      <w:lvlJc w:val="left"/>
      <w:pPr>
        <w:ind w:left="1200" w:hanging="360"/>
      </w:pPr>
    </w:lvl>
    <w:lvl w:ilvl="2" w:tplc="140A001B" w:tentative="1">
      <w:start w:val="1"/>
      <w:numFmt w:val="lowerRoman"/>
      <w:lvlText w:val="%3."/>
      <w:lvlJc w:val="right"/>
      <w:pPr>
        <w:ind w:left="1920" w:hanging="180"/>
      </w:pPr>
    </w:lvl>
    <w:lvl w:ilvl="3" w:tplc="140A000F" w:tentative="1">
      <w:start w:val="1"/>
      <w:numFmt w:val="decimal"/>
      <w:lvlText w:val="%4."/>
      <w:lvlJc w:val="left"/>
      <w:pPr>
        <w:ind w:left="2640" w:hanging="360"/>
      </w:pPr>
    </w:lvl>
    <w:lvl w:ilvl="4" w:tplc="140A0019" w:tentative="1">
      <w:start w:val="1"/>
      <w:numFmt w:val="lowerLetter"/>
      <w:lvlText w:val="%5."/>
      <w:lvlJc w:val="left"/>
      <w:pPr>
        <w:ind w:left="3360" w:hanging="360"/>
      </w:pPr>
    </w:lvl>
    <w:lvl w:ilvl="5" w:tplc="140A001B" w:tentative="1">
      <w:start w:val="1"/>
      <w:numFmt w:val="lowerRoman"/>
      <w:lvlText w:val="%6."/>
      <w:lvlJc w:val="right"/>
      <w:pPr>
        <w:ind w:left="4080" w:hanging="180"/>
      </w:pPr>
    </w:lvl>
    <w:lvl w:ilvl="6" w:tplc="140A000F" w:tentative="1">
      <w:start w:val="1"/>
      <w:numFmt w:val="decimal"/>
      <w:lvlText w:val="%7."/>
      <w:lvlJc w:val="left"/>
      <w:pPr>
        <w:ind w:left="4800" w:hanging="360"/>
      </w:pPr>
    </w:lvl>
    <w:lvl w:ilvl="7" w:tplc="140A0019" w:tentative="1">
      <w:start w:val="1"/>
      <w:numFmt w:val="lowerLetter"/>
      <w:lvlText w:val="%8."/>
      <w:lvlJc w:val="left"/>
      <w:pPr>
        <w:ind w:left="5520" w:hanging="360"/>
      </w:pPr>
    </w:lvl>
    <w:lvl w:ilvl="8" w:tplc="140A001B" w:tentative="1">
      <w:start w:val="1"/>
      <w:numFmt w:val="lowerRoman"/>
      <w:lvlText w:val="%9."/>
      <w:lvlJc w:val="right"/>
      <w:pPr>
        <w:ind w:left="6240" w:hanging="180"/>
      </w:pPr>
    </w:lvl>
  </w:abstractNum>
  <w:abstractNum w:abstractNumId="7" w15:restartNumberingAfterBreak="0">
    <w:nsid w:val="3CAF5710"/>
    <w:multiLevelType w:val="multilevel"/>
    <w:tmpl w:val="F47A7988"/>
    <w:lvl w:ilvl="0">
      <w:start w:val="1"/>
      <w:numFmt w:val="decimal"/>
      <w:lvlText w:val="%1."/>
      <w:lvlJc w:val="left"/>
      <w:pPr>
        <w:ind w:left="720" w:hanging="360"/>
      </w:pPr>
      <w:rPr>
        <w:rFonts w:hint="default"/>
      </w:rPr>
    </w:lvl>
    <w:lvl w:ilvl="1">
      <w:start w:val="19"/>
      <w:numFmt w:val="decimal"/>
      <w:isLgl/>
      <w:lvlText w:val="%1.%2."/>
      <w:lvlJc w:val="left"/>
      <w:pPr>
        <w:ind w:left="1140" w:hanging="780"/>
      </w:pPr>
      <w:rPr>
        <w:rFonts w:hint="default"/>
        <w:b/>
      </w:rPr>
    </w:lvl>
    <w:lvl w:ilvl="2">
      <w:start w:val="1"/>
      <w:numFmt w:val="decimal"/>
      <w:isLgl/>
      <w:lvlText w:val="%1.%2.%3."/>
      <w:lvlJc w:val="left"/>
      <w:pPr>
        <w:ind w:left="1440" w:hanging="1080"/>
      </w:pPr>
      <w:rPr>
        <w:rFonts w:hint="default"/>
        <w:b/>
      </w:rPr>
    </w:lvl>
    <w:lvl w:ilvl="3">
      <w:start w:val="1"/>
      <w:numFmt w:val="decimal"/>
      <w:isLgl/>
      <w:lvlText w:val="%1.%2.%3.%4."/>
      <w:lvlJc w:val="left"/>
      <w:pPr>
        <w:ind w:left="1800" w:hanging="1440"/>
      </w:pPr>
      <w:rPr>
        <w:rFonts w:hint="default"/>
        <w:b/>
      </w:rPr>
    </w:lvl>
    <w:lvl w:ilvl="4">
      <w:start w:val="1"/>
      <w:numFmt w:val="decimal"/>
      <w:isLgl/>
      <w:lvlText w:val="%1.%2.%3.%4.%5."/>
      <w:lvlJc w:val="left"/>
      <w:pPr>
        <w:ind w:left="2160" w:hanging="180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520" w:hanging="2160"/>
      </w:pPr>
      <w:rPr>
        <w:rFonts w:hint="default"/>
        <w:b/>
      </w:rPr>
    </w:lvl>
    <w:lvl w:ilvl="7">
      <w:start w:val="1"/>
      <w:numFmt w:val="decimal"/>
      <w:isLgl/>
      <w:lvlText w:val="%1.%2.%3.%4.%5.%6.%7.%8."/>
      <w:lvlJc w:val="left"/>
      <w:pPr>
        <w:ind w:left="2880" w:hanging="2520"/>
      </w:pPr>
      <w:rPr>
        <w:rFonts w:hint="default"/>
        <w:b/>
      </w:rPr>
    </w:lvl>
    <w:lvl w:ilvl="8">
      <w:start w:val="1"/>
      <w:numFmt w:val="decimal"/>
      <w:isLgl/>
      <w:lvlText w:val="%1.%2.%3.%4.%5.%6.%7.%8.%9."/>
      <w:lvlJc w:val="left"/>
      <w:pPr>
        <w:ind w:left="3240" w:hanging="2880"/>
      </w:pPr>
      <w:rPr>
        <w:rFonts w:hint="default"/>
        <w:b/>
      </w:rPr>
    </w:lvl>
  </w:abstractNum>
  <w:abstractNum w:abstractNumId="8" w15:restartNumberingAfterBreak="0">
    <w:nsid w:val="4AE97E45"/>
    <w:multiLevelType w:val="hybridMultilevel"/>
    <w:tmpl w:val="05BC447E"/>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4C06588B"/>
    <w:multiLevelType w:val="multilevel"/>
    <w:tmpl w:val="F47A7988"/>
    <w:lvl w:ilvl="0">
      <w:start w:val="1"/>
      <w:numFmt w:val="decimal"/>
      <w:lvlText w:val="%1."/>
      <w:lvlJc w:val="left"/>
      <w:pPr>
        <w:ind w:left="720" w:hanging="360"/>
      </w:pPr>
      <w:rPr>
        <w:rFonts w:hint="default"/>
      </w:rPr>
    </w:lvl>
    <w:lvl w:ilvl="1">
      <w:start w:val="19"/>
      <w:numFmt w:val="decimal"/>
      <w:isLgl/>
      <w:lvlText w:val="%1.%2."/>
      <w:lvlJc w:val="left"/>
      <w:pPr>
        <w:ind w:left="1140" w:hanging="780"/>
      </w:pPr>
      <w:rPr>
        <w:rFonts w:hint="default"/>
        <w:b/>
      </w:rPr>
    </w:lvl>
    <w:lvl w:ilvl="2">
      <w:start w:val="1"/>
      <w:numFmt w:val="decimal"/>
      <w:isLgl/>
      <w:lvlText w:val="%1.%2.%3."/>
      <w:lvlJc w:val="left"/>
      <w:pPr>
        <w:ind w:left="1440" w:hanging="1080"/>
      </w:pPr>
      <w:rPr>
        <w:rFonts w:hint="default"/>
        <w:b/>
      </w:rPr>
    </w:lvl>
    <w:lvl w:ilvl="3">
      <w:start w:val="1"/>
      <w:numFmt w:val="decimal"/>
      <w:isLgl/>
      <w:lvlText w:val="%1.%2.%3.%4."/>
      <w:lvlJc w:val="left"/>
      <w:pPr>
        <w:ind w:left="1800" w:hanging="1440"/>
      </w:pPr>
      <w:rPr>
        <w:rFonts w:hint="default"/>
        <w:b/>
      </w:rPr>
    </w:lvl>
    <w:lvl w:ilvl="4">
      <w:start w:val="1"/>
      <w:numFmt w:val="decimal"/>
      <w:isLgl/>
      <w:lvlText w:val="%1.%2.%3.%4.%5."/>
      <w:lvlJc w:val="left"/>
      <w:pPr>
        <w:ind w:left="2160" w:hanging="180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520" w:hanging="2160"/>
      </w:pPr>
      <w:rPr>
        <w:rFonts w:hint="default"/>
        <w:b/>
      </w:rPr>
    </w:lvl>
    <w:lvl w:ilvl="7">
      <w:start w:val="1"/>
      <w:numFmt w:val="decimal"/>
      <w:isLgl/>
      <w:lvlText w:val="%1.%2.%3.%4.%5.%6.%7.%8."/>
      <w:lvlJc w:val="left"/>
      <w:pPr>
        <w:ind w:left="2880" w:hanging="2520"/>
      </w:pPr>
      <w:rPr>
        <w:rFonts w:hint="default"/>
        <w:b/>
      </w:rPr>
    </w:lvl>
    <w:lvl w:ilvl="8">
      <w:start w:val="1"/>
      <w:numFmt w:val="decimal"/>
      <w:isLgl/>
      <w:lvlText w:val="%1.%2.%3.%4.%5.%6.%7.%8.%9."/>
      <w:lvlJc w:val="left"/>
      <w:pPr>
        <w:ind w:left="3240" w:hanging="2880"/>
      </w:pPr>
      <w:rPr>
        <w:rFonts w:hint="default"/>
        <w:b/>
      </w:rPr>
    </w:lvl>
  </w:abstractNum>
  <w:abstractNum w:abstractNumId="10" w15:restartNumberingAfterBreak="0">
    <w:nsid w:val="4C58074A"/>
    <w:multiLevelType w:val="multilevel"/>
    <w:tmpl w:val="AA6A36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4CF10248"/>
    <w:multiLevelType w:val="hybridMultilevel"/>
    <w:tmpl w:val="88B03E3E"/>
    <w:lvl w:ilvl="0" w:tplc="47B8ED9E">
      <w:start w:val="1"/>
      <w:numFmt w:val="decimal"/>
      <w:lvlText w:val="%1)"/>
      <w:lvlJc w:val="left"/>
      <w:pPr>
        <w:ind w:left="938" w:hanging="360"/>
      </w:pPr>
      <w:rPr>
        <w:b/>
        <w:bCs/>
      </w:rPr>
    </w:lvl>
    <w:lvl w:ilvl="1" w:tplc="140A0019" w:tentative="1">
      <w:start w:val="1"/>
      <w:numFmt w:val="lowerLetter"/>
      <w:lvlText w:val="%2."/>
      <w:lvlJc w:val="left"/>
      <w:pPr>
        <w:ind w:left="1658" w:hanging="360"/>
      </w:pPr>
    </w:lvl>
    <w:lvl w:ilvl="2" w:tplc="140A001B" w:tentative="1">
      <w:start w:val="1"/>
      <w:numFmt w:val="lowerRoman"/>
      <w:lvlText w:val="%3."/>
      <w:lvlJc w:val="right"/>
      <w:pPr>
        <w:ind w:left="2378" w:hanging="180"/>
      </w:pPr>
    </w:lvl>
    <w:lvl w:ilvl="3" w:tplc="140A000F" w:tentative="1">
      <w:start w:val="1"/>
      <w:numFmt w:val="decimal"/>
      <w:lvlText w:val="%4."/>
      <w:lvlJc w:val="left"/>
      <w:pPr>
        <w:ind w:left="3098" w:hanging="360"/>
      </w:pPr>
    </w:lvl>
    <w:lvl w:ilvl="4" w:tplc="140A0019" w:tentative="1">
      <w:start w:val="1"/>
      <w:numFmt w:val="lowerLetter"/>
      <w:lvlText w:val="%5."/>
      <w:lvlJc w:val="left"/>
      <w:pPr>
        <w:ind w:left="3818" w:hanging="360"/>
      </w:pPr>
    </w:lvl>
    <w:lvl w:ilvl="5" w:tplc="140A001B" w:tentative="1">
      <w:start w:val="1"/>
      <w:numFmt w:val="lowerRoman"/>
      <w:lvlText w:val="%6."/>
      <w:lvlJc w:val="right"/>
      <w:pPr>
        <w:ind w:left="4538" w:hanging="180"/>
      </w:pPr>
    </w:lvl>
    <w:lvl w:ilvl="6" w:tplc="140A000F" w:tentative="1">
      <w:start w:val="1"/>
      <w:numFmt w:val="decimal"/>
      <w:lvlText w:val="%7."/>
      <w:lvlJc w:val="left"/>
      <w:pPr>
        <w:ind w:left="5258" w:hanging="360"/>
      </w:pPr>
    </w:lvl>
    <w:lvl w:ilvl="7" w:tplc="140A0019" w:tentative="1">
      <w:start w:val="1"/>
      <w:numFmt w:val="lowerLetter"/>
      <w:lvlText w:val="%8."/>
      <w:lvlJc w:val="left"/>
      <w:pPr>
        <w:ind w:left="5978" w:hanging="360"/>
      </w:pPr>
    </w:lvl>
    <w:lvl w:ilvl="8" w:tplc="140A001B" w:tentative="1">
      <w:start w:val="1"/>
      <w:numFmt w:val="lowerRoman"/>
      <w:lvlText w:val="%9."/>
      <w:lvlJc w:val="right"/>
      <w:pPr>
        <w:ind w:left="6698" w:hanging="180"/>
      </w:pPr>
    </w:lvl>
  </w:abstractNum>
  <w:abstractNum w:abstractNumId="12" w15:restartNumberingAfterBreak="0">
    <w:nsid w:val="587419E4"/>
    <w:multiLevelType w:val="hybridMultilevel"/>
    <w:tmpl w:val="348658B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5B8B343F"/>
    <w:multiLevelType w:val="hybridMultilevel"/>
    <w:tmpl w:val="29341B4A"/>
    <w:lvl w:ilvl="0" w:tplc="140A000B">
      <w:start w:val="1"/>
      <w:numFmt w:val="bullet"/>
      <w:lvlText w:val=""/>
      <w:lvlJc w:val="left"/>
      <w:pPr>
        <w:ind w:left="2850" w:hanging="360"/>
      </w:pPr>
      <w:rPr>
        <w:rFonts w:ascii="Wingdings" w:hAnsi="Wingdings" w:hint="default"/>
      </w:rPr>
    </w:lvl>
    <w:lvl w:ilvl="1" w:tplc="FFFFFFFF" w:tentative="1">
      <w:start w:val="1"/>
      <w:numFmt w:val="bullet"/>
      <w:lvlText w:val="o"/>
      <w:lvlJc w:val="left"/>
      <w:pPr>
        <w:ind w:left="3570" w:hanging="360"/>
      </w:pPr>
      <w:rPr>
        <w:rFonts w:ascii="Courier New" w:hAnsi="Courier New" w:cs="Courier New" w:hint="default"/>
      </w:rPr>
    </w:lvl>
    <w:lvl w:ilvl="2" w:tplc="FFFFFFFF" w:tentative="1">
      <w:start w:val="1"/>
      <w:numFmt w:val="bullet"/>
      <w:lvlText w:val=""/>
      <w:lvlJc w:val="left"/>
      <w:pPr>
        <w:ind w:left="4290" w:hanging="360"/>
      </w:pPr>
      <w:rPr>
        <w:rFonts w:ascii="Wingdings" w:hAnsi="Wingdings" w:hint="default"/>
      </w:rPr>
    </w:lvl>
    <w:lvl w:ilvl="3" w:tplc="FFFFFFFF" w:tentative="1">
      <w:start w:val="1"/>
      <w:numFmt w:val="bullet"/>
      <w:lvlText w:val=""/>
      <w:lvlJc w:val="left"/>
      <w:pPr>
        <w:ind w:left="5010" w:hanging="360"/>
      </w:pPr>
      <w:rPr>
        <w:rFonts w:ascii="Symbol" w:hAnsi="Symbol" w:hint="default"/>
      </w:rPr>
    </w:lvl>
    <w:lvl w:ilvl="4" w:tplc="FFFFFFFF" w:tentative="1">
      <w:start w:val="1"/>
      <w:numFmt w:val="bullet"/>
      <w:lvlText w:val="o"/>
      <w:lvlJc w:val="left"/>
      <w:pPr>
        <w:ind w:left="5730" w:hanging="360"/>
      </w:pPr>
      <w:rPr>
        <w:rFonts w:ascii="Courier New" w:hAnsi="Courier New" w:cs="Courier New" w:hint="default"/>
      </w:rPr>
    </w:lvl>
    <w:lvl w:ilvl="5" w:tplc="FFFFFFFF" w:tentative="1">
      <w:start w:val="1"/>
      <w:numFmt w:val="bullet"/>
      <w:lvlText w:val=""/>
      <w:lvlJc w:val="left"/>
      <w:pPr>
        <w:ind w:left="6450" w:hanging="360"/>
      </w:pPr>
      <w:rPr>
        <w:rFonts w:ascii="Wingdings" w:hAnsi="Wingdings" w:hint="default"/>
      </w:rPr>
    </w:lvl>
    <w:lvl w:ilvl="6" w:tplc="FFFFFFFF" w:tentative="1">
      <w:start w:val="1"/>
      <w:numFmt w:val="bullet"/>
      <w:lvlText w:val=""/>
      <w:lvlJc w:val="left"/>
      <w:pPr>
        <w:ind w:left="7170" w:hanging="360"/>
      </w:pPr>
      <w:rPr>
        <w:rFonts w:ascii="Symbol" w:hAnsi="Symbol" w:hint="default"/>
      </w:rPr>
    </w:lvl>
    <w:lvl w:ilvl="7" w:tplc="FFFFFFFF" w:tentative="1">
      <w:start w:val="1"/>
      <w:numFmt w:val="bullet"/>
      <w:lvlText w:val="o"/>
      <w:lvlJc w:val="left"/>
      <w:pPr>
        <w:ind w:left="7890" w:hanging="360"/>
      </w:pPr>
      <w:rPr>
        <w:rFonts w:ascii="Courier New" w:hAnsi="Courier New" w:cs="Courier New" w:hint="default"/>
      </w:rPr>
    </w:lvl>
    <w:lvl w:ilvl="8" w:tplc="FFFFFFFF" w:tentative="1">
      <w:start w:val="1"/>
      <w:numFmt w:val="bullet"/>
      <w:lvlText w:val=""/>
      <w:lvlJc w:val="left"/>
      <w:pPr>
        <w:ind w:left="8610" w:hanging="360"/>
      </w:pPr>
      <w:rPr>
        <w:rFonts w:ascii="Wingdings" w:hAnsi="Wingdings" w:hint="default"/>
      </w:rPr>
    </w:lvl>
  </w:abstractNum>
  <w:abstractNum w:abstractNumId="14" w15:restartNumberingAfterBreak="0">
    <w:nsid w:val="60FC5E1C"/>
    <w:multiLevelType w:val="hybridMultilevel"/>
    <w:tmpl w:val="088EA2C8"/>
    <w:lvl w:ilvl="0" w:tplc="B7E8B040">
      <w:start w:val="1"/>
      <w:numFmt w:val="upperRoman"/>
      <w:lvlText w:val="%1."/>
      <w:lvlJc w:val="left"/>
      <w:pPr>
        <w:ind w:left="578" w:hanging="720"/>
      </w:pPr>
      <w:rPr>
        <w:rFonts w:hint="default"/>
        <w:b/>
        <w:color w:val="auto"/>
      </w:rPr>
    </w:lvl>
    <w:lvl w:ilvl="1" w:tplc="140A0019" w:tentative="1">
      <w:start w:val="1"/>
      <w:numFmt w:val="lowerLetter"/>
      <w:lvlText w:val="%2."/>
      <w:lvlJc w:val="left"/>
      <w:pPr>
        <w:ind w:left="938" w:hanging="360"/>
      </w:pPr>
    </w:lvl>
    <w:lvl w:ilvl="2" w:tplc="140A001B" w:tentative="1">
      <w:start w:val="1"/>
      <w:numFmt w:val="lowerRoman"/>
      <w:lvlText w:val="%3."/>
      <w:lvlJc w:val="right"/>
      <w:pPr>
        <w:ind w:left="1658" w:hanging="180"/>
      </w:pPr>
    </w:lvl>
    <w:lvl w:ilvl="3" w:tplc="140A000F" w:tentative="1">
      <w:start w:val="1"/>
      <w:numFmt w:val="decimal"/>
      <w:lvlText w:val="%4."/>
      <w:lvlJc w:val="left"/>
      <w:pPr>
        <w:ind w:left="2378" w:hanging="360"/>
      </w:pPr>
    </w:lvl>
    <w:lvl w:ilvl="4" w:tplc="140A0019" w:tentative="1">
      <w:start w:val="1"/>
      <w:numFmt w:val="lowerLetter"/>
      <w:lvlText w:val="%5."/>
      <w:lvlJc w:val="left"/>
      <w:pPr>
        <w:ind w:left="3098" w:hanging="360"/>
      </w:pPr>
    </w:lvl>
    <w:lvl w:ilvl="5" w:tplc="140A001B" w:tentative="1">
      <w:start w:val="1"/>
      <w:numFmt w:val="lowerRoman"/>
      <w:lvlText w:val="%6."/>
      <w:lvlJc w:val="right"/>
      <w:pPr>
        <w:ind w:left="3818" w:hanging="180"/>
      </w:pPr>
    </w:lvl>
    <w:lvl w:ilvl="6" w:tplc="140A000F" w:tentative="1">
      <w:start w:val="1"/>
      <w:numFmt w:val="decimal"/>
      <w:lvlText w:val="%7."/>
      <w:lvlJc w:val="left"/>
      <w:pPr>
        <w:ind w:left="4538" w:hanging="360"/>
      </w:pPr>
    </w:lvl>
    <w:lvl w:ilvl="7" w:tplc="140A0019" w:tentative="1">
      <w:start w:val="1"/>
      <w:numFmt w:val="lowerLetter"/>
      <w:lvlText w:val="%8."/>
      <w:lvlJc w:val="left"/>
      <w:pPr>
        <w:ind w:left="5258" w:hanging="360"/>
      </w:pPr>
    </w:lvl>
    <w:lvl w:ilvl="8" w:tplc="140A001B" w:tentative="1">
      <w:start w:val="1"/>
      <w:numFmt w:val="lowerRoman"/>
      <w:lvlText w:val="%9."/>
      <w:lvlJc w:val="right"/>
      <w:pPr>
        <w:ind w:left="5978" w:hanging="180"/>
      </w:pPr>
    </w:lvl>
  </w:abstractNum>
  <w:abstractNum w:abstractNumId="15" w15:restartNumberingAfterBreak="0">
    <w:nsid w:val="677D6A8B"/>
    <w:multiLevelType w:val="hybridMultilevel"/>
    <w:tmpl w:val="17649D04"/>
    <w:lvl w:ilvl="0" w:tplc="179E504E">
      <w:start w:val="1"/>
      <w:numFmt w:val="lowerLetter"/>
      <w:lvlText w:val="%1."/>
      <w:lvlJc w:val="left"/>
      <w:pPr>
        <w:ind w:left="360" w:hanging="360"/>
      </w:pPr>
      <w:rPr>
        <w:rFonts w:hint="default"/>
        <w:b/>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6" w15:restartNumberingAfterBreak="0">
    <w:nsid w:val="739F6316"/>
    <w:multiLevelType w:val="hybridMultilevel"/>
    <w:tmpl w:val="1EFE80F2"/>
    <w:lvl w:ilvl="0" w:tplc="140A0019">
      <w:start w:val="1"/>
      <w:numFmt w:val="lowerLetter"/>
      <w:lvlText w:val="%1."/>
      <w:lvlJc w:val="left"/>
      <w:pPr>
        <w:ind w:left="1287" w:hanging="360"/>
      </w:pPr>
    </w:lvl>
    <w:lvl w:ilvl="1" w:tplc="140A0019" w:tentative="1">
      <w:start w:val="1"/>
      <w:numFmt w:val="lowerLetter"/>
      <w:lvlText w:val="%2."/>
      <w:lvlJc w:val="left"/>
      <w:pPr>
        <w:ind w:left="2007" w:hanging="360"/>
      </w:pPr>
    </w:lvl>
    <w:lvl w:ilvl="2" w:tplc="140A001B" w:tentative="1">
      <w:start w:val="1"/>
      <w:numFmt w:val="lowerRoman"/>
      <w:lvlText w:val="%3."/>
      <w:lvlJc w:val="right"/>
      <w:pPr>
        <w:ind w:left="2727" w:hanging="180"/>
      </w:pPr>
    </w:lvl>
    <w:lvl w:ilvl="3" w:tplc="140A000F" w:tentative="1">
      <w:start w:val="1"/>
      <w:numFmt w:val="decimal"/>
      <w:lvlText w:val="%4."/>
      <w:lvlJc w:val="left"/>
      <w:pPr>
        <w:ind w:left="3447" w:hanging="360"/>
      </w:pPr>
    </w:lvl>
    <w:lvl w:ilvl="4" w:tplc="140A0019" w:tentative="1">
      <w:start w:val="1"/>
      <w:numFmt w:val="lowerLetter"/>
      <w:lvlText w:val="%5."/>
      <w:lvlJc w:val="left"/>
      <w:pPr>
        <w:ind w:left="4167" w:hanging="360"/>
      </w:pPr>
    </w:lvl>
    <w:lvl w:ilvl="5" w:tplc="140A001B" w:tentative="1">
      <w:start w:val="1"/>
      <w:numFmt w:val="lowerRoman"/>
      <w:lvlText w:val="%6."/>
      <w:lvlJc w:val="right"/>
      <w:pPr>
        <w:ind w:left="4887" w:hanging="180"/>
      </w:pPr>
    </w:lvl>
    <w:lvl w:ilvl="6" w:tplc="140A000F" w:tentative="1">
      <w:start w:val="1"/>
      <w:numFmt w:val="decimal"/>
      <w:lvlText w:val="%7."/>
      <w:lvlJc w:val="left"/>
      <w:pPr>
        <w:ind w:left="5607" w:hanging="360"/>
      </w:pPr>
    </w:lvl>
    <w:lvl w:ilvl="7" w:tplc="140A0019" w:tentative="1">
      <w:start w:val="1"/>
      <w:numFmt w:val="lowerLetter"/>
      <w:lvlText w:val="%8."/>
      <w:lvlJc w:val="left"/>
      <w:pPr>
        <w:ind w:left="6327" w:hanging="360"/>
      </w:pPr>
    </w:lvl>
    <w:lvl w:ilvl="8" w:tplc="140A001B" w:tentative="1">
      <w:start w:val="1"/>
      <w:numFmt w:val="lowerRoman"/>
      <w:lvlText w:val="%9."/>
      <w:lvlJc w:val="right"/>
      <w:pPr>
        <w:ind w:left="7047" w:hanging="180"/>
      </w:pPr>
    </w:lvl>
  </w:abstractNum>
  <w:abstractNum w:abstractNumId="17" w15:restartNumberingAfterBreak="0">
    <w:nsid w:val="7CA94165"/>
    <w:multiLevelType w:val="multilevel"/>
    <w:tmpl w:val="35B24E20"/>
    <w:lvl w:ilvl="0">
      <w:start w:val="1"/>
      <w:numFmt w:val="decimal"/>
      <w:lvlText w:val="%1."/>
      <w:lvlJc w:val="left"/>
      <w:pPr>
        <w:ind w:left="720" w:hanging="360"/>
      </w:pPr>
      <w:rPr>
        <w:rFonts w:hint="default"/>
      </w:rPr>
    </w:lvl>
    <w:lvl w:ilvl="1">
      <w:start w:val="5"/>
      <w:numFmt w:val="decimal"/>
      <w:isLgl/>
      <w:lvlText w:val="%1.%2."/>
      <w:lvlJc w:val="left"/>
      <w:pPr>
        <w:ind w:left="1254" w:hanging="720"/>
      </w:pPr>
      <w:rPr>
        <w:rFonts w:hint="default"/>
        <w:b/>
      </w:rPr>
    </w:lvl>
    <w:lvl w:ilvl="2">
      <w:start w:val="24"/>
      <w:numFmt w:val="decimal"/>
      <w:isLgl/>
      <w:lvlText w:val="%1.%2.%3."/>
      <w:lvlJc w:val="left"/>
      <w:pPr>
        <w:ind w:left="1428" w:hanging="720"/>
      </w:pPr>
      <w:rPr>
        <w:rFonts w:hint="default"/>
        <w:b/>
      </w:rPr>
    </w:lvl>
    <w:lvl w:ilvl="3">
      <w:start w:val="1"/>
      <w:numFmt w:val="decimal"/>
      <w:isLgl/>
      <w:lvlText w:val="%1.%2.%3.%4."/>
      <w:lvlJc w:val="left"/>
      <w:pPr>
        <w:ind w:left="1602" w:hanging="720"/>
      </w:pPr>
      <w:rPr>
        <w:rFonts w:hint="default"/>
        <w:b/>
      </w:rPr>
    </w:lvl>
    <w:lvl w:ilvl="4">
      <w:start w:val="1"/>
      <w:numFmt w:val="decimal"/>
      <w:isLgl/>
      <w:lvlText w:val="%1.%2.%3.%4.%5."/>
      <w:lvlJc w:val="left"/>
      <w:pPr>
        <w:ind w:left="2136" w:hanging="1080"/>
      </w:pPr>
      <w:rPr>
        <w:rFonts w:hint="default"/>
        <w:b/>
      </w:rPr>
    </w:lvl>
    <w:lvl w:ilvl="5">
      <w:start w:val="1"/>
      <w:numFmt w:val="decimal"/>
      <w:isLgl/>
      <w:lvlText w:val="%1.%2.%3.%4.%5.%6."/>
      <w:lvlJc w:val="left"/>
      <w:pPr>
        <w:ind w:left="2310" w:hanging="1080"/>
      </w:pPr>
      <w:rPr>
        <w:rFonts w:hint="default"/>
        <w:b/>
      </w:rPr>
    </w:lvl>
    <w:lvl w:ilvl="6">
      <w:start w:val="1"/>
      <w:numFmt w:val="decimal"/>
      <w:isLgl/>
      <w:lvlText w:val="%1.%2.%3.%4.%5.%6.%7."/>
      <w:lvlJc w:val="left"/>
      <w:pPr>
        <w:ind w:left="2844" w:hanging="1440"/>
      </w:pPr>
      <w:rPr>
        <w:rFonts w:hint="default"/>
        <w:b/>
      </w:rPr>
    </w:lvl>
    <w:lvl w:ilvl="7">
      <w:start w:val="1"/>
      <w:numFmt w:val="decimal"/>
      <w:isLgl/>
      <w:lvlText w:val="%1.%2.%3.%4.%5.%6.%7.%8."/>
      <w:lvlJc w:val="left"/>
      <w:pPr>
        <w:ind w:left="3018" w:hanging="1440"/>
      </w:pPr>
      <w:rPr>
        <w:rFonts w:hint="default"/>
        <w:b/>
      </w:rPr>
    </w:lvl>
    <w:lvl w:ilvl="8">
      <w:start w:val="1"/>
      <w:numFmt w:val="decimal"/>
      <w:isLgl/>
      <w:lvlText w:val="%1.%2.%3.%4.%5.%6.%7.%8.%9."/>
      <w:lvlJc w:val="left"/>
      <w:pPr>
        <w:ind w:left="3552" w:hanging="1800"/>
      </w:pPr>
      <w:rPr>
        <w:rFonts w:hint="default"/>
        <w:b/>
      </w:rPr>
    </w:lvl>
  </w:abstractNum>
  <w:num w:numId="1" w16cid:durableId="1045911916">
    <w:abstractNumId w:val="14"/>
  </w:num>
  <w:num w:numId="2" w16cid:durableId="1501500606">
    <w:abstractNumId w:val="4"/>
  </w:num>
  <w:num w:numId="3" w16cid:durableId="1981375686">
    <w:abstractNumId w:val="11"/>
  </w:num>
  <w:num w:numId="4" w16cid:durableId="1945918433">
    <w:abstractNumId w:val="1"/>
  </w:num>
  <w:num w:numId="5" w16cid:durableId="1151140196">
    <w:abstractNumId w:val="0"/>
  </w:num>
  <w:num w:numId="6" w16cid:durableId="792210512">
    <w:abstractNumId w:val="2"/>
  </w:num>
  <w:num w:numId="7" w16cid:durableId="1839464668">
    <w:abstractNumId w:val="5"/>
  </w:num>
  <w:num w:numId="8" w16cid:durableId="1267695545">
    <w:abstractNumId w:val="3"/>
  </w:num>
  <w:num w:numId="9" w16cid:durableId="1104308469">
    <w:abstractNumId w:val="8"/>
  </w:num>
  <w:num w:numId="10" w16cid:durableId="1866021111">
    <w:abstractNumId w:val="15"/>
  </w:num>
  <w:num w:numId="11" w16cid:durableId="2031949289">
    <w:abstractNumId w:val="10"/>
  </w:num>
  <w:num w:numId="12" w16cid:durableId="964121322">
    <w:abstractNumId w:val="9"/>
  </w:num>
  <w:num w:numId="13" w16cid:durableId="482549210">
    <w:abstractNumId w:val="12"/>
  </w:num>
  <w:num w:numId="14" w16cid:durableId="2109957034">
    <w:abstractNumId w:val="6"/>
  </w:num>
  <w:num w:numId="15" w16cid:durableId="1400134560">
    <w:abstractNumId w:val="16"/>
  </w:num>
  <w:num w:numId="16" w16cid:durableId="1362055473">
    <w:abstractNumId w:val="7"/>
  </w:num>
  <w:num w:numId="17" w16cid:durableId="1399521345">
    <w:abstractNumId w:val="17"/>
  </w:num>
  <w:num w:numId="18" w16cid:durableId="3767799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972"/>
    <w:rsid w:val="00002700"/>
    <w:rsid w:val="000050EB"/>
    <w:rsid w:val="00010A3D"/>
    <w:rsid w:val="00010BAA"/>
    <w:rsid w:val="0002529C"/>
    <w:rsid w:val="000464CE"/>
    <w:rsid w:val="000468F6"/>
    <w:rsid w:val="00053A0E"/>
    <w:rsid w:val="00056FA5"/>
    <w:rsid w:val="00062895"/>
    <w:rsid w:val="00070D48"/>
    <w:rsid w:val="00073879"/>
    <w:rsid w:val="000848D7"/>
    <w:rsid w:val="000A26A3"/>
    <w:rsid w:val="000A7637"/>
    <w:rsid w:val="000B0BA2"/>
    <w:rsid w:val="000B1DCE"/>
    <w:rsid w:val="000B7C69"/>
    <w:rsid w:val="000C744A"/>
    <w:rsid w:val="000C79B7"/>
    <w:rsid w:val="000D2654"/>
    <w:rsid w:val="000D62C4"/>
    <w:rsid w:val="000E174D"/>
    <w:rsid w:val="000E36FC"/>
    <w:rsid w:val="000E559B"/>
    <w:rsid w:val="000E787C"/>
    <w:rsid w:val="000F3E4A"/>
    <w:rsid w:val="0011527E"/>
    <w:rsid w:val="001164E6"/>
    <w:rsid w:val="001336F0"/>
    <w:rsid w:val="001420A9"/>
    <w:rsid w:val="001462C1"/>
    <w:rsid w:val="00146FAF"/>
    <w:rsid w:val="00155C09"/>
    <w:rsid w:val="001649EC"/>
    <w:rsid w:val="0017091F"/>
    <w:rsid w:val="00185AA7"/>
    <w:rsid w:val="001A4B25"/>
    <w:rsid w:val="001B4136"/>
    <w:rsid w:val="001C1DE2"/>
    <w:rsid w:val="001C44F9"/>
    <w:rsid w:val="001D1942"/>
    <w:rsid w:val="001D1DB1"/>
    <w:rsid w:val="001D278C"/>
    <w:rsid w:val="001D6A2B"/>
    <w:rsid w:val="00205686"/>
    <w:rsid w:val="00205E7C"/>
    <w:rsid w:val="00206E14"/>
    <w:rsid w:val="0022335D"/>
    <w:rsid w:val="00234B29"/>
    <w:rsid w:val="00246A8B"/>
    <w:rsid w:val="00246EE2"/>
    <w:rsid w:val="00256794"/>
    <w:rsid w:val="0027072C"/>
    <w:rsid w:val="00270F8F"/>
    <w:rsid w:val="0028370A"/>
    <w:rsid w:val="00293A81"/>
    <w:rsid w:val="002C2419"/>
    <w:rsid w:val="002C529D"/>
    <w:rsid w:val="002C5334"/>
    <w:rsid w:val="002D1077"/>
    <w:rsid w:val="002D636B"/>
    <w:rsid w:val="002D6F62"/>
    <w:rsid w:val="002E66FF"/>
    <w:rsid w:val="002E7E49"/>
    <w:rsid w:val="002F13C3"/>
    <w:rsid w:val="003027E2"/>
    <w:rsid w:val="00306789"/>
    <w:rsid w:val="00306A46"/>
    <w:rsid w:val="003143CC"/>
    <w:rsid w:val="003152AF"/>
    <w:rsid w:val="0031720E"/>
    <w:rsid w:val="00322624"/>
    <w:rsid w:val="0032320B"/>
    <w:rsid w:val="00324355"/>
    <w:rsid w:val="00334D7C"/>
    <w:rsid w:val="0036710A"/>
    <w:rsid w:val="00374C8E"/>
    <w:rsid w:val="00380C09"/>
    <w:rsid w:val="00393D04"/>
    <w:rsid w:val="003E5D51"/>
    <w:rsid w:val="00401132"/>
    <w:rsid w:val="00401DA4"/>
    <w:rsid w:val="004055A2"/>
    <w:rsid w:val="004124D0"/>
    <w:rsid w:val="00421AE4"/>
    <w:rsid w:val="004368F3"/>
    <w:rsid w:val="00455C2E"/>
    <w:rsid w:val="00457EE7"/>
    <w:rsid w:val="00462580"/>
    <w:rsid w:val="00466F26"/>
    <w:rsid w:val="00471C7B"/>
    <w:rsid w:val="0048022D"/>
    <w:rsid w:val="00481A60"/>
    <w:rsid w:val="00481D47"/>
    <w:rsid w:val="00492896"/>
    <w:rsid w:val="00495CF0"/>
    <w:rsid w:val="004A2456"/>
    <w:rsid w:val="004B063B"/>
    <w:rsid w:val="004B0AE8"/>
    <w:rsid w:val="004B0CDE"/>
    <w:rsid w:val="004F1C22"/>
    <w:rsid w:val="004F3FC8"/>
    <w:rsid w:val="004F5AE3"/>
    <w:rsid w:val="0050327E"/>
    <w:rsid w:val="00506BEB"/>
    <w:rsid w:val="00524B03"/>
    <w:rsid w:val="00532313"/>
    <w:rsid w:val="00532B5A"/>
    <w:rsid w:val="00556D4B"/>
    <w:rsid w:val="00560EB7"/>
    <w:rsid w:val="00566644"/>
    <w:rsid w:val="0056736E"/>
    <w:rsid w:val="00570E59"/>
    <w:rsid w:val="00570E73"/>
    <w:rsid w:val="00592D2E"/>
    <w:rsid w:val="00592D7A"/>
    <w:rsid w:val="005A0FBA"/>
    <w:rsid w:val="005B46F4"/>
    <w:rsid w:val="005C78AB"/>
    <w:rsid w:val="005E42FA"/>
    <w:rsid w:val="005E4CF7"/>
    <w:rsid w:val="005F748A"/>
    <w:rsid w:val="006048A6"/>
    <w:rsid w:val="006336D6"/>
    <w:rsid w:val="00633A59"/>
    <w:rsid w:val="00641F53"/>
    <w:rsid w:val="0065084A"/>
    <w:rsid w:val="006543A2"/>
    <w:rsid w:val="00656E68"/>
    <w:rsid w:val="00671693"/>
    <w:rsid w:val="00674396"/>
    <w:rsid w:val="00674FED"/>
    <w:rsid w:val="00677916"/>
    <w:rsid w:val="006A19A2"/>
    <w:rsid w:val="006A71B5"/>
    <w:rsid w:val="006A7ABB"/>
    <w:rsid w:val="006E0579"/>
    <w:rsid w:val="006F263C"/>
    <w:rsid w:val="0070090E"/>
    <w:rsid w:val="007018F2"/>
    <w:rsid w:val="007040E7"/>
    <w:rsid w:val="007136D8"/>
    <w:rsid w:val="00734931"/>
    <w:rsid w:val="00755E18"/>
    <w:rsid w:val="00760034"/>
    <w:rsid w:val="007804B9"/>
    <w:rsid w:val="00787BF4"/>
    <w:rsid w:val="00790A8F"/>
    <w:rsid w:val="007A1E30"/>
    <w:rsid w:val="007B5793"/>
    <w:rsid w:val="007C3230"/>
    <w:rsid w:val="007C420D"/>
    <w:rsid w:val="007D0413"/>
    <w:rsid w:val="007D1D95"/>
    <w:rsid w:val="007D1E8C"/>
    <w:rsid w:val="007E5B11"/>
    <w:rsid w:val="007F418A"/>
    <w:rsid w:val="00812038"/>
    <w:rsid w:val="00815539"/>
    <w:rsid w:val="0082186D"/>
    <w:rsid w:val="00831F37"/>
    <w:rsid w:val="00834A1A"/>
    <w:rsid w:val="00834F4B"/>
    <w:rsid w:val="00840DDE"/>
    <w:rsid w:val="00845832"/>
    <w:rsid w:val="008553B8"/>
    <w:rsid w:val="00856D71"/>
    <w:rsid w:val="008579B9"/>
    <w:rsid w:val="008601E6"/>
    <w:rsid w:val="00885A5C"/>
    <w:rsid w:val="00890B36"/>
    <w:rsid w:val="008A4835"/>
    <w:rsid w:val="008A7EED"/>
    <w:rsid w:val="008B0E77"/>
    <w:rsid w:val="008B21AE"/>
    <w:rsid w:val="008B6095"/>
    <w:rsid w:val="008C0409"/>
    <w:rsid w:val="008C1CBC"/>
    <w:rsid w:val="008D111D"/>
    <w:rsid w:val="008D75D3"/>
    <w:rsid w:val="00902FF9"/>
    <w:rsid w:val="00916D19"/>
    <w:rsid w:val="00920637"/>
    <w:rsid w:val="009234AC"/>
    <w:rsid w:val="00927215"/>
    <w:rsid w:val="0094013E"/>
    <w:rsid w:val="00951FA9"/>
    <w:rsid w:val="00954613"/>
    <w:rsid w:val="00965980"/>
    <w:rsid w:val="0097180F"/>
    <w:rsid w:val="0097685A"/>
    <w:rsid w:val="009A4EFB"/>
    <w:rsid w:val="009A75EF"/>
    <w:rsid w:val="009B1D4D"/>
    <w:rsid w:val="009B767C"/>
    <w:rsid w:val="009C5DC8"/>
    <w:rsid w:val="009D34D4"/>
    <w:rsid w:val="009D5590"/>
    <w:rsid w:val="009E3A9F"/>
    <w:rsid w:val="009E78E1"/>
    <w:rsid w:val="00A15DDB"/>
    <w:rsid w:val="00A17134"/>
    <w:rsid w:val="00A2120F"/>
    <w:rsid w:val="00A22039"/>
    <w:rsid w:val="00A23018"/>
    <w:rsid w:val="00A25D74"/>
    <w:rsid w:val="00A40DF7"/>
    <w:rsid w:val="00A41E17"/>
    <w:rsid w:val="00A478A7"/>
    <w:rsid w:val="00A54B4A"/>
    <w:rsid w:val="00A57073"/>
    <w:rsid w:val="00A60452"/>
    <w:rsid w:val="00A7098D"/>
    <w:rsid w:val="00A71183"/>
    <w:rsid w:val="00A72560"/>
    <w:rsid w:val="00A87009"/>
    <w:rsid w:val="00AB1A40"/>
    <w:rsid w:val="00AC2C9F"/>
    <w:rsid w:val="00AC4547"/>
    <w:rsid w:val="00AE3459"/>
    <w:rsid w:val="00AE6FDE"/>
    <w:rsid w:val="00B00E9A"/>
    <w:rsid w:val="00B07AA6"/>
    <w:rsid w:val="00B07B85"/>
    <w:rsid w:val="00B17710"/>
    <w:rsid w:val="00B3506B"/>
    <w:rsid w:val="00B42F28"/>
    <w:rsid w:val="00B52E6E"/>
    <w:rsid w:val="00B666C2"/>
    <w:rsid w:val="00B71D85"/>
    <w:rsid w:val="00B7636D"/>
    <w:rsid w:val="00B76822"/>
    <w:rsid w:val="00B834E8"/>
    <w:rsid w:val="00B84FF1"/>
    <w:rsid w:val="00B860B4"/>
    <w:rsid w:val="00B86287"/>
    <w:rsid w:val="00B93311"/>
    <w:rsid w:val="00BA17F4"/>
    <w:rsid w:val="00BA5677"/>
    <w:rsid w:val="00BE375C"/>
    <w:rsid w:val="00C13ECB"/>
    <w:rsid w:val="00C20361"/>
    <w:rsid w:val="00C34771"/>
    <w:rsid w:val="00C356FD"/>
    <w:rsid w:val="00C36E82"/>
    <w:rsid w:val="00C42C34"/>
    <w:rsid w:val="00C43BBC"/>
    <w:rsid w:val="00C70E83"/>
    <w:rsid w:val="00C71DA5"/>
    <w:rsid w:val="00C73384"/>
    <w:rsid w:val="00C81C16"/>
    <w:rsid w:val="00CA4AD7"/>
    <w:rsid w:val="00CB2CCC"/>
    <w:rsid w:val="00CC0858"/>
    <w:rsid w:val="00CC308D"/>
    <w:rsid w:val="00CD7102"/>
    <w:rsid w:val="00CF1104"/>
    <w:rsid w:val="00D07091"/>
    <w:rsid w:val="00D14995"/>
    <w:rsid w:val="00D20469"/>
    <w:rsid w:val="00D249C7"/>
    <w:rsid w:val="00D279DA"/>
    <w:rsid w:val="00D34A1D"/>
    <w:rsid w:val="00D351AD"/>
    <w:rsid w:val="00D35C36"/>
    <w:rsid w:val="00D40AFB"/>
    <w:rsid w:val="00D410E9"/>
    <w:rsid w:val="00D50B66"/>
    <w:rsid w:val="00D50EFE"/>
    <w:rsid w:val="00D66431"/>
    <w:rsid w:val="00D70751"/>
    <w:rsid w:val="00D8428F"/>
    <w:rsid w:val="00DE07B3"/>
    <w:rsid w:val="00DF14E5"/>
    <w:rsid w:val="00E074D6"/>
    <w:rsid w:val="00E13D91"/>
    <w:rsid w:val="00E22E52"/>
    <w:rsid w:val="00E33A96"/>
    <w:rsid w:val="00E42E35"/>
    <w:rsid w:val="00E44546"/>
    <w:rsid w:val="00E44726"/>
    <w:rsid w:val="00E54C26"/>
    <w:rsid w:val="00E736AE"/>
    <w:rsid w:val="00E73FFF"/>
    <w:rsid w:val="00E7471E"/>
    <w:rsid w:val="00E8098D"/>
    <w:rsid w:val="00E84ED0"/>
    <w:rsid w:val="00EC0972"/>
    <w:rsid w:val="00EC326E"/>
    <w:rsid w:val="00EC4537"/>
    <w:rsid w:val="00EE02B0"/>
    <w:rsid w:val="00EF0FAF"/>
    <w:rsid w:val="00EF434D"/>
    <w:rsid w:val="00F050E3"/>
    <w:rsid w:val="00F161D3"/>
    <w:rsid w:val="00F317E9"/>
    <w:rsid w:val="00F47981"/>
    <w:rsid w:val="00F66859"/>
    <w:rsid w:val="00F923C8"/>
    <w:rsid w:val="00F92E9B"/>
    <w:rsid w:val="00F9400B"/>
    <w:rsid w:val="00F9729E"/>
    <w:rsid w:val="00FA51EA"/>
    <w:rsid w:val="00FD3635"/>
    <w:rsid w:val="00FE7160"/>
    <w:rsid w:val="00FF5920"/>
    <w:rsid w:val="10D7FF93"/>
    <w:rsid w:val="1882B78F"/>
    <w:rsid w:val="1A507171"/>
    <w:rsid w:val="3253BCB6"/>
    <w:rsid w:val="3A11C6AE"/>
    <w:rsid w:val="470B0B0F"/>
    <w:rsid w:val="4F3DB45B"/>
    <w:rsid w:val="54CCC0B5"/>
    <w:rsid w:val="6775D516"/>
    <w:rsid w:val="7765A82F"/>
    <w:rsid w:val="7C20954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80B72"/>
  <w15:chartTrackingRefBased/>
  <w15:docId w15:val="{EC6CAA4A-074B-447B-A92E-0F2078B4F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4AC"/>
  </w:style>
  <w:style w:type="paragraph" w:styleId="Ttulo1">
    <w:name w:val="heading 1"/>
    <w:basedOn w:val="Normal"/>
    <w:next w:val="Normal"/>
    <w:link w:val="Ttulo1Car"/>
    <w:uiPriority w:val="9"/>
    <w:qFormat/>
    <w:rsid w:val="00EC09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C09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C097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C097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C097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C097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C097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C097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C097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C097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C097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C097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C097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C097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C097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C097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C097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C0972"/>
    <w:rPr>
      <w:rFonts w:eastAsiaTheme="majorEastAsia" w:cstheme="majorBidi"/>
      <w:color w:val="272727" w:themeColor="text1" w:themeTint="D8"/>
    </w:rPr>
  </w:style>
  <w:style w:type="paragraph" w:styleId="Ttulo">
    <w:name w:val="Title"/>
    <w:basedOn w:val="Normal"/>
    <w:next w:val="Normal"/>
    <w:link w:val="TtuloCar"/>
    <w:uiPriority w:val="10"/>
    <w:qFormat/>
    <w:rsid w:val="00EC09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C097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C097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C097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C0972"/>
    <w:pPr>
      <w:spacing w:before="160"/>
      <w:jc w:val="center"/>
    </w:pPr>
    <w:rPr>
      <w:i/>
      <w:iCs/>
      <w:color w:val="404040" w:themeColor="text1" w:themeTint="BF"/>
    </w:rPr>
  </w:style>
  <w:style w:type="character" w:customStyle="1" w:styleId="CitaCar">
    <w:name w:val="Cita Car"/>
    <w:basedOn w:val="Fuentedeprrafopredeter"/>
    <w:link w:val="Cita"/>
    <w:uiPriority w:val="29"/>
    <w:rsid w:val="00EC0972"/>
    <w:rPr>
      <w:i/>
      <w:iCs/>
      <w:color w:val="404040" w:themeColor="text1" w:themeTint="BF"/>
    </w:rPr>
  </w:style>
  <w:style w:type="paragraph" w:styleId="Prrafodelista">
    <w:name w:val="List Paragraph"/>
    <w:basedOn w:val="Normal"/>
    <w:uiPriority w:val="34"/>
    <w:qFormat/>
    <w:rsid w:val="00EC0972"/>
    <w:pPr>
      <w:ind w:left="720"/>
      <w:contextualSpacing/>
    </w:pPr>
  </w:style>
  <w:style w:type="character" w:styleId="nfasisintenso">
    <w:name w:val="Intense Emphasis"/>
    <w:basedOn w:val="Fuentedeprrafopredeter"/>
    <w:uiPriority w:val="21"/>
    <w:qFormat/>
    <w:rsid w:val="00EC0972"/>
    <w:rPr>
      <w:i/>
      <w:iCs/>
      <w:color w:val="0F4761" w:themeColor="accent1" w:themeShade="BF"/>
    </w:rPr>
  </w:style>
  <w:style w:type="paragraph" w:styleId="Citadestacada">
    <w:name w:val="Intense Quote"/>
    <w:basedOn w:val="Normal"/>
    <w:next w:val="Normal"/>
    <w:link w:val="CitadestacadaCar"/>
    <w:uiPriority w:val="30"/>
    <w:qFormat/>
    <w:rsid w:val="00EC09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C0972"/>
    <w:rPr>
      <w:i/>
      <w:iCs/>
      <w:color w:val="0F4761" w:themeColor="accent1" w:themeShade="BF"/>
    </w:rPr>
  </w:style>
  <w:style w:type="character" w:styleId="Referenciaintensa">
    <w:name w:val="Intense Reference"/>
    <w:basedOn w:val="Fuentedeprrafopredeter"/>
    <w:uiPriority w:val="32"/>
    <w:qFormat/>
    <w:rsid w:val="00EC0972"/>
    <w:rPr>
      <w:b/>
      <w:bCs/>
      <w:smallCaps/>
      <w:color w:val="0F4761" w:themeColor="accent1" w:themeShade="BF"/>
      <w:spacing w:val="5"/>
    </w:rPr>
  </w:style>
  <w:style w:type="character" w:styleId="Refdecomentario">
    <w:name w:val="annotation reference"/>
    <w:basedOn w:val="Fuentedeprrafopredeter"/>
    <w:uiPriority w:val="99"/>
    <w:semiHidden/>
    <w:unhideWhenUsed/>
    <w:rsid w:val="00EC0972"/>
    <w:rPr>
      <w:sz w:val="16"/>
      <w:szCs w:val="16"/>
    </w:rPr>
  </w:style>
  <w:style w:type="paragraph" w:styleId="Textocomentario">
    <w:name w:val="annotation text"/>
    <w:basedOn w:val="Normal"/>
    <w:link w:val="TextocomentarioCar"/>
    <w:uiPriority w:val="99"/>
    <w:unhideWhenUsed/>
    <w:rsid w:val="00EC0972"/>
    <w:pPr>
      <w:spacing w:line="240" w:lineRule="auto"/>
    </w:pPr>
    <w:rPr>
      <w:sz w:val="20"/>
      <w:szCs w:val="20"/>
    </w:rPr>
  </w:style>
  <w:style w:type="character" w:customStyle="1" w:styleId="TextocomentarioCar">
    <w:name w:val="Texto comentario Car"/>
    <w:basedOn w:val="Fuentedeprrafopredeter"/>
    <w:link w:val="Textocomentario"/>
    <w:uiPriority w:val="99"/>
    <w:rsid w:val="00EC0972"/>
    <w:rPr>
      <w:sz w:val="20"/>
      <w:szCs w:val="20"/>
    </w:rPr>
  </w:style>
  <w:style w:type="table" w:styleId="Tablaconcuadrcula">
    <w:name w:val="Table Grid"/>
    <w:basedOn w:val="Tablanormal"/>
    <w:uiPriority w:val="39"/>
    <w:rsid w:val="00E73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73FFF"/>
    <w:pPr>
      <w:spacing w:before="100" w:beforeAutospacing="1" w:after="100" w:afterAutospacing="1" w:line="240" w:lineRule="auto"/>
    </w:pPr>
    <w:rPr>
      <w:rFonts w:ascii="Times New Roman" w:eastAsia="Times New Roman" w:hAnsi="Times New Roman" w:cs="Times New Roman"/>
      <w:kern w:val="0"/>
      <w:sz w:val="24"/>
      <w:szCs w:val="24"/>
      <w:lang w:eastAsia="es-CR"/>
      <w14:ligatures w14:val="none"/>
    </w:rPr>
  </w:style>
  <w:style w:type="character" w:customStyle="1" w:styleId="cf01">
    <w:name w:val="cf01"/>
    <w:basedOn w:val="Fuentedeprrafopredeter"/>
    <w:rsid w:val="00E73FFF"/>
    <w:rPr>
      <w:rFonts w:ascii="Segoe UI" w:hAnsi="Segoe UI" w:cs="Segoe UI" w:hint="default"/>
      <w:sz w:val="18"/>
      <w:szCs w:val="18"/>
    </w:rPr>
  </w:style>
  <w:style w:type="paragraph" w:styleId="NormalWeb">
    <w:name w:val="Normal (Web)"/>
    <w:basedOn w:val="Normal"/>
    <w:uiPriority w:val="99"/>
    <w:semiHidden/>
    <w:unhideWhenUsed/>
    <w:rsid w:val="00E73FFF"/>
    <w:pPr>
      <w:spacing w:before="100" w:beforeAutospacing="1" w:after="100" w:afterAutospacing="1" w:line="240" w:lineRule="auto"/>
    </w:pPr>
    <w:rPr>
      <w:rFonts w:ascii="Times New Roman" w:eastAsia="Times New Roman" w:hAnsi="Times New Roman" w:cs="Times New Roman"/>
      <w:kern w:val="0"/>
      <w:sz w:val="24"/>
      <w:szCs w:val="24"/>
      <w:lang w:eastAsia="es-CR"/>
      <w14:ligatures w14:val="none"/>
    </w:rPr>
  </w:style>
  <w:style w:type="paragraph" w:styleId="Asuntodelcomentario">
    <w:name w:val="annotation subject"/>
    <w:basedOn w:val="Textocomentario"/>
    <w:next w:val="Textocomentario"/>
    <w:link w:val="AsuntodelcomentarioCar"/>
    <w:uiPriority w:val="99"/>
    <w:semiHidden/>
    <w:unhideWhenUsed/>
    <w:rsid w:val="00E73FFF"/>
    <w:rPr>
      <w:b/>
      <w:bCs/>
    </w:rPr>
  </w:style>
  <w:style w:type="character" w:customStyle="1" w:styleId="AsuntodelcomentarioCar">
    <w:name w:val="Asunto del comentario Car"/>
    <w:basedOn w:val="TextocomentarioCar"/>
    <w:link w:val="Asuntodelcomentario"/>
    <w:uiPriority w:val="99"/>
    <w:semiHidden/>
    <w:rsid w:val="00E73FFF"/>
    <w:rPr>
      <w:b/>
      <w:bCs/>
      <w:sz w:val="20"/>
      <w:szCs w:val="20"/>
    </w:rPr>
  </w:style>
  <w:style w:type="character" w:customStyle="1" w:styleId="cf11">
    <w:name w:val="cf11"/>
    <w:basedOn w:val="Fuentedeprrafopredeter"/>
    <w:rsid w:val="00E73FFF"/>
    <w:rPr>
      <w:rFonts w:ascii="Segoe UI" w:hAnsi="Segoe UI" w:cs="Segoe UI" w:hint="default"/>
      <w:i/>
      <w:iCs/>
      <w:sz w:val="18"/>
      <w:szCs w:val="18"/>
    </w:rPr>
  </w:style>
  <w:style w:type="paragraph" w:customStyle="1" w:styleId="Default">
    <w:name w:val="Default"/>
    <w:rsid w:val="00E73FFF"/>
    <w:pPr>
      <w:autoSpaceDE w:val="0"/>
      <w:autoSpaceDN w:val="0"/>
      <w:adjustRightInd w:val="0"/>
      <w:spacing w:after="0" w:line="240" w:lineRule="auto"/>
    </w:pPr>
    <w:rPr>
      <w:rFonts w:ascii="Tahoma" w:hAnsi="Tahoma" w:cs="Tahoma"/>
      <w:color w:val="000000"/>
      <w:kern w:val="0"/>
      <w:sz w:val="24"/>
      <w:szCs w:val="24"/>
    </w:rPr>
  </w:style>
  <w:style w:type="paragraph" w:customStyle="1" w:styleId="a">
    <w:basedOn w:val="Normal"/>
    <w:next w:val="Ttulo"/>
    <w:link w:val="PuestoCar"/>
    <w:qFormat/>
    <w:rsid w:val="009234AC"/>
    <w:pPr>
      <w:tabs>
        <w:tab w:val="left" w:pos="-720"/>
        <w:tab w:val="left" w:pos="1418"/>
        <w:tab w:val="left" w:pos="8647"/>
      </w:tabs>
      <w:suppressAutoHyphens/>
      <w:spacing w:after="120" w:line="240" w:lineRule="auto"/>
      <w:jc w:val="center"/>
    </w:pPr>
    <w:rPr>
      <w:rFonts w:ascii="Arial" w:eastAsia="SimSun" w:hAnsi="Arial"/>
      <w:b/>
      <w:sz w:val="24"/>
      <w:lang w:val="x-none" w:eastAsia="es-ES"/>
    </w:rPr>
  </w:style>
  <w:style w:type="character" w:customStyle="1" w:styleId="PuestoCar">
    <w:name w:val="Puesto Car"/>
    <w:link w:val="a"/>
    <w:rsid w:val="009234AC"/>
    <w:rPr>
      <w:rFonts w:ascii="Arial" w:eastAsia="SimSun" w:hAnsi="Arial"/>
      <w:b/>
      <w:sz w:val="24"/>
      <w:lang w:val="x-none" w:eastAsia="es-ES"/>
    </w:rPr>
  </w:style>
  <w:style w:type="paragraph" w:styleId="Revisin">
    <w:name w:val="Revision"/>
    <w:hidden/>
    <w:uiPriority w:val="99"/>
    <w:semiHidden/>
    <w:rsid w:val="00F923C8"/>
    <w:pPr>
      <w:spacing w:after="0" w:line="240" w:lineRule="auto"/>
    </w:pPr>
  </w:style>
  <w:style w:type="paragraph" w:styleId="Encabezado">
    <w:name w:val="header"/>
    <w:basedOn w:val="Normal"/>
    <w:link w:val="EncabezadoCar"/>
    <w:uiPriority w:val="99"/>
    <w:unhideWhenUsed/>
    <w:rsid w:val="00592D2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92D2E"/>
  </w:style>
  <w:style w:type="paragraph" w:styleId="Piedepgina">
    <w:name w:val="footer"/>
    <w:basedOn w:val="Normal"/>
    <w:link w:val="PiedepginaCar"/>
    <w:uiPriority w:val="99"/>
    <w:unhideWhenUsed/>
    <w:rsid w:val="00592D2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92D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27C53-466E-4CDC-9D27-1F3EC92E4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9409</Words>
  <Characters>51039</Characters>
  <Application>Microsoft Office Word</Application>
  <DocSecurity>0</DocSecurity>
  <Lines>1078</Lines>
  <Paragraphs>353</Paragraphs>
  <ScaleCrop>false</ScaleCrop>
  <Company/>
  <LinksUpToDate>false</LinksUpToDate>
  <CharactersWithSpaces>60164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Aguilar Montoya</dc:creator>
  <cp:keywords/>
  <dc:description/>
  <cp:lastModifiedBy>Karol Rojas Calderón</cp:lastModifiedBy>
  <cp:revision>3</cp:revision>
  <dcterms:created xsi:type="dcterms:W3CDTF">2026-03-16T15:59:00Z</dcterms:created>
  <dcterms:modified xsi:type="dcterms:W3CDTF">2026-03-16T16:05:00Z</dcterms:modified>
</cp:coreProperties>
</file>