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AA4B" w14:textId="1A21792E" w:rsidR="006E24C5" w:rsidRDefault="006E24C5" w:rsidP="006E24C5">
      <w:pPr>
        <w:pBdr>
          <w:top w:val="nil"/>
          <w:left w:val="nil"/>
          <w:bottom w:val="nil"/>
          <w:right w:val="nil"/>
          <w:between w:val="nil"/>
        </w:pBdr>
        <w:spacing w:line="36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MS-AJ-FG-</w:t>
      </w:r>
      <w:r w:rsidR="00810FDD">
        <w:rPr>
          <w:rFonts w:ascii="Times New Roman" w:hAnsi="Times New Roman" w:cs="Times New Roman"/>
          <w:b/>
          <w:bCs/>
          <w:color w:val="000000"/>
          <w:sz w:val="24"/>
          <w:szCs w:val="24"/>
        </w:rPr>
        <w:t>2024</w:t>
      </w:r>
      <w:r>
        <w:rPr>
          <w:rFonts w:ascii="Times New Roman" w:hAnsi="Times New Roman" w:cs="Times New Roman"/>
          <w:b/>
          <w:bCs/>
          <w:color w:val="000000"/>
          <w:sz w:val="24"/>
          <w:szCs w:val="24"/>
        </w:rPr>
        <w:t>-2026</w:t>
      </w:r>
    </w:p>
    <w:p w14:paraId="1EA28509" w14:textId="77777777" w:rsidR="004F7D95" w:rsidRDefault="004F7D95" w:rsidP="0022421D">
      <w:pPr>
        <w:pBdr>
          <w:top w:val="nil"/>
          <w:left w:val="nil"/>
          <w:bottom w:val="nil"/>
          <w:right w:val="nil"/>
          <w:between w:val="nil"/>
        </w:pBdr>
        <w:spacing w:line="360" w:lineRule="auto"/>
        <w:jc w:val="center"/>
        <w:rPr>
          <w:rFonts w:ascii="Times New Roman" w:hAnsi="Times New Roman" w:cs="Times New Roman"/>
          <w:b/>
          <w:bCs/>
          <w:color w:val="000000"/>
          <w:sz w:val="24"/>
          <w:szCs w:val="24"/>
        </w:rPr>
      </w:pPr>
    </w:p>
    <w:p w14:paraId="00000001" w14:textId="28ECC732" w:rsidR="00CD0E52" w:rsidRPr="0022421D" w:rsidRDefault="00730AF5" w:rsidP="0022421D">
      <w:pPr>
        <w:pBdr>
          <w:top w:val="nil"/>
          <w:left w:val="nil"/>
          <w:bottom w:val="nil"/>
          <w:right w:val="nil"/>
          <w:between w:val="nil"/>
        </w:pBdr>
        <w:spacing w:line="360" w:lineRule="auto"/>
        <w:jc w:val="center"/>
        <w:rPr>
          <w:rFonts w:ascii="Times New Roman" w:hAnsi="Times New Roman" w:cs="Times New Roman"/>
          <w:b/>
          <w:bCs/>
          <w:color w:val="000000"/>
          <w:sz w:val="24"/>
          <w:szCs w:val="24"/>
        </w:rPr>
      </w:pPr>
      <w:r w:rsidRPr="0022421D">
        <w:rPr>
          <w:rFonts w:ascii="Times New Roman" w:hAnsi="Times New Roman" w:cs="Times New Roman"/>
          <w:b/>
          <w:bCs/>
          <w:color w:val="000000"/>
          <w:sz w:val="24"/>
          <w:szCs w:val="24"/>
        </w:rPr>
        <w:t>DECRETO EJECUTIVO</w:t>
      </w:r>
      <w:r w:rsidRPr="0022421D">
        <w:rPr>
          <w:rFonts w:ascii="Times New Roman" w:hAnsi="Times New Roman" w:cs="Times New Roman"/>
          <w:color w:val="000000"/>
          <w:sz w:val="24"/>
          <w:szCs w:val="24"/>
        </w:rPr>
        <w:t xml:space="preserve"> </w:t>
      </w:r>
      <w:r w:rsidRPr="0022421D">
        <w:rPr>
          <w:rFonts w:ascii="Times New Roman" w:hAnsi="Times New Roman" w:cs="Times New Roman"/>
          <w:b/>
          <w:bCs/>
          <w:color w:val="000000"/>
          <w:sz w:val="24"/>
          <w:szCs w:val="24"/>
        </w:rPr>
        <w:t>N° ___</w:t>
      </w:r>
      <w:r w:rsidR="004F7D95">
        <w:rPr>
          <w:rFonts w:ascii="Times New Roman" w:hAnsi="Times New Roman" w:cs="Times New Roman"/>
          <w:b/>
          <w:bCs/>
          <w:color w:val="000000"/>
          <w:sz w:val="24"/>
          <w:szCs w:val="24"/>
        </w:rPr>
        <w:t>________</w:t>
      </w:r>
      <w:r w:rsidRPr="0022421D">
        <w:rPr>
          <w:rFonts w:ascii="Times New Roman" w:hAnsi="Times New Roman" w:cs="Times New Roman"/>
          <w:b/>
          <w:bCs/>
          <w:color w:val="000000"/>
          <w:sz w:val="24"/>
          <w:szCs w:val="24"/>
        </w:rPr>
        <w:t>_______-S</w:t>
      </w:r>
    </w:p>
    <w:p w14:paraId="5CA9582D" w14:textId="77777777" w:rsidR="004F7D95" w:rsidRDefault="004F7D95" w:rsidP="0022421D">
      <w:pPr>
        <w:spacing w:line="360" w:lineRule="auto"/>
        <w:jc w:val="center"/>
        <w:rPr>
          <w:rFonts w:ascii="Times New Roman" w:hAnsi="Times New Roman" w:cs="Times New Roman"/>
          <w:b/>
          <w:bCs/>
          <w:sz w:val="24"/>
          <w:szCs w:val="24"/>
        </w:rPr>
      </w:pPr>
    </w:p>
    <w:p w14:paraId="631808F1" w14:textId="77777777" w:rsidR="0097157D" w:rsidRDefault="0097157D" w:rsidP="0022421D">
      <w:pPr>
        <w:spacing w:line="360" w:lineRule="auto"/>
        <w:jc w:val="center"/>
        <w:rPr>
          <w:rFonts w:ascii="Times New Roman" w:hAnsi="Times New Roman" w:cs="Times New Roman"/>
          <w:b/>
          <w:bCs/>
          <w:sz w:val="24"/>
          <w:szCs w:val="24"/>
        </w:rPr>
      </w:pPr>
    </w:p>
    <w:p w14:paraId="00000002" w14:textId="345CB1A6" w:rsidR="00CD0E52" w:rsidRPr="0022421D" w:rsidRDefault="00D74D66" w:rsidP="0022421D">
      <w:pPr>
        <w:spacing w:line="360" w:lineRule="auto"/>
        <w:jc w:val="center"/>
        <w:rPr>
          <w:rFonts w:ascii="Times New Roman" w:hAnsi="Times New Roman" w:cs="Times New Roman"/>
          <w:b/>
          <w:bCs/>
          <w:sz w:val="24"/>
          <w:szCs w:val="24"/>
        </w:rPr>
      </w:pPr>
      <w:r w:rsidRPr="0022421D">
        <w:rPr>
          <w:rFonts w:ascii="Times New Roman" w:hAnsi="Times New Roman" w:cs="Times New Roman"/>
          <w:b/>
          <w:bCs/>
          <w:sz w:val="24"/>
          <w:szCs w:val="24"/>
        </w:rPr>
        <w:t>LA</w:t>
      </w:r>
      <w:r w:rsidR="00730AF5" w:rsidRPr="0022421D">
        <w:rPr>
          <w:rFonts w:ascii="Times New Roman" w:hAnsi="Times New Roman" w:cs="Times New Roman"/>
          <w:b/>
          <w:bCs/>
          <w:sz w:val="24"/>
          <w:szCs w:val="24"/>
        </w:rPr>
        <w:t xml:space="preserve"> PRESIDENTE DE LA REPÚBLICA Y </w:t>
      </w:r>
    </w:p>
    <w:p w14:paraId="00000003" w14:textId="581AF555" w:rsidR="00CD0E52" w:rsidRPr="0022421D" w:rsidRDefault="00D74D66" w:rsidP="0022421D">
      <w:pPr>
        <w:spacing w:line="360" w:lineRule="auto"/>
        <w:jc w:val="center"/>
        <w:rPr>
          <w:rFonts w:ascii="Times New Roman" w:hAnsi="Times New Roman" w:cs="Times New Roman"/>
          <w:b/>
          <w:bCs/>
          <w:sz w:val="24"/>
          <w:szCs w:val="24"/>
        </w:rPr>
      </w:pPr>
      <w:r w:rsidRPr="0022421D">
        <w:rPr>
          <w:rFonts w:ascii="Times New Roman" w:hAnsi="Times New Roman" w:cs="Times New Roman"/>
          <w:b/>
          <w:bCs/>
          <w:sz w:val="24"/>
          <w:szCs w:val="24"/>
        </w:rPr>
        <w:t>EL</w:t>
      </w:r>
      <w:r w:rsidR="00730AF5" w:rsidRPr="0022421D">
        <w:rPr>
          <w:rFonts w:ascii="Times New Roman" w:hAnsi="Times New Roman" w:cs="Times New Roman"/>
          <w:b/>
          <w:bCs/>
          <w:sz w:val="24"/>
          <w:szCs w:val="24"/>
        </w:rPr>
        <w:t xml:space="preserve"> MINISTR</w:t>
      </w:r>
      <w:r w:rsidRPr="0022421D">
        <w:rPr>
          <w:rFonts w:ascii="Times New Roman" w:hAnsi="Times New Roman" w:cs="Times New Roman"/>
          <w:b/>
          <w:bCs/>
          <w:sz w:val="24"/>
          <w:szCs w:val="24"/>
        </w:rPr>
        <w:t>O</w:t>
      </w:r>
      <w:r w:rsidR="00730AF5" w:rsidRPr="0022421D">
        <w:rPr>
          <w:rFonts w:ascii="Times New Roman" w:hAnsi="Times New Roman" w:cs="Times New Roman"/>
          <w:b/>
          <w:bCs/>
          <w:sz w:val="24"/>
          <w:szCs w:val="24"/>
        </w:rPr>
        <w:t xml:space="preserve"> DE SALUD</w:t>
      </w:r>
    </w:p>
    <w:p w14:paraId="00000004" w14:textId="77777777" w:rsidR="00CD0E52" w:rsidRPr="0022421D" w:rsidRDefault="00CD0E52" w:rsidP="0022421D">
      <w:pPr>
        <w:spacing w:line="360" w:lineRule="auto"/>
        <w:jc w:val="both"/>
        <w:rPr>
          <w:rFonts w:ascii="Times New Roman" w:hAnsi="Times New Roman" w:cs="Times New Roman"/>
          <w:sz w:val="24"/>
          <w:szCs w:val="24"/>
        </w:rPr>
      </w:pPr>
    </w:p>
    <w:p w14:paraId="70F5D29F" w14:textId="77777777" w:rsidR="00CA3188" w:rsidRDefault="00CA3188" w:rsidP="006E24C5">
      <w:pPr>
        <w:spacing w:line="360" w:lineRule="auto"/>
        <w:ind w:firstLine="720"/>
        <w:jc w:val="both"/>
        <w:rPr>
          <w:rFonts w:ascii="Times New Roman" w:hAnsi="Times New Roman" w:cs="Times New Roman"/>
          <w:sz w:val="24"/>
          <w:szCs w:val="24"/>
          <w:lang w:val="es-ES"/>
        </w:rPr>
      </w:pPr>
      <w:bookmarkStart w:id="0" w:name="_heading=h.69luage1fead"/>
      <w:bookmarkEnd w:id="0"/>
    </w:p>
    <w:p w14:paraId="771145B2" w14:textId="2EB0A9B6" w:rsidR="00CA3188" w:rsidRPr="00E44B70" w:rsidRDefault="00CA3188" w:rsidP="00CA3188">
      <w:pPr>
        <w:spacing w:line="360" w:lineRule="auto"/>
        <w:ind w:firstLine="709"/>
        <w:jc w:val="both"/>
        <w:rPr>
          <w:rFonts w:ascii="Times New Roman" w:hAnsi="Times New Roman" w:cs="Times New Roman"/>
        </w:rPr>
      </w:pPr>
      <w:r w:rsidRPr="00E44B70">
        <w:rPr>
          <w:rFonts w:ascii="Times New Roman" w:hAnsi="Times New Roman" w:cs="Times New Roman"/>
        </w:rPr>
        <w:t>En uso de las facultades conferidas por los artículos 140 incisos 3) y 18) y 146 de la Constitución Política; 25 inciso 1), 27 inciso 1) y 28 inciso 2) acápite b) de la "Ley General de la Administración Pública"</w:t>
      </w:r>
      <w:r>
        <w:rPr>
          <w:rFonts w:ascii="Times New Roman" w:hAnsi="Times New Roman" w:cs="Times New Roman"/>
        </w:rPr>
        <w:t>,</w:t>
      </w:r>
      <w:r w:rsidRPr="00E44B70">
        <w:rPr>
          <w:rFonts w:ascii="Times New Roman" w:hAnsi="Times New Roman" w:cs="Times New Roman"/>
        </w:rPr>
        <w:t xml:space="preserve"> Nº 6227 del 2 de mayo de 1978; 1, 2, 4, 5</w:t>
      </w:r>
      <w:r>
        <w:rPr>
          <w:rFonts w:ascii="Times New Roman" w:hAnsi="Times New Roman" w:cs="Times New Roman"/>
        </w:rPr>
        <w:t xml:space="preserve"> y</w:t>
      </w:r>
      <w:r w:rsidRPr="00E44B70">
        <w:rPr>
          <w:rFonts w:ascii="Times New Roman" w:hAnsi="Times New Roman" w:cs="Times New Roman"/>
        </w:rPr>
        <w:t xml:space="preserve"> 7 de la "Ley General de Salud"</w:t>
      </w:r>
      <w:r>
        <w:rPr>
          <w:rFonts w:ascii="Times New Roman" w:hAnsi="Times New Roman" w:cs="Times New Roman"/>
        </w:rPr>
        <w:t>,</w:t>
      </w:r>
      <w:r w:rsidRPr="00E44B70">
        <w:rPr>
          <w:rFonts w:ascii="Times New Roman" w:hAnsi="Times New Roman" w:cs="Times New Roman"/>
        </w:rPr>
        <w:t xml:space="preserve"> Nº 5395 del 30 de octubre de 1973;</w:t>
      </w:r>
      <w:r w:rsidR="00B24A11">
        <w:rPr>
          <w:rFonts w:ascii="Times New Roman" w:hAnsi="Times New Roman" w:cs="Times New Roman"/>
        </w:rPr>
        <w:t xml:space="preserve"> 1</w:t>
      </w:r>
      <w:r w:rsidR="00064EB9">
        <w:rPr>
          <w:rFonts w:ascii="Times New Roman" w:hAnsi="Times New Roman" w:cs="Times New Roman"/>
        </w:rPr>
        <w:t>,</w:t>
      </w:r>
      <w:r w:rsidRPr="00E44B70">
        <w:rPr>
          <w:rFonts w:ascii="Times New Roman" w:hAnsi="Times New Roman" w:cs="Times New Roman"/>
        </w:rPr>
        <w:t xml:space="preserve"> 2 inciso b)</w:t>
      </w:r>
      <w:r>
        <w:rPr>
          <w:rFonts w:ascii="Times New Roman" w:hAnsi="Times New Roman" w:cs="Times New Roman"/>
        </w:rPr>
        <w:t xml:space="preserve"> </w:t>
      </w:r>
      <w:r w:rsidRPr="00E44B70">
        <w:rPr>
          <w:rFonts w:ascii="Times New Roman" w:hAnsi="Times New Roman" w:cs="Times New Roman"/>
        </w:rPr>
        <w:t>y 6 de la "Ley Orgánica del Ministerio de Salud"</w:t>
      </w:r>
      <w:r>
        <w:rPr>
          <w:rFonts w:ascii="Times New Roman" w:hAnsi="Times New Roman" w:cs="Times New Roman"/>
        </w:rPr>
        <w:t>,</w:t>
      </w:r>
      <w:r w:rsidRPr="00E44B70">
        <w:rPr>
          <w:rFonts w:ascii="Times New Roman" w:hAnsi="Times New Roman" w:cs="Times New Roman"/>
        </w:rPr>
        <w:t xml:space="preserve"> Nº 5412 del 8 de noviembre de 1973</w:t>
      </w:r>
      <w:r w:rsidR="00781641">
        <w:rPr>
          <w:rFonts w:ascii="Times New Roman" w:hAnsi="Times New Roman" w:cs="Times New Roman"/>
        </w:rPr>
        <w:t xml:space="preserve">; </w:t>
      </w:r>
      <w:r w:rsidR="00B46418" w:rsidRPr="00B46418">
        <w:rPr>
          <w:rFonts w:ascii="Times New Roman" w:hAnsi="Times New Roman" w:cs="Times New Roman"/>
        </w:rPr>
        <w:t xml:space="preserve">7 de la Ley </w:t>
      </w:r>
      <w:r w:rsidR="00A504A3">
        <w:rPr>
          <w:rFonts w:ascii="Times New Roman" w:hAnsi="Times New Roman" w:cs="Times New Roman"/>
        </w:rPr>
        <w:t>“</w:t>
      </w:r>
      <w:r w:rsidR="00A504A3" w:rsidRPr="00A504A3">
        <w:rPr>
          <w:rFonts w:ascii="Times New Roman" w:hAnsi="Times New Roman" w:cs="Times New Roman"/>
        </w:rPr>
        <w:t>Universalización del Seguro de Enfermedad y Maternidad</w:t>
      </w:r>
      <w:r w:rsidR="00E979E3">
        <w:rPr>
          <w:rFonts w:ascii="Times New Roman" w:hAnsi="Times New Roman" w:cs="Times New Roman"/>
        </w:rPr>
        <w:t xml:space="preserve">”, </w:t>
      </w:r>
      <w:r w:rsidR="00B46418" w:rsidRPr="00B46418">
        <w:rPr>
          <w:rFonts w:ascii="Times New Roman" w:hAnsi="Times New Roman" w:cs="Times New Roman"/>
        </w:rPr>
        <w:t>N° 5349  de</w:t>
      </w:r>
      <w:r w:rsidR="00342AEA">
        <w:rPr>
          <w:rFonts w:ascii="Times New Roman" w:hAnsi="Times New Roman" w:cs="Times New Roman"/>
        </w:rPr>
        <w:t>l</w:t>
      </w:r>
      <w:r w:rsidR="00B46418" w:rsidRPr="00B46418">
        <w:rPr>
          <w:rFonts w:ascii="Times New Roman" w:hAnsi="Times New Roman" w:cs="Times New Roman"/>
        </w:rPr>
        <w:t xml:space="preserve"> 24 de setiembre de 1973 y 5 y 6 de la Ley </w:t>
      </w:r>
      <w:r w:rsidR="00E9453A">
        <w:rPr>
          <w:rFonts w:ascii="Times New Roman" w:hAnsi="Times New Roman" w:cs="Times New Roman"/>
        </w:rPr>
        <w:t>“</w:t>
      </w:r>
      <w:r w:rsidR="00265D28">
        <w:rPr>
          <w:rFonts w:ascii="Times New Roman" w:hAnsi="Times New Roman" w:cs="Times New Roman"/>
        </w:rPr>
        <w:t xml:space="preserve">Aprobación de los Contratos de </w:t>
      </w:r>
      <w:r w:rsidR="00E9453A" w:rsidRPr="00E9453A">
        <w:rPr>
          <w:rFonts w:ascii="Times New Roman" w:hAnsi="Times New Roman" w:cs="Times New Roman"/>
        </w:rPr>
        <w:t xml:space="preserve">Préstamo </w:t>
      </w:r>
      <w:r w:rsidR="00265D28">
        <w:rPr>
          <w:rFonts w:ascii="Times New Roman" w:hAnsi="Times New Roman" w:cs="Times New Roman"/>
        </w:rPr>
        <w:t xml:space="preserve">suscritos entre el Banco </w:t>
      </w:r>
      <w:r w:rsidR="00207B46">
        <w:rPr>
          <w:rFonts w:ascii="Times New Roman" w:hAnsi="Times New Roman" w:cs="Times New Roman"/>
        </w:rPr>
        <w:t>Interamericano</w:t>
      </w:r>
      <w:r w:rsidR="00265D28">
        <w:rPr>
          <w:rFonts w:ascii="Times New Roman" w:hAnsi="Times New Roman" w:cs="Times New Roman"/>
        </w:rPr>
        <w:t xml:space="preserve"> de Desarrollo y el Gobierno de la República de Costa Rica”</w:t>
      </w:r>
      <w:r w:rsidR="00215D21">
        <w:rPr>
          <w:rFonts w:ascii="Times New Roman" w:hAnsi="Times New Roman" w:cs="Times New Roman"/>
        </w:rPr>
        <w:t>, N° 7374</w:t>
      </w:r>
      <w:r w:rsidR="00203D76">
        <w:rPr>
          <w:rFonts w:ascii="Times New Roman" w:hAnsi="Times New Roman" w:cs="Times New Roman"/>
        </w:rPr>
        <w:t xml:space="preserve"> del 3 de diciembre de 1993</w:t>
      </w:r>
      <w:r w:rsidRPr="00E44B70">
        <w:rPr>
          <w:rFonts w:ascii="Times New Roman" w:hAnsi="Times New Roman" w:cs="Times New Roman"/>
        </w:rPr>
        <w:t>.</w:t>
      </w:r>
    </w:p>
    <w:p w14:paraId="49AB6195" w14:textId="77777777" w:rsidR="00CA3188" w:rsidRPr="00CA3188" w:rsidRDefault="00CA3188" w:rsidP="006E24C5">
      <w:pPr>
        <w:spacing w:line="360" w:lineRule="auto"/>
        <w:ind w:firstLine="720"/>
        <w:jc w:val="both"/>
        <w:rPr>
          <w:rFonts w:ascii="Times New Roman" w:hAnsi="Times New Roman" w:cs="Times New Roman"/>
          <w:sz w:val="24"/>
          <w:szCs w:val="24"/>
        </w:rPr>
      </w:pPr>
    </w:p>
    <w:p w14:paraId="00000006" w14:textId="77777777" w:rsidR="00CD0E52" w:rsidRPr="0022421D" w:rsidRDefault="00730AF5" w:rsidP="0022421D">
      <w:pPr>
        <w:spacing w:before="240" w:after="240" w:line="360" w:lineRule="auto"/>
        <w:jc w:val="center"/>
        <w:rPr>
          <w:rFonts w:ascii="Times New Roman" w:hAnsi="Times New Roman" w:cs="Times New Roman"/>
          <w:b/>
          <w:bCs/>
          <w:sz w:val="24"/>
          <w:szCs w:val="24"/>
        </w:rPr>
      </w:pPr>
      <w:r w:rsidRPr="0022421D">
        <w:rPr>
          <w:rFonts w:ascii="Times New Roman" w:hAnsi="Times New Roman" w:cs="Times New Roman"/>
          <w:b/>
          <w:bCs/>
          <w:sz w:val="24"/>
          <w:szCs w:val="24"/>
        </w:rPr>
        <w:t>CONSIDERANDO:</w:t>
      </w:r>
    </w:p>
    <w:p w14:paraId="0710F557" w14:textId="3BF4F530" w:rsidR="00B241B8" w:rsidRDefault="00BA2026" w:rsidP="0022421D">
      <w:pPr>
        <w:numPr>
          <w:ilvl w:val="0"/>
          <w:numId w:val="1"/>
        </w:numPr>
        <w:pBdr>
          <w:top w:val="nil"/>
          <w:left w:val="nil"/>
          <w:bottom w:val="nil"/>
          <w:right w:val="nil"/>
          <w:between w:val="nil"/>
        </w:pBdr>
        <w:spacing w:before="240" w:line="360" w:lineRule="auto"/>
        <w:ind w:left="357" w:right="144" w:hanging="357"/>
        <w:jc w:val="both"/>
        <w:rPr>
          <w:rFonts w:ascii="Times New Roman" w:hAnsi="Times New Roman" w:cs="Times New Roman"/>
          <w:color w:val="000000"/>
          <w:sz w:val="24"/>
          <w:szCs w:val="24"/>
        </w:rPr>
      </w:pPr>
      <w:bookmarkStart w:id="1" w:name="_heading=h.b8v6l51atlpd" w:colFirst="0" w:colLast="0"/>
      <w:bookmarkEnd w:id="1"/>
      <w:r>
        <w:rPr>
          <w:rFonts w:ascii="Times New Roman" w:hAnsi="Times New Roman" w:cs="Times New Roman"/>
          <w:color w:val="000000"/>
          <w:sz w:val="24"/>
          <w:szCs w:val="24"/>
        </w:rPr>
        <w:t xml:space="preserve">Que </w:t>
      </w:r>
      <w:r w:rsidR="00064EB9" w:rsidRPr="00064EB9">
        <w:rPr>
          <w:rFonts w:ascii="Times New Roman" w:hAnsi="Times New Roman" w:cs="Times New Roman"/>
          <w:color w:val="000000"/>
          <w:sz w:val="24"/>
          <w:szCs w:val="24"/>
        </w:rPr>
        <w:t>la salud de la población es un bien de interés público tutelado por el Estado</w:t>
      </w:r>
      <w:r w:rsidR="00064EB9">
        <w:rPr>
          <w:rFonts w:ascii="Times New Roman" w:hAnsi="Times New Roman" w:cs="Times New Roman"/>
          <w:color w:val="000000"/>
          <w:sz w:val="24"/>
          <w:szCs w:val="24"/>
        </w:rPr>
        <w:t>.</w:t>
      </w:r>
    </w:p>
    <w:p w14:paraId="1F6A05E4" w14:textId="77777777" w:rsidR="001D4787" w:rsidRDefault="001D4787" w:rsidP="001D4787">
      <w:pPr>
        <w:pBdr>
          <w:top w:val="nil"/>
          <w:left w:val="nil"/>
          <w:bottom w:val="nil"/>
          <w:right w:val="nil"/>
          <w:between w:val="nil"/>
        </w:pBdr>
        <w:spacing w:before="240" w:line="360" w:lineRule="auto"/>
        <w:ind w:left="357" w:right="144"/>
        <w:jc w:val="both"/>
        <w:rPr>
          <w:rFonts w:ascii="Times New Roman" w:hAnsi="Times New Roman" w:cs="Times New Roman"/>
          <w:color w:val="000000"/>
          <w:sz w:val="24"/>
          <w:szCs w:val="24"/>
        </w:rPr>
      </w:pPr>
    </w:p>
    <w:p w14:paraId="00000007" w14:textId="709519BD" w:rsidR="00CD0E52" w:rsidRDefault="00730AF5" w:rsidP="0022421D">
      <w:pPr>
        <w:numPr>
          <w:ilvl w:val="0"/>
          <w:numId w:val="1"/>
        </w:numPr>
        <w:pBdr>
          <w:top w:val="nil"/>
          <w:left w:val="nil"/>
          <w:bottom w:val="nil"/>
          <w:right w:val="nil"/>
          <w:between w:val="nil"/>
        </w:pBdr>
        <w:spacing w:before="240" w:line="360" w:lineRule="auto"/>
        <w:ind w:left="357" w:right="144" w:hanging="357"/>
        <w:jc w:val="both"/>
        <w:rPr>
          <w:rFonts w:ascii="Times New Roman" w:hAnsi="Times New Roman" w:cs="Times New Roman"/>
          <w:color w:val="000000"/>
          <w:sz w:val="24"/>
          <w:szCs w:val="24"/>
        </w:rPr>
      </w:pPr>
      <w:r w:rsidRPr="0022421D">
        <w:rPr>
          <w:rFonts w:ascii="Times New Roman" w:hAnsi="Times New Roman" w:cs="Times New Roman"/>
          <w:color w:val="000000"/>
          <w:sz w:val="24"/>
          <w:szCs w:val="24"/>
        </w:rPr>
        <w:t xml:space="preserve">Que el Poder Ejecutivo mediante </w:t>
      </w:r>
      <w:r w:rsidR="008C6700">
        <w:rPr>
          <w:rFonts w:ascii="Times New Roman" w:hAnsi="Times New Roman" w:cs="Times New Roman"/>
          <w:color w:val="000000"/>
          <w:sz w:val="24"/>
          <w:szCs w:val="24"/>
        </w:rPr>
        <w:t xml:space="preserve">el </w:t>
      </w:r>
      <w:r w:rsidRPr="0022421D">
        <w:rPr>
          <w:rFonts w:ascii="Times New Roman" w:hAnsi="Times New Roman" w:cs="Times New Roman"/>
          <w:color w:val="000000"/>
          <w:sz w:val="24"/>
          <w:szCs w:val="24"/>
        </w:rPr>
        <w:t>Decreto</w:t>
      </w:r>
      <w:r w:rsidR="008C6700">
        <w:rPr>
          <w:rFonts w:ascii="Times New Roman" w:hAnsi="Times New Roman" w:cs="Times New Roman"/>
          <w:color w:val="000000"/>
          <w:sz w:val="24"/>
          <w:szCs w:val="24"/>
        </w:rPr>
        <w:t xml:space="preserve"> Ejecutivo </w:t>
      </w:r>
      <w:r w:rsidRPr="0022421D">
        <w:rPr>
          <w:rFonts w:ascii="Times New Roman" w:hAnsi="Times New Roman" w:cs="Times New Roman"/>
          <w:color w:val="000000"/>
          <w:sz w:val="24"/>
          <w:szCs w:val="24"/>
        </w:rPr>
        <w:t xml:space="preserve"> </w:t>
      </w:r>
      <w:r w:rsidR="0052176E" w:rsidRPr="0052176E">
        <w:rPr>
          <w:rFonts w:ascii="Times New Roman" w:hAnsi="Times New Roman" w:cs="Times New Roman"/>
          <w:color w:val="000000"/>
          <w:sz w:val="24"/>
          <w:szCs w:val="24"/>
        </w:rPr>
        <w:t xml:space="preserve">N° 17898-S </w:t>
      </w:r>
      <w:r w:rsidR="00406A8C" w:rsidRPr="0052176E">
        <w:rPr>
          <w:rFonts w:ascii="Times New Roman" w:hAnsi="Times New Roman" w:cs="Times New Roman"/>
          <w:color w:val="000000"/>
          <w:sz w:val="24"/>
          <w:szCs w:val="24"/>
        </w:rPr>
        <w:t>del 02 de diciembre de 1984 reconoce el derecho de los “</w:t>
      </w:r>
      <w:r w:rsidR="00A00DDF">
        <w:rPr>
          <w:rFonts w:ascii="Times New Roman" w:hAnsi="Times New Roman" w:cs="Times New Roman"/>
          <w:color w:val="000000"/>
          <w:sz w:val="24"/>
          <w:szCs w:val="24"/>
        </w:rPr>
        <w:t>A</w:t>
      </w:r>
      <w:r w:rsidR="00406A8C" w:rsidRPr="0052176E">
        <w:rPr>
          <w:rFonts w:ascii="Times New Roman" w:hAnsi="Times New Roman" w:cs="Times New Roman"/>
          <w:color w:val="000000"/>
          <w:sz w:val="24"/>
          <w:szCs w:val="24"/>
        </w:rPr>
        <w:t xml:space="preserve">segurados por cuenta del </w:t>
      </w:r>
      <w:r w:rsidR="00A00DDF">
        <w:rPr>
          <w:rFonts w:ascii="Times New Roman" w:hAnsi="Times New Roman" w:cs="Times New Roman"/>
          <w:color w:val="000000"/>
          <w:sz w:val="24"/>
          <w:szCs w:val="24"/>
        </w:rPr>
        <w:t>E</w:t>
      </w:r>
      <w:r w:rsidR="00406A8C" w:rsidRPr="0052176E">
        <w:rPr>
          <w:rFonts w:ascii="Times New Roman" w:hAnsi="Times New Roman" w:cs="Times New Roman"/>
          <w:color w:val="000000"/>
          <w:sz w:val="24"/>
          <w:szCs w:val="24"/>
        </w:rPr>
        <w:t>stado”</w:t>
      </w:r>
      <w:r w:rsidRPr="0022421D">
        <w:rPr>
          <w:rFonts w:ascii="Times New Roman" w:hAnsi="Times New Roman" w:cs="Times New Roman"/>
          <w:color w:val="000000"/>
          <w:sz w:val="24"/>
          <w:szCs w:val="24"/>
        </w:rPr>
        <w:t>, con el propósito de garantizar la atención integral de la salud a toda la población, para lo cual, en su artículo 2, definió a los asegurados por cuenta del Estado como aquellos usuarios de los servicios de salud que no estén comprendidos en alguno de los regímenes, categorías y convenios propios de la C</w:t>
      </w:r>
      <w:r w:rsidR="00461624">
        <w:rPr>
          <w:rFonts w:ascii="Times New Roman" w:hAnsi="Times New Roman" w:cs="Times New Roman"/>
          <w:color w:val="000000"/>
          <w:sz w:val="24"/>
          <w:szCs w:val="24"/>
        </w:rPr>
        <w:t xml:space="preserve">aja </w:t>
      </w:r>
      <w:r w:rsidRPr="0022421D">
        <w:rPr>
          <w:rFonts w:ascii="Times New Roman" w:hAnsi="Times New Roman" w:cs="Times New Roman"/>
          <w:color w:val="000000"/>
          <w:sz w:val="24"/>
          <w:szCs w:val="24"/>
        </w:rPr>
        <w:t>C</w:t>
      </w:r>
      <w:r w:rsidR="00461624">
        <w:rPr>
          <w:rFonts w:ascii="Times New Roman" w:hAnsi="Times New Roman" w:cs="Times New Roman"/>
          <w:color w:val="000000"/>
          <w:sz w:val="24"/>
          <w:szCs w:val="24"/>
        </w:rPr>
        <w:t xml:space="preserve">ostarricense de </w:t>
      </w:r>
      <w:r w:rsidRPr="0022421D">
        <w:rPr>
          <w:rFonts w:ascii="Times New Roman" w:hAnsi="Times New Roman" w:cs="Times New Roman"/>
          <w:color w:val="000000"/>
          <w:sz w:val="24"/>
          <w:szCs w:val="24"/>
        </w:rPr>
        <w:t>S</w:t>
      </w:r>
      <w:r w:rsidR="00461624">
        <w:rPr>
          <w:rFonts w:ascii="Times New Roman" w:hAnsi="Times New Roman" w:cs="Times New Roman"/>
          <w:color w:val="000000"/>
          <w:sz w:val="24"/>
          <w:szCs w:val="24"/>
        </w:rPr>
        <w:t xml:space="preserve">eguro </w:t>
      </w:r>
      <w:r w:rsidRPr="0022421D">
        <w:rPr>
          <w:rFonts w:ascii="Times New Roman" w:hAnsi="Times New Roman" w:cs="Times New Roman"/>
          <w:color w:val="000000"/>
          <w:sz w:val="24"/>
          <w:szCs w:val="24"/>
        </w:rPr>
        <w:t>S</w:t>
      </w:r>
      <w:r w:rsidR="00461624">
        <w:rPr>
          <w:rFonts w:ascii="Times New Roman" w:hAnsi="Times New Roman" w:cs="Times New Roman"/>
          <w:color w:val="000000"/>
          <w:sz w:val="24"/>
          <w:szCs w:val="24"/>
        </w:rPr>
        <w:t>ocial</w:t>
      </w:r>
      <w:r w:rsidRPr="0022421D">
        <w:rPr>
          <w:rFonts w:ascii="Times New Roman" w:hAnsi="Times New Roman" w:cs="Times New Roman"/>
          <w:color w:val="000000"/>
          <w:sz w:val="24"/>
          <w:szCs w:val="24"/>
        </w:rPr>
        <w:t xml:space="preserve"> </w:t>
      </w:r>
      <w:r w:rsidR="00BC5BB5">
        <w:rPr>
          <w:rFonts w:ascii="Times New Roman" w:hAnsi="Times New Roman" w:cs="Times New Roman"/>
          <w:color w:val="000000"/>
          <w:sz w:val="24"/>
          <w:szCs w:val="24"/>
        </w:rPr>
        <w:t xml:space="preserve">(CCSS) </w:t>
      </w:r>
      <w:r w:rsidRPr="0022421D">
        <w:rPr>
          <w:rFonts w:ascii="Times New Roman" w:hAnsi="Times New Roman" w:cs="Times New Roman"/>
          <w:color w:val="000000"/>
          <w:sz w:val="24"/>
          <w:szCs w:val="24"/>
        </w:rPr>
        <w:t>y que además no tengan capacidad de pago.</w:t>
      </w:r>
    </w:p>
    <w:p w14:paraId="1387CAAC" w14:textId="77777777" w:rsidR="002D2BB4" w:rsidRDefault="002D2BB4" w:rsidP="002D2BB4">
      <w:pPr>
        <w:pStyle w:val="Prrafodelista"/>
        <w:rPr>
          <w:rFonts w:ascii="Times New Roman" w:hAnsi="Times New Roman" w:cs="Times New Roman"/>
          <w:color w:val="000000"/>
          <w:sz w:val="24"/>
          <w:szCs w:val="24"/>
        </w:rPr>
      </w:pPr>
    </w:p>
    <w:p w14:paraId="44CD5021" w14:textId="77777777" w:rsidR="002D2BB4" w:rsidRDefault="002D2BB4" w:rsidP="002D2BB4">
      <w:pPr>
        <w:pBdr>
          <w:top w:val="nil"/>
          <w:left w:val="nil"/>
          <w:bottom w:val="nil"/>
          <w:right w:val="nil"/>
          <w:between w:val="nil"/>
        </w:pBdr>
        <w:spacing w:before="240" w:line="360" w:lineRule="auto"/>
        <w:ind w:left="357" w:right="144"/>
        <w:jc w:val="both"/>
        <w:rPr>
          <w:rFonts w:ascii="Times New Roman" w:hAnsi="Times New Roman" w:cs="Times New Roman"/>
          <w:color w:val="000000"/>
          <w:sz w:val="24"/>
          <w:szCs w:val="24"/>
        </w:rPr>
      </w:pPr>
    </w:p>
    <w:p w14:paraId="00000008" w14:textId="661BECDB" w:rsidR="00CD0E52" w:rsidRPr="00203D76" w:rsidRDefault="00730AF5" w:rsidP="0022421D">
      <w:pPr>
        <w:numPr>
          <w:ilvl w:val="0"/>
          <w:numId w:val="1"/>
        </w:numPr>
        <w:pBdr>
          <w:top w:val="nil"/>
          <w:left w:val="nil"/>
          <w:bottom w:val="nil"/>
          <w:right w:val="nil"/>
          <w:between w:val="nil"/>
        </w:pBdr>
        <w:spacing w:line="360" w:lineRule="auto"/>
        <w:ind w:left="357" w:hanging="357"/>
        <w:jc w:val="both"/>
        <w:rPr>
          <w:rFonts w:ascii="Times New Roman" w:hAnsi="Times New Roman" w:cs="Times New Roman"/>
          <w:sz w:val="24"/>
          <w:szCs w:val="24"/>
        </w:rPr>
      </w:pPr>
      <w:bookmarkStart w:id="2" w:name="_heading=h.g8ppd6ive3ix" w:colFirst="0" w:colLast="0"/>
      <w:bookmarkEnd w:id="2"/>
      <w:r w:rsidRPr="0022421D">
        <w:rPr>
          <w:rFonts w:ascii="Times New Roman" w:hAnsi="Times New Roman" w:cs="Times New Roman"/>
          <w:color w:val="000000"/>
          <w:sz w:val="24"/>
          <w:szCs w:val="24"/>
        </w:rPr>
        <w:lastRenderedPageBreak/>
        <w:t>Que el artículo 10 del Decreto Ejecutivo N° 17898-S, antes mencionado, establece específicamente lo que debe entenderse por indigencia médica y se especifican las características que deben tener las personas que se incluyan en esa categoría</w:t>
      </w:r>
      <w:r w:rsidR="002229B2" w:rsidRPr="0022421D">
        <w:rPr>
          <w:rFonts w:ascii="Times New Roman" w:hAnsi="Times New Roman" w:cs="Times New Roman"/>
          <w:color w:val="000000"/>
          <w:sz w:val="24"/>
          <w:szCs w:val="24"/>
        </w:rPr>
        <w:t>.</w:t>
      </w:r>
    </w:p>
    <w:p w14:paraId="103A07BA" w14:textId="77777777" w:rsidR="00203D76" w:rsidRPr="0022421D" w:rsidRDefault="00203D76" w:rsidP="00203D76">
      <w:pPr>
        <w:pBdr>
          <w:top w:val="nil"/>
          <w:left w:val="nil"/>
          <w:bottom w:val="nil"/>
          <w:right w:val="nil"/>
          <w:between w:val="nil"/>
        </w:pBdr>
        <w:spacing w:line="360" w:lineRule="auto"/>
        <w:ind w:left="357"/>
        <w:jc w:val="both"/>
        <w:rPr>
          <w:rFonts w:ascii="Times New Roman" w:hAnsi="Times New Roman" w:cs="Times New Roman"/>
          <w:sz w:val="24"/>
          <w:szCs w:val="24"/>
        </w:rPr>
      </w:pPr>
    </w:p>
    <w:p w14:paraId="00000009" w14:textId="2B438094" w:rsidR="00CD0E52" w:rsidRDefault="00730AF5" w:rsidP="0022421D">
      <w:pPr>
        <w:numPr>
          <w:ilvl w:val="0"/>
          <w:numId w:val="1"/>
        </w:numPr>
        <w:pBdr>
          <w:top w:val="nil"/>
          <w:left w:val="nil"/>
          <w:bottom w:val="nil"/>
          <w:right w:val="nil"/>
          <w:between w:val="nil"/>
        </w:pBdr>
        <w:spacing w:line="360" w:lineRule="auto"/>
        <w:ind w:left="357" w:right="144" w:hanging="357"/>
        <w:jc w:val="both"/>
        <w:rPr>
          <w:rFonts w:ascii="Times New Roman" w:hAnsi="Times New Roman" w:cs="Times New Roman"/>
          <w:color w:val="000000"/>
          <w:sz w:val="24"/>
          <w:szCs w:val="24"/>
        </w:rPr>
      </w:pPr>
      <w:r w:rsidRPr="0022421D">
        <w:rPr>
          <w:rFonts w:ascii="Times New Roman" w:hAnsi="Times New Roman" w:cs="Times New Roman"/>
          <w:color w:val="000000"/>
          <w:sz w:val="24"/>
          <w:szCs w:val="24"/>
        </w:rPr>
        <w:t xml:space="preserve">Que la </w:t>
      </w:r>
      <w:r w:rsidR="00203D76" w:rsidRPr="00203D76">
        <w:rPr>
          <w:rFonts w:ascii="Times New Roman" w:hAnsi="Times New Roman" w:cs="Times New Roman"/>
          <w:color w:val="000000"/>
          <w:sz w:val="24"/>
          <w:szCs w:val="24"/>
        </w:rPr>
        <w:t>Ley “Aprobación de los Contratos de Préstamo suscritos entre el Banco Interamericano de Desarrollo y el Gobierno de la República de Costa Rica”, N° 7374 del 3 de diciembre de 1993</w:t>
      </w:r>
      <w:r w:rsidRPr="0022421D">
        <w:rPr>
          <w:rFonts w:ascii="Times New Roman" w:hAnsi="Times New Roman" w:cs="Times New Roman"/>
          <w:color w:val="000000"/>
          <w:sz w:val="24"/>
          <w:szCs w:val="24"/>
        </w:rPr>
        <w:t>, dispone en su artículo 6, que el Fo</w:t>
      </w:r>
      <w:r w:rsidR="00331E8E">
        <w:rPr>
          <w:rFonts w:ascii="Times New Roman" w:hAnsi="Times New Roman" w:cs="Times New Roman"/>
          <w:color w:val="000000"/>
          <w:sz w:val="24"/>
          <w:szCs w:val="24"/>
        </w:rPr>
        <w:t xml:space="preserve">ndo de </w:t>
      </w:r>
      <w:r w:rsidR="00C12DB0">
        <w:rPr>
          <w:rFonts w:ascii="Times New Roman" w:hAnsi="Times New Roman" w:cs="Times New Roman"/>
          <w:color w:val="000000"/>
          <w:sz w:val="24"/>
          <w:szCs w:val="24"/>
        </w:rPr>
        <w:t xml:space="preserve">Desarrollo Social y </w:t>
      </w:r>
      <w:r w:rsidR="00331E8E">
        <w:rPr>
          <w:rFonts w:ascii="Times New Roman" w:hAnsi="Times New Roman" w:cs="Times New Roman"/>
          <w:color w:val="000000"/>
          <w:sz w:val="24"/>
          <w:szCs w:val="24"/>
        </w:rPr>
        <w:t>Asignaciones Familiares</w:t>
      </w:r>
      <w:r w:rsidR="005B06D0">
        <w:rPr>
          <w:rFonts w:ascii="Times New Roman" w:hAnsi="Times New Roman" w:cs="Times New Roman"/>
          <w:color w:val="000000"/>
          <w:sz w:val="24"/>
          <w:szCs w:val="24"/>
        </w:rPr>
        <w:t xml:space="preserve"> (Fodesaf)</w:t>
      </w:r>
      <w:r w:rsidR="00C12DB0">
        <w:rPr>
          <w:rFonts w:ascii="Times New Roman" w:hAnsi="Times New Roman" w:cs="Times New Roman"/>
          <w:color w:val="000000"/>
          <w:sz w:val="24"/>
          <w:szCs w:val="24"/>
        </w:rPr>
        <w:t xml:space="preserve">, </w:t>
      </w:r>
      <w:r w:rsidRPr="0022421D">
        <w:rPr>
          <w:rFonts w:ascii="Times New Roman" w:hAnsi="Times New Roman" w:cs="Times New Roman"/>
          <w:color w:val="000000"/>
          <w:sz w:val="24"/>
          <w:szCs w:val="24"/>
        </w:rPr>
        <w:t>debe cubrir el costo de atención a la población indigente</w:t>
      </w:r>
      <w:r w:rsidR="002229B2" w:rsidRPr="0022421D">
        <w:rPr>
          <w:rFonts w:ascii="Times New Roman" w:hAnsi="Times New Roman" w:cs="Times New Roman"/>
          <w:color w:val="000000"/>
          <w:sz w:val="24"/>
          <w:szCs w:val="24"/>
        </w:rPr>
        <w:t>.</w:t>
      </w:r>
    </w:p>
    <w:p w14:paraId="1DC25553" w14:textId="77777777" w:rsidR="001D4787" w:rsidRPr="0022421D" w:rsidRDefault="001D4787" w:rsidP="001D4787">
      <w:pPr>
        <w:pBdr>
          <w:top w:val="nil"/>
          <w:left w:val="nil"/>
          <w:bottom w:val="nil"/>
          <w:right w:val="nil"/>
          <w:between w:val="nil"/>
        </w:pBdr>
        <w:spacing w:line="360" w:lineRule="auto"/>
        <w:ind w:left="357" w:right="144"/>
        <w:jc w:val="both"/>
        <w:rPr>
          <w:rFonts w:ascii="Times New Roman" w:hAnsi="Times New Roman" w:cs="Times New Roman"/>
          <w:color w:val="000000"/>
          <w:sz w:val="24"/>
          <w:szCs w:val="24"/>
        </w:rPr>
      </w:pPr>
    </w:p>
    <w:p w14:paraId="0000000A" w14:textId="07B307F0" w:rsidR="00CD0E52" w:rsidRPr="001D4787" w:rsidRDefault="00730AF5" w:rsidP="0022421D">
      <w:pPr>
        <w:numPr>
          <w:ilvl w:val="0"/>
          <w:numId w:val="1"/>
        </w:numPr>
        <w:pBdr>
          <w:top w:val="nil"/>
          <w:left w:val="nil"/>
          <w:bottom w:val="nil"/>
          <w:right w:val="nil"/>
          <w:between w:val="nil"/>
        </w:pBdr>
        <w:spacing w:line="360" w:lineRule="auto"/>
        <w:ind w:left="357" w:hanging="357"/>
        <w:jc w:val="both"/>
        <w:rPr>
          <w:rFonts w:ascii="Times New Roman" w:hAnsi="Times New Roman" w:cs="Times New Roman"/>
          <w:color w:val="000000"/>
          <w:sz w:val="24"/>
          <w:szCs w:val="24"/>
        </w:rPr>
      </w:pPr>
      <w:r w:rsidRPr="0022421D">
        <w:rPr>
          <w:rFonts w:ascii="Times New Roman" w:hAnsi="Times New Roman" w:cs="Times New Roman"/>
          <w:color w:val="000000"/>
          <w:sz w:val="24"/>
          <w:szCs w:val="24"/>
        </w:rPr>
        <w:t>Que mediante criterio de la Procuraduría General de la República</w:t>
      </w:r>
      <w:r w:rsidR="00660258">
        <w:rPr>
          <w:rFonts w:ascii="Times New Roman" w:hAnsi="Times New Roman" w:cs="Times New Roman"/>
          <w:color w:val="000000"/>
          <w:sz w:val="24"/>
          <w:szCs w:val="24"/>
        </w:rPr>
        <w:t>,</w:t>
      </w:r>
      <w:r w:rsidRPr="0022421D">
        <w:rPr>
          <w:rFonts w:ascii="Times New Roman" w:hAnsi="Times New Roman" w:cs="Times New Roman"/>
          <w:color w:val="000000"/>
          <w:sz w:val="24"/>
          <w:szCs w:val="24"/>
        </w:rPr>
        <w:t xml:space="preserve"> </w:t>
      </w:r>
      <w:r w:rsidR="00A8720F" w:rsidRPr="0022421D">
        <w:rPr>
          <w:rFonts w:ascii="Times New Roman" w:hAnsi="Times New Roman" w:cs="Times New Roman"/>
          <w:color w:val="000000"/>
          <w:sz w:val="24"/>
          <w:szCs w:val="24"/>
        </w:rPr>
        <w:t xml:space="preserve">N° </w:t>
      </w:r>
      <w:r w:rsidRPr="0022421D">
        <w:rPr>
          <w:rFonts w:ascii="Times New Roman" w:hAnsi="Times New Roman" w:cs="Times New Roman"/>
          <w:color w:val="000000"/>
          <w:sz w:val="24"/>
          <w:szCs w:val="24"/>
        </w:rPr>
        <w:t>PGR-C-311-2021 del 18 de noviembre del 2021, que analiza el aporte que realiza el Fondo de Desarrollo Social y Asignaciones Familiares (F</w:t>
      </w:r>
      <w:r w:rsidR="002229B2" w:rsidRPr="0022421D">
        <w:rPr>
          <w:rFonts w:ascii="Times New Roman" w:hAnsi="Times New Roman" w:cs="Times New Roman"/>
          <w:color w:val="000000"/>
          <w:sz w:val="24"/>
          <w:szCs w:val="24"/>
        </w:rPr>
        <w:t>odesaf</w:t>
      </w:r>
      <w:r w:rsidRPr="0022421D">
        <w:rPr>
          <w:rFonts w:ascii="Times New Roman" w:hAnsi="Times New Roman" w:cs="Times New Roman"/>
          <w:color w:val="000000"/>
          <w:sz w:val="24"/>
          <w:szCs w:val="24"/>
        </w:rPr>
        <w:t xml:space="preserve">) al programa denominado “Asegurados por cuenta del Estado”, administrado por la Caja Costarricense del Seguro Social (CCSS), se concluye en lo que interesa que: </w:t>
      </w:r>
      <w:r w:rsidRPr="0022421D">
        <w:rPr>
          <w:rFonts w:ascii="Times New Roman" w:hAnsi="Times New Roman" w:cs="Times New Roman"/>
          <w:i/>
          <w:iCs/>
          <w:color w:val="000000"/>
          <w:sz w:val="24"/>
          <w:szCs w:val="24"/>
        </w:rPr>
        <w:t xml:space="preserve">“1.- FODESAF debe financiar los costos de aseguramiento de las personas que se encuentren en “indigencia médica”, en los términos en que la define el artículo 10 del decreto </w:t>
      </w:r>
      <w:proofErr w:type="spellStart"/>
      <w:r w:rsidRPr="0022421D">
        <w:rPr>
          <w:rFonts w:ascii="Times New Roman" w:hAnsi="Times New Roman" w:cs="Times New Roman"/>
          <w:i/>
          <w:iCs/>
          <w:color w:val="000000"/>
          <w:sz w:val="24"/>
          <w:szCs w:val="24"/>
        </w:rPr>
        <w:t>n.°</w:t>
      </w:r>
      <w:proofErr w:type="spellEnd"/>
      <w:r w:rsidRPr="0022421D">
        <w:rPr>
          <w:rFonts w:ascii="Times New Roman" w:hAnsi="Times New Roman" w:cs="Times New Roman"/>
          <w:i/>
          <w:iCs/>
          <w:color w:val="000000"/>
          <w:sz w:val="24"/>
          <w:szCs w:val="24"/>
        </w:rPr>
        <w:t xml:space="preserve"> 17898, siempre que esas personas estén en una situación de pobreza o de pobreza extrema, requisito indispensable para tener acceso a los recursos de dicho Fondo.  2.- El decreto </w:t>
      </w:r>
      <w:proofErr w:type="spellStart"/>
      <w:r w:rsidRPr="0022421D">
        <w:rPr>
          <w:rFonts w:ascii="Times New Roman" w:hAnsi="Times New Roman" w:cs="Times New Roman"/>
          <w:i/>
          <w:iCs/>
          <w:color w:val="000000"/>
          <w:sz w:val="24"/>
          <w:szCs w:val="24"/>
        </w:rPr>
        <w:t>n.°</w:t>
      </w:r>
      <w:proofErr w:type="spellEnd"/>
      <w:r w:rsidRPr="0022421D">
        <w:rPr>
          <w:rFonts w:ascii="Times New Roman" w:hAnsi="Times New Roman" w:cs="Times New Roman"/>
          <w:i/>
          <w:iCs/>
          <w:color w:val="000000"/>
          <w:sz w:val="24"/>
          <w:szCs w:val="24"/>
        </w:rPr>
        <w:t xml:space="preserve"> 17898 y el concepto de “indigencia médica” tenían ya varios años de existir cuando se aprobó la ley </w:t>
      </w:r>
      <w:proofErr w:type="spellStart"/>
      <w:r w:rsidRPr="0022421D">
        <w:rPr>
          <w:rFonts w:ascii="Times New Roman" w:hAnsi="Times New Roman" w:cs="Times New Roman"/>
          <w:i/>
          <w:iCs/>
          <w:color w:val="000000"/>
          <w:sz w:val="24"/>
          <w:szCs w:val="24"/>
        </w:rPr>
        <w:t>n.°</w:t>
      </w:r>
      <w:proofErr w:type="spellEnd"/>
      <w:r w:rsidRPr="0022421D">
        <w:rPr>
          <w:rFonts w:ascii="Times New Roman" w:hAnsi="Times New Roman" w:cs="Times New Roman"/>
          <w:i/>
          <w:iCs/>
          <w:color w:val="000000"/>
          <w:sz w:val="24"/>
          <w:szCs w:val="24"/>
        </w:rPr>
        <w:t xml:space="preserve"> 7374, por lo que es posible presumir que cuando el artículo 6 de esa ley hace referencia a la obligación de FODESAF de cubrir los costos de atención de la “población indigente” se refería a las personas que se encontraban en estado de “indigencia médica”. 3.- De conformidad con el artículo 3 de la ley </w:t>
      </w:r>
      <w:proofErr w:type="spellStart"/>
      <w:r w:rsidRPr="0022421D">
        <w:rPr>
          <w:rFonts w:ascii="Times New Roman" w:hAnsi="Times New Roman" w:cs="Times New Roman"/>
          <w:i/>
          <w:iCs/>
          <w:color w:val="000000"/>
          <w:sz w:val="24"/>
          <w:szCs w:val="24"/>
        </w:rPr>
        <w:t>n.°</w:t>
      </w:r>
      <w:proofErr w:type="spellEnd"/>
      <w:r w:rsidRPr="0022421D">
        <w:rPr>
          <w:rFonts w:ascii="Times New Roman" w:hAnsi="Times New Roman" w:cs="Times New Roman"/>
          <w:i/>
          <w:iCs/>
          <w:color w:val="000000"/>
          <w:sz w:val="24"/>
          <w:szCs w:val="24"/>
        </w:rPr>
        <w:t xml:space="preserve"> 5662, con los recursos de FODESAF puede también brindarse ayuda complementaria para el financiamiento del seguro de salud de personas que no se encuentren en estado de “indigencia médica”, siempre que estén en condición de pobreza o de pobreza extrema”.</w:t>
      </w:r>
    </w:p>
    <w:p w14:paraId="73A859CC" w14:textId="77777777" w:rsidR="001D4787" w:rsidRPr="0022421D" w:rsidRDefault="001D4787" w:rsidP="001D4787">
      <w:pPr>
        <w:pBdr>
          <w:top w:val="nil"/>
          <w:left w:val="nil"/>
          <w:bottom w:val="nil"/>
          <w:right w:val="nil"/>
          <w:between w:val="nil"/>
        </w:pBdr>
        <w:spacing w:line="360" w:lineRule="auto"/>
        <w:ind w:left="357"/>
        <w:jc w:val="both"/>
        <w:rPr>
          <w:rFonts w:ascii="Times New Roman" w:hAnsi="Times New Roman" w:cs="Times New Roman"/>
          <w:color w:val="000000"/>
          <w:sz w:val="24"/>
          <w:szCs w:val="24"/>
        </w:rPr>
      </w:pPr>
    </w:p>
    <w:p w14:paraId="5F76573F" w14:textId="6FF9E7C8" w:rsidR="00704D72" w:rsidRPr="003C4C05" w:rsidRDefault="00704D72" w:rsidP="3359E6C1">
      <w:pPr>
        <w:numPr>
          <w:ilvl w:val="0"/>
          <w:numId w:val="1"/>
        </w:numPr>
        <w:pBdr>
          <w:top w:val="nil"/>
          <w:left w:val="nil"/>
          <w:bottom w:val="nil"/>
          <w:right w:val="nil"/>
          <w:between w:val="nil"/>
        </w:pBdr>
        <w:spacing w:line="360" w:lineRule="auto"/>
        <w:ind w:left="357" w:hanging="357"/>
        <w:jc w:val="both"/>
        <w:rPr>
          <w:rFonts w:ascii="Times New Roman" w:hAnsi="Times New Roman" w:cs="Times New Roman"/>
          <w:color w:val="000000"/>
          <w:sz w:val="24"/>
          <w:szCs w:val="24"/>
          <w:lang w:val="es-ES"/>
        </w:rPr>
      </w:pPr>
      <w:r w:rsidRPr="3359E6C1">
        <w:rPr>
          <w:rFonts w:ascii="Times New Roman" w:hAnsi="Times New Roman" w:cs="Times New Roman"/>
          <w:sz w:val="24"/>
          <w:szCs w:val="24"/>
          <w:lang w:val="es-ES"/>
        </w:rPr>
        <w:t>Que mediante dictamen N° PGR-C-064-2026 del 17 de abril de</w:t>
      </w:r>
      <w:r w:rsidR="00584395" w:rsidRPr="3359E6C1">
        <w:rPr>
          <w:rFonts w:ascii="Times New Roman" w:hAnsi="Times New Roman" w:cs="Times New Roman"/>
          <w:sz w:val="24"/>
          <w:szCs w:val="24"/>
          <w:lang w:val="es-ES"/>
        </w:rPr>
        <w:t>l</w:t>
      </w:r>
      <w:r w:rsidRPr="3359E6C1">
        <w:rPr>
          <w:rFonts w:ascii="Times New Roman" w:hAnsi="Times New Roman" w:cs="Times New Roman"/>
          <w:sz w:val="24"/>
          <w:szCs w:val="24"/>
          <w:lang w:val="es-ES"/>
        </w:rPr>
        <w:t xml:space="preserve"> 2026, la Procuraduría General de la República concluyó que, </w:t>
      </w:r>
      <w:r w:rsidR="000E4E37" w:rsidRPr="3359E6C1">
        <w:rPr>
          <w:rFonts w:ascii="Times New Roman" w:hAnsi="Times New Roman" w:cs="Times New Roman"/>
          <w:sz w:val="24"/>
          <w:szCs w:val="24"/>
          <w:lang w:val="es-ES"/>
        </w:rPr>
        <w:t xml:space="preserve">cuando la </w:t>
      </w:r>
      <w:r w:rsidR="002255C2" w:rsidRPr="3359E6C1">
        <w:rPr>
          <w:rFonts w:ascii="Times New Roman" w:hAnsi="Times New Roman" w:cs="Times New Roman"/>
          <w:sz w:val="24"/>
          <w:szCs w:val="24"/>
          <w:lang w:val="es-ES"/>
        </w:rPr>
        <w:t xml:space="preserve">CCSS </w:t>
      </w:r>
      <w:r w:rsidR="000E4E37" w:rsidRPr="3359E6C1">
        <w:rPr>
          <w:rFonts w:ascii="Times New Roman" w:hAnsi="Times New Roman" w:cs="Times New Roman"/>
          <w:sz w:val="24"/>
          <w:szCs w:val="24"/>
          <w:lang w:val="es-ES"/>
        </w:rPr>
        <w:t xml:space="preserve">administra programas sociales financiados con recursos del Fodesaf, se encuentra sujeta a las obligaciones legales de caracterización, registro y suministro de información al </w:t>
      </w:r>
      <w:r w:rsidR="00920192" w:rsidRPr="3359E6C1">
        <w:rPr>
          <w:rFonts w:ascii="Times New Roman" w:hAnsi="Times New Roman" w:cs="Times New Roman"/>
          <w:sz w:val="24"/>
          <w:szCs w:val="24"/>
          <w:lang w:val="es-ES"/>
        </w:rPr>
        <w:t xml:space="preserve">Sistema Nacional de Información y Registro Único de Beneficiarios del Estado </w:t>
      </w:r>
      <w:r w:rsidR="00BD3D54" w:rsidRPr="3359E6C1">
        <w:rPr>
          <w:rFonts w:ascii="Times New Roman" w:hAnsi="Times New Roman" w:cs="Times New Roman"/>
          <w:sz w:val="24"/>
          <w:szCs w:val="24"/>
          <w:lang w:val="es-ES"/>
        </w:rPr>
        <w:t>(</w:t>
      </w:r>
      <w:r w:rsidR="001B38A5" w:rsidRPr="3359E6C1">
        <w:rPr>
          <w:rFonts w:ascii="Times New Roman" w:hAnsi="Times New Roman" w:cs="Times New Roman"/>
          <w:sz w:val="24"/>
          <w:szCs w:val="24"/>
          <w:lang w:val="es-ES"/>
        </w:rPr>
        <w:t>SINIRUBE</w:t>
      </w:r>
      <w:r w:rsidR="00BD3D54" w:rsidRPr="3359E6C1">
        <w:rPr>
          <w:rFonts w:ascii="Times New Roman" w:hAnsi="Times New Roman" w:cs="Times New Roman"/>
          <w:sz w:val="24"/>
          <w:szCs w:val="24"/>
          <w:lang w:val="es-ES"/>
        </w:rPr>
        <w:t>)</w:t>
      </w:r>
      <w:r w:rsidR="000E4E37" w:rsidRPr="3359E6C1">
        <w:rPr>
          <w:rFonts w:ascii="Times New Roman" w:hAnsi="Times New Roman" w:cs="Times New Roman"/>
          <w:sz w:val="24"/>
          <w:szCs w:val="24"/>
          <w:lang w:val="es-ES"/>
        </w:rPr>
        <w:t xml:space="preserve">, como un deber jurídico derivado del régimen legal aplicable a dichos fondos públicos. De tal manera y en </w:t>
      </w:r>
      <w:r w:rsidR="000E4E37" w:rsidRPr="3359E6C1">
        <w:rPr>
          <w:rFonts w:ascii="Times New Roman" w:hAnsi="Times New Roman" w:cs="Times New Roman"/>
          <w:sz w:val="24"/>
          <w:szCs w:val="24"/>
          <w:lang w:val="es-ES"/>
        </w:rPr>
        <w:lastRenderedPageBreak/>
        <w:t xml:space="preserve">concordancia con lo dispuesto en el artículo 5 de la </w:t>
      </w:r>
      <w:r w:rsidR="00144982" w:rsidRPr="3359E6C1">
        <w:rPr>
          <w:rFonts w:ascii="Times New Roman" w:hAnsi="Times New Roman" w:cs="Times New Roman"/>
          <w:sz w:val="24"/>
          <w:szCs w:val="24"/>
          <w:lang w:val="es-ES"/>
        </w:rPr>
        <w:t>L</w:t>
      </w:r>
      <w:r w:rsidR="000E4E37" w:rsidRPr="3359E6C1">
        <w:rPr>
          <w:rFonts w:ascii="Times New Roman" w:hAnsi="Times New Roman" w:cs="Times New Roman"/>
          <w:sz w:val="24"/>
          <w:szCs w:val="24"/>
          <w:lang w:val="es-ES"/>
        </w:rPr>
        <w:t xml:space="preserve">ey </w:t>
      </w:r>
      <w:r w:rsidR="00144982" w:rsidRPr="3359E6C1">
        <w:rPr>
          <w:rFonts w:ascii="Times New Roman" w:hAnsi="Times New Roman" w:cs="Times New Roman"/>
          <w:sz w:val="24"/>
          <w:szCs w:val="24"/>
          <w:lang w:val="es-ES"/>
        </w:rPr>
        <w:t xml:space="preserve">N° </w:t>
      </w:r>
      <w:r w:rsidR="000E4E37" w:rsidRPr="3359E6C1">
        <w:rPr>
          <w:rFonts w:ascii="Times New Roman" w:hAnsi="Times New Roman" w:cs="Times New Roman"/>
          <w:sz w:val="24"/>
          <w:szCs w:val="24"/>
          <w:lang w:val="es-ES"/>
        </w:rPr>
        <w:t>5662</w:t>
      </w:r>
      <w:r w:rsidR="00144982" w:rsidRPr="3359E6C1">
        <w:rPr>
          <w:rFonts w:ascii="Times New Roman" w:hAnsi="Times New Roman" w:cs="Times New Roman"/>
          <w:sz w:val="24"/>
          <w:szCs w:val="24"/>
          <w:lang w:val="es-ES"/>
        </w:rPr>
        <w:t xml:space="preserve"> de cita</w:t>
      </w:r>
      <w:r w:rsidR="000E4E37" w:rsidRPr="3359E6C1">
        <w:rPr>
          <w:rFonts w:ascii="Times New Roman" w:hAnsi="Times New Roman" w:cs="Times New Roman"/>
          <w:sz w:val="24"/>
          <w:szCs w:val="24"/>
          <w:lang w:val="es-ES"/>
        </w:rPr>
        <w:t xml:space="preserve">, el </w:t>
      </w:r>
      <w:r w:rsidR="001B38A5" w:rsidRPr="3359E6C1">
        <w:rPr>
          <w:rFonts w:ascii="Times New Roman" w:hAnsi="Times New Roman" w:cs="Times New Roman"/>
          <w:sz w:val="24"/>
          <w:szCs w:val="24"/>
          <w:lang w:val="es-ES"/>
        </w:rPr>
        <w:t>SINIRUBE</w:t>
      </w:r>
      <w:r w:rsidR="000E4E37" w:rsidRPr="3359E6C1">
        <w:rPr>
          <w:rFonts w:ascii="Times New Roman" w:hAnsi="Times New Roman" w:cs="Times New Roman"/>
          <w:sz w:val="24"/>
          <w:szCs w:val="24"/>
          <w:lang w:val="es-ES"/>
        </w:rPr>
        <w:t xml:space="preserve"> debe servir como fuente de información para la CCSS en el proceso de calificación y registro de los asegurados por cuenta del Estado</w:t>
      </w:r>
      <w:r w:rsidRPr="3359E6C1">
        <w:rPr>
          <w:rFonts w:ascii="Times New Roman" w:hAnsi="Times New Roman" w:cs="Times New Roman"/>
          <w:sz w:val="24"/>
          <w:szCs w:val="24"/>
          <w:lang w:val="es-ES"/>
        </w:rPr>
        <w:t>.</w:t>
      </w:r>
    </w:p>
    <w:p w14:paraId="08CF0FCA" w14:textId="77777777" w:rsidR="00C17AF8" w:rsidRPr="0022421D" w:rsidRDefault="00C17AF8" w:rsidP="00C17AF8">
      <w:pPr>
        <w:pBdr>
          <w:top w:val="nil"/>
          <w:left w:val="nil"/>
          <w:bottom w:val="nil"/>
          <w:right w:val="nil"/>
          <w:between w:val="nil"/>
        </w:pBdr>
        <w:spacing w:line="360" w:lineRule="auto"/>
        <w:ind w:left="357"/>
        <w:jc w:val="both"/>
        <w:rPr>
          <w:rFonts w:ascii="Times New Roman" w:hAnsi="Times New Roman" w:cs="Times New Roman"/>
          <w:color w:val="000000"/>
          <w:sz w:val="24"/>
          <w:szCs w:val="24"/>
          <w:lang w:val="es-ES"/>
        </w:rPr>
      </w:pPr>
    </w:p>
    <w:p w14:paraId="5E138BE4" w14:textId="77777777" w:rsidR="00334A45" w:rsidRDefault="00334A45" w:rsidP="00334A45">
      <w:pPr>
        <w:pStyle w:val="Prrafodelista"/>
        <w:rPr>
          <w:rFonts w:ascii="Times New Roman" w:hAnsi="Times New Roman" w:cs="Times New Roman"/>
          <w:color w:val="000000"/>
          <w:sz w:val="24"/>
          <w:szCs w:val="24"/>
          <w:lang w:val="es-ES"/>
        </w:rPr>
      </w:pPr>
    </w:p>
    <w:p w14:paraId="0000000C" w14:textId="66588C2C" w:rsidR="00CD0E52" w:rsidRDefault="00730AF5" w:rsidP="0022421D">
      <w:pPr>
        <w:numPr>
          <w:ilvl w:val="0"/>
          <w:numId w:val="1"/>
        </w:numPr>
        <w:pBdr>
          <w:top w:val="nil"/>
          <w:left w:val="nil"/>
          <w:bottom w:val="nil"/>
          <w:right w:val="nil"/>
          <w:between w:val="nil"/>
        </w:pBdr>
        <w:spacing w:line="360" w:lineRule="auto"/>
        <w:ind w:left="357" w:hanging="357"/>
        <w:jc w:val="both"/>
        <w:rPr>
          <w:rFonts w:ascii="Times New Roman" w:hAnsi="Times New Roman" w:cs="Times New Roman"/>
          <w:color w:val="000000"/>
          <w:sz w:val="24"/>
          <w:szCs w:val="24"/>
        </w:rPr>
      </w:pPr>
      <w:r w:rsidRPr="0022421D">
        <w:rPr>
          <w:rFonts w:ascii="Times New Roman" w:hAnsi="Times New Roman" w:cs="Times New Roman"/>
          <w:color w:val="000000"/>
          <w:sz w:val="24"/>
          <w:szCs w:val="24"/>
        </w:rPr>
        <w:t>Que el artículo 177 de la Constitución Política</w:t>
      </w:r>
      <w:r w:rsidR="00BA7CAE">
        <w:rPr>
          <w:rFonts w:ascii="Times New Roman" w:hAnsi="Times New Roman" w:cs="Times New Roman"/>
          <w:color w:val="000000"/>
          <w:sz w:val="24"/>
          <w:szCs w:val="24"/>
        </w:rPr>
        <w:t>,</w:t>
      </w:r>
      <w:r w:rsidRPr="0022421D">
        <w:rPr>
          <w:rFonts w:ascii="Times New Roman" w:hAnsi="Times New Roman" w:cs="Times New Roman"/>
          <w:color w:val="000000"/>
          <w:sz w:val="24"/>
          <w:szCs w:val="24"/>
        </w:rPr>
        <w:t xml:space="preserve"> establece </w:t>
      </w:r>
      <w:r w:rsidRPr="0022421D">
        <w:rPr>
          <w:rFonts w:ascii="Times New Roman" w:hAnsi="Times New Roman" w:cs="Times New Roman"/>
          <w:color w:val="000000"/>
          <w:sz w:val="24"/>
          <w:szCs w:val="24"/>
          <w:highlight w:val="white"/>
        </w:rPr>
        <w:t>la Universalización de los seguros sociales y garantiza cumplidamente el pago de la contribución por parte del Estado</w:t>
      </w:r>
      <w:r w:rsidR="00367D79" w:rsidRPr="0022421D">
        <w:rPr>
          <w:rFonts w:ascii="Times New Roman" w:hAnsi="Times New Roman" w:cs="Times New Roman"/>
          <w:color w:val="000000"/>
          <w:sz w:val="24"/>
          <w:szCs w:val="24"/>
          <w:highlight w:val="white"/>
        </w:rPr>
        <w:t>, lo que incluye la obligación estatal de financiar el aseguramiento de la población en condición de pobreza que no califica como indigente.</w:t>
      </w:r>
      <w:r w:rsidRPr="0022421D">
        <w:rPr>
          <w:rFonts w:ascii="Times New Roman" w:hAnsi="Times New Roman" w:cs="Times New Roman"/>
          <w:color w:val="000000"/>
          <w:sz w:val="24"/>
          <w:szCs w:val="24"/>
        </w:rPr>
        <w:t xml:space="preserve"> </w:t>
      </w:r>
    </w:p>
    <w:p w14:paraId="5493F182" w14:textId="77777777" w:rsidR="00C17AF8" w:rsidRPr="0022421D" w:rsidRDefault="00C17AF8" w:rsidP="00C17AF8">
      <w:pPr>
        <w:pBdr>
          <w:top w:val="nil"/>
          <w:left w:val="nil"/>
          <w:bottom w:val="nil"/>
          <w:right w:val="nil"/>
          <w:between w:val="nil"/>
        </w:pBdr>
        <w:spacing w:line="360" w:lineRule="auto"/>
        <w:ind w:left="357"/>
        <w:jc w:val="both"/>
        <w:rPr>
          <w:rFonts w:ascii="Times New Roman" w:hAnsi="Times New Roman" w:cs="Times New Roman"/>
          <w:color w:val="000000"/>
          <w:sz w:val="24"/>
          <w:szCs w:val="24"/>
        </w:rPr>
      </w:pPr>
    </w:p>
    <w:p w14:paraId="62FC0831" w14:textId="77777777" w:rsidR="004E24DD" w:rsidRDefault="004E24DD" w:rsidP="004E24DD">
      <w:pPr>
        <w:pStyle w:val="Prrafodelista"/>
        <w:rPr>
          <w:rFonts w:ascii="Times New Roman" w:hAnsi="Times New Roman" w:cs="Times New Roman"/>
          <w:color w:val="222222"/>
          <w:sz w:val="24"/>
          <w:szCs w:val="24"/>
          <w:highlight w:val="yellow"/>
          <w:lang w:val="es-ES"/>
        </w:rPr>
      </w:pPr>
      <w:bookmarkStart w:id="3" w:name="_heading=h.7untlmunszrp"/>
      <w:bookmarkEnd w:id="3"/>
    </w:p>
    <w:p w14:paraId="4F7C17BC" w14:textId="425184DA" w:rsidR="007B4247" w:rsidRPr="00AB2E65" w:rsidRDefault="007B4247" w:rsidP="007B4247">
      <w:pPr>
        <w:numPr>
          <w:ilvl w:val="0"/>
          <w:numId w:val="1"/>
        </w:numPr>
        <w:pBdr>
          <w:top w:val="nil"/>
          <w:left w:val="nil"/>
          <w:bottom w:val="nil"/>
          <w:right w:val="nil"/>
          <w:between w:val="nil"/>
        </w:pBdr>
        <w:spacing w:line="360" w:lineRule="auto"/>
        <w:ind w:left="357" w:hanging="357"/>
        <w:jc w:val="both"/>
        <w:rPr>
          <w:rFonts w:ascii="Times New Roman" w:hAnsi="Times New Roman" w:cs="Times New Roman"/>
          <w:color w:val="222222"/>
          <w:sz w:val="24"/>
          <w:szCs w:val="24"/>
          <w:lang w:val="es-ES"/>
        </w:rPr>
      </w:pPr>
      <w:r w:rsidRPr="00AB2E65">
        <w:rPr>
          <w:rFonts w:ascii="Times New Roman" w:hAnsi="Times New Roman" w:cs="Times New Roman"/>
          <w:color w:val="222222"/>
          <w:sz w:val="24"/>
          <w:szCs w:val="24"/>
          <w:lang w:val="es-ES"/>
        </w:rPr>
        <w:t>Que con el fin de facilitar la ejecución del programa denominado “Asegurados por cuenta del Estado”, administrado por la C</w:t>
      </w:r>
      <w:r w:rsidR="004C5A8D">
        <w:rPr>
          <w:rFonts w:ascii="Times New Roman" w:hAnsi="Times New Roman" w:cs="Times New Roman"/>
          <w:color w:val="222222"/>
          <w:sz w:val="24"/>
          <w:szCs w:val="24"/>
          <w:lang w:val="es-ES"/>
        </w:rPr>
        <w:t>CSS</w:t>
      </w:r>
      <w:r w:rsidR="00F74E45" w:rsidRPr="00AB2E65">
        <w:rPr>
          <w:rFonts w:ascii="Times New Roman" w:hAnsi="Times New Roman" w:cs="Times New Roman"/>
          <w:color w:val="222222"/>
          <w:sz w:val="24"/>
          <w:szCs w:val="24"/>
          <w:lang w:val="es-ES"/>
        </w:rPr>
        <w:t xml:space="preserve">, </w:t>
      </w:r>
      <w:r w:rsidR="0089395A" w:rsidRPr="00AB2E65">
        <w:rPr>
          <w:rFonts w:ascii="Times New Roman" w:hAnsi="Times New Roman" w:cs="Times New Roman"/>
          <w:color w:val="222222"/>
          <w:sz w:val="24"/>
          <w:szCs w:val="24"/>
          <w:lang w:val="es-ES"/>
        </w:rPr>
        <w:t xml:space="preserve">resulta necesario y oportuno </w:t>
      </w:r>
      <w:r w:rsidRPr="00AB2E65">
        <w:rPr>
          <w:rFonts w:ascii="Times New Roman" w:hAnsi="Times New Roman" w:cs="Times New Roman"/>
          <w:color w:val="222222"/>
          <w:sz w:val="24"/>
          <w:szCs w:val="24"/>
          <w:lang w:val="es-ES"/>
        </w:rPr>
        <w:t xml:space="preserve">reformar el </w:t>
      </w:r>
      <w:r w:rsidR="0089395A" w:rsidRPr="00AB2E65">
        <w:rPr>
          <w:rFonts w:ascii="Times New Roman" w:hAnsi="Times New Roman" w:cs="Times New Roman"/>
          <w:color w:val="222222"/>
          <w:sz w:val="24"/>
          <w:szCs w:val="24"/>
          <w:lang w:val="es-ES"/>
        </w:rPr>
        <w:t xml:space="preserve">artículo 10 del </w:t>
      </w:r>
      <w:r w:rsidRPr="00AB2E65">
        <w:rPr>
          <w:rFonts w:ascii="Times New Roman" w:hAnsi="Times New Roman" w:cs="Times New Roman"/>
          <w:color w:val="222222"/>
          <w:sz w:val="24"/>
          <w:szCs w:val="24"/>
          <w:lang w:val="es-ES"/>
        </w:rPr>
        <w:t xml:space="preserve">Decreto Ejecutivo </w:t>
      </w:r>
      <w:r w:rsidR="00AB3782" w:rsidRPr="00AB3782">
        <w:rPr>
          <w:rFonts w:ascii="Times New Roman" w:hAnsi="Times New Roman" w:cs="Times New Roman"/>
          <w:color w:val="222222"/>
          <w:sz w:val="24"/>
          <w:szCs w:val="24"/>
          <w:lang w:val="es-ES"/>
        </w:rPr>
        <w:t>que reconoce el derecho de los “Asegurados por cuenta del Estado”</w:t>
      </w:r>
      <w:r w:rsidR="006F6D20">
        <w:rPr>
          <w:rFonts w:ascii="Times New Roman" w:hAnsi="Times New Roman" w:cs="Times New Roman"/>
          <w:color w:val="222222"/>
          <w:sz w:val="24"/>
          <w:szCs w:val="24"/>
          <w:lang w:val="es-ES"/>
        </w:rPr>
        <w:t xml:space="preserve">, </w:t>
      </w:r>
      <w:r w:rsidRPr="00AB2E65">
        <w:rPr>
          <w:rFonts w:ascii="Times New Roman" w:hAnsi="Times New Roman" w:cs="Times New Roman"/>
          <w:color w:val="222222"/>
          <w:sz w:val="24"/>
          <w:szCs w:val="24"/>
          <w:lang w:val="es-ES"/>
        </w:rPr>
        <w:t>N° 17898-S</w:t>
      </w:r>
      <w:r w:rsidR="00766128" w:rsidRPr="00AB2E65">
        <w:rPr>
          <w:rFonts w:ascii="Times New Roman" w:hAnsi="Times New Roman" w:cs="Times New Roman"/>
          <w:color w:val="222222"/>
          <w:sz w:val="24"/>
          <w:szCs w:val="24"/>
          <w:lang w:val="es-ES"/>
        </w:rPr>
        <w:t xml:space="preserve"> </w:t>
      </w:r>
      <w:r w:rsidR="00DE77A5" w:rsidRPr="00AB2E65">
        <w:rPr>
          <w:rFonts w:ascii="Times New Roman" w:hAnsi="Times New Roman" w:cs="Times New Roman"/>
          <w:color w:val="222222"/>
          <w:sz w:val="24"/>
          <w:szCs w:val="24"/>
          <w:lang w:val="es-ES"/>
        </w:rPr>
        <w:t>del 02 de diciembre de 1984</w:t>
      </w:r>
      <w:r w:rsidRPr="00AB2E65">
        <w:rPr>
          <w:rFonts w:ascii="Times New Roman" w:hAnsi="Times New Roman" w:cs="Times New Roman"/>
          <w:color w:val="222222"/>
          <w:sz w:val="24"/>
          <w:szCs w:val="24"/>
          <w:lang w:val="es-ES"/>
        </w:rPr>
        <w:t xml:space="preserve">, para establecer la población beneficiaria del programa que corresponde ser cubierta con recursos del </w:t>
      </w:r>
      <w:proofErr w:type="spellStart"/>
      <w:r w:rsidRPr="00AB2E65">
        <w:rPr>
          <w:rFonts w:ascii="Times New Roman" w:hAnsi="Times New Roman" w:cs="Times New Roman"/>
          <w:color w:val="222222"/>
          <w:sz w:val="24"/>
          <w:szCs w:val="24"/>
          <w:lang w:val="es-ES"/>
        </w:rPr>
        <w:t>Fodesaf</w:t>
      </w:r>
      <w:proofErr w:type="spellEnd"/>
      <w:r w:rsidRPr="00AB2E65">
        <w:rPr>
          <w:rFonts w:ascii="Times New Roman" w:hAnsi="Times New Roman" w:cs="Times New Roman"/>
          <w:color w:val="222222"/>
          <w:sz w:val="24"/>
          <w:szCs w:val="24"/>
          <w:lang w:val="es-ES"/>
        </w:rPr>
        <w:t>, así como la población que será cubierta por el Esta</w:t>
      </w:r>
      <w:r w:rsidR="000500F9" w:rsidRPr="00AB2E65">
        <w:rPr>
          <w:rFonts w:ascii="Times New Roman" w:hAnsi="Times New Roman" w:cs="Times New Roman"/>
          <w:color w:val="222222"/>
          <w:sz w:val="24"/>
          <w:szCs w:val="24"/>
          <w:lang w:val="es-ES"/>
        </w:rPr>
        <w:t>do,</w:t>
      </w:r>
      <w:r w:rsidRPr="00AB2E65">
        <w:rPr>
          <w:rFonts w:ascii="Times New Roman" w:hAnsi="Times New Roman" w:cs="Times New Roman"/>
          <w:color w:val="222222"/>
          <w:sz w:val="24"/>
          <w:szCs w:val="24"/>
          <w:lang w:val="es-ES"/>
        </w:rPr>
        <w:t xml:space="preserve"> conforme a</w:t>
      </w:r>
      <w:r w:rsidR="004A2C5E" w:rsidRPr="00AB2E65">
        <w:rPr>
          <w:rFonts w:ascii="Times New Roman" w:hAnsi="Times New Roman" w:cs="Times New Roman"/>
          <w:color w:val="222222"/>
          <w:sz w:val="24"/>
          <w:szCs w:val="24"/>
          <w:lang w:val="es-ES"/>
        </w:rPr>
        <w:t xml:space="preserve"> </w:t>
      </w:r>
      <w:r w:rsidRPr="00AB2E65">
        <w:rPr>
          <w:rFonts w:ascii="Times New Roman" w:hAnsi="Times New Roman" w:cs="Times New Roman"/>
          <w:color w:val="222222"/>
          <w:sz w:val="24"/>
          <w:szCs w:val="24"/>
          <w:lang w:val="es-ES"/>
        </w:rPr>
        <w:t>l</w:t>
      </w:r>
      <w:r w:rsidR="004A2C5E" w:rsidRPr="00AB2E65">
        <w:rPr>
          <w:rFonts w:ascii="Times New Roman" w:hAnsi="Times New Roman" w:cs="Times New Roman"/>
          <w:color w:val="222222"/>
          <w:sz w:val="24"/>
          <w:szCs w:val="24"/>
          <w:lang w:val="es-ES"/>
        </w:rPr>
        <w:t xml:space="preserve">os </w:t>
      </w:r>
      <w:r w:rsidRPr="00AB2E65">
        <w:rPr>
          <w:rFonts w:ascii="Times New Roman" w:hAnsi="Times New Roman" w:cs="Times New Roman"/>
          <w:color w:val="222222"/>
          <w:sz w:val="24"/>
          <w:szCs w:val="24"/>
          <w:lang w:val="es-ES"/>
        </w:rPr>
        <w:t>artículo</w:t>
      </w:r>
      <w:r w:rsidR="004A2C5E" w:rsidRPr="00AB2E65">
        <w:rPr>
          <w:rFonts w:ascii="Times New Roman" w:hAnsi="Times New Roman" w:cs="Times New Roman"/>
          <w:color w:val="222222"/>
          <w:sz w:val="24"/>
          <w:szCs w:val="24"/>
          <w:lang w:val="es-ES"/>
        </w:rPr>
        <w:t xml:space="preserve">s </w:t>
      </w:r>
      <w:r w:rsidRPr="00AB2E65">
        <w:rPr>
          <w:rFonts w:ascii="Times New Roman" w:hAnsi="Times New Roman" w:cs="Times New Roman"/>
          <w:color w:val="222222"/>
          <w:sz w:val="24"/>
          <w:szCs w:val="24"/>
          <w:lang w:val="es-ES"/>
        </w:rPr>
        <w:t xml:space="preserve"> </w:t>
      </w:r>
      <w:r w:rsidR="004A2C5E" w:rsidRPr="00AB2E65">
        <w:rPr>
          <w:rFonts w:ascii="Times New Roman" w:hAnsi="Times New Roman" w:cs="Times New Roman"/>
          <w:color w:val="222222"/>
          <w:sz w:val="24"/>
          <w:szCs w:val="24"/>
          <w:lang w:val="es-ES"/>
        </w:rPr>
        <w:t xml:space="preserve">177 de la Constitución Política </w:t>
      </w:r>
      <w:r w:rsidR="00E91A8A" w:rsidRPr="00AB2E65">
        <w:rPr>
          <w:rFonts w:ascii="Times New Roman" w:hAnsi="Times New Roman" w:cs="Times New Roman"/>
          <w:color w:val="222222"/>
          <w:sz w:val="24"/>
          <w:szCs w:val="24"/>
          <w:lang w:val="es-ES"/>
        </w:rPr>
        <w:t xml:space="preserve">y </w:t>
      </w:r>
      <w:r w:rsidRPr="00AB2E65">
        <w:rPr>
          <w:rFonts w:ascii="Times New Roman" w:hAnsi="Times New Roman" w:cs="Times New Roman"/>
          <w:color w:val="222222"/>
          <w:sz w:val="24"/>
          <w:szCs w:val="24"/>
          <w:lang w:val="es-ES"/>
        </w:rPr>
        <w:t xml:space="preserve">5 de la </w:t>
      </w:r>
      <w:r w:rsidR="007A522A" w:rsidRPr="00AB2E65">
        <w:rPr>
          <w:rFonts w:ascii="Times New Roman" w:hAnsi="Times New Roman" w:cs="Times New Roman"/>
          <w:color w:val="222222"/>
          <w:sz w:val="24"/>
          <w:szCs w:val="24"/>
          <w:lang w:val="es-ES"/>
        </w:rPr>
        <w:t>Ley “Aprobación de los Contratos de Préstamo suscritos entre el Banco Interamericano de Desarrollo y el Gobierno de la República de Costa Rica”, N° 7374 del 3 de diciembre de 1993</w:t>
      </w:r>
      <w:r w:rsidRPr="00AB2E65">
        <w:rPr>
          <w:rFonts w:ascii="Times New Roman" w:hAnsi="Times New Roman" w:cs="Times New Roman"/>
          <w:color w:val="222222"/>
          <w:sz w:val="24"/>
          <w:szCs w:val="24"/>
          <w:lang w:val="es-ES"/>
        </w:rPr>
        <w:t>.</w:t>
      </w:r>
    </w:p>
    <w:p w14:paraId="6AD2B4A6" w14:textId="77777777" w:rsidR="007B4247" w:rsidRPr="00C17AF8" w:rsidRDefault="007B4247" w:rsidP="00DB24BB">
      <w:pPr>
        <w:pBdr>
          <w:top w:val="nil"/>
          <w:left w:val="nil"/>
          <w:bottom w:val="nil"/>
          <w:right w:val="nil"/>
          <w:between w:val="nil"/>
        </w:pBdr>
        <w:spacing w:line="360" w:lineRule="auto"/>
        <w:ind w:left="357"/>
        <w:jc w:val="both"/>
        <w:rPr>
          <w:rFonts w:ascii="Times New Roman" w:hAnsi="Times New Roman" w:cs="Times New Roman"/>
          <w:color w:val="222222"/>
          <w:sz w:val="24"/>
          <w:szCs w:val="24"/>
          <w:highlight w:val="white"/>
          <w:lang w:val="es-ES"/>
        </w:rPr>
      </w:pPr>
    </w:p>
    <w:p w14:paraId="27572274" w14:textId="77777777" w:rsidR="00C17AF8" w:rsidRDefault="00C17AF8" w:rsidP="00C17AF8">
      <w:pPr>
        <w:pStyle w:val="Prrafodelista"/>
        <w:rPr>
          <w:rFonts w:ascii="Times New Roman" w:hAnsi="Times New Roman" w:cs="Times New Roman"/>
          <w:color w:val="222222"/>
          <w:sz w:val="24"/>
          <w:szCs w:val="24"/>
          <w:highlight w:val="white"/>
          <w:lang w:val="es-ES"/>
        </w:rPr>
      </w:pPr>
    </w:p>
    <w:p w14:paraId="0000000E" w14:textId="7ABD7DC9" w:rsidR="00CD0E52" w:rsidRDefault="00EA4FA7" w:rsidP="0022421D">
      <w:pPr>
        <w:numPr>
          <w:ilvl w:val="0"/>
          <w:numId w:val="1"/>
        </w:numPr>
        <w:pBdr>
          <w:top w:val="nil"/>
          <w:left w:val="nil"/>
          <w:bottom w:val="nil"/>
          <w:right w:val="nil"/>
          <w:between w:val="nil"/>
        </w:pBdr>
        <w:spacing w:line="360" w:lineRule="auto"/>
        <w:ind w:left="357" w:hanging="357"/>
        <w:jc w:val="both"/>
        <w:rPr>
          <w:rFonts w:ascii="Times New Roman" w:hAnsi="Times New Roman" w:cs="Times New Roman"/>
          <w:color w:val="000000"/>
          <w:sz w:val="24"/>
          <w:szCs w:val="24"/>
        </w:rPr>
      </w:pPr>
      <w:r w:rsidRPr="00EA4FA7">
        <w:rPr>
          <w:rFonts w:ascii="Times New Roman" w:hAnsi="Times New Roman" w:cs="Times New Roman"/>
          <w:color w:val="000000"/>
          <w:sz w:val="24"/>
          <w:szCs w:val="24"/>
        </w:rPr>
        <w:t>Que de conformidad con el artículo 12 bis del “Reglamento a la Ley de Protección al Ciudadano del Exceso de Requisitos y Trámites Administrativos”, Decreto Ejecutivo N° 37045-MP-MEIC del 22 de febrero de 2012 y sus reformas,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276404BE" w14:textId="77777777" w:rsidR="0097157D" w:rsidRDefault="0097157D" w:rsidP="0097157D">
      <w:pPr>
        <w:pBdr>
          <w:top w:val="nil"/>
          <w:left w:val="nil"/>
          <w:bottom w:val="nil"/>
          <w:right w:val="nil"/>
          <w:between w:val="nil"/>
        </w:pBdr>
        <w:spacing w:line="360" w:lineRule="auto"/>
        <w:jc w:val="both"/>
        <w:rPr>
          <w:rFonts w:ascii="Times New Roman" w:hAnsi="Times New Roman" w:cs="Times New Roman"/>
          <w:color w:val="000000"/>
          <w:sz w:val="24"/>
          <w:szCs w:val="24"/>
        </w:rPr>
      </w:pPr>
    </w:p>
    <w:p w14:paraId="58C5B154" w14:textId="77777777" w:rsidR="0097157D" w:rsidRDefault="0097157D" w:rsidP="0097157D">
      <w:pPr>
        <w:pBdr>
          <w:top w:val="nil"/>
          <w:left w:val="nil"/>
          <w:bottom w:val="nil"/>
          <w:right w:val="nil"/>
          <w:between w:val="nil"/>
        </w:pBdr>
        <w:spacing w:line="360" w:lineRule="auto"/>
        <w:jc w:val="both"/>
        <w:rPr>
          <w:rFonts w:ascii="Times New Roman" w:hAnsi="Times New Roman" w:cs="Times New Roman"/>
          <w:color w:val="000000"/>
          <w:sz w:val="24"/>
          <w:szCs w:val="24"/>
        </w:rPr>
      </w:pPr>
    </w:p>
    <w:p w14:paraId="6F1C8665" w14:textId="77777777" w:rsidR="0097157D" w:rsidRDefault="0097157D" w:rsidP="0097157D">
      <w:pPr>
        <w:pBdr>
          <w:top w:val="nil"/>
          <w:left w:val="nil"/>
          <w:bottom w:val="nil"/>
          <w:right w:val="nil"/>
          <w:between w:val="nil"/>
        </w:pBdr>
        <w:spacing w:line="360" w:lineRule="auto"/>
        <w:jc w:val="both"/>
        <w:rPr>
          <w:rFonts w:ascii="Times New Roman" w:hAnsi="Times New Roman" w:cs="Times New Roman"/>
          <w:color w:val="000000"/>
          <w:sz w:val="24"/>
          <w:szCs w:val="24"/>
        </w:rPr>
      </w:pPr>
    </w:p>
    <w:p w14:paraId="70466782" w14:textId="77777777" w:rsidR="00C93285" w:rsidRDefault="00C93285" w:rsidP="00C93285">
      <w:pPr>
        <w:pStyle w:val="Prrafodelista"/>
        <w:rPr>
          <w:rFonts w:ascii="Times New Roman" w:hAnsi="Times New Roman" w:cs="Times New Roman"/>
          <w:color w:val="000000"/>
          <w:sz w:val="24"/>
          <w:szCs w:val="24"/>
        </w:rPr>
      </w:pPr>
    </w:p>
    <w:p w14:paraId="3308B64D" w14:textId="00FFE351" w:rsidR="00C93285" w:rsidRPr="0022421D" w:rsidRDefault="00C93285" w:rsidP="56BD9CEE">
      <w:pPr>
        <w:numPr>
          <w:ilvl w:val="0"/>
          <w:numId w:val="1"/>
        </w:numPr>
        <w:pBdr>
          <w:top w:val="nil"/>
          <w:left w:val="nil"/>
          <w:bottom w:val="nil"/>
          <w:right w:val="nil"/>
          <w:between w:val="nil"/>
        </w:pBdr>
        <w:spacing w:line="360" w:lineRule="auto"/>
        <w:ind w:left="357" w:hanging="357"/>
        <w:jc w:val="both"/>
        <w:rPr>
          <w:rFonts w:ascii="Times New Roman" w:hAnsi="Times New Roman" w:cs="Times New Roman"/>
          <w:color w:val="000000"/>
          <w:sz w:val="24"/>
          <w:szCs w:val="24"/>
          <w:lang w:val="es-ES"/>
        </w:rPr>
      </w:pPr>
      <w:r w:rsidRPr="56BD9CEE">
        <w:rPr>
          <w:rFonts w:ascii="Times New Roman" w:hAnsi="Times New Roman" w:cs="Times New Roman"/>
          <w:color w:val="000000" w:themeColor="text1"/>
          <w:sz w:val="24"/>
          <w:szCs w:val="24"/>
          <w:lang w:val="es-ES"/>
        </w:rPr>
        <w:lastRenderedPageBreak/>
        <w:t xml:space="preserve">Que de conformidad con lo dispuesto en el artículo 361 de la Ley N° 6227 del 2 de mayo de 1978 "Ley General de la Administración Pública", el presente Decreto Ejecutivo fue sometido a consulta pública ante la ciudadanía y sectores interesados, en la página web del Ministerio de Salud https://www.ministeriodesalud.go.cr/index.php/decretos-y-directrices-o del </w:t>
      </w:r>
      <w:r w:rsidR="00B64BC8" w:rsidRPr="56BD9CEE">
        <w:rPr>
          <w:rFonts w:ascii="Times New Roman" w:hAnsi="Times New Roman" w:cs="Times New Roman"/>
          <w:color w:val="000000" w:themeColor="text1"/>
          <w:sz w:val="24"/>
          <w:szCs w:val="24"/>
          <w:lang w:val="es-ES"/>
        </w:rPr>
        <w:t>**</w:t>
      </w:r>
      <w:r w:rsidRPr="56BD9CEE">
        <w:rPr>
          <w:rFonts w:ascii="Times New Roman" w:hAnsi="Times New Roman" w:cs="Times New Roman"/>
          <w:color w:val="000000" w:themeColor="text1"/>
          <w:sz w:val="24"/>
          <w:szCs w:val="24"/>
          <w:lang w:val="es-ES"/>
        </w:rPr>
        <w:t xml:space="preserve"> al de </w:t>
      </w:r>
      <w:r w:rsidR="0097157D" w:rsidRPr="56BD9CEE">
        <w:rPr>
          <w:rFonts w:ascii="Times New Roman" w:hAnsi="Times New Roman" w:cs="Times New Roman"/>
          <w:color w:val="000000" w:themeColor="text1"/>
          <w:sz w:val="24"/>
          <w:szCs w:val="24"/>
          <w:lang w:val="es-ES"/>
        </w:rPr>
        <w:t>***</w:t>
      </w:r>
      <w:r w:rsidR="00B64BC8" w:rsidRPr="56BD9CEE">
        <w:rPr>
          <w:rFonts w:ascii="Times New Roman" w:hAnsi="Times New Roman" w:cs="Times New Roman"/>
          <w:color w:val="000000" w:themeColor="text1"/>
          <w:sz w:val="24"/>
          <w:szCs w:val="24"/>
          <w:lang w:val="es-ES"/>
        </w:rPr>
        <w:t xml:space="preserve"> </w:t>
      </w:r>
      <w:r w:rsidRPr="56BD9CEE">
        <w:rPr>
          <w:rFonts w:ascii="Times New Roman" w:hAnsi="Times New Roman" w:cs="Times New Roman"/>
          <w:color w:val="000000" w:themeColor="text1"/>
          <w:sz w:val="24"/>
          <w:szCs w:val="24"/>
          <w:lang w:val="es-ES"/>
        </w:rPr>
        <w:t xml:space="preserve">del 2026, dando por resultado de este proceso </w:t>
      </w:r>
      <w:r w:rsidR="00B64BC8" w:rsidRPr="56BD9CEE">
        <w:rPr>
          <w:rFonts w:ascii="Times New Roman" w:hAnsi="Times New Roman" w:cs="Times New Roman"/>
          <w:color w:val="000000" w:themeColor="text1"/>
          <w:sz w:val="24"/>
          <w:szCs w:val="24"/>
          <w:lang w:val="es-ES"/>
        </w:rPr>
        <w:t>***</w:t>
      </w:r>
      <w:r w:rsidRPr="56BD9CEE">
        <w:rPr>
          <w:rFonts w:ascii="Times New Roman" w:hAnsi="Times New Roman" w:cs="Times New Roman"/>
          <w:color w:val="000000" w:themeColor="text1"/>
          <w:sz w:val="24"/>
          <w:szCs w:val="24"/>
          <w:lang w:val="es-ES"/>
        </w:rPr>
        <w:t>.</w:t>
      </w:r>
    </w:p>
    <w:p w14:paraId="0000000F" w14:textId="77777777" w:rsidR="00CD0E52" w:rsidRPr="0022421D" w:rsidRDefault="00CD0E52" w:rsidP="0022421D">
      <w:pPr>
        <w:pBdr>
          <w:top w:val="nil"/>
          <w:left w:val="nil"/>
          <w:bottom w:val="nil"/>
          <w:right w:val="nil"/>
          <w:between w:val="nil"/>
        </w:pBdr>
        <w:spacing w:after="120" w:line="360" w:lineRule="auto"/>
        <w:ind w:left="357"/>
        <w:jc w:val="both"/>
        <w:rPr>
          <w:rFonts w:ascii="Times New Roman" w:hAnsi="Times New Roman" w:cs="Times New Roman"/>
          <w:color w:val="000000"/>
          <w:sz w:val="24"/>
          <w:szCs w:val="24"/>
        </w:rPr>
      </w:pPr>
    </w:p>
    <w:p w14:paraId="00000010" w14:textId="77777777" w:rsidR="00CD0E52" w:rsidRPr="0022421D" w:rsidRDefault="00730AF5" w:rsidP="0022421D">
      <w:pPr>
        <w:spacing w:line="360" w:lineRule="auto"/>
        <w:rPr>
          <w:rFonts w:ascii="Times New Roman" w:hAnsi="Times New Roman" w:cs="Times New Roman"/>
          <w:sz w:val="24"/>
          <w:szCs w:val="24"/>
        </w:rPr>
      </w:pPr>
      <w:r w:rsidRPr="0022421D">
        <w:rPr>
          <w:rFonts w:ascii="Times New Roman" w:hAnsi="Times New Roman" w:cs="Times New Roman"/>
          <w:b/>
          <w:bCs/>
          <w:sz w:val="24"/>
          <w:szCs w:val="24"/>
        </w:rPr>
        <w:t>Por tanto,</w:t>
      </w:r>
    </w:p>
    <w:p w14:paraId="00000011" w14:textId="68FEC97A" w:rsidR="00CD0E52" w:rsidRPr="0022421D" w:rsidRDefault="00686A38" w:rsidP="0022421D">
      <w:pPr>
        <w:spacing w:before="240" w:after="240" w:line="360" w:lineRule="auto"/>
        <w:jc w:val="center"/>
        <w:rPr>
          <w:rFonts w:ascii="Times New Roman" w:hAnsi="Times New Roman" w:cs="Times New Roman"/>
          <w:b/>
          <w:bCs/>
          <w:sz w:val="24"/>
          <w:szCs w:val="24"/>
        </w:rPr>
      </w:pPr>
      <w:r w:rsidRPr="0022421D">
        <w:rPr>
          <w:rFonts w:ascii="Times New Roman" w:hAnsi="Times New Roman" w:cs="Times New Roman"/>
          <w:b/>
          <w:bCs/>
          <w:sz w:val="24"/>
          <w:szCs w:val="24"/>
        </w:rPr>
        <w:t>DECRETAN:</w:t>
      </w:r>
    </w:p>
    <w:p w14:paraId="00000012" w14:textId="60E55138" w:rsidR="00B434E1" w:rsidRDefault="00730AF5" w:rsidP="00B434E1">
      <w:pPr>
        <w:spacing w:before="240" w:after="240" w:line="360" w:lineRule="auto"/>
        <w:jc w:val="center"/>
        <w:rPr>
          <w:rFonts w:ascii="Times New Roman" w:hAnsi="Times New Roman" w:cs="Times New Roman"/>
          <w:b/>
          <w:bCs/>
          <w:sz w:val="24"/>
          <w:szCs w:val="24"/>
        </w:rPr>
      </w:pPr>
      <w:bookmarkStart w:id="4" w:name="_heading=h.2k8nocs73doo" w:colFirst="0" w:colLast="0"/>
      <w:bookmarkEnd w:id="4"/>
      <w:r w:rsidRPr="0022421D">
        <w:rPr>
          <w:rFonts w:ascii="Times New Roman" w:hAnsi="Times New Roman" w:cs="Times New Roman"/>
          <w:b/>
          <w:bCs/>
          <w:sz w:val="24"/>
          <w:szCs w:val="24"/>
        </w:rPr>
        <w:t xml:space="preserve">REFORMA </w:t>
      </w:r>
      <w:r w:rsidR="003B0EA0">
        <w:rPr>
          <w:rFonts w:ascii="Times New Roman" w:hAnsi="Times New Roman" w:cs="Times New Roman"/>
          <w:b/>
          <w:bCs/>
          <w:sz w:val="24"/>
          <w:szCs w:val="24"/>
        </w:rPr>
        <w:t xml:space="preserve">AL ARTÍCULO 10 </w:t>
      </w:r>
      <w:r w:rsidRPr="0022421D">
        <w:rPr>
          <w:rFonts w:ascii="Times New Roman" w:hAnsi="Times New Roman" w:cs="Times New Roman"/>
          <w:b/>
          <w:bCs/>
          <w:sz w:val="24"/>
          <w:szCs w:val="24"/>
        </w:rPr>
        <w:t xml:space="preserve">DEL DECRETO EJECUTIVO </w:t>
      </w:r>
      <w:r w:rsidR="00AB3782" w:rsidRPr="00AB3782">
        <w:rPr>
          <w:rFonts w:ascii="Times New Roman" w:hAnsi="Times New Roman" w:cs="Times New Roman"/>
          <w:b/>
          <w:bCs/>
          <w:sz w:val="24"/>
          <w:szCs w:val="24"/>
        </w:rPr>
        <w:t>QUE RECONOCE EL DERECHO DE LOS “ASEGURADOS POR CUENTA DEL ESTADO”</w:t>
      </w:r>
      <w:r w:rsidR="00AB3782">
        <w:rPr>
          <w:rFonts w:ascii="Times New Roman" w:hAnsi="Times New Roman" w:cs="Times New Roman"/>
          <w:b/>
          <w:bCs/>
          <w:sz w:val="24"/>
          <w:szCs w:val="24"/>
        </w:rPr>
        <w:t>,</w:t>
      </w:r>
      <w:r w:rsidR="00AB3782" w:rsidRPr="00AB3782">
        <w:rPr>
          <w:rFonts w:ascii="Times New Roman" w:hAnsi="Times New Roman" w:cs="Times New Roman"/>
          <w:b/>
          <w:bCs/>
          <w:sz w:val="24"/>
          <w:szCs w:val="24"/>
        </w:rPr>
        <w:t xml:space="preserve"> </w:t>
      </w:r>
      <w:r w:rsidR="00D74D66" w:rsidRPr="0022421D">
        <w:rPr>
          <w:rFonts w:ascii="Times New Roman" w:hAnsi="Times New Roman" w:cs="Times New Roman"/>
          <w:b/>
          <w:bCs/>
          <w:sz w:val="24"/>
          <w:szCs w:val="24"/>
        </w:rPr>
        <w:t>N°</w:t>
      </w:r>
      <w:r w:rsidR="00A8720F" w:rsidRPr="0022421D">
        <w:rPr>
          <w:rFonts w:ascii="Times New Roman" w:hAnsi="Times New Roman" w:cs="Times New Roman"/>
          <w:b/>
          <w:bCs/>
          <w:sz w:val="24"/>
          <w:szCs w:val="24"/>
        </w:rPr>
        <w:t xml:space="preserve"> </w:t>
      </w:r>
      <w:r w:rsidRPr="0022421D">
        <w:rPr>
          <w:rFonts w:ascii="Times New Roman" w:hAnsi="Times New Roman" w:cs="Times New Roman"/>
          <w:b/>
          <w:bCs/>
          <w:sz w:val="24"/>
          <w:szCs w:val="24"/>
        </w:rPr>
        <w:t xml:space="preserve">17898-S DEL 02 DE DICIEMBRE DE 1984 </w:t>
      </w:r>
    </w:p>
    <w:p w14:paraId="1264B9BE" w14:textId="77777777" w:rsidR="0069040E" w:rsidRPr="0022421D" w:rsidRDefault="0069040E" w:rsidP="00B434E1">
      <w:pPr>
        <w:spacing w:before="240" w:after="240" w:line="360" w:lineRule="auto"/>
        <w:jc w:val="center"/>
        <w:rPr>
          <w:rFonts w:ascii="Times New Roman" w:hAnsi="Times New Roman" w:cs="Times New Roman"/>
          <w:b/>
          <w:bCs/>
          <w:sz w:val="24"/>
          <w:szCs w:val="24"/>
        </w:rPr>
      </w:pPr>
    </w:p>
    <w:p w14:paraId="00000014" w14:textId="4F61E085" w:rsidR="00CD0E52" w:rsidRDefault="00F86775" w:rsidP="006F6D20">
      <w:pPr>
        <w:spacing w:before="240" w:after="240" w:line="360" w:lineRule="auto"/>
        <w:ind w:firstLine="720"/>
        <w:jc w:val="both"/>
        <w:rPr>
          <w:rFonts w:ascii="Times New Roman" w:hAnsi="Times New Roman" w:cs="Times New Roman"/>
          <w:sz w:val="24"/>
          <w:szCs w:val="24"/>
        </w:rPr>
      </w:pPr>
      <w:r>
        <w:rPr>
          <w:rFonts w:ascii="Times New Roman" w:hAnsi="Times New Roman" w:cs="Times New Roman"/>
          <w:b/>
          <w:bCs/>
          <w:sz w:val="24"/>
          <w:szCs w:val="24"/>
        </w:rPr>
        <w:t>A</w:t>
      </w:r>
      <w:r w:rsidR="00730AF5" w:rsidRPr="0022421D">
        <w:rPr>
          <w:rFonts w:ascii="Times New Roman" w:hAnsi="Times New Roman" w:cs="Times New Roman"/>
          <w:b/>
          <w:bCs/>
          <w:sz w:val="24"/>
          <w:szCs w:val="24"/>
        </w:rPr>
        <w:t>rtículo 1.</w:t>
      </w:r>
      <w:r w:rsidR="006F6D20">
        <w:rPr>
          <w:rFonts w:ascii="Times New Roman" w:hAnsi="Times New Roman" w:cs="Times New Roman"/>
          <w:b/>
          <w:bCs/>
          <w:sz w:val="24"/>
          <w:szCs w:val="24"/>
        </w:rPr>
        <w:t>-</w:t>
      </w:r>
      <w:r w:rsidR="00730AF5" w:rsidRPr="0022421D">
        <w:rPr>
          <w:rFonts w:ascii="Times New Roman" w:hAnsi="Times New Roman" w:cs="Times New Roman"/>
          <w:b/>
          <w:bCs/>
          <w:sz w:val="24"/>
          <w:szCs w:val="24"/>
        </w:rPr>
        <w:t xml:space="preserve"> </w:t>
      </w:r>
      <w:r w:rsidR="006F6D20" w:rsidRPr="006F6D20">
        <w:rPr>
          <w:rFonts w:ascii="Times New Roman" w:hAnsi="Times New Roman" w:cs="Times New Roman"/>
          <w:sz w:val="24"/>
          <w:szCs w:val="24"/>
        </w:rPr>
        <w:t>Refórmese</w:t>
      </w:r>
      <w:r w:rsidR="00730AF5" w:rsidRPr="0022421D">
        <w:rPr>
          <w:rFonts w:ascii="Times New Roman" w:hAnsi="Times New Roman" w:cs="Times New Roman"/>
          <w:sz w:val="24"/>
          <w:szCs w:val="24"/>
        </w:rPr>
        <w:t xml:space="preserve"> el artículo 10 del </w:t>
      </w:r>
      <w:r w:rsidR="006F6D20" w:rsidRPr="006F6D20">
        <w:rPr>
          <w:rFonts w:ascii="Times New Roman" w:hAnsi="Times New Roman" w:cs="Times New Roman"/>
          <w:sz w:val="24"/>
          <w:szCs w:val="24"/>
        </w:rPr>
        <w:t>del Decreto Ejecutivo que reconoce el derecho de los “Asegurados por cuenta del Estado”, N° 17898-S del 02 de diciembre de 1984</w:t>
      </w:r>
      <w:r w:rsidR="009F4F86">
        <w:rPr>
          <w:rFonts w:ascii="Times New Roman" w:hAnsi="Times New Roman" w:cs="Times New Roman"/>
          <w:sz w:val="24"/>
          <w:szCs w:val="24"/>
        </w:rPr>
        <w:t xml:space="preserve">, publicado en </w:t>
      </w:r>
      <w:r w:rsidR="00CF69D6">
        <w:rPr>
          <w:rFonts w:ascii="Times New Roman" w:hAnsi="Times New Roman" w:cs="Times New Roman"/>
          <w:sz w:val="24"/>
          <w:szCs w:val="24"/>
        </w:rPr>
        <w:t>La Gaceta N° 3 de 6 de enero de 1988</w:t>
      </w:r>
      <w:r w:rsidR="00730AF5" w:rsidRPr="0022421D">
        <w:rPr>
          <w:rFonts w:ascii="Times New Roman" w:hAnsi="Times New Roman" w:cs="Times New Roman"/>
          <w:sz w:val="24"/>
          <w:szCs w:val="24"/>
        </w:rPr>
        <w:t xml:space="preserve">, para que </w:t>
      </w:r>
      <w:r w:rsidR="006F6B0D">
        <w:rPr>
          <w:rFonts w:ascii="Times New Roman" w:hAnsi="Times New Roman" w:cs="Times New Roman"/>
          <w:sz w:val="24"/>
          <w:szCs w:val="24"/>
        </w:rPr>
        <w:t xml:space="preserve">en lo sucesivo </w:t>
      </w:r>
      <w:r w:rsidR="00730AF5" w:rsidRPr="0022421D">
        <w:rPr>
          <w:rFonts w:ascii="Times New Roman" w:hAnsi="Times New Roman" w:cs="Times New Roman"/>
          <w:sz w:val="24"/>
          <w:szCs w:val="24"/>
        </w:rPr>
        <w:t>se lea de la siguiente manera:</w:t>
      </w:r>
    </w:p>
    <w:p w14:paraId="450DED67" w14:textId="77777777" w:rsidR="00BA7C5C" w:rsidRDefault="00BA7C5C" w:rsidP="006F6B0D">
      <w:pPr>
        <w:spacing w:line="360" w:lineRule="auto"/>
        <w:ind w:left="567" w:right="568"/>
        <w:jc w:val="both"/>
        <w:rPr>
          <w:rFonts w:ascii="Times New Roman" w:hAnsi="Times New Roman" w:cs="Times New Roman"/>
          <w:color w:val="000000"/>
          <w:sz w:val="24"/>
          <w:szCs w:val="24"/>
        </w:rPr>
      </w:pPr>
    </w:p>
    <w:p w14:paraId="00000016" w14:textId="6E977FC7" w:rsidR="00CD0E52" w:rsidRDefault="00531E27" w:rsidP="006F6B0D">
      <w:pPr>
        <w:spacing w:line="360" w:lineRule="auto"/>
        <w:ind w:left="567" w:right="56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30AF5" w:rsidRPr="0022421D">
        <w:rPr>
          <w:rFonts w:ascii="Times New Roman" w:hAnsi="Times New Roman" w:cs="Times New Roman"/>
          <w:color w:val="000000"/>
          <w:sz w:val="24"/>
          <w:szCs w:val="24"/>
        </w:rPr>
        <w:t>Artículo 10.-</w:t>
      </w:r>
      <w:r>
        <w:rPr>
          <w:rFonts w:ascii="Times New Roman" w:hAnsi="Times New Roman" w:cs="Times New Roman"/>
          <w:color w:val="000000"/>
          <w:sz w:val="24"/>
          <w:szCs w:val="24"/>
        </w:rPr>
        <w:t xml:space="preserve"> </w:t>
      </w:r>
      <w:r w:rsidR="00730AF5" w:rsidRPr="0022421D">
        <w:rPr>
          <w:rFonts w:ascii="Times New Roman" w:hAnsi="Times New Roman" w:cs="Times New Roman"/>
          <w:color w:val="000000"/>
          <w:sz w:val="24"/>
          <w:szCs w:val="24"/>
        </w:rPr>
        <w:t>Las personas que califican como "Asegurados por cuenta del Estado'', a efecto de incorporarlas al Régimen establecido por este Reglamento, son las siguientes:</w:t>
      </w:r>
    </w:p>
    <w:p w14:paraId="4FF7972B" w14:textId="77777777" w:rsidR="00B05376" w:rsidRPr="0022421D" w:rsidRDefault="00B05376" w:rsidP="006F6B0D">
      <w:pPr>
        <w:spacing w:line="360" w:lineRule="auto"/>
        <w:ind w:left="567" w:right="568"/>
        <w:jc w:val="both"/>
        <w:rPr>
          <w:rFonts w:ascii="Times New Roman" w:hAnsi="Times New Roman" w:cs="Times New Roman"/>
          <w:color w:val="000000"/>
          <w:sz w:val="24"/>
          <w:szCs w:val="24"/>
        </w:rPr>
      </w:pPr>
    </w:p>
    <w:p w14:paraId="00000017" w14:textId="62AB7A2B" w:rsidR="00CD0E52" w:rsidRPr="0022421D" w:rsidRDefault="00730AF5" w:rsidP="00B05376">
      <w:pPr>
        <w:numPr>
          <w:ilvl w:val="0"/>
          <w:numId w:val="4"/>
        </w:numPr>
        <w:pBdr>
          <w:top w:val="nil"/>
          <w:left w:val="nil"/>
          <w:bottom w:val="nil"/>
          <w:right w:val="nil"/>
          <w:between w:val="nil"/>
        </w:pBdr>
        <w:spacing w:line="360" w:lineRule="auto"/>
        <w:ind w:left="993" w:right="568"/>
        <w:jc w:val="both"/>
        <w:rPr>
          <w:rFonts w:ascii="Times New Roman" w:hAnsi="Times New Roman" w:cs="Times New Roman"/>
          <w:color w:val="000000"/>
          <w:sz w:val="24"/>
          <w:szCs w:val="24"/>
          <w:lang w:val="es-ES"/>
        </w:rPr>
      </w:pPr>
      <w:r w:rsidRPr="0022421D">
        <w:rPr>
          <w:rFonts w:ascii="Times New Roman" w:hAnsi="Times New Roman" w:cs="Times New Roman"/>
          <w:color w:val="000000" w:themeColor="text1"/>
          <w:sz w:val="24"/>
          <w:szCs w:val="24"/>
          <w:lang w:val="es-ES"/>
        </w:rPr>
        <w:t>Las personas en situación de "indigencia médica", entendi</w:t>
      </w:r>
      <w:r w:rsidRPr="0022421D">
        <w:rPr>
          <w:rFonts w:ascii="Times New Roman" w:hAnsi="Times New Roman" w:cs="Times New Roman"/>
          <w:sz w:val="24"/>
          <w:szCs w:val="24"/>
          <w:lang w:val="es-ES"/>
        </w:rPr>
        <w:t>éndose esta</w:t>
      </w:r>
      <w:r w:rsidRPr="0022421D">
        <w:rPr>
          <w:rFonts w:ascii="Times New Roman" w:hAnsi="Times New Roman" w:cs="Times New Roman"/>
          <w:color w:val="000000" w:themeColor="text1"/>
          <w:sz w:val="24"/>
          <w:szCs w:val="24"/>
          <w:lang w:val="es-ES"/>
        </w:rPr>
        <w:t xml:space="preserve"> como la condición en la cual </w:t>
      </w:r>
      <w:bookmarkStart w:id="5" w:name="_Hlk233619365"/>
      <w:r w:rsidRPr="0022421D">
        <w:rPr>
          <w:rFonts w:ascii="Times New Roman" w:hAnsi="Times New Roman" w:cs="Times New Roman"/>
          <w:sz w:val="24"/>
          <w:szCs w:val="24"/>
          <w:lang w:val="es-ES"/>
        </w:rPr>
        <w:t>la persona</w:t>
      </w:r>
      <w:r w:rsidRPr="0022421D">
        <w:rPr>
          <w:rFonts w:ascii="Times New Roman" w:hAnsi="Times New Roman" w:cs="Times New Roman"/>
          <w:color w:val="000000" w:themeColor="text1"/>
          <w:sz w:val="24"/>
          <w:szCs w:val="24"/>
          <w:lang w:val="es-ES"/>
        </w:rPr>
        <w:t xml:space="preserve"> inte</w:t>
      </w:r>
      <w:r w:rsidRPr="0022421D">
        <w:rPr>
          <w:rFonts w:ascii="Times New Roman" w:hAnsi="Times New Roman" w:cs="Times New Roman"/>
          <w:sz w:val="24"/>
          <w:szCs w:val="24"/>
          <w:lang w:val="es-ES"/>
        </w:rPr>
        <w:t>gra un hogar que carece de la capacidad para s</w:t>
      </w:r>
      <w:r w:rsidRPr="0022421D">
        <w:rPr>
          <w:rFonts w:ascii="Times New Roman" w:hAnsi="Times New Roman" w:cs="Times New Roman"/>
          <w:color w:val="000000" w:themeColor="text1"/>
          <w:sz w:val="24"/>
          <w:szCs w:val="24"/>
          <w:lang w:val="es-ES"/>
        </w:rPr>
        <w:t xml:space="preserve">atisfacer sus necesidades básicas de alimentación, vestuario, vivienda y salud y </w:t>
      </w:r>
      <w:r w:rsidR="00724935" w:rsidRPr="0022421D">
        <w:rPr>
          <w:rFonts w:ascii="Times New Roman" w:hAnsi="Times New Roman" w:cs="Times New Roman"/>
          <w:color w:val="000000" w:themeColor="text1"/>
          <w:sz w:val="24"/>
          <w:szCs w:val="24"/>
          <w:lang w:val="es-ES"/>
        </w:rPr>
        <w:t>que,</w:t>
      </w:r>
      <w:r w:rsidRPr="0022421D">
        <w:rPr>
          <w:rFonts w:ascii="Times New Roman" w:hAnsi="Times New Roman" w:cs="Times New Roman"/>
          <w:color w:val="000000" w:themeColor="text1"/>
          <w:sz w:val="24"/>
          <w:szCs w:val="24"/>
          <w:lang w:val="es-ES"/>
        </w:rPr>
        <w:t xml:space="preserve"> adem</w:t>
      </w:r>
      <w:r w:rsidRPr="0022421D">
        <w:rPr>
          <w:rFonts w:ascii="Times New Roman" w:hAnsi="Times New Roman" w:cs="Times New Roman"/>
          <w:sz w:val="24"/>
          <w:szCs w:val="24"/>
          <w:lang w:val="es-ES"/>
        </w:rPr>
        <w:t xml:space="preserve">ás, </w:t>
      </w:r>
      <w:r w:rsidRPr="0022421D">
        <w:rPr>
          <w:rFonts w:ascii="Times New Roman" w:hAnsi="Times New Roman" w:cs="Times New Roman"/>
          <w:color w:val="000000" w:themeColor="text1"/>
          <w:sz w:val="24"/>
          <w:szCs w:val="24"/>
          <w:lang w:val="es-ES"/>
        </w:rPr>
        <w:t>se encuentr</w:t>
      </w:r>
      <w:r w:rsidRPr="0022421D">
        <w:rPr>
          <w:rFonts w:ascii="Times New Roman" w:hAnsi="Times New Roman" w:cs="Times New Roman"/>
          <w:sz w:val="24"/>
          <w:szCs w:val="24"/>
          <w:lang w:val="es-ES"/>
        </w:rPr>
        <w:t>a</w:t>
      </w:r>
      <w:r w:rsidRPr="0022421D">
        <w:rPr>
          <w:rFonts w:ascii="Times New Roman" w:hAnsi="Times New Roman" w:cs="Times New Roman"/>
          <w:color w:val="000000" w:themeColor="text1"/>
          <w:sz w:val="24"/>
          <w:szCs w:val="24"/>
          <w:lang w:val="es-ES"/>
        </w:rPr>
        <w:t xml:space="preserve"> registrada en el SINIRUBE como persona en situación de calle</w:t>
      </w:r>
      <w:bookmarkEnd w:id="5"/>
      <w:r w:rsidRPr="0022421D">
        <w:rPr>
          <w:rFonts w:ascii="Times New Roman" w:hAnsi="Times New Roman" w:cs="Times New Roman"/>
          <w:color w:val="000000" w:themeColor="text1"/>
          <w:sz w:val="24"/>
          <w:szCs w:val="24"/>
          <w:lang w:val="es-ES"/>
        </w:rPr>
        <w:t>.</w:t>
      </w:r>
    </w:p>
    <w:p w14:paraId="00000018" w14:textId="77777777" w:rsidR="00CD0E52" w:rsidRPr="0022421D" w:rsidRDefault="00CD0E52" w:rsidP="00B05376">
      <w:pPr>
        <w:pBdr>
          <w:top w:val="nil"/>
          <w:left w:val="nil"/>
          <w:bottom w:val="nil"/>
          <w:right w:val="nil"/>
          <w:between w:val="nil"/>
        </w:pBdr>
        <w:spacing w:line="360" w:lineRule="auto"/>
        <w:ind w:left="993" w:right="568"/>
        <w:jc w:val="both"/>
        <w:rPr>
          <w:rFonts w:ascii="Times New Roman" w:hAnsi="Times New Roman" w:cs="Times New Roman"/>
          <w:color w:val="000000"/>
          <w:sz w:val="24"/>
          <w:szCs w:val="24"/>
        </w:rPr>
      </w:pPr>
    </w:p>
    <w:p w14:paraId="0538CD5B" w14:textId="66FA1C48" w:rsidR="00793728" w:rsidRPr="0022421D" w:rsidRDefault="00793728" w:rsidP="00B05376">
      <w:pPr>
        <w:numPr>
          <w:ilvl w:val="0"/>
          <w:numId w:val="4"/>
        </w:numPr>
        <w:pBdr>
          <w:top w:val="nil"/>
          <w:left w:val="nil"/>
          <w:bottom w:val="nil"/>
          <w:right w:val="nil"/>
          <w:between w:val="nil"/>
        </w:pBdr>
        <w:spacing w:line="360" w:lineRule="auto"/>
        <w:ind w:left="993" w:right="568"/>
        <w:jc w:val="both"/>
        <w:rPr>
          <w:rFonts w:ascii="Times New Roman" w:hAnsi="Times New Roman" w:cs="Times New Roman"/>
          <w:color w:val="000000"/>
          <w:sz w:val="24"/>
          <w:szCs w:val="24"/>
          <w:lang w:val="es-ES"/>
        </w:rPr>
      </w:pPr>
      <w:r w:rsidRPr="0022421D">
        <w:rPr>
          <w:rFonts w:ascii="Times New Roman" w:hAnsi="Times New Roman" w:cs="Times New Roman"/>
          <w:sz w:val="24"/>
          <w:szCs w:val="24"/>
          <w:lang w:val="es-ES"/>
        </w:rPr>
        <w:t>La persona</w:t>
      </w:r>
      <w:r w:rsidRPr="0022421D">
        <w:rPr>
          <w:rFonts w:ascii="Times New Roman" w:hAnsi="Times New Roman" w:cs="Times New Roman"/>
          <w:color w:val="000000" w:themeColor="text1"/>
          <w:sz w:val="24"/>
          <w:szCs w:val="24"/>
          <w:lang w:val="es-ES"/>
        </w:rPr>
        <w:t xml:space="preserve"> que inte</w:t>
      </w:r>
      <w:r w:rsidRPr="0022421D">
        <w:rPr>
          <w:rFonts w:ascii="Times New Roman" w:hAnsi="Times New Roman" w:cs="Times New Roman"/>
          <w:sz w:val="24"/>
          <w:szCs w:val="24"/>
          <w:lang w:val="es-ES"/>
        </w:rPr>
        <w:t>gra un hogar que carece de la capacidad para s</w:t>
      </w:r>
      <w:r w:rsidRPr="0022421D">
        <w:rPr>
          <w:rFonts w:ascii="Times New Roman" w:hAnsi="Times New Roman" w:cs="Times New Roman"/>
          <w:color w:val="000000" w:themeColor="text1"/>
          <w:sz w:val="24"/>
          <w:szCs w:val="24"/>
          <w:lang w:val="es-ES"/>
        </w:rPr>
        <w:t xml:space="preserve">atisfacer sus necesidades básicas de alimentación, vestuario, vivienda y salud y </w:t>
      </w:r>
      <w:r w:rsidR="00724935" w:rsidRPr="0022421D">
        <w:rPr>
          <w:rFonts w:ascii="Times New Roman" w:hAnsi="Times New Roman" w:cs="Times New Roman"/>
          <w:color w:val="000000" w:themeColor="text1"/>
          <w:sz w:val="24"/>
          <w:szCs w:val="24"/>
          <w:lang w:val="es-ES"/>
        </w:rPr>
        <w:t>que,</w:t>
      </w:r>
      <w:r w:rsidRPr="0022421D">
        <w:rPr>
          <w:rFonts w:ascii="Times New Roman" w:hAnsi="Times New Roman" w:cs="Times New Roman"/>
          <w:color w:val="000000" w:themeColor="text1"/>
          <w:sz w:val="24"/>
          <w:szCs w:val="24"/>
          <w:lang w:val="es-ES"/>
        </w:rPr>
        <w:t xml:space="preserve"> adem</w:t>
      </w:r>
      <w:r w:rsidRPr="0022421D">
        <w:rPr>
          <w:rFonts w:ascii="Times New Roman" w:hAnsi="Times New Roman" w:cs="Times New Roman"/>
          <w:sz w:val="24"/>
          <w:szCs w:val="24"/>
          <w:lang w:val="es-ES"/>
        </w:rPr>
        <w:t xml:space="preserve">ás, </w:t>
      </w:r>
      <w:r w:rsidRPr="0022421D">
        <w:rPr>
          <w:rFonts w:ascii="Times New Roman" w:hAnsi="Times New Roman" w:cs="Times New Roman"/>
          <w:color w:val="000000" w:themeColor="text1"/>
          <w:sz w:val="24"/>
          <w:szCs w:val="24"/>
          <w:lang w:val="es-ES"/>
        </w:rPr>
        <w:t>se encuentr</w:t>
      </w:r>
      <w:r w:rsidRPr="0022421D">
        <w:rPr>
          <w:rFonts w:ascii="Times New Roman" w:hAnsi="Times New Roman" w:cs="Times New Roman"/>
          <w:sz w:val="24"/>
          <w:szCs w:val="24"/>
          <w:lang w:val="es-ES"/>
        </w:rPr>
        <w:t>a</w:t>
      </w:r>
      <w:r w:rsidRPr="0022421D">
        <w:rPr>
          <w:rFonts w:ascii="Times New Roman" w:hAnsi="Times New Roman" w:cs="Times New Roman"/>
          <w:color w:val="000000" w:themeColor="text1"/>
          <w:sz w:val="24"/>
          <w:szCs w:val="24"/>
          <w:lang w:val="es-ES"/>
        </w:rPr>
        <w:t xml:space="preserve"> registrada en el </w:t>
      </w:r>
      <w:r w:rsidR="0050374E" w:rsidRPr="0050374E">
        <w:rPr>
          <w:rFonts w:ascii="Times New Roman" w:hAnsi="Times New Roman" w:cs="Times New Roman"/>
          <w:color w:val="000000" w:themeColor="text1"/>
          <w:sz w:val="24"/>
          <w:szCs w:val="24"/>
          <w:lang w:val="es-ES"/>
        </w:rPr>
        <w:t xml:space="preserve">Sistema Nacional de Información y </w:t>
      </w:r>
      <w:r w:rsidR="0050374E" w:rsidRPr="0050374E">
        <w:rPr>
          <w:rFonts w:ascii="Times New Roman" w:hAnsi="Times New Roman" w:cs="Times New Roman"/>
          <w:color w:val="000000" w:themeColor="text1"/>
          <w:sz w:val="24"/>
          <w:szCs w:val="24"/>
          <w:lang w:val="es-ES"/>
        </w:rPr>
        <w:lastRenderedPageBreak/>
        <w:t xml:space="preserve">Registro Único de Beneficiarios del Estado </w:t>
      </w:r>
      <w:r w:rsidR="0050374E">
        <w:rPr>
          <w:rFonts w:ascii="Times New Roman" w:hAnsi="Times New Roman" w:cs="Times New Roman"/>
          <w:color w:val="000000" w:themeColor="text1"/>
          <w:sz w:val="24"/>
          <w:szCs w:val="24"/>
          <w:lang w:val="es-ES"/>
        </w:rPr>
        <w:t>(</w:t>
      </w:r>
      <w:r w:rsidRPr="0022421D">
        <w:rPr>
          <w:rFonts w:ascii="Times New Roman" w:hAnsi="Times New Roman" w:cs="Times New Roman"/>
          <w:color w:val="000000" w:themeColor="text1"/>
          <w:sz w:val="24"/>
          <w:szCs w:val="24"/>
          <w:lang w:val="es-ES"/>
        </w:rPr>
        <w:t>SINIRUBE</w:t>
      </w:r>
      <w:r w:rsidR="0050374E">
        <w:rPr>
          <w:rFonts w:ascii="Times New Roman" w:hAnsi="Times New Roman" w:cs="Times New Roman"/>
          <w:color w:val="000000" w:themeColor="text1"/>
          <w:sz w:val="24"/>
          <w:szCs w:val="24"/>
          <w:lang w:val="es-ES"/>
        </w:rPr>
        <w:t>)</w:t>
      </w:r>
      <w:r w:rsidRPr="0022421D">
        <w:rPr>
          <w:rFonts w:ascii="Times New Roman" w:hAnsi="Times New Roman" w:cs="Times New Roman"/>
          <w:color w:val="000000" w:themeColor="text1"/>
          <w:sz w:val="24"/>
          <w:szCs w:val="24"/>
          <w:lang w:val="es-ES"/>
        </w:rPr>
        <w:t xml:space="preserve"> en situación de pobreza básica o extrema.</w:t>
      </w:r>
    </w:p>
    <w:p w14:paraId="00000019" w14:textId="11670601" w:rsidR="00CD0E52" w:rsidRPr="0022421D" w:rsidRDefault="00CD0E52" w:rsidP="006F6B0D">
      <w:pPr>
        <w:pBdr>
          <w:top w:val="nil"/>
          <w:left w:val="nil"/>
          <w:bottom w:val="nil"/>
          <w:right w:val="nil"/>
          <w:between w:val="nil"/>
        </w:pBdr>
        <w:spacing w:line="360" w:lineRule="auto"/>
        <w:ind w:left="567" w:right="568"/>
        <w:jc w:val="both"/>
        <w:rPr>
          <w:rFonts w:ascii="Times New Roman" w:hAnsi="Times New Roman" w:cs="Times New Roman"/>
          <w:color w:val="000000"/>
          <w:sz w:val="24"/>
          <w:szCs w:val="24"/>
        </w:rPr>
      </w:pPr>
    </w:p>
    <w:p w14:paraId="16104938" w14:textId="6CE0E399" w:rsidR="000F25F4" w:rsidRPr="000F25F4" w:rsidRDefault="000F25F4" w:rsidP="000F25F4">
      <w:pPr>
        <w:pBdr>
          <w:top w:val="nil"/>
          <w:left w:val="nil"/>
          <w:bottom w:val="nil"/>
          <w:right w:val="nil"/>
          <w:between w:val="nil"/>
        </w:pBdr>
        <w:spacing w:line="360" w:lineRule="auto"/>
        <w:ind w:left="567" w:right="568"/>
        <w:jc w:val="both"/>
        <w:rPr>
          <w:rFonts w:ascii="Times New Roman" w:hAnsi="Times New Roman" w:cs="Times New Roman"/>
          <w:color w:val="000000"/>
          <w:sz w:val="24"/>
          <w:szCs w:val="24"/>
          <w:lang w:val="es-CR"/>
        </w:rPr>
      </w:pPr>
      <w:r w:rsidRPr="000F25F4">
        <w:rPr>
          <w:rFonts w:ascii="Times New Roman" w:hAnsi="Times New Roman" w:cs="Times New Roman"/>
          <w:color w:val="000000"/>
          <w:sz w:val="24"/>
          <w:szCs w:val="24"/>
          <w:lang w:val="es-CR"/>
        </w:rPr>
        <w:t>No podrán ser consideradas como personas aseguradas por cuenta del Estado</w:t>
      </w:r>
      <w:r w:rsidR="00206CF3">
        <w:rPr>
          <w:rFonts w:ascii="Times New Roman" w:hAnsi="Times New Roman" w:cs="Times New Roman"/>
          <w:color w:val="000000"/>
          <w:sz w:val="24"/>
          <w:szCs w:val="24"/>
          <w:lang w:val="es-CR"/>
        </w:rPr>
        <w:t>,</w:t>
      </w:r>
      <w:r w:rsidRPr="000F25F4">
        <w:rPr>
          <w:rFonts w:ascii="Times New Roman" w:hAnsi="Times New Roman" w:cs="Times New Roman"/>
          <w:color w:val="000000"/>
          <w:sz w:val="24"/>
          <w:szCs w:val="24"/>
          <w:lang w:val="es-CR"/>
        </w:rPr>
        <w:t xml:space="preserve"> aquellas que perciban un salario o remuneración derivada de una relación laboral que genere la obligación de afiliación a los regímenes ordinarios administrados por la Caja Costarricense de Seguro Social, ni aquellas respecto de las cuales exista una disposición legal o reglamentaria vigente</w:t>
      </w:r>
      <w:r w:rsidR="00206CF3">
        <w:rPr>
          <w:rFonts w:ascii="Times New Roman" w:hAnsi="Times New Roman" w:cs="Times New Roman"/>
          <w:color w:val="000000"/>
          <w:sz w:val="24"/>
          <w:szCs w:val="24"/>
          <w:lang w:val="es-CR"/>
        </w:rPr>
        <w:t>,</w:t>
      </w:r>
      <w:r w:rsidRPr="000F25F4">
        <w:rPr>
          <w:rFonts w:ascii="Times New Roman" w:hAnsi="Times New Roman" w:cs="Times New Roman"/>
          <w:color w:val="000000"/>
          <w:sz w:val="24"/>
          <w:szCs w:val="24"/>
          <w:lang w:val="es-CR"/>
        </w:rPr>
        <w:t xml:space="preserve"> que establezca su aseguramiento obligatorio en alguno de dichos regímenes, aun cuando la afiliación correspondiente no haya sido formalizada ante la Caja Costarricense de Seguro Social.  </w:t>
      </w:r>
    </w:p>
    <w:p w14:paraId="0000001E" w14:textId="77777777" w:rsidR="00CD0E52" w:rsidRPr="000F25F4" w:rsidRDefault="00CD0E52" w:rsidP="006F6B0D">
      <w:pPr>
        <w:pBdr>
          <w:top w:val="nil"/>
          <w:left w:val="nil"/>
          <w:bottom w:val="nil"/>
          <w:right w:val="nil"/>
          <w:between w:val="nil"/>
        </w:pBdr>
        <w:spacing w:line="360" w:lineRule="auto"/>
        <w:ind w:left="567" w:right="568"/>
        <w:jc w:val="both"/>
        <w:rPr>
          <w:rFonts w:ascii="Times New Roman" w:hAnsi="Times New Roman" w:cs="Times New Roman"/>
          <w:color w:val="000000"/>
          <w:sz w:val="24"/>
          <w:szCs w:val="24"/>
          <w:lang w:val="es-CR"/>
        </w:rPr>
      </w:pPr>
    </w:p>
    <w:p w14:paraId="54700632" w14:textId="239F51E6" w:rsidR="00CA5D63" w:rsidRPr="0022421D" w:rsidRDefault="00CA5D63" w:rsidP="56BD9CEE">
      <w:pPr>
        <w:pBdr>
          <w:top w:val="nil"/>
          <w:left w:val="nil"/>
          <w:bottom w:val="nil"/>
          <w:right w:val="nil"/>
          <w:between w:val="nil"/>
        </w:pBdr>
        <w:spacing w:line="360" w:lineRule="auto"/>
        <w:ind w:left="567" w:right="568"/>
        <w:jc w:val="both"/>
        <w:rPr>
          <w:rFonts w:ascii="Times New Roman" w:hAnsi="Times New Roman" w:cs="Times New Roman"/>
          <w:color w:val="000000"/>
          <w:sz w:val="24"/>
          <w:szCs w:val="24"/>
          <w:lang w:val="es-CR"/>
        </w:rPr>
      </w:pPr>
      <w:bookmarkStart w:id="6" w:name="_heading=h.eav27vlfzeit"/>
      <w:bookmarkEnd w:id="6"/>
      <w:r w:rsidRPr="56BD9CEE">
        <w:rPr>
          <w:rFonts w:ascii="Times New Roman" w:hAnsi="Times New Roman" w:cs="Times New Roman"/>
          <w:color w:val="000000" w:themeColor="text1"/>
          <w:sz w:val="24"/>
          <w:szCs w:val="24"/>
          <w:lang w:val="es-CR"/>
        </w:rPr>
        <w:t xml:space="preserve">Corresponderá al </w:t>
      </w:r>
      <w:r w:rsidR="75282F94" w:rsidRPr="56BD9CEE">
        <w:rPr>
          <w:rFonts w:ascii="Times New Roman" w:hAnsi="Times New Roman" w:cs="Times New Roman"/>
          <w:color w:val="000000" w:themeColor="text1"/>
          <w:sz w:val="24"/>
          <w:szCs w:val="24"/>
        </w:rPr>
        <w:t>Fondo de Desarrollo Social y Asignaciones Familiares</w:t>
      </w:r>
      <w:r w:rsidR="75282F94" w:rsidRPr="56BD9CEE">
        <w:rPr>
          <w:rFonts w:ascii="Times New Roman" w:hAnsi="Times New Roman" w:cs="Times New Roman"/>
          <w:color w:val="000000" w:themeColor="text1"/>
          <w:sz w:val="24"/>
          <w:szCs w:val="24"/>
          <w:lang w:val="es-CR"/>
        </w:rPr>
        <w:t xml:space="preserve"> (</w:t>
      </w:r>
      <w:r w:rsidR="00793728" w:rsidRPr="56BD9CEE">
        <w:rPr>
          <w:rFonts w:ascii="Times New Roman" w:hAnsi="Times New Roman" w:cs="Times New Roman"/>
          <w:color w:val="000000" w:themeColor="text1"/>
          <w:sz w:val="24"/>
          <w:szCs w:val="24"/>
          <w:lang w:val="es-CR"/>
        </w:rPr>
        <w:t>Fodesaf</w:t>
      </w:r>
      <w:r w:rsidR="57110DDC" w:rsidRPr="56BD9CEE">
        <w:rPr>
          <w:rFonts w:ascii="Times New Roman" w:hAnsi="Times New Roman" w:cs="Times New Roman"/>
          <w:color w:val="000000" w:themeColor="text1"/>
          <w:sz w:val="24"/>
          <w:szCs w:val="24"/>
          <w:lang w:val="es-CR"/>
        </w:rPr>
        <w:t>),</w:t>
      </w:r>
      <w:r w:rsidRPr="56BD9CEE">
        <w:rPr>
          <w:rFonts w:ascii="Times New Roman" w:hAnsi="Times New Roman" w:cs="Times New Roman"/>
          <w:color w:val="000000" w:themeColor="text1"/>
          <w:sz w:val="24"/>
          <w:szCs w:val="24"/>
          <w:lang w:val="es-CR"/>
        </w:rPr>
        <w:t xml:space="preserve"> cubrir los costos de aseguramiento de las personas calificadas en el </w:t>
      </w:r>
      <w:r w:rsidR="00A62F1F" w:rsidRPr="56BD9CEE">
        <w:rPr>
          <w:rFonts w:ascii="Times New Roman" w:hAnsi="Times New Roman" w:cs="Times New Roman"/>
          <w:color w:val="000000" w:themeColor="text1"/>
          <w:sz w:val="24"/>
          <w:szCs w:val="24"/>
          <w:lang w:val="es-CR"/>
        </w:rPr>
        <w:t xml:space="preserve">presente </w:t>
      </w:r>
      <w:r w:rsidRPr="56BD9CEE">
        <w:rPr>
          <w:rFonts w:ascii="Times New Roman" w:hAnsi="Times New Roman" w:cs="Times New Roman"/>
          <w:color w:val="000000" w:themeColor="text1"/>
          <w:sz w:val="24"/>
          <w:szCs w:val="24"/>
          <w:lang w:val="es-CR"/>
        </w:rPr>
        <w:t>inciso a)</w:t>
      </w:r>
      <w:r w:rsidR="00793728" w:rsidRPr="56BD9CEE">
        <w:rPr>
          <w:rFonts w:ascii="Times New Roman" w:hAnsi="Times New Roman" w:cs="Times New Roman"/>
          <w:color w:val="000000" w:themeColor="text1"/>
          <w:sz w:val="24"/>
          <w:szCs w:val="24"/>
          <w:lang w:val="es-CR"/>
        </w:rPr>
        <w:t xml:space="preserve"> y </w:t>
      </w:r>
      <w:r w:rsidR="00724935" w:rsidRPr="56BD9CEE">
        <w:rPr>
          <w:rFonts w:ascii="Times New Roman" w:hAnsi="Times New Roman" w:cs="Times New Roman"/>
          <w:color w:val="000000" w:themeColor="text1"/>
          <w:sz w:val="24"/>
          <w:szCs w:val="24"/>
          <w:lang w:val="es-CR"/>
        </w:rPr>
        <w:t xml:space="preserve">las señaladas en </w:t>
      </w:r>
      <w:r w:rsidR="00793728" w:rsidRPr="56BD9CEE">
        <w:rPr>
          <w:rFonts w:ascii="Times New Roman" w:hAnsi="Times New Roman" w:cs="Times New Roman"/>
          <w:color w:val="000000" w:themeColor="text1"/>
          <w:sz w:val="24"/>
          <w:szCs w:val="24"/>
          <w:lang w:val="es-CR"/>
        </w:rPr>
        <w:t xml:space="preserve">el </w:t>
      </w:r>
      <w:r w:rsidR="00A62F1F" w:rsidRPr="56BD9CEE">
        <w:rPr>
          <w:rFonts w:ascii="Times New Roman" w:hAnsi="Times New Roman" w:cs="Times New Roman"/>
          <w:color w:val="000000" w:themeColor="text1"/>
          <w:sz w:val="24"/>
          <w:szCs w:val="24"/>
          <w:lang w:val="es-CR"/>
        </w:rPr>
        <w:t xml:space="preserve">presente </w:t>
      </w:r>
      <w:r w:rsidR="00793728" w:rsidRPr="56BD9CEE">
        <w:rPr>
          <w:rFonts w:ascii="Times New Roman" w:hAnsi="Times New Roman" w:cs="Times New Roman"/>
          <w:color w:val="000000" w:themeColor="text1"/>
          <w:sz w:val="24"/>
          <w:szCs w:val="24"/>
          <w:lang w:val="es-CR"/>
        </w:rPr>
        <w:t>inciso b)</w:t>
      </w:r>
      <w:r w:rsidR="00724935" w:rsidRPr="56BD9CEE">
        <w:rPr>
          <w:rFonts w:ascii="Times New Roman" w:hAnsi="Times New Roman" w:cs="Times New Roman"/>
          <w:color w:val="000000" w:themeColor="text1"/>
          <w:sz w:val="24"/>
          <w:szCs w:val="24"/>
          <w:lang w:val="es-CR"/>
        </w:rPr>
        <w:t xml:space="preserve"> </w:t>
      </w:r>
      <w:r w:rsidRPr="56BD9CEE">
        <w:rPr>
          <w:rFonts w:ascii="Times New Roman" w:hAnsi="Times New Roman" w:cs="Times New Roman"/>
          <w:color w:val="000000" w:themeColor="text1"/>
          <w:sz w:val="24"/>
          <w:szCs w:val="24"/>
          <w:lang w:val="es-CR"/>
        </w:rPr>
        <w:t>serán financiadas con recursos del Estado</w:t>
      </w:r>
      <w:r w:rsidR="00724935" w:rsidRPr="56BD9CEE">
        <w:rPr>
          <w:rFonts w:ascii="Times New Roman" w:hAnsi="Times New Roman" w:cs="Times New Roman"/>
          <w:color w:val="000000" w:themeColor="text1"/>
          <w:sz w:val="24"/>
          <w:szCs w:val="24"/>
          <w:lang w:val="es-CR"/>
        </w:rPr>
        <w:t>.</w:t>
      </w:r>
      <w:r w:rsidR="00BA7C5C" w:rsidRPr="56BD9CEE">
        <w:rPr>
          <w:rFonts w:ascii="Times New Roman" w:hAnsi="Times New Roman" w:cs="Times New Roman"/>
          <w:color w:val="000000" w:themeColor="text1"/>
          <w:sz w:val="24"/>
          <w:szCs w:val="24"/>
          <w:lang w:val="es-CR"/>
        </w:rPr>
        <w:t>”</w:t>
      </w:r>
    </w:p>
    <w:p w14:paraId="00000020" w14:textId="77777777" w:rsidR="00CD0E52" w:rsidRDefault="00CD0E52" w:rsidP="0022421D">
      <w:pPr>
        <w:pBdr>
          <w:top w:val="nil"/>
          <w:left w:val="nil"/>
          <w:bottom w:val="nil"/>
          <w:right w:val="nil"/>
          <w:between w:val="nil"/>
        </w:pBdr>
        <w:spacing w:line="360" w:lineRule="auto"/>
        <w:jc w:val="both"/>
        <w:rPr>
          <w:rFonts w:ascii="Times New Roman" w:hAnsi="Times New Roman" w:cs="Times New Roman"/>
          <w:color w:val="000000"/>
          <w:sz w:val="24"/>
          <w:szCs w:val="24"/>
        </w:rPr>
      </w:pPr>
    </w:p>
    <w:p w14:paraId="7B184444" w14:textId="77777777" w:rsidR="00BA7C5C" w:rsidRDefault="00BA7C5C" w:rsidP="0022421D">
      <w:pPr>
        <w:pBdr>
          <w:top w:val="nil"/>
          <w:left w:val="nil"/>
          <w:bottom w:val="nil"/>
          <w:right w:val="nil"/>
          <w:between w:val="nil"/>
        </w:pBdr>
        <w:spacing w:line="360" w:lineRule="auto"/>
        <w:jc w:val="both"/>
        <w:rPr>
          <w:rFonts w:ascii="Times New Roman" w:hAnsi="Times New Roman" w:cs="Times New Roman"/>
          <w:color w:val="000000"/>
          <w:sz w:val="24"/>
          <w:szCs w:val="24"/>
        </w:rPr>
      </w:pPr>
    </w:p>
    <w:p w14:paraId="00000021" w14:textId="5129475F" w:rsidR="00CD0E52" w:rsidRPr="0022421D" w:rsidRDefault="00730AF5" w:rsidP="00B023BD">
      <w:pPr>
        <w:pBdr>
          <w:top w:val="nil"/>
          <w:left w:val="nil"/>
          <w:bottom w:val="nil"/>
          <w:right w:val="nil"/>
          <w:between w:val="nil"/>
        </w:pBdr>
        <w:spacing w:line="360" w:lineRule="auto"/>
        <w:ind w:firstLine="567"/>
        <w:jc w:val="both"/>
        <w:rPr>
          <w:rFonts w:ascii="Times New Roman" w:hAnsi="Times New Roman" w:cs="Times New Roman"/>
          <w:color w:val="000000"/>
          <w:sz w:val="24"/>
          <w:szCs w:val="24"/>
        </w:rPr>
      </w:pPr>
      <w:r w:rsidRPr="0022421D">
        <w:rPr>
          <w:rFonts w:ascii="Times New Roman" w:hAnsi="Times New Roman" w:cs="Times New Roman"/>
          <w:b/>
          <w:bCs/>
          <w:color w:val="000000"/>
          <w:sz w:val="24"/>
          <w:szCs w:val="24"/>
        </w:rPr>
        <w:t>Artículo 2.</w:t>
      </w:r>
      <w:r w:rsidRPr="0022421D">
        <w:rPr>
          <w:rFonts w:ascii="Times New Roman" w:hAnsi="Times New Roman" w:cs="Times New Roman"/>
          <w:color w:val="000000"/>
          <w:sz w:val="24"/>
          <w:szCs w:val="24"/>
        </w:rPr>
        <w:t xml:space="preserve"> Rige a partir de su publicación</w:t>
      </w:r>
      <w:r w:rsidR="00B023BD">
        <w:rPr>
          <w:rFonts w:ascii="Times New Roman" w:hAnsi="Times New Roman" w:cs="Times New Roman"/>
          <w:color w:val="000000"/>
          <w:sz w:val="24"/>
          <w:szCs w:val="24"/>
        </w:rPr>
        <w:t xml:space="preserve"> en el Diario Oficial La Gaceta</w:t>
      </w:r>
      <w:r w:rsidRPr="0022421D">
        <w:rPr>
          <w:rFonts w:ascii="Times New Roman" w:hAnsi="Times New Roman" w:cs="Times New Roman"/>
          <w:color w:val="000000"/>
          <w:sz w:val="24"/>
          <w:szCs w:val="24"/>
        </w:rPr>
        <w:t>.</w:t>
      </w:r>
    </w:p>
    <w:p w14:paraId="00000022" w14:textId="77777777" w:rsidR="00CD0E52" w:rsidRPr="0022421D" w:rsidRDefault="00CD0E52" w:rsidP="0022421D">
      <w:pPr>
        <w:spacing w:line="360" w:lineRule="auto"/>
        <w:rPr>
          <w:rFonts w:ascii="Times New Roman" w:hAnsi="Times New Roman" w:cs="Times New Roman"/>
          <w:b/>
          <w:bCs/>
          <w:sz w:val="24"/>
          <w:szCs w:val="24"/>
        </w:rPr>
      </w:pPr>
    </w:p>
    <w:p w14:paraId="00000023" w14:textId="106273BD" w:rsidR="00CD0E52" w:rsidRPr="00250E08" w:rsidRDefault="007B2C5D" w:rsidP="007B2C5D">
      <w:pPr>
        <w:spacing w:line="360" w:lineRule="auto"/>
        <w:ind w:firstLine="567"/>
        <w:rPr>
          <w:rFonts w:ascii="Times New Roman" w:hAnsi="Times New Roman" w:cs="Times New Roman"/>
          <w:sz w:val="24"/>
          <w:szCs w:val="24"/>
        </w:rPr>
      </w:pPr>
      <w:r w:rsidRPr="00250E08">
        <w:rPr>
          <w:rFonts w:ascii="Times New Roman" w:hAnsi="Times New Roman" w:cs="Times New Roman"/>
          <w:sz w:val="24"/>
          <w:szCs w:val="24"/>
        </w:rPr>
        <w:t xml:space="preserve">Dado en la Presidencia de la República. San José, a los </w:t>
      </w:r>
      <w:r w:rsidR="00250E08" w:rsidRPr="00250E08">
        <w:rPr>
          <w:rFonts w:ascii="Times New Roman" w:hAnsi="Times New Roman" w:cs="Times New Roman"/>
          <w:sz w:val="24"/>
          <w:szCs w:val="24"/>
        </w:rPr>
        <w:t>***</w:t>
      </w:r>
      <w:r w:rsidRPr="00250E08">
        <w:rPr>
          <w:rFonts w:ascii="Times New Roman" w:hAnsi="Times New Roman" w:cs="Times New Roman"/>
          <w:sz w:val="24"/>
          <w:szCs w:val="24"/>
        </w:rPr>
        <w:t xml:space="preserve"> días del mes de </w:t>
      </w:r>
      <w:r w:rsidR="00250E08" w:rsidRPr="00250E08">
        <w:rPr>
          <w:rFonts w:ascii="Times New Roman" w:hAnsi="Times New Roman" w:cs="Times New Roman"/>
          <w:sz w:val="24"/>
          <w:szCs w:val="24"/>
        </w:rPr>
        <w:t>***</w:t>
      </w:r>
      <w:r w:rsidRPr="00250E08">
        <w:rPr>
          <w:rFonts w:ascii="Times New Roman" w:hAnsi="Times New Roman" w:cs="Times New Roman"/>
          <w:sz w:val="24"/>
          <w:szCs w:val="24"/>
        </w:rPr>
        <w:t xml:space="preserve"> del dos mil veinti</w:t>
      </w:r>
      <w:r w:rsidR="00250E08" w:rsidRPr="00250E08">
        <w:rPr>
          <w:rFonts w:ascii="Times New Roman" w:hAnsi="Times New Roman" w:cs="Times New Roman"/>
          <w:sz w:val="24"/>
          <w:szCs w:val="24"/>
        </w:rPr>
        <w:t>séis</w:t>
      </w:r>
      <w:r w:rsidRPr="00250E08">
        <w:rPr>
          <w:rFonts w:ascii="Times New Roman" w:hAnsi="Times New Roman" w:cs="Times New Roman"/>
          <w:sz w:val="24"/>
          <w:szCs w:val="24"/>
        </w:rPr>
        <w:t>. </w:t>
      </w:r>
    </w:p>
    <w:p w14:paraId="00000025" w14:textId="77777777" w:rsidR="00CD0E52" w:rsidRDefault="00CD0E52" w:rsidP="0022421D">
      <w:pPr>
        <w:spacing w:line="360" w:lineRule="auto"/>
        <w:rPr>
          <w:rFonts w:ascii="Times New Roman" w:hAnsi="Times New Roman" w:cs="Times New Roman"/>
          <w:b/>
          <w:bCs/>
          <w:sz w:val="24"/>
          <w:szCs w:val="24"/>
        </w:rPr>
      </w:pPr>
    </w:p>
    <w:p w14:paraId="673EDE56" w14:textId="77777777" w:rsidR="00250E08" w:rsidRPr="0022421D" w:rsidRDefault="00250E08" w:rsidP="0022421D">
      <w:pPr>
        <w:spacing w:line="360" w:lineRule="auto"/>
        <w:rPr>
          <w:rFonts w:ascii="Times New Roman" w:hAnsi="Times New Roman" w:cs="Times New Roman"/>
          <w:b/>
          <w:bCs/>
          <w:sz w:val="24"/>
          <w:szCs w:val="24"/>
        </w:rPr>
      </w:pPr>
    </w:p>
    <w:p w14:paraId="00AB14FF" w14:textId="77777777" w:rsidR="00BA7C5C" w:rsidRDefault="00BA7C5C" w:rsidP="0022421D">
      <w:pPr>
        <w:spacing w:line="360" w:lineRule="auto"/>
        <w:jc w:val="center"/>
        <w:rPr>
          <w:rFonts w:ascii="Times New Roman" w:hAnsi="Times New Roman" w:cs="Times New Roman"/>
          <w:b/>
          <w:bCs/>
          <w:sz w:val="24"/>
          <w:szCs w:val="24"/>
        </w:rPr>
      </w:pPr>
    </w:p>
    <w:p w14:paraId="00000027" w14:textId="5A0EB10D" w:rsidR="00CD0E52" w:rsidRPr="0022421D" w:rsidRDefault="00724935" w:rsidP="0022421D">
      <w:pPr>
        <w:spacing w:line="360" w:lineRule="auto"/>
        <w:jc w:val="center"/>
        <w:rPr>
          <w:rFonts w:ascii="Times New Roman" w:hAnsi="Times New Roman" w:cs="Times New Roman"/>
          <w:b/>
          <w:bCs/>
          <w:sz w:val="24"/>
          <w:szCs w:val="24"/>
        </w:rPr>
      </w:pPr>
      <w:r w:rsidRPr="0022421D">
        <w:rPr>
          <w:rFonts w:ascii="Times New Roman" w:hAnsi="Times New Roman" w:cs="Times New Roman"/>
          <w:b/>
          <w:bCs/>
          <w:sz w:val="24"/>
          <w:szCs w:val="24"/>
        </w:rPr>
        <w:t>LAURA FERNÁNDEZ DELGADO</w:t>
      </w:r>
    </w:p>
    <w:p w14:paraId="00000028" w14:textId="77777777" w:rsidR="00CD0E52" w:rsidRPr="0022421D" w:rsidRDefault="00CD0E52" w:rsidP="0022421D">
      <w:pPr>
        <w:spacing w:line="360" w:lineRule="auto"/>
        <w:jc w:val="center"/>
        <w:rPr>
          <w:rFonts w:ascii="Times New Roman" w:hAnsi="Times New Roman" w:cs="Times New Roman"/>
          <w:b/>
          <w:bCs/>
          <w:sz w:val="24"/>
          <w:szCs w:val="24"/>
        </w:rPr>
      </w:pPr>
    </w:p>
    <w:p w14:paraId="00000029" w14:textId="77777777" w:rsidR="00CD0E52" w:rsidRDefault="00CD0E52" w:rsidP="0022421D">
      <w:pPr>
        <w:spacing w:line="360" w:lineRule="auto"/>
        <w:rPr>
          <w:rFonts w:ascii="Times New Roman" w:hAnsi="Times New Roman" w:cs="Times New Roman"/>
          <w:b/>
          <w:bCs/>
          <w:sz w:val="24"/>
          <w:szCs w:val="24"/>
        </w:rPr>
      </w:pPr>
    </w:p>
    <w:p w14:paraId="49B3B39B" w14:textId="77777777" w:rsidR="00BA7C5C" w:rsidRPr="0022421D" w:rsidRDefault="00BA7C5C" w:rsidP="0022421D">
      <w:pPr>
        <w:spacing w:line="360" w:lineRule="auto"/>
        <w:rPr>
          <w:rFonts w:ascii="Times New Roman" w:hAnsi="Times New Roman" w:cs="Times New Roman"/>
          <w:b/>
          <w:bCs/>
          <w:sz w:val="24"/>
          <w:szCs w:val="24"/>
        </w:rPr>
      </w:pPr>
    </w:p>
    <w:p w14:paraId="0000002B" w14:textId="77777777" w:rsidR="00CD0E52" w:rsidRPr="0022421D" w:rsidRDefault="00CD0E52" w:rsidP="0022421D">
      <w:pPr>
        <w:spacing w:line="360" w:lineRule="auto"/>
        <w:jc w:val="center"/>
        <w:rPr>
          <w:rFonts w:ascii="Times New Roman" w:hAnsi="Times New Roman" w:cs="Times New Roman"/>
          <w:b/>
          <w:bCs/>
          <w:sz w:val="24"/>
          <w:szCs w:val="24"/>
        </w:rPr>
      </w:pPr>
    </w:p>
    <w:p w14:paraId="0000002C" w14:textId="36FEFB4E" w:rsidR="00CD0E52" w:rsidRPr="0022421D" w:rsidRDefault="00250E08" w:rsidP="0022421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DR. </w:t>
      </w:r>
      <w:r w:rsidR="00724935" w:rsidRPr="0022421D">
        <w:rPr>
          <w:rFonts w:ascii="Times New Roman" w:hAnsi="Times New Roman" w:cs="Times New Roman"/>
          <w:b/>
          <w:bCs/>
          <w:sz w:val="24"/>
          <w:szCs w:val="24"/>
        </w:rPr>
        <w:t xml:space="preserve">ALEXANDER SÁNCHEZ CABO </w:t>
      </w:r>
    </w:p>
    <w:p w14:paraId="0000002D" w14:textId="3C3C903E" w:rsidR="00CD0E52" w:rsidRPr="0022421D" w:rsidRDefault="00730AF5" w:rsidP="0022421D">
      <w:pPr>
        <w:spacing w:line="360" w:lineRule="auto"/>
        <w:jc w:val="center"/>
        <w:rPr>
          <w:rFonts w:ascii="Times New Roman" w:eastAsia="Times New Roman" w:hAnsi="Times New Roman" w:cs="Times New Roman"/>
          <w:b/>
          <w:bCs/>
          <w:sz w:val="24"/>
          <w:szCs w:val="24"/>
        </w:rPr>
      </w:pPr>
      <w:r w:rsidRPr="0022421D">
        <w:rPr>
          <w:rFonts w:ascii="Times New Roman" w:hAnsi="Times New Roman" w:cs="Times New Roman"/>
          <w:b/>
          <w:bCs/>
          <w:sz w:val="24"/>
          <w:szCs w:val="24"/>
        </w:rPr>
        <w:t>MINISTR</w:t>
      </w:r>
      <w:r w:rsidR="00724935" w:rsidRPr="0022421D">
        <w:rPr>
          <w:rFonts w:ascii="Times New Roman" w:hAnsi="Times New Roman" w:cs="Times New Roman"/>
          <w:b/>
          <w:bCs/>
          <w:sz w:val="24"/>
          <w:szCs w:val="24"/>
        </w:rPr>
        <w:t>O</w:t>
      </w:r>
      <w:r w:rsidRPr="0022421D">
        <w:rPr>
          <w:rFonts w:ascii="Times New Roman" w:hAnsi="Times New Roman" w:cs="Times New Roman"/>
          <w:b/>
          <w:bCs/>
          <w:sz w:val="24"/>
          <w:szCs w:val="24"/>
        </w:rPr>
        <w:t xml:space="preserve"> DE SALUD</w:t>
      </w:r>
    </w:p>
    <w:sectPr w:rsidR="00CD0E52" w:rsidRPr="0022421D" w:rsidSect="00BA7C5C">
      <w:headerReference w:type="default" r:id="rId8"/>
      <w:footerReference w:type="default" r:id="rId9"/>
      <w:pgSz w:w="11909" w:h="16834"/>
      <w:pgMar w:top="1418" w:right="1531" w:bottom="1418" w:left="153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C3B35" w14:textId="77777777" w:rsidR="007C11F0" w:rsidRDefault="007C11F0">
      <w:pPr>
        <w:spacing w:line="240" w:lineRule="auto"/>
      </w:pPr>
      <w:r>
        <w:separator/>
      </w:r>
    </w:p>
  </w:endnote>
  <w:endnote w:type="continuationSeparator" w:id="0">
    <w:p w14:paraId="7C274468" w14:textId="77777777" w:rsidR="007C11F0" w:rsidRDefault="007C1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CFC480DE-71C6-4F62-BB30-0FA7389B662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000329B0-297A-4224-A628-43A82364E2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312598"/>
      <w:docPartObj>
        <w:docPartGallery w:val="Page Numbers (Bottom of Page)"/>
        <w:docPartUnique/>
      </w:docPartObj>
    </w:sdtPr>
    <w:sdtContent>
      <w:p w14:paraId="3F891231" w14:textId="4AB3E7A2" w:rsidR="00B8025B" w:rsidRDefault="00B8025B">
        <w:pPr>
          <w:pStyle w:val="Piedepgina"/>
          <w:jc w:val="right"/>
        </w:pPr>
        <w:r>
          <w:fldChar w:fldCharType="begin"/>
        </w:r>
        <w:r>
          <w:instrText>PAGE   \* MERGEFORMAT</w:instrText>
        </w:r>
        <w:r>
          <w:fldChar w:fldCharType="separate"/>
        </w:r>
        <w:r>
          <w:rPr>
            <w:lang w:val="es-ES"/>
          </w:rPr>
          <w:t>2</w:t>
        </w:r>
        <w:r>
          <w:fldChar w:fldCharType="end"/>
        </w:r>
      </w:p>
    </w:sdtContent>
  </w:sdt>
  <w:p w14:paraId="00000030" w14:textId="77777777" w:rsidR="00CD0E52" w:rsidRDefault="00CD0E52">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DB2E3" w14:textId="77777777" w:rsidR="007C11F0" w:rsidRDefault="007C11F0">
      <w:pPr>
        <w:spacing w:line="240" w:lineRule="auto"/>
      </w:pPr>
      <w:r>
        <w:separator/>
      </w:r>
    </w:p>
  </w:footnote>
  <w:footnote w:type="continuationSeparator" w:id="0">
    <w:p w14:paraId="08C42622" w14:textId="77777777" w:rsidR="007C11F0" w:rsidRDefault="007C1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77777777" w:rsidR="00CD0E52" w:rsidRDefault="00CD0E52">
    <w:pPr>
      <w:pBdr>
        <w:top w:val="nil"/>
        <w:left w:val="nil"/>
        <w:bottom w:val="nil"/>
        <w:right w:val="nil"/>
        <w:between w:val="nil"/>
      </w:pBdr>
      <w:tabs>
        <w:tab w:val="center" w:pos="4419"/>
        <w:tab w:val="right" w:pos="8838"/>
      </w:tabs>
      <w:spacing w:line="240" w:lineRule="auto"/>
      <w:jc w:val="right"/>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D75DE"/>
    <w:multiLevelType w:val="hybridMultilevel"/>
    <w:tmpl w:val="25F0E23A"/>
    <w:lvl w:ilvl="0" w:tplc="7DE41AA2">
      <w:start w:val="1"/>
      <w:numFmt w:val="bullet"/>
      <w:lvlText w:val=""/>
      <w:lvlJc w:val="left"/>
      <w:pPr>
        <w:ind w:left="1080" w:hanging="360"/>
      </w:pPr>
      <w:rPr>
        <w:rFonts w:ascii="Symbol" w:hAnsi="Symbol"/>
      </w:rPr>
    </w:lvl>
    <w:lvl w:ilvl="1" w:tplc="F93403F6">
      <w:start w:val="1"/>
      <w:numFmt w:val="bullet"/>
      <w:lvlText w:val=""/>
      <w:lvlJc w:val="left"/>
      <w:pPr>
        <w:ind w:left="1080" w:hanging="360"/>
      </w:pPr>
      <w:rPr>
        <w:rFonts w:ascii="Symbol" w:hAnsi="Symbol"/>
      </w:rPr>
    </w:lvl>
    <w:lvl w:ilvl="2" w:tplc="53C4EDF4">
      <w:start w:val="1"/>
      <w:numFmt w:val="bullet"/>
      <w:lvlText w:val=""/>
      <w:lvlJc w:val="left"/>
      <w:pPr>
        <w:ind w:left="1080" w:hanging="360"/>
      </w:pPr>
      <w:rPr>
        <w:rFonts w:ascii="Symbol" w:hAnsi="Symbol"/>
      </w:rPr>
    </w:lvl>
    <w:lvl w:ilvl="3" w:tplc="36CA6002">
      <w:start w:val="1"/>
      <w:numFmt w:val="bullet"/>
      <w:lvlText w:val=""/>
      <w:lvlJc w:val="left"/>
      <w:pPr>
        <w:ind w:left="1080" w:hanging="360"/>
      </w:pPr>
      <w:rPr>
        <w:rFonts w:ascii="Symbol" w:hAnsi="Symbol"/>
      </w:rPr>
    </w:lvl>
    <w:lvl w:ilvl="4" w:tplc="91C84E96">
      <w:start w:val="1"/>
      <w:numFmt w:val="bullet"/>
      <w:lvlText w:val=""/>
      <w:lvlJc w:val="left"/>
      <w:pPr>
        <w:ind w:left="1080" w:hanging="360"/>
      </w:pPr>
      <w:rPr>
        <w:rFonts w:ascii="Symbol" w:hAnsi="Symbol"/>
      </w:rPr>
    </w:lvl>
    <w:lvl w:ilvl="5" w:tplc="4D6458C6">
      <w:start w:val="1"/>
      <w:numFmt w:val="bullet"/>
      <w:lvlText w:val=""/>
      <w:lvlJc w:val="left"/>
      <w:pPr>
        <w:ind w:left="1080" w:hanging="360"/>
      </w:pPr>
      <w:rPr>
        <w:rFonts w:ascii="Symbol" w:hAnsi="Symbol"/>
      </w:rPr>
    </w:lvl>
    <w:lvl w:ilvl="6" w:tplc="00421FEA">
      <w:start w:val="1"/>
      <w:numFmt w:val="bullet"/>
      <w:lvlText w:val=""/>
      <w:lvlJc w:val="left"/>
      <w:pPr>
        <w:ind w:left="1080" w:hanging="360"/>
      </w:pPr>
      <w:rPr>
        <w:rFonts w:ascii="Symbol" w:hAnsi="Symbol"/>
      </w:rPr>
    </w:lvl>
    <w:lvl w:ilvl="7" w:tplc="C85AD8EC">
      <w:start w:val="1"/>
      <w:numFmt w:val="bullet"/>
      <w:lvlText w:val=""/>
      <w:lvlJc w:val="left"/>
      <w:pPr>
        <w:ind w:left="1080" w:hanging="360"/>
      </w:pPr>
      <w:rPr>
        <w:rFonts w:ascii="Symbol" w:hAnsi="Symbol"/>
      </w:rPr>
    </w:lvl>
    <w:lvl w:ilvl="8" w:tplc="680C0BC8">
      <w:start w:val="1"/>
      <w:numFmt w:val="bullet"/>
      <w:lvlText w:val=""/>
      <w:lvlJc w:val="left"/>
      <w:pPr>
        <w:ind w:left="1080" w:hanging="360"/>
      </w:pPr>
      <w:rPr>
        <w:rFonts w:ascii="Symbol" w:hAnsi="Symbol"/>
      </w:rPr>
    </w:lvl>
  </w:abstractNum>
  <w:abstractNum w:abstractNumId="1" w15:restartNumberingAfterBreak="0">
    <w:nsid w:val="44DF51C9"/>
    <w:multiLevelType w:val="multilevel"/>
    <w:tmpl w:val="99167D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FF3C11"/>
    <w:multiLevelType w:val="multilevel"/>
    <w:tmpl w:val="AD8658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F96AD2"/>
    <w:multiLevelType w:val="multilevel"/>
    <w:tmpl w:val="64F803B4"/>
    <w:lvl w:ilvl="0">
      <w:start w:val="1"/>
      <w:numFmt w:val="upperRoman"/>
      <w:lvlText w:val="%1."/>
      <w:lvlJc w:val="righ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7107765">
    <w:abstractNumId w:val="3"/>
  </w:num>
  <w:num w:numId="2" w16cid:durableId="982152945">
    <w:abstractNumId w:val="1"/>
  </w:num>
  <w:num w:numId="3" w16cid:durableId="1730884407">
    <w:abstractNumId w:val="0"/>
  </w:num>
  <w:num w:numId="4" w16cid:durableId="352849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E52"/>
    <w:rsid w:val="000009F0"/>
    <w:rsid w:val="000029A7"/>
    <w:rsid w:val="00005142"/>
    <w:rsid w:val="0001536C"/>
    <w:rsid w:val="000210D8"/>
    <w:rsid w:val="000500F9"/>
    <w:rsid w:val="00064EB9"/>
    <w:rsid w:val="0007261F"/>
    <w:rsid w:val="00076EB4"/>
    <w:rsid w:val="000B66DA"/>
    <w:rsid w:val="000C240D"/>
    <w:rsid w:val="000E12E7"/>
    <w:rsid w:val="000E4E37"/>
    <w:rsid w:val="000F25F4"/>
    <w:rsid w:val="000F60B2"/>
    <w:rsid w:val="00105F3D"/>
    <w:rsid w:val="001216B2"/>
    <w:rsid w:val="00127911"/>
    <w:rsid w:val="00137CF5"/>
    <w:rsid w:val="00144982"/>
    <w:rsid w:val="00154FDD"/>
    <w:rsid w:val="0017779B"/>
    <w:rsid w:val="00187106"/>
    <w:rsid w:val="00195028"/>
    <w:rsid w:val="001A0A54"/>
    <w:rsid w:val="001A2586"/>
    <w:rsid w:val="001A6B25"/>
    <w:rsid w:val="001B38A5"/>
    <w:rsid w:val="001D4787"/>
    <w:rsid w:val="00203D76"/>
    <w:rsid w:val="00206CF3"/>
    <w:rsid w:val="00207B46"/>
    <w:rsid w:val="00211C04"/>
    <w:rsid w:val="00215A96"/>
    <w:rsid w:val="00215D21"/>
    <w:rsid w:val="00220EC9"/>
    <w:rsid w:val="002224C9"/>
    <w:rsid w:val="002229B2"/>
    <w:rsid w:val="0022421D"/>
    <w:rsid w:val="002255C2"/>
    <w:rsid w:val="00236B93"/>
    <w:rsid w:val="0024205F"/>
    <w:rsid w:val="00250E08"/>
    <w:rsid w:val="00256BA8"/>
    <w:rsid w:val="0025758B"/>
    <w:rsid w:val="00264AC0"/>
    <w:rsid w:val="00265D28"/>
    <w:rsid w:val="002807EC"/>
    <w:rsid w:val="0028219C"/>
    <w:rsid w:val="00291232"/>
    <w:rsid w:val="00293D77"/>
    <w:rsid w:val="002A29ED"/>
    <w:rsid w:val="002B2716"/>
    <w:rsid w:val="002B79B5"/>
    <w:rsid w:val="002D2BB4"/>
    <w:rsid w:val="002D5AFC"/>
    <w:rsid w:val="002F5C52"/>
    <w:rsid w:val="002F7E85"/>
    <w:rsid w:val="003153FC"/>
    <w:rsid w:val="00324227"/>
    <w:rsid w:val="00330F02"/>
    <w:rsid w:val="00331E8E"/>
    <w:rsid w:val="00332B36"/>
    <w:rsid w:val="00334A45"/>
    <w:rsid w:val="00334C0C"/>
    <w:rsid w:val="00342AEA"/>
    <w:rsid w:val="00355210"/>
    <w:rsid w:val="00364098"/>
    <w:rsid w:val="00367D79"/>
    <w:rsid w:val="00376436"/>
    <w:rsid w:val="003B0EA0"/>
    <w:rsid w:val="003B758D"/>
    <w:rsid w:val="003C39C0"/>
    <w:rsid w:val="003C4C05"/>
    <w:rsid w:val="003C7345"/>
    <w:rsid w:val="003F16C2"/>
    <w:rsid w:val="00406A8C"/>
    <w:rsid w:val="004134A9"/>
    <w:rsid w:val="00416660"/>
    <w:rsid w:val="004166B3"/>
    <w:rsid w:val="00422A66"/>
    <w:rsid w:val="00461624"/>
    <w:rsid w:val="0046264D"/>
    <w:rsid w:val="00466CCE"/>
    <w:rsid w:val="00491EA0"/>
    <w:rsid w:val="004A2C5E"/>
    <w:rsid w:val="004B015D"/>
    <w:rsid w:val="004B7C0E"/>
    <w:rsid w:val="004C5A8D"/>
    <w:rsid w:val="004E24DD"/>
    <w:rsid w:val="004E2F9B"/>
    <w:rsid w:val="004F7D95"/>
    <w:rsid w:val="0050187C"/>
    <w:rsid w:val="0050374E"/>
    <w:rsid w:val="00506BAE"/>
    <w:rsid w:val="00515D20"/>
    <w:rsid w:val="005167E9"/>
    <w:rsid w:val="0052176E"/>
    <w:rsid w:val="00521A3B"/>
    <w:rsid w:val="005232C3"/>
    <w:rsid w:val="00523AF9"/>
    <w:rsid w:val="00531E27"/>
    <w:rsid w:val="005320C8"/>
    <w:rsid w:val="005359BB"/>
    <w:rsid w:val="005367BB"/>
    <w:rsid w:val="00543B26"/>
    <w:rsid w:val="00555CF6"/>
    <w:rsid w:val="00561CB2"/>
    <w:rsid w:val="00562EF7"/>
    <w:rsid w:val="00566E51"/>
    <w:rsid w:val="0056743C"/>
    <w:rsid w:val="00571A67"/>
    <w:rsid w:val="005812D7"/>
    <w:rsid w:val="00584395"/>
    <w:rsid w:val="005B06D0"/>
    <w:rsid w:val="005B3969"/>
    <w:rsid w:val="005C0328"/>
    <w:rsid w:val="005C082A"/>
    <w:rsid w:val="005D7D20"/>
    <w:rsid w:val="005F039A"/>
    <w:rsid w:val="005F0F47"/>
    <w:rsid w:val="0060540C"/>
    <w:rsid w:val="00612688"/>
    <w:rsid w:val="00612CC0"/>
    <w:rsid w:val="0062459B"/>
    <w:rsid w:val="0064187B"/>
    <w:rsid w:val="00660258"/>
    <w:rsid w:val="00661044"/>
    <w:rsid w:val="006708F9"/>
    <w:rsid w:val="00686A38"/>
    <w:rsid w:val="0069040E"/>
    <w:rsid w:val="006E24C5"/>
    <w:rsid w:val="006E633F"/>
    <w:rsid w:val="006F006E"/>
    <w:rsid w:val="006F6B0D"/>
    <w:rsid w:val="006F6D20"/>
    <w:rsid w:val="0070438A"/>
    <w:rsid w:val="00704D72"/>
    <w:rsid w:val="00724935"/>
    <w:rsid w:val="00726D95"/>
    <w:rsid w:val="00730AF5"/>
    <w:rsid w:val="00762E80"/>
    <w:rsid w:val="00766128"/>
    <w:rsid w:val="00772CC7"/>
    <w:rsid w:val="00781641"/>
    <w:rsid w:val="00793728"/>
    <w:rsid w:val="00794171"/>
    <w:rsid w:val="007A48F6"/>
    <w:rsid w:val="007A522A"/>
    <w:rsid w:val="007B2C5D"/>
    <w:rsid w:val="007B4247"/>
    <w:rsid w:val="007C11F0"/>
    <w:rsid w:val="007C4641"/>
    <w:rsid w:val="007F6F56"/>
    <w:rsid w:val="0080340F"/>
    <w:rsid w:val="00810FDD"/>
    <w:rsid w:val="0081454A"/>
    <w:rsid w:val="00830BB5"/>
    <w:rsid w:val="0086022C"/>
    <w:rsid w:val="008628A9"/>
    <w:rsid w:val="0086376E"/>
    <w:rsid w:val="008707BC"/>
    <w:rsid w:val="008909D7"/>
    <w:rsid w:val="0089395A"/>
    <w:rsid w:val="008A179A"/>
    <w:rsid w:val="008C01E6"/>
    <w:rsid w:val="008C6700"/>
    <w:rsid w:val="008D139B"/>
    <w:rsid w:val="00920192"/>
    <w:rsid w:val="00920ACA"/>
    <w:rsid w:val="009437AC"/>
    <w:rsid w:val="0096274A"/>
    <w:rsid w:val="0096390C"/>
    <w:rsid w:val="0097157D"/>
    <w:rsid w:val="00976663"/>
    <w:rsid w:val="009944F1"/>
    <w:rsid w:val="009A6F26"/>
    <w:rsid w:val="009B0936"/>
    <w:rsid w:val="009C588D"/>
    <w:rsid w:val="009D54A9"/>
    <w:rsid w:val="009F4F86"/>
    <w:rsid w:val="00A00DDF"/>
    <w:rsid w:val="00A10A69"/>
    <w:rsid w:val="00A33D0B"/>
    <w:rsid w:val="00A37262"/>
    <w:rsid w:val="00A504A3"/>
    <w:rsid w:val="00A62F1F"/>
    <w:rsid w:val="00A65180"/>
    <w:rsid w:val="00A8270C"/>
    <w:rsid w:val="00A8720F"/>
    <w:rsid w:val="00A94523"/>
    <w:rsid w:val="00AB2E65"/>
    <w:rsid w:val="00AB36D0"/>
    <w:rsid w:val="00AB3782"/>
    <w:rsid w:val="00AB7B02"/>
    <w:rsid w:val="00AD6073"/>
    <w:rsid w:val="00AE19E5"/>
    <w:rsid w:val="00AE525F"/>
    <w:rsid w:val="00AF22FD"/>
    <w:rsid w:val="00AF5E46"/>
    <w:rsid w:val="00AF6894"/>
    <w:rsid w:val="00B023BD"/>
    <w:rsid w:val="00B05376"/>
    <w:rsid w:val="00B14D86"/>
    <w:rsid w:val="00B241B8"/>
    <w:rsid w:val="00B24A11"/>
    <w:rsid w:val="00B2755C"/>
    <w:rsid w:val="00B434E1"/>
    <w:rsid w:val="00B46418"/>
    <w:rsid w:val="00B46F65"/>
    <w:rsid w:val="00B53154"/>
    <w:rsid w:val="00B64BC8"/>
    <w:rsid w:val="00B67E90"/>
    <w:rsid w:val="00B7043D"/>
    <w:rsid w:val="00B8025B"/>
    <w:rsid w:val="00B829D5"/>
    <w:rsid w:val="00BA2026"/>
    <w:rsid w:val="00BA7C5C"/>
    <w:rsid w:val="00BA7CAE"/>
    <w:rsid w:val="00BC5BB5"/>
    <w:rsid w:val="00BD1F12"/>
    <w:rsid w:val="00BD3D54"/>
    <w:rsid w:val="00BE34EB"/>
    <w:rsid w:val="00BE6918"/>
    <w:rsid w:val="00C12DB0"/>
    <w:rsid w:val="00C17AF8"/>
    <w:rsid w:val="00C22302"/>
    <w:rsid w:val="00C26219"/>
    <w:rsid w:val="00C33419"/>
    <w:rsid w:val="00C40DC4"/>
    <w:rsid w:val="00C4429A"/>
    <w:rsid w:val="00C619FD"/>
    <w:rsid w:val="00C87AC2"/>
    <w:rsid w:val="00C93285"/>
    <w:rsid w:val="00C960E6"/>
    <w:rsid w:val="00CA3188"/>
    <w:rsid w:val="00CA5D63"/>
    <w:rsid w:val="00CB3523"/>
    <w:rsid w:val="00CB58DA"/>
    <w:rsid w:val="00CD0E52"/>
    <w:rsid w:val="00CD0E56"/>
    <w:rsid w:val="00CD439F"/>
    <w:rsid w:val="00CD7D49"/>
    <w:rsid w:val="00CF69D6"/>
    <w:rsid w:val="00D1202B"/>
    <w:rsid w:val="00D13250"/>
    <w:rsid w:val="00D24D58"/>
    <w:rsid w:val="00D316C1"/>
    <w:rsid w:val="00D34EA4"/>
    <w:rsid w:val="00D412BC"/>
    <w:rsid w:val="00D45E2C"/>
    <w:rsid w:val="00D74D66"/>
    <w:rsid w:val="00DB24BB"/>
    <w:rsid w:val="00DB6CED"/>
    <w:rsid w:val="00DC7818"/>
    <w:rsid w:val="00DE77A5"/>
    <w:rsid w:val="00DF5996"/>
    <w:rsid w:val="00E505E8"/>
    <w:rsid w:val="00E57D40"/>
    <w:rsid w:val="00E6483C"/>
    <w:rsid w:val="00E803D9"/>
    <w:rsid w:val="00E91A8A"/>
    <w:rsid w:val="00E9453A"/>
    <w:rsid w:val="00E95815"/>
    <w:rsid w:val="00E979E3"/>
    <w:rsid w:val="00EA3C89"/>
    <w:rsid w:val="00EA4FA7"/>
    <w:rsid w:val="00EB0471"/>
    <w:rsid w:val="00EB3CB4"/>
    <w:rsid w:val="00EC77FF"/>
    <w:rsid w:val="00ED04BB"/>
    <w:rsid w:val="00ED2BE6"/>
    <w:rsid w:val="00F00779"/>
    <w:rsid w:val="00F05F56"/>
    <w:rsid w:val="00F16CC6"/>
    <w:rsid w:val="00F34080"/>
    <w:rsid w:val="00F40375"/>
    <w:rsid w:val="00F42E45"/>
    <w:rsid w:val="00F74E45"/>
    <w:rsid w:val="00F80129"/>
    <w:rsid w:val="00F83A9F"/>
    <w:rsid w:val="00F86775"/>
    <w:rsid w:val="00F876C1"/>
    <w:rsid w:val="00F969BB"/>
    <w:rsid w:val="00F96C8C"/>
    <w:rsid w:val="00FA2E13"/>
    <w:rsid w:val="00FF2750"/>
    <w:rsid w:val="00FF3E39"/>
    <w:rsid w:val="00FF495B"/>
    <w:rsid w:val="00FF60C9"/>
    <w:rsid w:val="0F290AC2"/>
    <w:rsid w:val="3359E6C1"/>
    <w:rsid w:val="42030F6A"/>
    <w:rsid w:val="56BD9CEE"/>
    <w:rsid w:val="57110DDC"/>
    <w:rsid w:val="75282F94"/>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D4C18"/>
  <w15:docId w15:val="{5899EA1D-16D0-4717-81B4-905FCC3E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Revisin">
    <w:name w:val="Revision"/>
    <w:hidden/>
    <w:uiPriority w:val="99"/>
    <w:semiHidden/>
    <w:rsid w:val="00B46F65"/>
    <w:pPr>
      <w:spacing w:line="240" w:lineRule="auto"/>
    </w:pPr>
  </w:style>
  <w:style w:type="character" w:styleId="Refdecomentario">
    <w:name w:val="annotation reference"/>
    <w:basedOn w:val="Fuentedeprrafopredeter"/>
    <w:uiPriority w:val="99"/>
    <w:semiHidden/>
    <w:unhideWhenUsed/>
    <w:rsid w:val="00105F3D"/>
    <w:rPr>
      <w:sz w:val="16"/>
      <w:szCs w:val="16"/>
    </w:rPr>
  </w:style>
  <w:style w:type="paragraph" w:styleId="Textocomentario">
    <w:name w:val="annotation text"/>
    <w:basedOn w:val="Normal"/>
    <w:link w:val="TextocomentarioCar"/>
    <w:uiPriority w:val="99"/>
    <w:unhideWhenUsed/>
    <w:rsid w:val="00105F3D"/>
    <w:pPr>
      <w:spacing w:line="240" w:lineRule="auto"/>
    </w:pPr>
    <w:rPr>
      <w:sz w:val="20"/>
      <w:szCs w:val="20"/>
    </w:rPr>
  </w:style>
  <w:style w:type="character" w:customStyle="1" w:styleId="TextocomentarioCar">
    <w:name w:val="Texto comentario Car"/>
    <w:basedOn w:val="Fuentedeprrafopredeter"/>
    <w:link w:val="Textocomentario"/>
    <w:uiPriority w:val="99"/>
    <w:rsid w:val="00105F3D"/>
    <w:rPr>
      <w:sz w:val="20"/>
      <w:szCs w:val="20"/>
    </w:rPr>
  </w:style>
  <w:style w:type="paragraph" w:styleId="Asuntodelcomentario">
    <w:name w:val="annotation subject"/>
    <w:basedOn w:val="Textocomentario"/>
    <w:next w:val="Textocomentario"/>
    <w:link w:val="AsuntodelcomentarioCar"/>
    <w:uiPriority w:val="99"/>
    <w:semiHidden/>
    <w:unhideWhenUsed/>
    <w:rsid w:val="00105F3D"/>
    <w:rPr>
      <w:b/>
      <w:bCs/>
    </w:rPr>
  </w:style>
  <w:style w:type="character" w:customStyle="1" w:styleId="AsuntodelcomentarioCar">
    <w:name w:val="Asunto del comentario Car"/>
    <w:basedOn w:val="TextocomentarioCar"/>
    <w:link w:val="Asuntodelcomentario"/>
    <w:uiPriority w:val="99"/>
    <w:semiHidden/>
    <w:rsid w:val="00105F3D"/>
    <w:rPr>
      <w:b/>
      <w:bCs/>
      <w:sz w:val="20"/>
      <w:szCs w:val="20"/>
    </w:rPr>
  </w:style>
  <w:style w:type="character" w:styleId="Fuerte">
    <w:name w:val="Strong"/>
    <w:basedOn w:val="Fuentedeprrafopredeter"/>
    <w:uiPriority w:val="22"/>
    <w:qFormat/>
    <w:rsid w:val="00AF22FD"/>
    <w:rPr>
      <w:b/>
      <w:bCs/>
    </w:rPr>
  </w:style>
  <w:style w:type="paragraph" w:styleId="Prrafodelista">
    <w:name w:val="List Paragraph"/>
    <w:basedOn w:val="Normal"/>
    <w:uiPriority w:val="34"/>
    <w:qFormat/>
    <w:rsid w:val="00793728"/>
    <w:pPr>
      <w:ind w:left="720"/>
      <w:contextualSpacing/>
    </w:pPr>
  </w:style>
  <w:style w:type="paragraph" w:styleId="Encabezado">
    <w:name w:val="header"/>
    <w:basedOn w:val="Normal"/>
    <w:link w:val="EncabezadoCar"/>
    <w:uiPriority w:val="99"/>
    <w:unhideWhenUsed/>
    <w:rsid w:val="000B66D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B66DA"/>
  </w:style>
  <w:style w:type="paragraph" w:styleId="Piedepgina">
    <w:name w:val="footer"/>
    <w:basedOn w:val="Normal"/>
    <w:link w:val="PiedepginaCar"/>
    <w:uiPriority w:val="99"/>
    <w:unhideWhenUsed/>
    <w:rsid w:val="000B66D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B6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pPKJ0mUOBn9d8zAgU3Iisi/gw==">CgMxLjAyDmguNjlsdWFnZTFmZWFkMg5oLmI4djZsNTFhdGxwZDIOaC5nOHBwZDZpdmUzaXgyDmguN3VudGxtdW5zenJwMg5oLjJrOG5vY3M3M2RvbzIOaC5yaGJkMXl4aWx4bGgyDmguZWF2Mjd2bGZ6ZWl0OAByITE1ejhvVlAyd1h3VDZDSUt0Y0VvU3ZTR1RwZm9fU1RGZA==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1326</Words>
  <Characters>7299</Characters>
  <Application>Microsoft Office Word</Application>
  <DocSecurity>0</DocSecurity>
  <Lines>60</Lines>
  <Paragraphs>17</Paragraphs>
  <ScaleCrop>false</ScaleCrop>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García García</dc:creator>
  <cp:keywords/>
  <cp:lastModifiedBy>Flor  García García</cp:lastModifiedBy>
  <cp:revision>191</cp:revision>
  <dcterms:created xsi:type="dcterms:W3CDTF">2026-05-28T13:38:00Z</dcterms:created>
  <dcterms:modified xsi:type="dcterms:W3CDTF">2026-08-19T20:34:00Z</dcterms:modified>
</cp:coreProperties>
</file>