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5C1" w:rsidRDefault="003C25C1">
      <w:pPr>
        <w:rPr>
          <w:sz w:val="16"/>
          <w:szCs w:val="16"/>
        </w:rPr>
      </w:pPr>
      <w:r w:rsidRPr="003C25C1">
        <w:rPr>
          <w:rFonts w:ascii="Arial" w:eastAsiaTheme="minorEastAsia" w:hAnsi="Arial" w:cs="Arial"/>
          <w:noProof/>
          <w:sz w:val="24"/>
          <w:szCs w:val="24"/>
          <w:lang w:eastAsia="es-CR"/>
        </w:rPr>
        <mc:AlternateContent>
          <mc:Choice Requires="wps">
            <w:drawing>
              <wp:anchor distT="0" distB="0" distL="114300" distR="114300" simplePos="0" relativeHeight="251667456" behindDoc="0" locked="0" layoutInCell="1" allowOverlap="1" wp14:anchorId="2169BE85" wp14:editId="70BEBBA5">
                <wp:simplePos x="0" y="0"/>
                <wp:positionH relativeFrom="margin">
                  <wp:align>left</wp:align>
                </wp:positionH>
                <wp:positionV relativeFrom="paragraph">
                  <wp:posOffset>4365253</wp:posOffset>
                </wp:positionV>
                <wp:extent cx="6601153" cy="472965"/>
                <wp:effectExtent l="0" t="0" r="0" b="3810"/>
                <wp:wrapNone/>
                <wp:docPr id="6" name="Cuadro de texto 6"/>
                <wp:cNvGraphicFramePr/>
                <a:graphic xmlns:a="http://schemas.openxmlformats.org/drawingml/2006/main">
                  <a:graphicData uri="http://schemas.microsoft.com/office/word/2010/wordprocessingShape">
                    <wps:wsp>
                      <wps:cNvSpPr txBox="1"/>
                      <wps:spPr>
                        <a:xfrm>
                          <a:off x="0" y="0"/>
                          <a:ext cx="6601153" cy="472965"/>
                        </a:xfrm>
                        <a:prstGeom prst="rect">
                          <a:avLst/>
                        </a:prstGeom>
                        <a:noFill/>
                        <a:ln>
                          <a:noFill/>
                        </a:ln>
                      </wps:spPr>
                      <wps:txbx>
                        <w:txbxContent>
                          <w:p w:rsidR="00073DF8" w:rsidRPr="00685242" w:rsidRDefault="00073DF8" w:rsidP="003C25C1">
                            <w:pPr>
                              <w:jc w:val="center"/>
                              <w:rPr>
                                <w:b/>
                                <w:i/>
                                <w:noProof/>
                                <w:color w:val="1E1A6A"/>
                                <w:sz w:val="32"/>
                                <w:szCs w:val="72"/>
                                <w14:textOutline w14:w="0" w14:cap="flat" w14:cmpd="sng" w14:algn="ctr">
                                  <w14:noFill/>
                                  <w14:prstDash w14:val="solid"/>
                                  <w14:round/>
                                </w14:textOutline>
                                <w14:props3d w14:extrusionH="57150" w14:contourW="0" w14:prstMaterial="softEdge">
                                  <w14:bevelT w14:w="25400" w14:h="38100" w14:prst="circle"/>
                                </w14:props3d>
                              </w:rPr>
                            </w:pPr>
                            <w:r w:rsidRPr="00685242">
                              <w:rPr>
                                <w:b/>
                                <w:i/>
                                <w:noProof/>
                                <w:color w:val="1E1A6A"/>
                                <w:sz w:val="32"/>
                                <w:szCs w:val="72"/>
                                <w14:textOutline w14:w="0" w14:cap="flat" w14:cmpd="sng" w14:algn="ctr">
                                  <w14:noFill/>
                                  <w14:prstDash w14:val="solid"/>
                                  <w14:round/>
                                </w14:textOutline>
                                <w14:props3d w14:extrusionH="57150" w14:contourW="0" w14:prstMaterial="softEdge">
                                  <w14:bevelT w14:w="25400" w14:h="38100" w14:prst="circle"/>
                                </w14:props3d>
                              </w:rPr>
                              <w:t>2018-2021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2169BE85" id="_x0000_t202" coordsize="21600,21600" o:spt="202" path="m,l,21600r21600,l21600,xe">
                <v:stroke joinstyle="miter"/>
                <v:path gradientshapeok="t" o:connecttype="rect"/>
              </v:shapetype>
              <v:shape id="Cuadro de texto 6" o:spid="_x0000_s1026" type="#_x0000_t202" style="position:absolute;margin-left:0;margin-top:343.7pt;width:519.8pt;height:37.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" filled="f" stroked="f">
                <v:textbox>
                  <w:txbxContent>
                    <w:p w:rsidR="00073DF8" w:rsidRPr="00685242" w:rsidRDefault="00073DF8" w:rsidP="003C25C1">
                      <w:pPr>
                        <w:jc w:val="center"/>
                        <w:rPr>
                          <w:b/>
                          <w:i/>
                          <w:noProof/>
                          <w:color w:val="1E1A6A"/>
                          <w:sz w:val="32"/>
                          <w:szCs w:val="72"/>
                          <w14:textOutline w14:w="0" w14:cap="flat" w14:cmpd="sng" w14:algn="ctr">
                            <w14:noFill/>
                            <w14:prstDash w14:val="solid"/>
                            <w14:round/>
                          </w14:textOutline>
                          <w14:props3d w14:extrusionH="57150" w14:contourW="0" w14:prstMaterial="softEdge">
                            <w14:bevelT w14:w="25400" w14:h="38100" w14:prst="circle"/>
                          </w14:props3d>
                        </w:rPr>
                      </w:pPr>
                      <w:r w:rsidRPr="00685242">
                        <w:rPr>
                          <w:b/>
                          <w:i/>
                          <w:noProof/>
                          <w:color w:val="1E1A6A"/>
                          <w:sz w:val="32"/>
                          <w:szCs w:val="72"/>
                          <w14:textOutline w14:w="0" w14:cap="flat" w14:cmpd="sng" w14:algn="ctr">
                            <w14:noFill/>
                            <w14:prstDash w14:val="solid"/>
                            <w14:round/>
                          </w14:textOutline>
                          <w14:props3d w14:extrusionH="57150" w14:contourW="0" w14:prstMaterial="softEdge">
                            <w14:bevelT w14:w="25400" w14:h="38100" w14:prst="circle"/>
                          </w14:props3d>
                        </w:rPr>
                        <w:t>2018-2021</w:t>
                      </w:r>
                    </w:p>
                  </w:txbxContent>
                </v:textbox>
                <w10:wrap anchorx="margin"/>
              </v:shape>
            </w:pict>
          </mc:Fallback>
        </mc:AlternateContent>
      </w:r>
      <w:r w:rsidRPr="00990365">
        <w:rPr>
          <w:rFonts w:ascii="Arial" w:hAnsi="Arial" w:cs="Arial"/>
          <w:noProof/>
          <w:lang w:eastAsia="es-CR"/>
        </w:rPr>
        <w:drawing>
          <wp:anchor distT="0" distB="0" distL="114300" distR="114300" simplePos="0" relativeHeight="251661312" behindDoc="1" locked="0" layoutInCell="1" allowOverlap="1" wp14:anchorId="3570809F" wp14:editId="38031540">
            <wp:simplePos x="0" y="0"/>
            <wp:positionH relativeFrom="margin">
              <wp:align>center</wp:align>
            </wp:positionH>
            <wp:positionV relativeFrom="paragraph">
              <wp:posOffset>2286635</wp:posOffset>
            </wp:positionV>
            <wp:extent cx="4726940" cy="22345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05-14 a la(s) 11.18.11.png"/>
                    <pic:cNvPicPr/>
                  </pic:nvPicPr>
                  <pic:blipFill>
                    <a:blip r:embed="rId8">
                      <a:extLst>
                        <a:ext uri="{28A0092B-C50C-407E-A947-70E740481C1C}">
                          <a14:useLocalDpi xmlns:a14="http://schemas.microsoft.com/office/drawing/2010/main" val="0"/>
                        </a:ext>
                      </a:extLst>
                    </a:blip>
                    <a:stretch>
                      <a:fillRect/>
                    </a:stretch>
                  </pic:blipFill>
                  <pic:spPr>
                    <a:xfrm>
                      <a:off x="0" y="0"/>
                      <a:ext cx="4726940" cy="2234565"/>
                    </a:xfrm>
                    <a:prstGeom prst="rect">
                      <a:avLst/>
                    </a:prstGeom>
                  </pic:spPr>
                </pic:pic>
              </a:graphicData>
            </a:graphic>
            <wp14:sizeRelH relativeFrom="page">
              <wp14:pctWidth>0</wp14:pctWidth>
            </wp14:sizeRelH>
            <wp14:sizeRelV relativeFrom="page">
              <wp14:pctHeight>0</wp14:pctHeight>
            </wp14:sizeRelV>
          </wp:anchor>
        </w:drawing>
      </w:r>
      <w:r w:rsidRPr="00990365">
        <w:rPr>
          <w:rFonts w:ascii="Arial" w:hAnsi="Arial" w:cs="Arial"/>
          <w:noProof/>
          <w:lang w:eastAsia="es-CR"/>
        </w:rPr>
        <w:drawing>
          <wp:anchor distT="0" distB="0" distL="114300" distR="114300" simplePos="0" relativeHeight="251659264" behindDoc="1" locked="0" layoutInCell="1" allowOverlap="1" wp14:anchorId="695308A5" wp14:editId="317F9E53">
            <wp:simplePos x="0" y="0"/>
            <wp:positionH relativeFrom="margin">
              <wp:posOffset>76200</wp:posOffset>
            </wp:positionH>
            <wp:positionV relativeFrom="paragraph">
              <wp:posOffset>837565</wp:posOffset>
            </wp:positionV>
            <wp:extent cx="3169285" cy="13335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9-04-05 a la(s) 09.36.55.png"/>
                    <pic:cNvPicPr/>
                  </pic:nvPicPr>
                  <pic:blipFill>
                    <a:blip r:embed="rId9">
                      <a:extLst>
                        <a:ext uri="{28A0092B-C50C-407E-A947-70E740481C1C}">
                          <a14:useLocalDpi xmlns:a14="http://schemas.microsoft.com/office/drawing/2010/main" val="0"/>
                        </a:ext>
                      </a:extLst>
                    </a:blip>
                    <a:stretch>
                      <a:fillRect/>
                    </a:stretch>
                  </pic:blipFill>
                  <pic:spPr>
                    <a:xfrm>
                      <a:off x="0" y="0"/>
                      <a:ext cx="3169285" cy="1333500"/>
                    </a:xfrm>
                    <a:prstGeom prst="rect">
                      <a:avLst/>
                    </a:prstGeom>
                  </pic:spPr>
                </pic:pic>
              </a:graphicData>
            </a:graphic>
            <wp14:sizeRelH relativeFrom="page">
              <wp14:pctWidth>0</wp14:pctWidth>
            </wp14:sizeRelH>
            <wp14:sizeRelV relativeFrom="page">
              <wp14:pctHeight>0</wp14:pctHeight>
            </wp14:sizeRelV>
          </wp:anchor>
        </w:drawing>
      </w:r>
      <w:r w:rsidRPr="003C25C1">
        <w:rPr>
          <w:rFonts w:ascii="Arial" w:eastAsiaTheme="minorEastAsia" w:hAnsi="Arial" w:cs="Arial"/>
          <w:noProof/>
          <w:sz w:val="24"/>
          <w:szCs w:val="24"/>
          <w:lang w:eastAsia="es-CR"/>
        </w:rPr>
        <mc:AlternateContent>
          <mc:Choice Requires="wps">
            <w:drawing>
              <wp:anchor distT="0" distB="0" distL="114300" distR="114300" simplePos="0" relativeHeight="251663360" behindDoc="0" locked="0" layoutInCell="1" allowOverlap="1" wp14:anchorId="07E99DB6" wp14:editId="28541481">
                <wp:simplePos x="0" y="0"/>
                <wp:positionH relativeFrom="margin">
                  <wp:align>center</wp:align>
                </wp:positionH>
                <wp:positionV relativeFrom="paragraph">
                  <wp:posOffset>6609715</wp:posOffset>
                </wp:positionV>
                <wp:extent cx="5810250" cy="11715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5810250" cy="1171575"/>
                        </a:xfrm>
                        <a:prstGeom prst="rect">
                          <a:avLst/>
                        </a:prstGeom>
                        <a:noFill/>
                        <a:ln>
                          <a:noFill/>
                        </a:ln>
                      </wps:spPr>
                      <wps:txbx>
                        <w:txbxContent>
                          <w:p w:rsidR="00073DF8" w:rsidRPr="002B179B" w:rsidRDefault="00073DF8" w:rsidP="003C25C1">
                            <w:pPr>
                              <w:jc w:val="center"/>
                              <w:rPr>
                                <w:b/>
                                <w:noProof/>
                                <w:color w:val="1F3864" w:themeColor="accent1" w:themeShade="80"/>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2B179B">
                              <w:rPr>
                                <w:b/>
                                <w:noProof/>
                                <w:color w:val="1F3864" w:themeColor="accent1" w:themeShade="80"/>
                                <w:sz w:val="72"/>
                                <w:szCs w:val="72"/>
                                <w14:textOutline w14:w="0" w14:cap="flat" w14:cmpd="sng" w14:algn="ctr">
                                  <w14:noFill/>
                                  <w14:prstDash w14:val="solid"/>
                                  <w14:round/>
                                </w14:textOutline>
                                <w14:props3d w14:extrusionH="57150" w14:contourW="0" w14:prstMaterial="softEdge">
                                  <w14:bevelT w14:w="25400" w14:h="38100" w14:prst="circle"/>
                                </w14:props3d>
                              </w:rPr>
                              <w:t>INFORME DE CUMPLIMIENTO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07E99DB6" id="Cuadro de texto 4" o:spid="_x0000_s1027" type="#_x0000_t202" style="position:absolute;margin-left:0;margin-top:520.45pt;width:457.5pt;height:92.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" filled="f" stroked="f">
                <v:textbox>
                  <w:txbxContent>
                    <w:p w:rsidR="00073DF8" w:rsidRPr="002B179B" w:rsidRDefault="00073DF8" w:rsidP="003C25C1">
                      <w:pPr>
                        <w:jc w:val="center"/>
                        <w:rPr>
                          <w:b/>
                          <w:noProof/>
                          <w:color w:val="1F3864" w:themeColor="accent1" w:themeShade="80"/>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2B179B">
                        <w:rPr>
                          <w:b/>
                          <w:noProof/>
                          <w:color w:val="1F3864" w:themeColor="accent1" w:themeShade="80"/>
                          <w:sz w:val="72"/>
                          <w:szCs w:val="72"/>
                          <w14:textOutline w14:w="0" w14:cap="flat" w14:cmpd="sng" w14:algn="ctr">
                            <w14:noFill/>
                            <w14:prstDash w14:val="solid"/>
                            <w14:round/>
                          </w14:textOutline>
                          <w14:props3d w14:extrusionH="57150" w14:contourW="0" w14:prstMaterial="softEdge">
                            <w14:bevelT w14:w="25400" w14:h="38100" w14:prst="circle"/>
                          </w14:props3d>
                        </w:rPr>
                        <w:t>INFORME DE CUMPLIMIENTO 2018</w:t>
                      </w:r>
                    </w:p>
                  </w:txbxContent>
                </v:textbox>
                <w10:wrap anchorx="margin"/>
              </v:shape>
            </w:pict>
          </mc:Fallback>
        </mc:AlternateContent>
      </w:r>
      <w:r w:rsidRPr="00990365">
        <w:rPr>
          <w:rFonts w:ascii="Arial" w:hAnsi="Arial" w:cs="Arial"/>
          <w:noProof/>
          <w:lang w:eastAsia="es-CR"/>
        </w:rPr>
        <w:drawing>
          <wp:anchor distT="0" distB="0" distL="114300" distR="114300" simplePos="0" relativeHeight="251665408" behindDoc="1" locked="0" layoutInCell="1" allowOverlap="1" wp14:anchorId="3CA353FB" wp14:editId="60D9AA16">
            <wp:simplePos x="0" y="0"/>
            <wp:positionH relativeFrom="column">
              <wp:posOffset>238125</wp:posOffset>
            </wp:positionH>
            <wp:positionV relativeFrom="paragraph">
              <wp:posOffset>9343390</wp:posOffset>
            </wp:positionV>
            <wp:extent cx="5612130" cy="720090"/>
            <wp:effectExtent l="0" t="0" r="1270" b="381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19-05-14 a la(s) 11.24.03.png"/>
                    <pic:cNvPicPr/>
                  </pic:nvPicPr>
                  <pic:blipFill>
                    <a:blip r:embed="rId10">
                      <a:extLst>
                        <a:ext uri="{28A0092B-C50C-407E-A947-70E740481C1C}">
                          <a14:useLocalDpi xmlns:a14="http://schemas.microsoft.com/office/drawing/2010/main" val="0"/>
                        </a:ext>
                      </a:extLst>
                    </a:blip>
                    <a:stretch>
                      <a:fillRect/>
                    </a:stretch>
                  </pic:blipFill>
                  <pic:spPr>
                    <a:xfrm>
                      <a:off x="0" y="0"/>
                      <a:ext cx="5612130" cy="720090"/>
                    </a:xfrm>
                    <a:prstGeom prst="rect">
                      <a:avLst/>
                    </a:prstGeom>
                  </pic:spPr>
                </pic:pic>
              </a:graphicData>
            </a:graphic>
            <wp14:sizeRelH relativeFrom="page">
              <wp14:pctWidth>0</wp14:pctWidth>
            </wp14:sizeRelH>
            <wp14:sizeRelV relativeFrom="page">
              <wp14:pctHeight>0</wp14:pctHeight>
            </wp14:sizeRelV>
          </wp:anchor>
        </w:drawing>
      </w:r>
      <w:r>
        <w:rPr>
          <w:sz w:val="16"/>
          <w:szCs w:val="16"/>
        </w:rPr>
        <w:br w:type="page"/>
      </w:r>
    </w:p>
    <w:p w:rsidR="003C25C1" w:rsidRDefault="003C25C1">
      <w:pPr>
        <w:rPr>
          <w:sz w:val="16"/>
          <w:szCs w:val="16"/>
        </w:rPr>
      </w:pPr>
    </w:p>
    <w:p w:rsidR="003C25C1" w:rsidRPr="003C25C1" w:rsidRDefault="003C25C1" w:rsidP="003C25C1">
      <w:pPr>
        <w:spacing w:after="0" w:line="240" w:lineRule="auto"/>
        <w:jc w:val="center"/>
        <w:rPr>
          <w:rFonts w:ascii="Arial" w:eastAsiaTheme="minorEastAsia" w:hAnsi="Arial" w:cs="Arial"/>
          <w:b/>
          <w:sz w:val="24"/>
          <w:szCs w:val="24"/>
        </w:rPr>
      </w:pPr>
      <w:r w:rsidRPr="003C25C1">
        <w:rPr>
          <w:rFonts w:ascii="Arial" w:eastAsiaTheme="minorEastAsia" w:hAnsi="Arial" w:cs="Arial"/>
          <w:b/>
          <w:sz w:val="24"/>
          <w:szCs w:val="24"/>
        </w:rPr>
        <w:t>INTRODUCCIÓN</w:t>
      </w:r>
    </w:p>
    <w:p w:rsidR="003C25C1" w:rsidRPr="003C25C1" w:rsidRDefault="003C25C1" w:rsidP="003C25C1">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 </w:t>
      </w:r>
    </w:p>
    <w:p w:rsidR="003C25C1" w:rsidRPr="003C25C1" w:rsidRDefault="003C25C1" w:rsidP="003C25C1">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 </w:t>
      </w:r>
    </w:p>
    <w:p w:rsidR="003C25C1" w:rsidRPr="003C25C1" w:rsidRDefault="003C25C1" w:rsidP="003C25C1">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  </w:t>
      </w:r>
    </w:p>
    <w:p w:rsidR="003C25C1" w:rsidRPr="003C25C1" w:rsidRDefault="003C25C1" w:rsidP="003C25C1">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La transparencia es esencial en las instituciones públicas, porque así lo demanda la ciudadanía y su necesidad de conocer cómo funcionan las instituciones del gobierno y cuáles son sus programas, proyectos, presupuestos y gastos entre otros. Cuanto mayor sean transparentes las instituciones del gobierno y las diferentes organizaciones, más se fortalece la eficiencia y la eficacia y se mejora en la gestión pública.</w:t>
      </w:r>
    </w:p>
    <w:p w:rsidR="003C25C1" w:rsidRPr="003C25C1" w:rsidRDefault="003C25C1" w:rsidP="003C25C1">
      <w:pPr>
        <w:spacing w:after="0" w:line="240" w:lineRule="auto"/>
        <w:jc w:val="both"/>
        <w:rPr>
          <w:rFonts w:ascii="Arial" w:eastAsiaTheme="minorEastAsia" w:hAnsi="Arial" w:cs="Arial"/>
          <w:sz w:val="24"/>
          <w:szCs w:val="24"/>
        </w:rPr>
      </w:pPr>
    </w:p>
    <w:p w:rsidR="003C25C1" w:rsidRPr="003C25C1" w:rsidRDefault="00801AC9" w:rsidP="003C25C1">
      <w:pPr>
        <w:spacing w:after="0" w:line="240" w:lineRule="auto"/>
        <w:jc w:val="both"/>
        <w:rPr>
          <w:rFonts w:ascii="Arial" w:eastAsiaTheme="minorEastAsia" w:hAnsi="Arial" w:cs="Arial"/>
          <w:sz w:val="24"/>
          <w:szCs w:val="24"/>
        </w:rPr>
      </w:pPr>
      <w:r>
        <w:rPr>
          <w:rFonts w:ascii="Arial" w:eastAsiaTheme="minorEastAsia" w:hAnsi="Arial" w:cs="Arial"/>
          <w:sz w:val="24"/>
          <w:szCs w:val="24"/>
        </w:rPr>
        <w:t xml:space="preserve">La </w:t>
      </w:r>
      <w:r w:rsidR="003C25C1" w:rsidRPr="003C25C1">
        <w:rPr>
          <w:rFonts w:ascii="Arial" w:eastAsiaTheme="minorEastAsia" w:hAnsi="Arial" w:cs="Arial"/>
          <w:sz w:val="24"/>
          <w:szCs w:val="24"/>
        </w:rPr>
        <w:t>“Estrategia de Trasparencia del Ministerio de Salud 2018-2012” (ETMS)</w:t>
      </w:r>
      <w:r>
        <w:rPr>
          <w:rFonts w:ascii="Arial" w:eastAsiaTheme="minorEastAsia" w:hAnsi="Arial" w:cs="Arial"/>
          <w:sz w:val="24"/>
          <w:szCs w:val="24"/>
        </w:rPr>
        <w:t>”</w:t>
      </w:r>
      <w:r w:rsidR="003C25C1" w:rsidRPr="003C25C1">
        <w:rPr>
          <w:rFonts w:ascii="Arial" w:eastAsiaTheme="minorEastAsia" w:hAnsi="Arial" w:cs="Arial"/>
          <w:sz w:val="24"/>
          <w:szCs w:val="24"/>
        </w:rPr>
        <w:t xml:space="preserve"> está enfocada en cinco grandes ejes, siendo estos: Institucionalidad, </w:t>
      </w:r>
      <w:r>
        <w:rPr>
          <w:rFonts w:ascii="Arial" w:eastAsiaTheme="minorEastAsia" w:hAnsi="Arial" w:cs="Arial"/>
          <w:sz w:val="24"/>
          <w:szCs w:val="24"/>
        </w:rPr>
        <w:t>P</w:t>
      </w:r>
      <w:r w:rsidR="003C25C1" w:rsidRPr="003C25C1">
        <w:rPr>
          <w:rFonts w:ascii="Arial" w:eastAsiaTheme="minorEastAsia" w:hAnsi="Arial" w:cs="Arial"/>
          <w:sz w:val="24"/>
          <w:szCs w:val="24"/>
        </w:rPr>
        <w:t xml:space="preserve">articipación </w:t>
      </w:r>
      <w:r>
        <w:rPr>
          <w:rFonts w:ascii="Arial" w:eastAsiaTheme="minorEastAsia" w:hAnsi="Arial" w:cs="Arial"/>
          <w:sz w:val="24"/>
          <w:szCs w:val="24"/>
        </w:rPr>
        <w:t>C</w:t>
      </w:r>
      <w:r w:rsidR="003C25C1" w:rsidRPr="003C25C1">
        <w:rPr>
          <w:rFonts w:ascii="Arial" w:eastAsiaTheme="minorEastAsia" w:hAnsi="Arial" w:cs="Arial"/>
          <w:sz w:val="24"/>
          <w:szCs w:val="24"/>
        </w:rPr>
        <w:t xml:space="preserve">iudadana, </w:t>
      </w:r>
      <w:r>
        <w:rPr>
          <w:rFonts w:ascii="Arial" w:eastAsiaTheme="minorEastAsia" w:hAnsi="Arial" w:cs="Arial"/>
          <w:sz w:val="24"/>
          <w:szCs w:val="24"/>
        </w:rPr>
        <w:t>A</w:t>
      </w:r>
      <w:r w:rsidR="003C25C1" w:rsidRPr="003C25C1">
        <w:rPr>
          <w:rFonts w:ascii="Arial" w:eastAsiaTheme="minorEastAsia" w:hAnsi="Arial" w:cs="Arial"/>
          <w:sz w:val="24"/>
          <w:szCs w:val="24"/>
        </w:rPr>
        <w:t xml:space="preserve">cceso a la </w:t>
      </w:r>
      <w:r w:rsidR="00476F9B">
        <w:rPr>
          <w:rFonts w:ascii="Arial" w:eastAsiaTheme="minorEastAsia" w:hAnsi="Arial" w:cs="Arial"/>
          <w:sz w:val="24"/>
          <w:szCs w:val="24"/>
        </w:rPr>
        <w:t>I</w:t>
      </w:r>
      <w:r w:rsidR="003C25C1" w:rsidRPr="003C25C1">
        <w:rPr>
          <w:rFonts w:ascii="Arial" w:eastAsiaTheme="minorEastAsia" w:hAnsi="Arial" w:cs="Arial"/>
          <w:sz w:val="24"/>
          <w:szCs w:val="24"/>
        </w:rPr>
        <w:t xml:space="preserve">nformación, </w:t>
      </w:r>
      <w:r w:rsidR="00476F9B">
        <w:rPr>
          <w:rFonts w:ascii="Arial" w:eastAsiaTheme="minorEastAsia" w:hAnsi="Arial" w:cs="Arial"/>
          <w:sz w:val="24"/>
          <w:szCs w:val="24"/>
        </w:rPr>
        <w:t>E</w:t>
      </w:r>
      <w:r w:rsidR="003C25C1" w:rsidRPr="003C25C1">
        <w:rPr>
          <w:rFonts w:ascii="Arial" w:eastAsiaTheme="minorEastAsia" w:hAnsi="Arial" w:cs="Arial"/>
          <w:sz w:val="24"/>
          <w:szCs w:val="24"/>
        </w:rPr>
        <w:t xml:space="preserve">valuación </w:t>
      </w:r>
      <w:r w:rsidR="00476F9B">
        <w:rPr>
          <w:rFonts w:ascii="Arial" w:eastAsiaTheme="minorEastAsia" w:hAnsi="Arial" w:cs="Arial"/>
          <w:sz w:val="24"/>
          <w:szCs w:val="24"/>
        </w:rPr>
        <w:t>y Control I</w:t>
      </w:r>
      <w:r w:rsidR="003C25C1" w:rsidRPr="003C25C1">
        <w:rPr>
          <w:rFonts w:ascii="Arial" w:eastAsiaTheme="minorEastAsia" w:hAnsi="Arial" w:cs="Arial"/>
          <w:sz w:val="24"/>
          <w:szCs w:val="24"/>
        </w:rPr>
        <w:t xml:space="preserve">nstitucional y la </w:t>
      </w:r>
      <w:r w:rsidR="00476F9B">
        <w:rPr>
          <w:rFonts w:ascii="Arial" w:eastAsiaTheme="minorEastAsia" w:hAnsi="Arial" w:cs="Arial"/>
          <w:sz w:val="24"/>
          <w:szCs w:val="24"/>
        </w:rPr>
        <w:t>R</w:t>
      </w:r>
      <w:r w:rsidR="003C25C1" w:rsidRPr="003C25C1">
        <w:rPr>
          <w:rFonts w:ascii="Arial" w:eastAsiaTheme="minorEastAsia" w:hAnsi="Arial" w:cs="Arial"/>
          <w:sz w:val="24"/>
          <w:szCs w:val="24"/>
        </w:rPr>
        <w:t xml:space="preserve">endición de </w:t>
      </w:r>
      <w:r w:rsidR="00476F9B">
        <w:rPr>
          <w:rFonts w:ascii="Arial" w:eastAsiaTheme="minorEastAsia" w:hAnsi="Arial" w:cs="Arial"/>
          <w:sz w:val="24"/>
          <w:szCs w:val="24"/>
        </w:rPr>
        <w:t>C</w:t>
      </w:r>
      <w:r w:rsidR="003C25C1" w:rsidRPr="003C25C1">
        <w:rPr>
          <w:rFonts w:ascii="Arial" w:eastAsiaTheme="minorEastAsia" w:hAnsi="Arial" w:cs="Arial"/>
          <w:sz w:val="24"/>
          <w:szCs w:val="24"/>
        </w:rPr>
        <w:t xml:space="preserve">uentas. Con estos, </w:t>
      </w:r>
      <w:r w:rsidR="00476F9B">
        <w:rPr>
          <w:rFonts w:ascii="Arial" w:eastAsiaTheme="minorEastAsia" w:hAnsi="Arial" w:cs="Arial"/>
          <w:sz w:val="24"/>
          <w:szCs w:val="24"/>
        </w:rPr>
        <w:t xml:space="preserve">grandes Ejes </w:t>
      </w:r>
      <w:r w:rsidR="003C25C1" w:rsidRPr="003C25C1">
        <w:rPr>
          <w:rFonts w:ascii="Arial" w:eastAsiaTheme="minorEastAsia" w:hAnsi="Arial" w:cs="Arial"/>
          <w:sz w:val="24"/>
          <w:szCs w:val="24"/>
        </w:rPr>
        <w:t>se busca garantizar una gestión más transparente y de calidad.</w:t>
      </w:r>
    </w:p>
    <w:p w:rsidR="003C25C1" w:rsidRPr="003C25C1" w:rsidRDefault="003C25C1" w:rsidP="003C25C1">
      <w:pPr>
        <w:spacing w:after="0" w:line="240" w:lineRule="auto"/>
        <w:jc w:val="both"/>
        <w:rPr>
          <w:rFonts w:ascii="Arial" w:eastAsiaTheme="minorEastAsia" w:hAnsi="Arial" w:cs="Arial"/>
          <w:sz w:val="24"/>
          <w:szCs w:val="24"/>
        </w:rPr>
      </w:pPr>
    </w:p>
    <w:p w:rsidR="003C25C1" w:rsidRPr="003C25C1" w:rsidRDefault="003C25C1" w:rsidP="003C25C1">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En este sentido, el fin de la estrategia es mejorar la gestión institucional y brindar al ciudadano la publicación de documentos de contenido económico, financiero, información institucional y todos aquellos documentos que sean de importancia para el conocimiento y evaluación pública </w:t>
      </w:r>
      <w:r w:rsidR="00476F9B">
        <w:rPr>
          <w:rFonts w:ascii="Arial" w:eastAsiaTheme="minorEastAsia" w:hAnsi="Arial" w:cs="Arial"/>
          <w:sz w:val="24"/>
          <w:szCs w:val="24"/>
        </w:rPr>
        <w:t xml:space="preserve">por </w:t>
      </w:r>
      <w:r w:rsidRPr="003C25C1">
        <w:rPr>
          <w:rFonts w:ascii="Arial" w:eastAsiaTheme="minorEastAsia" w:hAnsi="Arial" w:cs="Arial"/>
          <w:sz w:val="24"/>
          <w:szCs w:val="24"/>
        </w:rPr>
        <w:t>parte de los ciudadanos y otros actores sociales c</w:t>
      </w:r>
      <w:r w:rsidR="00476F9B">
        <w:rPr>
          <w:rFonts w:ascii="Arial" w:eastAsiaTheme="minorEastAsia" w:hAnsi="Arial" w:cs="Arial"/>
          <w:sz w:val="24"/>
          <w:szCs w:val="24"/>
        </w:rPr>
        <w:t>l</w:t>
      </w:r>
      <w:r w:rsidRPr="003C25C1">
        <w:rPr>
          <w:rFonts w:ascii="Arial" w:eastAsiaTheme="minorEastAsia" w:hAnsi="Arial" w:cs="Arial"/>
          <w:sz w:val="24"/>
          <w:szCs w:val="24"/>
        </w:rPr>
        <w:t xml:space="preserve">ave.  </w:t>
      </w:r>
    </w:p>
    <w:p w:rsidR="003C25C1" w:rsidRPr="003C25C1" w:rsidRDefault="003C25C1" w:rsidP="003C25C1">
      <w:pPr>
        <w:spacing w:after="0" w:line="240" w:lineRule="auto"/>
        <w:jc w:val="both"/>
        <w:rPr>
          <w:rFonts w:ascii="Arial" w:eastAsiaTheme="minorEastAsia" w:hAnsi="Arial" w:cs="Arial"/>
          <w:sz w:val="24"/>
          <w:szCs w:val="24"/>
        </w:rPr>
      </w:pPr>
    </w:p>
    <w:p w:rsidR="003C25C1" w:rsidRPr="003C25C1" w:rsidRDefault="00476F9B" w:rsidP="00476F9B">
      <w:pPr>
        <w:spacing w:after="0" w:line="240" w:lineRule="auto"/>
        <w:jc w:val="both"/>
        <w:rPr>
          <w:rFonts w:ascii="Arial" w:eastAsiaTheme="minorEastAsia" w:hAnsi="Arial" w:cs="Arial"/>
          <w:sz w:val="24"/>
          <w:szCs w:val="24"/>
        </w:rPr>
      </w:pPr>
      <w:r>
        <w:rPr>
          <w:rFonts w:ascii="Arial" w:eastAsiaTheme="minorEastAsia" w:hAnsi="Arial" w:cs="Arial"/>
          <w:sz w:val="24"/>
          <w:szCs w:val="24"/>
        </w:rPr>
        <w:t>El presente documento corresponde al</w:t>
      </w:r>
      <w:r w:rsidR="003C25C1" w:rsidRPr="003C25C1">
        <w:rPr>
          <w:rFonts w:ascii="Arial" w:eastAsiaTheme="minorEastAsia" w:hAnsi="Arial" w:cs="Arial"/>
          <w:sz w:val="24"/>
          <w:szCs w:val="24"/>
        </w:rPr>
        <w:t xml:space="preserve"> Informe </w:t>
      </w:r>
      <w:r>
        <w:rPr>
          <w:rFonts w:ascii="Arial" w:eastAsiaTheme="minorEastAsia" w:hAnsi="Arial" w:cs="Arial"/>
          <w:sz w:val="24"/>
          <w:szCs w:val="24"/>
        </w:rPr>
        <w:t>de Avance 2018;</w:t>
      </w:r>
      <w:r w:rsidR="003C25C1" w:rsidRPr="003C25C1">
        <w:rPr>
          <w:rFonts w:ascii="Arial" w:eastAsiaTheme="minorEastAsia" w:hAnsi="Arial" w:cs="Arial"/>
          <w:sz w:val="24"/>
          <w:szCs w:val="24"/>
        </w:rPr>
        <w:t xml:space="preserve"> </w:t>
      </w:r>
      <w:r>
        <w:rPr>
          <w:rFonts w:ascii="Arial" w:eastAsiaTheme="minorEastAsia" w:hAnsi="Arial" w:cs="Arial"/>
          <w:sz w:val="24"/>
          <w:szCs w:val="24"/>
        </w:rPr>
        <w:t xml:space="preserve">en el mismo se exponen las </w:t>
      </w:r>
      <w:r w:rsidR="003C25C1" w:rsidRPr="003C25C1">
        <w:rPr>
          <w:rFonts w:ascii="Arial" w:eastAsiaTheme="minorEastAsia" w:hAnsi="Arial" w:cs="Arial"/>
          <w:sz w:val="24"/>
          <w:szCs w:val="24"/>
        </w:rPr>
        <w:t>acciones programadas</w:t>
      </w:r>
      <w:r>
        <w:rPr>
          <w:rFonts w:ascii="Arial" w:eastAsiaTheme="minorEastAsia" w:hAnsi="Arial" w:cs="Arial"/>
          <w:sz w:val="24"/>
          <w:szCs w:val="24"/>
        </w:rPr>
        <w:t xml:space="preserve">, indicadores y las metas alcanzadas durante el 2018, según lo programado </w:t>
      </w:r>
      <w:r w:rsidR="003C25C1" w:rsidRPr="003C25C1">
        <w:rPr>
          <w:rFonts w:ascii="Arial" w:eastAsiaTheme="minorEastAsia" w:hAnsi="Arial" w:cs="Arial"/>
          <w:sz w:val="24"/>
          <w:szCs w:val="24"/>
        </w:rPr>
        <w:t>en la ETMS 2018-202</w:t>
      </w:r>
      <w:r>
        <w:rPr>
          <w:rFonts w:ascii="Arial" w:eastAsiaTheme="minorEastAsia" w:hAnsi="Arial" w:cs="Arial"/>
          <w:sz w:val="24"/>
          <w:szCs w:val="24"/>
        </w:rPr>
        <w:t>1</w:t>
      </w:r>
      <w:r w:rsidR="003C25C1" w:rsidRPr="003C25C1">
        <w:rPr>
          <w:rFonts w:ascii="Arial" w:eastAsiaTheme="minorEastAsia" w:hAnsi="Arial" w:cs="Arial"/>
          <w:sz w:val="24"/>
          <w:szCs w:val="24"/>
        </w:rPr>
        <w:t xml:space="preserve">, dicho informe está estructurado según los ejes descritos anteriormente. </w:t>
      </w:r>
    </w:p>
    <w:p w:rsidR="003C25C1" w:rsidRPr="003C25C1" w:rsidRDefault="003C25C1" w:rsidP="003C25C1">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br w:type="page"/>
      </w:r>
    </w:p>
    <w:p w:rsidR="008645F2" w:rsidRPr="003C25C1" w:rsidRDefault="008645F2" w:rsidP="008645F2">
      <w:pPr>
        <w:spacing w:after="0" w:line="240" w:lineRule="auto"/>
        <w:jc w:val="center"/>
        <w:rPr>
          <w:rFonts w:ascii="Arial" w:eastAsiaTheme="minorEastAsia" w:hAnsi="Arial" w:cs="Arial"/>
          <w:b/>
          <w:sz w:val="24"/>
          <w:szCs w:val="24"/>
        </w:rPr>
      </w:pPr>
      <w:r w:rsidRPr="003C25C1">
        <w:rPr>
          <w:rFonts w:ascii="Arial" w:eastAsiaTheme="minorEastAsia" w:hAnsi="Arial" w:cs="Arial"/>
          <w:b/>
          <w:sz w:val="24"/>
          <w:szCs w:val="24"/>
        </w:rPr>
        <w:lastRenderedPageBreak/>
        <w:t xml:space="preserve">OBJETIVOS DE LA ESTRATEGIA DE TRANSPARENCIA </w:t>
      </w:r>
    </w:p>
    <w:p w:rsidR="008645F2" w:rsidRPr="003C25C1" w:rsidRDefault="008645F2" w:rsidP="008645F2">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 </w:t>
      </w:r>
    </w:p>
    <w:p w:rsidR="008645F2" w:rsidRPr="003C25C1" w:rsidRDefault="008645F2" w:rsidP="008645F2">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Con el fin de promover transparencia y acceso a la información, la participación ciudadana, la rendición de cuentas, el control social, la prevención de riesgos de corrupción, la eficiencia administrativa, la institucionalidad y el control se diseñó la “Estrategia de Transparencia para el Ministerio de Salud 2018-2021”. </w:t>
      </w:r>
    </w:p>
    <w:p w:rsidR="008645F2" w:rsidRPr="003C25C1" w:rsidRDefault="008645F2" w:rsidP="008645F2">
      <w:pPr>
        <w:spacing w:after="0" w:line="240" w:lineRule="auto"/>
        <w:jc w:val="both"/>
        <w:rPr>
          <w:rFonts w:ascii="Arial" w:eastAsiaTheme="minorEastAsia" w:hAnsi="Arial" w:cs="Arial"/>
          <w:sz w:val="24"/>
          <w:szCs w:val="24"/>
        </w:rPr>
      </w:pPr>
    </w:p>
    <w:p w:rsidR="008645F2" w:rsidRPr="003C25C1" w:rsidRDefault="008645F2" w:rsidP="008645F2">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La Estrategia, tendrá como objetivos, los siguientes: </w:t>
      </w:r>
    </w:p>
    <w:p w:rsidR="008645F2" w:rsidRPr="003C25C1" w:rsidRDefault="008645F2" w:rsidP="008645F2">
      <w:pPr>
        <w:spacing w:after="0" w:line="240" w:lineRule="auto"/>
        <w:jc w:val="both"/>
        <w:rPr>
          <w:rFonts w:ascii="Arial" w:eastAsiaTheme="minorEastAsia" w:hAnsi="Arial" w:cs="Arial"/>
          <w:sz w:val="24"/>
          <w:szCs w:val="24"/>
        </w:rPr>
      </w:pPr>
    </w:p>
    <w:p w:rsidR="008645F2" w:rsidRDefault="008645F2" w:rsidP="008645F2">
      <w:pPr>
        <w:spacing w:after="0" w:line="240" w:lineRule="auto"/>
        <w:jc w:val="both"/>
        <w:rPr>
          <w:rFonts w:ascii="Arial" w:eastAsiaTheme="minorEastAsia" w:hAnsi="Arial" w:cs="Arial"/>
          <w:b/>
          <w:sz w:val="24"/>
          <w:szCs w:val="24"/>
        </w:rPr>
      </w:pPr>
    </w:p>
    <w:p w:rsidR="008645F2" w:rsidRPr="003C25C1" w:rsidRDefault="008645F2" w:rsidP="008645F2">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Objetivo General   </w:t>
      </w:r>
    </w:p>
    <w:p w:rsidR="008645F2" w:rsidRPr="003C25C1" w:rsidRDefault="008645F2" w:rsidP="008645F2">
      <w:pPr>
        <w:spacing w:after="0" w:line="240" w:lineRule="auto"/>
        <w:jc w:val="both"/>
        <w:rPr>
          <w:rFonts w:ascii="Arial" w:eastAsiaTheme="minorEastAsia" w:hAnsi="Arial" w:cs="Arial"/>
          <w:b/>
          <w:sz w:val="24"/>
          <w:szCs w:val="24"/>
        </w:rPr>
      </w:pPr>
    </w:p>
    <w:p w:rsidR="008645F2" w:rsidRPr="003C25C1" w:rsidRDefault="008645F2" w:rsidP="008645F2">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Desarrollar una gestión institucional orientada hacia la calidad y la rendición de cuentas y transparencia, a fin de generar procesos e información confiable, oportuna y comprensible, para la población, los funcionarios de la institución y las organizaciones en general, mediante la implementación de una estrategia de transparencia institucional que permita el fortalecimiento del derecho a datos públicos y la generación de una mejora continua en los servicios que brinda el Ministerio de Salud.    </w:t>
      </w:r>
    </w:p>
    <w:p w:rsidR="008645F2" w:rsidRPr="003C25C1" w:rsidRDefault="008645F2" w:rsidP="008645F2">
      <w:pPr>
        <w:spacing w:after="0" w:line="240" w:lineRule="auto"/>
        <w:jc w:val="both"/>
        <w:rPr>
          <w:rFonts w:ascii="Arial" w:eastAsiaTheme="minorEastAsia" w:hAnsi="Arial" w:cs="Arial"/>
          <w:sz w:val="24"/>
          <w:szCs w:val="24"/>
        </w:rPr>
      </w:pPr>
    </w:p>
    <w:p w:rsidR="008645F2" w:rsidRDefault="008645F2" w:rsidP="008645F2">
      <w:pPr>
        <w:spacing w:after="0" w:line="240" w:lineRule="auto"/>
        <w:jc w:val="both"/>
        <w:rPr>
          <w:rFonts w:ascii="Arial" w:eastAsiaTheme="minorEastAsia" w:hAnsi="Arial" w:cs="Arial"/>
          <w:b/>
          <w:sz w:val="24"/>
          <w:szCs w:val="24"/>
        </w:rPr>
      </w:pPr>
    </w:p>
    <w:p w:rsidR="008645F2" w:rsidRDefault="008645F2" w:rsidP="008645F2">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Objetivos Específicos  </w:t>
      </w:r>
    </w:p>
    <w:p w:rsidR="008645F2" w:rsidRPr="003C25C1" w:rsidRDefault="008645F2" w:rsidP="008645F2">
      <w:pPr>
        <w:spacing w:after="0" w:line="240" w:lineRule="auto"/>
        <w:jc w:val="both"/>
        <w:rPr>
          <w:rFonts w:ascii="Arial" w:eastAsiaTheme="minorEastAsia" w:hAnsi="Arial" w:cs="Arial"/>
          <w:b/>
          <w:sz w:val="24"/>
          <w:szCs w:val="24"/>
        </w:rPr>
      </w:pPr>
    </w:p>
    <w:p w:rsidR="008645F2" w:rsidRPr="003C25C1" w:rsidRDefault="008645F2" w:rsidP="008645F2">
      <w:pPr>
        <w:spacing w:after="0" w:line="240" w:lineRule="auto"/>
        <w:jc w:val="both"/>
        <w:rPr>
          <w:rFonts w:ascii="Arial" w:eastAsiaTheme="minorEastAsia" w:hAnsi="Arial" w:cs="Arial"/>
          <w:sz w:val="24"/>
          <w:szCs w:val="24"/>
        </w:rPr>
      </w:pPr>
    </w:p>
    <w:p w:rsidR="008645F2" w:rsidRPr="00A2647E" w:rsidRDefault="008645F2" w:rsidP="008645F2">
      <w:pPr>
        <w:pStyle w:val="Prrafodelista"/>
        <w:numPr>
          <w:ilvl w:val="0"/>
          <w:numId w:val="2"/>
        </w:numPr>
        <w:spacing w:after="0" w:line="240" w:lineRule="auto"/>
        <w:jc w:val="both"/>
        <w:rPr>
          <w:rFonts w:ascii="Arial" w:eastAsiaTheme="minorEastAsia" w:hAnsi="Arial" w:cs="Arial"/>
          <w:sz w:val="24"/>
          <w:szCs w:val="24"/>
        </w:rPr>
      </w:pPr>
      <w:r w:rsidRPr="00A2647E">
        <w:rPr>
          <w:rFonts w:ascii="Arial" w:eastAsiaTheme="minorEastAsia" w:hAnsi="Arial" w:cs="Arial"/>
          <w:sz w:val="24"/>
          <w:szCs w:val="24"/>
        </w:rPr>
        <w:t xml:space="preserve">Cumplir con la rendición de cuentas mediante el desarrollo de la transparencia institucional a fin de brindar a la población información accesible y de calidad sobre la gestión institucional.    </w:t>
      </w:r>
    </w:p>
    <w:p w:rsidR="008645F2" w:rsidRPr="00A2647E" w:rsidRDefault="008645F2" w:rsidP="008645F2">
      <w:pPr>
        <w:pStyle w:val="Prrafodelista"/>
        <w:spacing w:after="0" w:line="240" w:lineRule="auto"/>
        <w:jc w:val="both"/>
        <w:rPr>
          <w:rFonts w:ascii="Arial" w:eastAsiaTheme="minorEastAsia" w:hAnsi="Arial" w:cs="Arial"/>
          <w:sz w:val="24"/>
          <w:szCs w:val="24"/>
        </w:rPr>
      </w:pPr>
    </w:p>
    <w:p w:rsidR="008645F2" w:rsidRPr="003C25C1" w:rsidRDefault="008645F2" w:rsidP="008645F2">
      <w:pPr>
        <w:spacing w:after="0" w:line="240" w:lineRule="auto"/>
        <w:jc w:val="both"/>
        <w:rPr>
          <w:rFonts w:ascii="Arial" w:eastAsiaTheme="minorEastAsia" w:hAnsi="Arial" w:cs="Arial"/>
          <w:sz w:val="24"/>
          <w:szCs w:val="24"/>
        </w:rPr>
      </w:pPr>
    </w:p>
    <w:p w:rsidR="008645F2" w:rsidRDefault="008645F2" w:rsidP="008645F2">
      <w:pPr>
        <w:pStyle w:val="Prrafodelista"/>
        <w:numPr>
          <w:ilvl w:val="0"/>
          <w:numId w:val="2"/>
        </w:numPr>
        <w:spacing w:after="0" w:line="240" w:lineRule="auto"/>
        <w:jc w:val="both"/>
        <w:rPr>
          <w:rFonts w:ascii="Arial" w:eastAsiaTheme="minorEastAsia" w:hAnsi="Arial" w:cs="Arial"/>
          <w:sz w:val="24"/>
          <w:szCs w:val="24"/>
        </w:rPr>
      </w:pPr>
      <w:r w:rsidRPr="00A2647E">
        <w:rPr>
          <w:rFonts w:ascii="Arial" w:eastAsiaTheme="minorEastAsia" w:hAnsi="Arial" w:cs="Arial"/>
          <w:sz w:val="24"/>
          <w:szCs w:val="24"/>
        </w:rPr>
        <w:t xml:space="preserve">Responder a las demandas e inquietudes de los ciudadanos mediante el acceso a la información y la participación generando criterio constructivo y de evaluación de los sectores interesados en la gestión institucional.  </w:t>
      </w:r>
    </w:p>
    <w:p w:rsidR="008645F2" w:rsidRDefault="008645F2" w:rsidP="008645F2">
      <w:pPr>
        <w:pStyle w:val="Prrafodelista"/>
        <w:spacing w:after="0" w:line="240" w:lineRule="auto"/>
        <w:jc w:val="both"/>
        <w:rPr>
          <w:rFonts w:ascii="Arial" w:eastAsiaTheme="minorEastAsia" w:hAnsi="Arial" w:cs="Arial"/>
          <w:sz w:val="24"/>
          <w:szCs w:val="24"/>
        </w:rPr>
      </w:pPr>
    </w:p>
    <w:p w:rsidR="008645F2" w:rsidRDefault="008645F2" w:rsidP="008645F2">
      <w:pPr>
        <w:pStyle w:val="Prrafodelista"/>
        <w:spacing w:after="0" w:line="240" w:lineRule="auto"/>
        <w:jc w:val="both"/>
        <w:rPr>
          <w:rFonts w:ascii="Arial" w:eastAsiaTheme="minorEastAsia" w:hAnsi="Arial" w:cs="Arial"/>
          <w:sz w:val="24"/>
          <w:szCs w:val="24"/>
        </w:rPr>
      </w:pPr>
    </w:p>
    <w:p w:rsidR="008645F2" w:rsidRPr="00A2647E" w:rsidRDefault="008645F2" w:rsidP="008645F2">
      <w:pPr>
        <w:pStyle w:val="Prrafodelista"/>
        <w:numPr>
          <w:ilvl w:val="0"/>
          <w:numId w:val="2"/>
        </w:numPr>
        <w:spacing w:after="0" w:line="240" w:lineRule="auto"/>
        <w:jc w:val="both"/>
        <w:rPr>
          <w:rFonts w:ascii="Arial" w:eastAsiaTheme="minorEastAsia" w:hAnsi="Arial" w:cs="Arial"/>
          <w:sz w:val="24"/>
          <w:szCs w:val="24"/>
        </w:rPr>
      </w:pPr>
      <w:r w:rsidRPr="00A2647E">
        <w:rPr>
          <w:rFonts w:ascii="Arial" w:eastAsiaTheme="minorEastAsia" w:hAnsi="Arial" w:cs="Arial"/>
          <w:sz w:val="24"/>
          <w:szCs w:val="24"/>
        </w:rPr>
        <w:t xml:space="preserve">Promover una cultura de procesos, mediante los avances de transparencia generada por las unidades organizativas mejorando la eficiencia y la eficacia   en la gestión institucional. </w:t>
      </w:r>
    </w:p>
    <w:p w:rsidR="008645F2" w:rsidRDefault="008645F2" w:rsidP="008645F2">
      <w:pPr>
        <w:spacing w:after="0" w:line="240" w:lineRule="auto"/>
        <w:jc w:val="both"/>
        <w:rPr>
          <w:rFonts w:ascii="Arial" w:eastAsiaTheme="minorEastAsia" w:hAnsi="Arial" w:cs="Arial"/>
          <w:sz w:val="24"/>
          <w:szCs w:val="24"/>
        </w:rPr>
      </w:pPr>
    </w:p>
    <w:p w:rsidR="003C25C1" w:rsidRDefault="003C25C1" w:rsidP="003C25C1">
      <w:pPr>
        <w:spacing w:after="0" w:line="240" w:lineRule="auto"/>
        <w:jc w:val="center"/>
        <w:rPr>
          <w:rFonts w:ascii="Arial" w:eastAsiaTheme="minorEastAsia" w:hAnsi="Arial" w:cs="Arial"/>
          <w:b/>
          <w:sz w:val="24"/>
          <w:szCs w:val="24"/>
        </w:rPr>
      </w:pPr>
    </w:p>
    <w:p w:rsidR="003C25C1" w:rsidRDefault="003C25C1" w:rsidP="003C25C1">
      <w:pPr>
        <w:spacing w:after="0" w:line="240" w:lineRule="auto"/>
        <w:jc w:val="center"/>
        <w:rPr>
          <w:rFonts w:ascii="Arial" w:eastAsiaTheme="minorEastAsia" w:hAnsi="Arial" w:cs="Arial"/>
          <w:b/>
          <w:sz w:val="24"/>
          <w:szCs w:val="24"/>
        </w:rPr>
      </w:pPr>
    </w:p>
    <w:p w:rsidR="003C25C1" w:rsidRDefault="003C25C1" w:rsidP="003C25C1">
      <w:pPr>
        <w:spacing w:after="0" w:line="240" w:lineRule="auto"/>
        <w:jc w:val="center"/>
        <w:rPr>
          <w:rFonts w:ascii="Arial" w:eastAsiaTheme="minorEastAsia" w:hAnsi="Arial" w:cs="Arial"/>
          <w:b/>
          <w:sz w:val="24"/>
          <w:szCs w:val="24"/>
        </w:rPr>
      </w:pPr>
    </w:p>
    <w:p w:rsidR="008645F2" w:rsidRDefault="008645F2">
      <w:pPr>
        <w:rPr>
          <w:rFonts w:ascii="Arial" w:eastAsiaTheme="minorEastAsia" w:hAnsi="Arial" w:cs="Arial"/>
          <w:b/>
          <w:sz w:val="24"/>
          <w:szCs w:val="24"/>
        </w:rPr>
      </w:pPr>
      <w:r>
        <w:rPr>
          <w:rFonts w:ascii="Arial" w:eastAsiaTheme="minorEastAsia" w:hAnsi="Arial" w:cs="Arial"/>
          <w:b/>
          <w:sz w:val="24"/>
          <w:szCs w:val="24"/>
        </w:rPr>
        <w:br w:type="page"/>
      </w:r>
    </w:p>
    <w:p w:rsidR="00BE59A6" w:rsidRPr="003C25C1" w:rsidRDefault="00BE59A6" w:rsidP="00BE59A6">
      <w:pPr>
        <w:spacing w:after="0" w:line="240" w:lineRule="auto"/>
        <w:jc w:val="center"/>
        <w:rPr>
          <w:rFonts w:ascii="Arial" w:eastAsiaTheme="minorEastAsia" w:hAnsi="Arial" w:cs="Arial"/>
          <w:b/>
          <w:sz w:val="24"/>
          <w:szCs w:val="24"/>
        </w:rPr>
      </w:pPr>
      <w:r w:rsidRPr="003C25C1">
        <w:rPr>
          <w:rFonts w:ascii="Arial" w:eastAsiaTheme="minorEastAsia" w:hAnsi="Arial" w:cs="Arial"/>
          <w:b/>
          <w:sz w:val="24"/>
          <w:szCs w:val="24"/>
        </w:rPr>
        <w:lastRenderedPageBreak/>
        <w:t xml:space="preserve">PRINCIPIOS </w:t>
      </w:r>
      <w:r>
        <w:rPr>
          <w:rFonts w:ascii="Arial" w:eastAsiaTheme="minorEastAsia" w:hAnsi="Arial" w:cs="Arial"/>
          <w:b/>
          <w:sz w:val="24"/>
          <w:szCs w:val="24"/>
        </w:rPr>
        <w:t>ORIENTADORES</w:t>
      </w: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 </w:t>
      </w: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Apertura </w:t>
      </w:r>
    </w:p>
    <w:p w:rsidR="00BE59A6" w:rsidRPr="003C25C1" w:rsidRDefault="00BE59A6" w:rsidP="00BE59A6">
      <w:pPr>
        <w:spacing w:after="0" w:line="240" w:lineRule="auto"/>
        <w:jc w:val="both"/>
        <w:rPr>
          <w:rFonts w:ascii="Arial" w:eastAsiaTheme="minorEastAsia" w:hAnsi="Arial" w:cs="Arial"/>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Prestando especial atención a los aspectos de: funcionamiento más abierto de la institución, una comunicación más activa y eficaz la población costarricense debe conocer los derechos que le amparan, los recursos que existen a su disposición y la manera de acceder a los mismos.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Participación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Prestando especial atención a los aspectos de: la intervención de la población costarricense con este principio se lograría el fortalecimiento de la confianza de la población costarricense.   </w:t>
      </w:r>
    </w:p>
    <w:p w:rsidR="00BE59A6" w:rsidRPr="003C25C1" w:rsidRDefault="00BE59A6" w:rsidP="00BE59A6">
      <w:pPr>
        <w:spacing w:after="0" w:line="240" w:lineRule="auto"/>
        <w:jc w:val="both"/>
        <w:rPr>
          <w:rFonts w:ascii="Arial" w:eastAsiaTheme="minorEastAsia" w:hAnsi="Arial" w:cs="Arial"/>
          <w:sz w:val="24"/>
          <w:szCs w:val="24"/>
        </w:rPr>
      </w:pP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Responsabilidad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Clarificación del papel y las responsabilidades de la institución, asumiendo responsabilidades y compromisos en favor de la ciudadanía.  </w:t>
      </w:r>
    </w:p>
    <w:p w:rsidR="00BE59A6" w:rsidRPr="003C25C1" w:rsidRDefault="00BE59A6" w:rsidP="00BE59A6">
      <w:pPr>
        <w:spacing w:after="0" w:line="240" w:lineRule="auto"/>
        <w:jc w:val="both"/>
        <w:rPr>
          <w:rFonts w:ascii="Arial" w:eastAsiaTheme="minorEastAsia" w:hAnsi="Arial" w:cs="Arial"/>
          <w:sz w:val="24"/>
          <w:szCs w:val="24"/>
        </w:rPr>
      </w:pP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Eficacia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Fortalecer la independencia y autonomía de la institución, a fin de asegurar la equidad, imparcialidad, transparencia, previsibilidad y seguridad en su actuación a la población costarricense.  </w:t>
      </w:r>
    </w:p>
    <w:p w:rsidR="00BE59A6" w:rsidRPr="003C25C1" w:rsidRDefault="00BE59A6" w:rsidP="00BE59A6">
      <w:pPr>
        <w:spacing w:after="0" w:line="240" w:lineRule="auto"/>
        <w:jc w:val="both"/>
        <w:rPr>
          <w:rFonts w:ascii="Arial" w:eastAsiaTheme="minorEastAsia" w:hAnsi="Arial" w:cs="Arial"/>
          <w:sz w:val="24"/>
          <w:szCs w:val="24"/>
        </w:rPr>
      </w:pP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Coherencia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Congruencia entre los lineamientos establecidos y la complementariedad, mejorando la coordinación, y el compromiso. Con el fin de lograr canales de comunicación con los ciudadanos.  </w:t>
      </w:r>
    </w:p>
    <w:p w:rsidR="00BE59A6" w:rsidRPr="003C25C1" w:rsidRDefault="00BE59A6" w:rsidP="00BE59A6">
      <w:pPr>
        <w:spacing w:after="0" w:line="240" w:lineRule="auto"/>
        <w:jc w:val="both"/>
        <w:rPr>
          <w:rFonts w:ascii="Arial" w:eastAsiaTheme="minorEastAsia" w:hAnsi="Arial" w:cs="Arial"/>
          <w:sz w:val="24"/>
          <w:szCs w:val="24"/>
        </w:rPr>
      </w:pP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Calidad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Responde a la necesidad de orientar los procesos de mejoramiento continuo de los procesos y acciones institucionales, así como la formación de los profesionales, de una forma efectiva para proporcionar servicios de calidad, producir los beneficios esperados, evitar el desperdicio de recursos, la desconfianza de los usuarios y desarrollar una gestión eficiente y eficaz. </w:t>
      </w: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 </w:t>
      </w:r>
    </w:p>
    <w:p w:rsidR="003C25C1" w:rsidRDefault="003C25C1" w:rsidP="003C25C1">
      <w:pPr>
        <w:spacing w:after="0" w:line="240" w:lineRule="auto"/>
        <w:jc w:val="center"/>
        <w:rPr>
          <w:rFonts w:ascii="Arial" w:eastAsiaTheme="minorEastAsia" w:hAnsi="Arial" w:cs="Arial"/>
          <w:b/>
          <w:sz w:val="24"/>
          <w:szCs w:val="24"/>
        </w:rPr>
      </w:pPr>
    </w:p>
    <w:p w:rsidR="003C25C1" w:rsidRDefault="003C25C1" w:rsidP="003C25C1">
      <w:pPr>
        <w:spacing w:after="0" w:line="240" w:lineRule="auto"/>
        <w:jc w:val="center"/>
        <w:rPr>
          <w:rFonts w:ascii="Arial" w:eastAsiaTheme="minorEastAsia" w:hAnsi="Arial" w:cs="Arial"/>
          <w:b/>
          <w:sz w:val="24"/>
          <w:szCs w:val="24"/>
        </w:rPr>
      </w:pPr>
    </w:p>
    <w:p w:rsidR="003C25C1" w:rsidRDefault="003C25C1" w:rsidP="003C25C1">
      <w:pPr>
        <w:spacing w:after="0" w:line="240" w:lineRule="auto"/>
        <w:jc w:val="center"/>
        <w:rPr>
          <w:rFonts w:ascii="Arial" w:eastAsiaTheme="minorEastAsia" w:hAnsi="Arial" w:cs="Arial"/>
          <w:b/>
          <w:sz w:val="24"/>
          <w:szCs w:val="24"/>
        </w:rPr>
      </w:pPr>
    </w:p>
    <w:p w:rsidR="003C25C1" w:rsidRPr="003C25C1" w:rsidRDefault="003C25C1" w:rsidP="003C25C1">
      <w:pPr>
        <w:spacing w:after="0" w:line="240" w:lineRule="auto"/>
        <w:jc w:val="both"/>
        <w:rPr>
          <w:rFonts w:ascii="Arial" w:eastAsiaTheme="minorEastAsia" w:hAnsi="Arial" w:cs="Arial"/>
          <w:sz w:val="24"/>
          <w:szCs w:val="24"/>
        </w:rPr>
      </w:pPr>
    </w:p>
    <w:p w:rsidR="003C25C1" w:rsidRPr="003C25C1" w:rsidRDefault="003C25C1" w:rsidP="003C25C1">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br w:type="page"/>
      </w:r>
    </w:p>
    <w:p w:rsidR="003C25C1" w:rsidRPr="003C25C1" w:rsidRDefault="003C25C1" w:rsidP="003C25C1">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lastRenderedPageBreak/>
        <w:t xml:space="preserve">  </w:t>
      </w:r>
    </w:p>
    <w:p w:rsidR="00BE59A6" w:rsidRDefault="00BE59A6" w:rsidP="00BE59A6">
      <w:pPr>
        <w:spacing w:after="0" w:line="240" w:lineRule="auto"/>
        <w:jc w:val="center"/>
        <w:rPr>
          <w:rFonts w:ascii="Arial" w:eastAsiaTheme="minorEastAsia" w:hAnsi="Arial" w:cs="Arial"/>
          <w:b/>
          <w:sz w:val="24"/>
          <w:szCs w:val="24"/>
        </w:rPr>
      </w:pPr>
      <w:r w:rsidRPr="003C25C1">
        <w:rPr>
          <w:rFonts w:ascii="Arial" w:eastAsiaTheme="minorEastAsia" w:hAnsi="Arial" w:cs="Arial"/>
          <w:b/>
          <w:sz w:val="24"/>
          <w:szCs w:val="24"/>
        </w:rPr>
        <w:t>AMBITOS DE LA ESTRATEGIA DE TRANSPARENCIA</w:t>
      </w:r>
    </w:p>
    <w:p w:rsidR="00BE59A6" w:rsidRPr="003C25C1" w:rsidRDefault="00BE59A6" w:rsidP="00BE59A6">
      <w:pPr>
        <w:spacing w:after="0" w:line="240" w:lineRule="auto"/>
        <w:jc w:val="center"/>
        <w:rPr>
          <w:rFonts w:ascii="Arial" w:eastAsiaTheme="minorEastAsia" w:hAnsi="Arial" w:cs="Arial"/>
          <w:b/>
          <w:sz w:val="24"/>
          <w:szCs w:val="24"/>
        </w:rPr>
      </w:pPr>
    </w:p>
    <w:p w:rsidR="00BE59A6" w:rsidRDefault="00BE59A6" w:rsidP="00BE59A6">
      <w:pPr>
        <w:spacing w:before="120" w:after="120" w:line="240" w:lineRule="auto"/>
        <w:jc w:val="both"/>
        <w:rPr>
          <w:rFonts w:ascii="Arial" w:eastAsiaTheme="minorEastAsia" w:hAnsi="Arial" w:cs="Arial"/>
          <w:sz w:val="24"/>
          <w:szCs w:val="24"/>
        </w:rPr>
      </w:pPr>
      <w:r>
        <w:rPr>
          <w:rFonts w:ascii="Arial" w:eastAsiaTheme="minorEastAsia" w:hAnsi="Arial" w:cs="Arial"/>
          <w:sz w:val="24"/>
          <w:szCs w:val="24"/>
        </w:rPr>
        <w:t>E</w:t>
      </w:r>
      <w:r w:rsidRPr="008645F2">
        <w:rPr>
          <w:rFonts w:ascii="Arial" w:eastAsiaTheme="minorEastAsia" w:hAnsi="Arial" w:cs="Arial"/>
          <w:sz w:val="24"/>
          <w:szCs w:val="24"/>
        </w:rPr>
        <w:t>l Ministerio está orientado a alcanzar los máximos niveles de transparencia, seguir publicando de forma continua información clara</w:t>
      </w:r>
      <w:r>
        <w:rPr>
          <w:rFonts w:ascii="Arial" w:eastAsiaTheme="minorEastAsia" w:hAnsi="Arial" w:cs="Arial"/>
          <w:sz w:val="24"/>
          <w:szCs w:val="24"/>
        </w:rPr>
        <w:t xml:space="preserve"> y</w:t>
      </w:r>
      <w:r w:rsidRPr="008645F2">
        <w:rPr>
          <w:rFonts w:ascii="Arial" w:eastAsiaTheme="minorEastAsia" w:hAnsi="Arial" w:cs="Arial"/>
          <w:sz w:val="24"/>
          <w:szCs w:val="24"/>
        </w:rPr>
        <w:t xml:space="preserve"> accesible</w:t>
      </w:r>
      <w:r>
        <w:rPr>
          <w:rFonts w:ascii="Arial" w:eastAsiaTheme="minorEastAsia" w:hAnsi="Arial" w:cs="Arial"/>
          <w:sz w:val="24"/>
          <w:szCs w:val="24"/>
        </w:rPr>
        <w:t xml:space="preserve">, así como </w:t>
      </w:r>
      <w:r w:rsidRPr="008645F2">
        <w:rPr>
          <w:rFonts w:ascii="Arial" w:eastAsiaTheme="minorEastAsia" w:hAnsi="Arial" w:cs="Arial"/>
          <w:sz w:val="24"/>
          <w:szCs w:val="24"/>
        </w:rPr>
        <w:t xml:space="preserve">más cercana y comprensible </w:t>
      </w:r>
      <w:r>
        <w:rPr>
          <w:rFonts w:ascii="Arial" w:eastAsiaTheme="minorEastAsia" w:hAnsi="Arial" w:cs="Arial"/>
          <w:sz w:val="24"/>
          <w:szCs w:val="24"/>
        </w:rPr>
        <w:t>a</w:t>
      </w:r>
      <w:r w:rsidRPr="008645F2">
        <w:rPr>
          <w:rFonts w:ascii="Arial" w:eastAsiaTheme="minorEastAsia" w:hAnsi="Arial" w:cs="Arial"/>
          <w:sz w:val="24"/>
          <w:szCs w:val="24"/>
        </w:rPr>
        <w:t xml:space="preserve"> la ciudadanía.  La estrategia se estructura en cinco grandes </w:t>
      </w:r>
      <w:r>
        <w:rPr>
          <w:rFonts w:ascii="Arial" w:eastAsiaTheme="minorEastAsia" w:hAnsi="Arial" w:cs="Arial"/>
          <w:sz w:val="24"/>
          <w:szCs w:val="24"/>
        </w:rPr>
        <w:t>Ámbitos</w:t>
      </w:r>
      <w:r w:rsidRPr="008645F2">
        <w:rPr>
          <w:rFonts w:ascii="Arial" w:eastAsiaTheme="minorEastAsia" w:hAnsi="Arial" w:cs="Arial"/>
          <w:sz w:val="24"/>
          <w:szCs w:val="24"/>
        </w:rPr>
        <w:t xml:space="preserve">, a saber: </w:t>
      </w:r>
    </w:p>
    <w:p w:rsidR="00BE59A6" w:rsidRDefault="00BE59A6" w:rsidP="00BE59A6">
      <w:pPr>
        <w:spacing w:after="0" w:line="240" w:lineRule="auto"/>
        <w:jc w:val="both"/>
        <w:rPr>
          <w:rFonts w:ascii="Arial" w:eastAsiaTheme="minorEastAsia" w:hAnsi="Arial" w:cs="Arial"/>
          <w:sz w:val="24"/>
          <w:szCs w:val="24"/>
        </w:rPr>
      </w:pP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Institucionalidad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Fortalecimiento en los ámbitos de la función rectora, planificación, control interno, atención al cliente, tecnologías de la información, recursos financieros y gestión documental además del buen uso de los recursos dando como resultado una institución sólida, eficiente y con identidad y fiabilidad ante la opinión de los ciudadanos y actores interesados.   </w:t>
      </w: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     </w:t>
      </w: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Participación ciudadana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La ciudadanía comprometida debe tener la posibilidad de aportar su conocimiento y su opinión hacia las políticas públicas y la gestión de la institución mediante los instrumentos idóneos derivados de la misma participación.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Acceso a la información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Dado que la información pública es propiedad de la ciudadanía, ésta debe tener acceso de forma fácil y gratuita, de tal forma que facilite a la ciudadanía la evaluación de la gestión Institucional.  </w:t>
      </w:r>
    </w:p>
    <w:p w:rsidR="00BE59A6" w:rsidRPr="003C25C1" w:rsidRDefault="00BE59A6" w:rsidP="00BE59A6">
      <w:pPr>
        <w:spacing w:after="0" w:line="240" w:lineRule="auto"/>
        <w:jc w:val="both"/>
        <w:rPr>
          <w:rFonts w:ascii="Arial" w:eastAsiaTheme="minorEastAsia" w:hAnsi="Arial" w:cs="Arial"/>
          <w:sz w:val="24"/>
          <w:szCs w:val="24"/>
        </w:rPr>
      </w:pP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Rendición de cuentas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Deber ético de todo funcionario de servicio público a responder e informar sobre el manejo y los rendimientos de fondos, bienes y/o recursos públicos asignados y los resultados obtenidos, en el cumplimiento del mandato que le ha sido conferido. </w:t>
      </w:r>
    </w:p>
    <w:p w:rsidR="00BE59A6" w:rsidRPr="003C25C1" w:rsidRDefault="00BE59A6" w:rsidP="00BE59A6">
      <w:pPr>
        <w:spacing w:after="0" w:line="240" w:lineRule="auto"/>
        <w:jc w:val="both"/>
        <w:rPr>
          <w:rFonts w:ascii="Arial" w:eastAsiaTheme="minorEastAsia" w:hAnsi="Arial" w:cs="Arial"/>
          <w:sz w:val="24"/>
          <w:szCs w:val="24"/>
        </w:rPr>
      </w:pPr>
    </w:p>
    <w:p w:rsidR="00BE59A6" w:rsidRPr="003C25C1" w:rsidRDefault="00BE59A6" w:rsidP="00BE59A6">
      <w:pPr>
        <w:spacing w:after="0" w:line="240" w:lineRule="auto"/>
        <w:jc w:val="both"/>
        <w:rPr>
          <w:rFonts w:ascii="Arial" w:eastAsiaTheme="minorEastAsia" w:hAnsi="Arial" w:cs="Arial"/>
          <w:b/>
          <w:sz w:val="24"/>
          <w:szCs w:val="24"/>
        </w:rPr>
      </w:pPr>
      <w:r w:rsidRPr="003C25C1">
        <w:rPr>
          <w:rFonts w:ascii="Arial" w:eastAsiaTheme="minorEastAsia" w:hAnsi="Arial" w:cs="Arial"/>
          <w:b/>
          <w:sz w:val="24"/>
          <w:szCs w:val="24"/>
        </w:rPr>
        <w:t xml:space="preserve">Control y evaluación </w:t>
      </w:r>
    </w:p>
    <w:p w:rsidR="00BE59A6" w:rsidRPr="003C25C1" w:rsidRDefault="00BE59A6" w:rsidP="00BE59A6">
      <w:pPr>
        <w:spacing w:after="0" w:line="240" w:lineRule="auto"/>
        <w:jc w:val="both"/>
        <w:rPr>
          <w:rFonts w:ascii="Arial" w:eastAsiaTheme="minorEastAsia" w:hAnsi="Arial" w:cs="Arial"/>
          <w:b/>
          <w:sz w:val="24"/>
          <w:szCs w:val="24"/>
        </w:rPr>
      </w:pPr>
    </w:p>
    <w:p w:rsidR="00BE59A6" w:rsidRPr="003C25C1" w:rsidRDefault="00BE59A6" w:rsidP="00BE59A6">
      <w:pPr>
        <w:spacing w:after="0" w:line="240" w:lineRule="auto"/>
        <w:jc w:val="both"/>
        <w:rPr>
          <w:rFonts w:ascii="Arial" w:eastAsiaTheme="minorEastAsia" w:hAnsi="Arial" w:cs="Arial"/>
          <w:sz w:val="24"/>
          <w:szCs w:val="24"/>
        </w:rPr>
      </w:pPr>
      <w:r w:rsidRPr="003C25C1">
        <w:rPr>
          <w:rFonts w:ascii="Arial" w:eastAsiaTheme="minorEastAsia" w:hAnsi="Arial" w:cs="Arial"/>
          <w:sz w:val="24"/>
          <w:szCs w:val="24"/>
        </w:rPr>
        <w:t xml:space="preserve">Las instituciones deben estar en constante cambio para lo cual deben someterse al análisis institucional mediante seguimientos y evaluaciones periódicas que les permita medir los avances de la gestión, así mismo debe tomar en cuenta las opiniones externas que son los vigilantes del que hacer institucional en el campo de la transparencia. </w:t>
      </w:r>
    </w:p>
    <w:p w:rsidR="00BE59A6" w:rsidRDefault="00BE59A6" w:rsidP="00BE59A6">
      <w:pPr>
        <w:spacing w:after="0" w:line="240" w:lineRule="auto"/>
        <w:jc w:val="both"/>
        <w:rPr>
          <w:rFonts w:ascii="Arial" w:eastAsiaTheme="minorEastAsia" w:hAnsi="Arial" w:cs="Arial"/>
          <w:sz w:val="24"/>
          <w:szCs w:val="24"/>
        </w:rPr>
      </w:pPr>
    </w:p>
    <w:p w:rsidR="008645F2" w:rsidRDefault="00BE59A6" w:rsidP="00BE59A6">
      <w:pPr>
        <w:spacing w:before="120" w:after="120" w:line="240" w:lineRule="auto"/>
        <w:jc w:val="center"/>
        <w:rPr>
          <w:rFonts w:ascii="Arial" w:eastAsiaTheme="minorEastAsia" w:hAnsi="Arial" w:cs="Arial"/>
          <w:sz w:val="24"/>
          <w:szCs w:val="24"/>
          <w:lang w:eastAsia="es-CR"/>
        </w:rPr>
      </w:pPr>
      <w:r w:rsidRPr="008645F2">
        <w:drawing>
          <wp:inline distT="0" distB="0" distL="0" distR="0" wp14:anchorId="19996A51" wp14:editId="2D9068DD">
            <wp:extent cx="4188091" cy="2817276"/>
            <wp:effectExtent l="0" t="0" r="3175"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48444" cy="2857875"/>
                    </a:xfrm>
                    <a:prstGeom prst="rect">
                      <a:avLst/>
                    </a:prstGeom>
                  </pic:spPr>
                </pic:pic>
              </a:graphicData>
            </a:graphic>
          </wp:inline>
        </w:drawing>
      </w:r>
    </w:p>
    <w:p w:rsidR="003C25C1" w:rsidRDefault="003C25C1" w:rsidP="008645F2">
      <w:pPr>
        <w:jc w:val="center"/>
        <w:rPr>
          <w:sz w:val="16"/>
          <w:szCs w:val="16"/>
        </w:rPr>
      </w:pPr>
    </w:p>
    <w:p w:rsidR="008645F2" w:rsidRPr="008645F2" w:rsidRDefault="008645F2" w:rsidP="008645F2">
      <w:pPr>
        <w:ind w:left="426"/>
        <w:rPr>
          <w:rFonts w:ascii="Arial" w:eastAsiaTheme="minorEastAsia" w:hAnsi="Arial" w:cs="Arial"/>
          <w:sz w:val="24"/>
          <w:szCs w:val="24"/>
          <w:lang w:eastAsia="es-CR"/>
        </w:rPr>
        <w:sectPr w:rsidR="008645F2" w:rsidRPr="008645F2" w:rsidSect="00BE59A6">
          <w:pgSz w:w="12240" w:h="20160" w:code="5"/>
          <w:pgMar w:top="1418" w:right="1892" w:bottom="851" w:left="1418" w:header="709" w:footer="709" w:gutter="0"/>
          <w:cols w:space="708"/>
          <w:docGrid w:linePitch="360"/>
        </w:sectPr>
      </w:pPr>
      <w:r>
        <w:rPr>
          <w:rFonts w:ascii="Arial" w:eastAsiaTheme="minorEastAsia" w:hAnsi="Arial" w:cs="Arial"/>
          <w:sz w:val="24"/>
          <w:szCs w:val="24"/>
          <w:lang w:eastAsia="es-CR"/>
        </w:rPr>
        <w:t>En estos cinco grandes Ejes está estructurado el informe que se presenta a continuación.</w:t>
      </w:r>
    </w:p>
    <w:p w:rsidR="005B3C53" w:rsidRDefault="005B3C53">
      <w:pPr>
        <w:rPr>
          <w:sz w:val="16"/>
          <w:szCs w:val="16"/>
        </w:rPr>
      </w:pPr>
    </w:p>
    <w:tbl>
      <w:tblPr>
        <w:tblW w:w="17861" w:type="dxa"/>
        <w:tblCellMar>
          <w:left w:w="70" w:type="dxa"/>
          <w:right w:w="70" w:type="dxa"/>
        </w:tblCellMar>
        <w:tblLook w:val="04A0" w:firstRow="1" w:lastRow="0" w:firstColumn="1" w:lastColumn="0" w:noHBand="0" w:noVBand="1"/>
      </w:tblPr>
      <w:tblGrid>
        <w:gridCol w:w="2020"/>
        <w:gridCol w:w="1520"/>
        <w:gridCol w:w="1100"/>
        <w:gridCol w:w="780"/>
        <w:gridCol w:w="860"/>
        <w:gridCol w:w="835"/>
        <w:gridCol w:w="787"/>
        <w:gridCol w:w="720"/>
        <w:gridCol w:w="940"/>
        <w:gridCol w:w="980"/>
        <w:gridCol w:w="880"/>
        <w:gridCol w:w="1488"/>
        <w:gridCol w:w="1720"/>
        <w:gridCol w:w="3231"/>
      </w:tblGrid>
      <w:tr w:rsidR="00905221" w:rsidRPr="00072727" w:rsidTr="008645F2">
        <w:trPr>
          <w:trHeight w:val="375"/>
        </w:trPr>
        <w:tc>
          <w:tcPr>
            <w:tcW w:w="17861"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905221" w:rsidRPr="00905221" w:rsidRDefault="00905221" w:rsidP="00905221">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905221" w:rsidRPr="00072727" w:rsidTr="008645F2">
        <w:trPr>
          <w:trHeight w:val="375"/>
        </w:trPr>
        <w:tc>
          <w:tcPr>
            <w:tcW w:w="17861"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905221" w:rsidRPr="00905221" w:rsidRDefault="00905221" w:rsidP="00905221">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072727" w:rsidRPr="00072727" w:rsidTr="008645F2">
        <w:trPr>
          <w:trHeight w:val="375"/>
        </w:trPr>
        <w:tc>
          <w:tcPr>
            <w:tcW w:w="17861"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072727" w:rsidRPr="00072727" w:rsidRDefault="00072727" w:rsidP="00072727">
            <w:pPr>
              <w:spacing w:after="0" w:line="240" w:lineRule="auto"/>
              <w:jc w:val="center"/>
              <w:rPr>
                <w:rFonts w:ascii="Calibri" w:eastAsia="Times New Roman" w:hAnsi="Calibri" w:cs="Calibri"/>
                <w:b/>
                <w:bCs/>
                <w:color w:val="000000"/>
                <w:sz w:val="28"/>
                <w:szCs w:val="28"/>
                <w:lang w:eastAsia="es-CR"/>
              </w:rPr>
            </w:pPr>
            <w:r w:rsidRPr="00072727">
              <w:rPr>
                <w:rFonts w:ascii="Calibri" w:eastAsia="Times New Roman" w:hAnsi="Calibri" w:cs="Calibri"/>
                <w:b/>
                <w:bCs/>
                <w:color w:val="000000"/>
                <w:sz w:val="28"/>
                <w:szCs w:val="28"/>
                <w:lang w:eastAsia="es-CR"/>
              </w:rPr>
              <w:t>AMBITO: GESTION INSTITUCIONAL TRANSPARENTE</w:t>
            </w:r>
          </w:p>
        </w:tc>
      </w:tr>
      <w:tr w:rsidR="00072727" w:rsidRPr="00072727" w:rsidTr="00332CA4">
        <w:trPr>
          <w:trHeight w:val="540"/>
        </w:trPr>
        <w:tc>
          <w:tcPr>
            <w:tcW w:w="2020"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072727" w:rsidRPr="00072727" w:rsidRDefault="00072727" w:rsidP="0007272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PRODUCTO</w:t>
            </w:r>
          </w:p>
        </w:tc>
        <w:tc>
          <w:tcPr>
            <w:tcW w:w="1520"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072727" w:rsidRPr="00072727" w:rsidRDefault="00072727" w:rsidP="0007272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INDICADOR</w:t>
            </w:r>
          </w:p>
        </w:tc>
        <w:tc>
          <w:tcPr>
            <w:tcW w:w="1100"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072727" w:rsidRPr="00072727" w:rsidRDefault="00982BE6" w:rsidP="0007272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META ANUAL 2018</w:t>
            </w:r>
          </w:p>
        </w:tc>
        <w:tc>
          <w:tcPr>
            <w:tcW w:w="3262" w:type="dxa"/>
            <w:gridSpan w:val="4"/>
            <w:tcBorders>
              <w:top w:val="nil"/>
              <w:left w:val="nil"/>
              <w:bottom w:val="single" w:sz="4" w:space="0" w:color="auto"/>
              <w:right w:val="single" w:sz="4" w:space="0" w:color="auto"/>
            </w:tcBorders>
            <w:shd w:val="clear" w:color="auto" w:fill="E2EFD9" w:themeFill="accent6" w:themeFillTint="33"/>
            <w:vAlign w:val="center"/>
            <w:hideMark/>
          </w:tcPr>
          <w:p w:rsidR="00072727" w:rsidRPr="00072727" w:rsidRDefault="00982BE6" w:rsidP="0007272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META TRIMESTRAL 2018</w:t>
            </w:r>
          </w:p>
        </w:tc>
        <w:tc>
          <w:tcPr>
            <w:tcW w:w="3520" w:type="dxa"/>
            <w:gridSpan w:val="4"/>
            <w:tcBorders>
              <w:top w:val="single" w:sz="4" w:space="0" w:color="auto"/>
              <w:left w:val="nil"/>
              <w:bottom w:val="single" w:sz="4" w:space="0" w:color="auto"/>
              <w:right w:val="single" w:sz="4" w:space="0" w:color="000000"/>
            </w:tcBorders>
            <w:shd w:val="clear" w:color="000000" w:fill="FDE9D9"/>
            <w:vAlign w:val="center"/>
            <w:hideMark/>
          </w:tcPr>
          <w:p w:rsidR="00072727" w:rsidRPr="00072727" w:rsidRDefault="00982BE6" w:rsidP="0007272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CUMPLIMIENTO TRIMESTRAL 2018</w:t>
            </w:r>
          </w:p>
        </w:tc>
        <w:tc>
          <w:tcPr>
            <w:tcW w:w="1488" w:type="dxa"/>
            <w:vMerge w:val="restart"/>
            <w:tcBorders>
              <w:top w:val="nil"/>
              <w:left w:val="single" w:sz="4" w:space="0" w:color="auto"/>
              <w:bottom w:val="single" w:sz="4" w:space="0" w:color="000000"/>
              <w:right w:val="single" w:sz="4" w:space="0" w:color="auto"/>
            </w:tcBorders>
            <w:shd w:val="clear" w:color="000000" w:fill="FDE9D9"/>
            <w:vAlign w:val="center"/>
            <w:hideMark/>
          </w:tcPr>
          <w:p w:rsidR="00072727" w:rsidRPr="00072727" w:rsidRDefault="00982BE6" w:rsidP="0007272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CUMPLIMIENTO</w:t>
            </w:r>
            <w:r w:rsidRPr="00072727">
              <w:rPr>
                <w:rFonts w:ascii="Calibri" w:eastAsia="Times New Roman" w:hAnsi="Calibri" w:cs="Calibri"/>
                <w:b/>
                <w:bCs/>
                <w:color w:val="000000"/>
                <w:sz w:val="20"/>
                <w:szCs w:val="20"/>
                <w:lang w:eastAsia="es-CR"/>
              </w:rPr>
              <w:br/>
              <w:t>2018</w:t>
            </w:r>
          </w:p>
        </w:tc>
        <w:tc>
          <w:tcPr>
            <w:tcW w:w="1720"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072727" w:rsidRPr="00072727" w:rsidRDefault="00332CA4" w:rsidP="0007272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RESPONSABLE</w:t>
            </w:r>
          </w:p>
        </w:tc>
        <w:tc>
          <w:tcPr>
            <w:tcW w:w="3231"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072727" w:rsidRPr="00072727" w:rsidRDefault="00332CA4" w:rsidP="0007272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OBSERVACIONES</w:t>
            </w:r>
          </w:p>
        </w:tc>
      </w:tr>
      <w:tr w:rsidR="00072727" w:rsidRPr="00072727" w:rsidTr="00332CA4">
        <w:trPr>
          <w:trHeight w:val="435"/>
        </w:trPr>
        <w:tc>
          <w:tcPr>
            <w:tcW w:w="2020"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072727" w:rsidRPr="00072727" w:rsidRDefault="00072727" w:rsidP="00072727">
            <w:pPr>
              <w:spacing w:after="0" w:line="240" w:lineRule="auto"/>
              <w:rPr>
                <w:rFonts w:ascii="Calibri" w:eastAsia="Times New Roman" w:hAnsi="Calibri" w:cs="Calibri"/>
                <w:b/>
                <w:bCs/>
                <w:color w:val="000000"/>
                <w:sz w:val="20"/>
                <w:szCs w:val="20"/>
                <w:lang w:eastAsia="es-CR"/>
              </w:rPr>
            </w:pPr>
          </w:p>
        </w:tc>
        <w:tc>
          <w:tcPr>
            <w:tcW w:w="1520" w:type="dxa"/>
            <w:vMerge/>
            <w:tcBorders>
              <w:top w:val="single" w:sz="4" w:space="0" w:color="auto"/>
              <w:left w:val="nil"/>
              <w:bottom w:val="single" w:sz="4" w:space="0" w:color="auto"/>
              <w:right w:val="single" w:sz="4" w:space="0" w:color="auto"/>
            </w:tcBorders>
            <w:shd w:val="clear" w:color="auto" w:fill="B4C6E7" w:themeFill="accent1" w:themeFillTint="66"/>
            <w:vAlign w:val="center"/>
            <w:hideMark/>
          </w:tcPr>
          <w:p w:rsidR="00072727" w:rsidRPr="00072727" w:rsidRDefault="00072727" w:rsidP="00072727">
            <w:pPr>
              <w:spacing w:after="0" w:line="240" w:lineRule="auto"/>
              <w:rPr>
                <w:rFonts w:ascii="Calibri" w:eastAsia="Times New Roman" w:hAnsi="Calibri" w:cs="Calibri"/>
                <w:b/>
                <w:bCs/>
                <w:color w:val="000000"/>
                <w:sz w:val="20"/>
                <w:szCs w:val="20"/>
                <w:lang w:eastAsia="es-CR"/>
              </w:rPr>
            </w:pPr>
          </w:p>
        </w:tc>
        <w:tc>
          <w:tcPr>
            <w:tcW w:w="1100"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072727" w:rsidRPr="00072727" w:rsidRDefault="00072727" w:rsidP="00072727">
            <w:pPr>
              <w:spacing w:after="0" w:line="240" w:lineRule="auto"/>
              <w:rPr>
                <w:rFonts w:ascii="Calibri" w:eastAsia="Times New Roman" w:hAnsi="Calibri" w:cs="Calibri"/>
                <w:b/>
                <w:bCs/>
                <w:color w:val="000000"/>
                <w:sz w:val="20"/>
                <w:szCs w:val="20"/>
                <w:lang w:eastAsia="es-CR"/>
              </w:rPr>
            </w:pPr>
          </w:p>
        </w:tc>
        <w:tc>
          <w:tcPr>
            <w:tcW w:w="780" w:type="dxa"/>
            <w:tcBorders>
              <w:top w:val="nil"/>
              <w:left w:val="nil"/>
              <w:bottom w:val="single" w:sz="4" w:space="0" w:color="auto"/>
              <w:right w:val="single" w:sz="4" w:space="0" w:color="auto"/>
            </w:tcBorders>
            <w:shd w:val="clear" w:color="auto" w:fill="E2EFD9" w:themeFill="accent6" w:themeFillTint="33"/>
            <w:vAlign w:val="center"/>
            <w:hideMark/>
          </w:tcPr>
          <w:p w:rsidR="00072727" w:rsidRPr="00072727" w:rsidRDefault="00072727" w:rsidP="005F7A9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I</w:t>
            </w:r>
          </w:p>
        </w:tc>
        <w:tc>
          <w:tcPr>
            <w:tcW w:w="860" w:type="dxa"/>
            <w:tcBorders>
              <w:top w:val="nil"/>
              <w:left w:val="nil"/>
              <w:bottom w:val="single" w:sz="4" w:space="0" w:color="auto"/>
              <w:right w:val="single" w:sz="4" w:space="0" w:color="auto"/>
            </w:tcBorders>
            <w:shd w:val="clear" w:color="auto" w:fill="E2EFD9" w:themeFill="accent6" w:themeFillTint="33"/>
            <w:vAlign w:val="center"/>
            <w:hideMark/>
          </w:tcPr>
          <w:p w:rsidR="00072727" w:rsidRPr="00072727" w:rsidRDefault="00072727" w:rsidP="005F7A9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II</w:t>
            </w:r>
          </w:p>
        </w:tc>
        <w:tc>
          <w:tcPr>
            <w:tcW w:w="835" w:type="dxa"/>
            <w:tcBorders>
              <w:top w:val="nil"/>
              <w:left w:val="nil"/>
              <w:bottom w:val="single" w:sz="4" w:space="0" w:color="auto"/>
              <w:right w:val="single" w:sz="4" w:space="0" w:color="auto"/>
            </w:tcBorders>
            <w:shd w:val="clear" w:color="auto" w:fill="E2EFD9" w:themeFill="accent6" w:themeFillTint="33"/>
            <w:vAlign w:val="center"/>
            <w:hideMark/>
          </w:tcPr>
          <w:p w:rsidR="00072727" w:rsidRPr="00072727" w:rsidRDefault="00072727" w:rsidP="005F7A9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III</w:t>
            </w:r>
          </w:p>
        </w:tc>
        <w:tc>
          <w:tcPr>
            <w:tcW w:w="787" w:type="dxa"/>
            <w:tcBorders>
              <w:top w:val="nil"/>
              <w:left w:val="nil"/>
              <w:bottom w:val="single" w:sz="4" w:space="0" w:color="auto"/>
              <w:right w:val="single" w:sz="4" w:space="0" w:color="auto"/>
            </w:tcBorders>
            <w:shd w:val="clear" w:color="auto" w:fill="E2EFD9" w:themeFill="accent6" w:themeFillTint="33"/>
            <w:vAlign w:val="center"/>
            <w:hideMark/>
          </w:tcPr>
          <w:p w:rsidR="00072727" w:rsidRPr="00072727" w:rsidRDefault="00072727" w:rsidP="005F7A97">
            <w:pPr>
              <w:spacing w:after="0" w:line="240" w:lineRule="auto"/>
              <w:jc w:val="center"/>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IV</w:t>
            </w:r>
          </w:p>
        </w:tc>
        <w:tc>
          <w:tcPr>
            <w:tcW w:w="720" w:type="dxa"/>
            <w:tcBorders>
              <w:top w:val="nil"/>
              <w:left w:val="nil"/>
              <w:bottom w:val="single" w:sz="4" w:space="0" w:color="auto"/>
              <w:right w:val="single" w:sz="4" w:space="0" w:color="auto"/>
            </w:tcBorders>
            <w:shd w:val="clear" w:color="000000" w:fill="FDE9D9"/>
            <w:vAlign w:val="center"/>
            <w:hideMark/>
          </w:tcPr>
          <w:p w:rsidR="00072727" w:rsidRPr="00072727" w:rsidRDefault="00072727" w:rsidP="00072727">
            <w:pPr>
              <w:spacing w:after="0" w:line="240" w:lineRule="auto"/>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I</w:t>
            </w:r>
          </w:p>
        </w:tc>
        <w:tc>
          <w:tcPr>
            <w:tcW w:w="940" w:type="dxa"/>
            <w:tcBorders>
              <w:top w:val="nil"/>
              <w:left w:val="nil"/>
              <w:bottom w:val="single" w:sz="4" w:space="0" w:color="auto"/>
              <w:right w:val="single" w:sz="4" w:space="0" w:color="auto"/>
            </w:tcBorders>
            <w:shd w:val="clear" w:color="000000" w:fill="FDE9D9"/>
            <w:vAlign w:val="center"/>
            <w:hideMark/>
          </w:tcPr>
          <w:p w:rsidR="00072727" w:rsidRPr="00072727" w:rsidRDefault="00072727" w:rsidP="00072727">
            <w:pPr>
              <w:spacing w:after="0" w:line="240" w:lineRule="auto"/>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II</w:t>
            </w:r>
          </w:p>
        </w:tc>
        <w:tc>
          <w:tcPr>
            <w:tcW w:w="980" w:type="dxa"/>
            <w:tcBorders>
              <w:top w:val="nil"/>
              <w:left w:val="nil"/>
              <w:bottom w:val="single" w:sz="4" w:space="0" w:color="auto"/>
              <w:right w:val="single" w:sz="4" w:space="0" w:color="auto"/>
            </w:tcBorders>
            <w:shd w:val="clear" w:color="000000" w:fill="FDE9D9"/>
            <w:vAlign w:val="center"/>
            <w:hideMark/>
          </w:tcPr>
          <w:p w:rsidR="00072727" w:rsidRPr="00072727" w:rsidRDefault="00072727" w:rsidP="00072727">
            <w:pPr>
              <w:spacing w:after="0" w:line="240" w:lineRule="auto"/>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III</w:t>
            </w:r>
          </w:p>
        </w:tc>
        <w:tc>
          <w:tcPr>
            <w:tcW w:w="880" w:type="dxa"/>
            <w:tcBorders>
              <w:top w:val="nil"/>
              <w:left w:val="nil"/>
              <w:bottom w:val="single" w:sz="4" w:space="0" w:color="auto"/>
              <w:right w:val="single" w:sz="4" w:space="0" w:color="auto"/>
            </w:tcBorders>
            <w:shd w:val="clear" w:color="000000" w:fill="FDE9D9"/>
            <w:vAlign w:val="center"/>
            <w:hideMark/>
          </w:tcPr>
          <w:p w:rsidR="00072727" w:rsidRPr="00072727" w:rsidRDefault="00072727" w:rsidP="00072727">
            <w:pPr>
              <w:spacing w:after="0" w:line="240" w:lineRule="auto"/>
              <w:rPr>
                <w:rFonts w:ascii="Calibri" w:eastAsia="Times New Roman" w:hAnsi="Calibri" w:cs="Calibri"/>
                <w:b/>
                <w:bCs/>
                <w:color w:val="000000"/>
                <w:sz w:val="20"/>
                <w:szCs w:val="20"/>
                <w:lang w:eastAsia="es-CR"/>
              </w:rPr>
            </w:pPr>
            <w:r w:rsidRPr="00072727">
              <w:rPr>
                <w:rFonts w:ascii="Calibri" w:eastAsia="Times New Roman" w:hAnsi="Calibri" w:cs="Calibri"/>
                <w:b/>
                <w:bCs/>
                <w:color w:val="000000"/>
                <w:sz w:val="20"/>
                <w:szCs w:val="20"/>
                <w:lang w:eastAsia="es-CR"/>
              </w:rPr>
              <w:t>IV</w:t>
            </w:r>
          </w:p>
        </w:tc>
        <w:tc>
          <w:tcPr>
            <w:tcW w:w="1488" w:type="dxa"/>
            <w:vMerge/>
            <w:tcBorders>
              <w:top w:val="nil"/>
              <w:left w:val="single" w:sz="4" w:space="0" w:color="auto"/>
              <w:bottom w:val="single" w:sz="4" w:space="0" w:color="000000"/>
              <w:right w:val="single" w:sz="4" w:space="0" w:color="auto"/>
            </w:tcBorders>
            <w:vAlign w:val="center"/>
            <w:hideMark/>
          </w:tcPr>
          <w:p w:rsidR="00072727" w:rsidRPr="00072727" w:rsidRDefault="00072727" w:rsidP="00072727">
            <w:pPr>
              <w:spacing w:after="0" w:line="240" w:lineRule="auto"/>
              <w:rPr>
                <w:rFonts w:ascii="Calibri" w:eastAsia="Times New Roman" w:hAnsi="Calibri" w:cs="Calibri"/>
                <w:b/>
                <w:bCs/>
                <w:color w:val="000000"/>
                <w:sz w:val="20"/>
                <w:szCs w:val="20"/>
                <w:lang w:eastAsia="es-CR"/>
              </w:rPr>
            </w:pPr>
          </w:p>
        </w:tc>
        <w:tc>
          <w:tcPr>
            <w:tcW w:w="1720" w:type="dxa"/>
            <w:vMerge/>
            <w:tcBorders>
              <w:top w:val="nil"/>
              <w:left w:val="nil"/>
              <w:bottom w:val="single" w:sz="4" w:space="0" w:color="000000"/>
              <w:right w:val="single" w:sz="4" w:space="0" w:color="auto"/>
            </w:tcBorders>
            <w:shd w:val="clear" w:color="auto" w:fill="B4C6E7" w:themeFill="accent1" w:themeFillTint="66"/>
            <w:vAlign w:val="center"/>
            <w:hideMark/>
          </w:tcPr>
          <w:p w:rsidR="00072727" w:rsidRPr="00072727" w:rsidRDefault="00072727" w:rsidP="00072727">
            <w:pPr>
              <w:spacing w:after="0" w:line="240" w:lineRule="auto"/>
              <w:rPr>
                <w:rFonts w:ascii="Calibri" w:eastAsia="Times New Roman" w:hAnsi="Calibri" w:cs="Calibri"/>
                <w:b/>
                <w:bCs/>
                <w:color w:val="000000"/>
                <w:sz w:val="20"/>
                <w:szCs w:val="20"/>
                <w:lang w:eastAsia="es-CR"/>
              </w:rPr>
            </w:pPr>
          </w:p>
        </w:tc>
        <w:tc>
          <w:tcPr>
            <w:tcW w:w="3231" w:type="dxa"/>
            <w:vMerge/>
            <w:tcBorders>
              <w:top w:val="nil"/>
              <w:left w:val="nil"/>
              <w:bottom w:val="single" w:sz="4" w:space="0" w:color="000000"/>
              <w:right w:val="single" w:sz="4" w:space="0" w:color="auto"/>
            </w:tcBorders>
            <w:shd w:val="clear" w:color="auto" w:fill="B4C6E7" w:themeFill="accent1" w:themeFillTint="66"/>
            <w:vAlign w:val="center"/>
            <w:hideMark/>
          </w:tcPr>
          <w:p w:rsidR="00072727" w:rsidRPr="00072727" w:rsidRDefault="00072727" w:rsidP="00072727">
            <w:pPr>
              <w:spacing w:after="0" w:line="240" w:lineRule="auto"/>
              <w:rPr>
                <w:rFonts w:ascii="Calibri" w:eastAsia="Times New Roman" w:hAnsi="Calibri" w:cs="Calibri"/>
                <w:b/>
                <w:bCs/>
                <w:color w:val="000000"/>
                <w:sz w:val="20"/>
                <w:szCs w:val="20"/>
                <w:lang w:eastAsia="es-CR"/>
              </w:rPr>
            </w:pPr>
          </w:p>
        </w:tc>
      </w:tr>
      <w:tr w:rsidR="00072727" w:rsidRPr="00072727" w:rsidTr="00332CA4">
        <w:trPr>
          <w:trHeight w:val="970"/>
        </w:trPr>
        <w:tc>
          <w:tcPr>
            <w:tcW w:w="2020" w:type="dxa"/>
            <w:tcBorders>
              <w:top w:val="single" w:sz="4" w:space="0" w:color="auto"/>
              <w:left w:val="single" w:sz="4" w:space="0" w:color="auto"/>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Compendio de normativa de  organización y funcionamiento del Ministerio de Salud actualizado y publicado</w:t>
            </w:r>
            <w:r w:rsidR="00251C27">
              <w:rPr>
                <w:rFonts w:ascii="Calibri" w:eastAsia="Times New Roman" w:hAnsi="Calibri" w:cs="Calibri"/>
                <w:color w:val="000000"/>
                <w:sz w:val="16"/>
                <w:szCs w:val="16"/>
                <w:lang w:eastAsia="es-CR"/>
              </w:rPr>
              <w:t>.</w:t>
            </w:r>
          </w:p>
        </w:tc>
        <w:tc>
          <w:tcPr>
            <w:tcW w:w="1520" w:type="dxa"/>
            <w:tcBorders>
              <w:top w:val="single" w:sz="4" w:space="0" w:color="auto"/>
              <w:left w:val="nil"/>
              <w:bottom w:val="single" w:sz="4" w:space="0" w:color="auto"/>
              <w:right w:val="single" w:sz="4" w:space="0" w:color="auto"/>
            </w:tcBorders>
            <w:shd w:val="clear" w:color="auto" w:fill="auto"/>
            <w:hideMark/>
          </w:tcPr>
          <w:p w:rsidR="00072727" w:rsidRPr="00274B3D" w:rsidRDefault="00072727" w:rsidP="00072727">
            <w:pPr>
              <w:spacing w:after="0" w:line="240" w:lineRule="auto"/>
              <w:rPr>
                <w:rFonts w:ascii="Calibri" w:eastAsia="Times New Roman" w:hAnsi="Calibri" w:cs="Calibri"/>
                <w:color w:val="000000"/>
                <w:sz w:val="16"/>
                <w:szCs w:val="16"/>
                <w:lang w:eastAsia="es-CR"/>
              </w:rPr>
            </w:pPr>
            <w:r w:rsidRPr="00274B3D">
              <w:rPr>
                <w:rFonts w:ascii="Calibri" w:eastAsia="Times New Roman" w:hAnsi="Calibri" w:cs="Calibri"/>
                <w:color w:val="000000"/>
                <w:sz w:val="16"/>
                <w:szCs w:val="16"/>
                <w:lang w:eastAsia="es-CR"/>
              </w:rPr>
              <w:t xml:space="preserve">Número de </w:t>
            </w:r>
            <w:r w:rsidR="00AD4BBB" w:rsidRPr="00274B3D">
              <w:rPr>
                <w:rFonts w:ascii="Calibri" w:eastAsia="Times New Roman" w:hAnsi="Calibri" w:cs="Calibri"/>
                <w:color w:val="000000"/>
                <w:sz w:val="16"/>
                <w:szCs w:val="16"/>
                <w:lang w:eastAsia="es-CR"/>
              </w:rPr>
              <w:t>actualizaciones</w:t>
            </w:r>
            <w:r w:rsidRPr="00274B3D">
              <w:rPr>
                <w:rFonts w:ascii="Calibri" w:eastAsia="Times New Roman" w:hAnsi="Calibri" w:cs="Calibri"/>
                <w:color w:val="000000"/>
                <w:sz w:val="16"/>
                <w:szCs w:val="16"/>
                <w:lang w:eastAsia="es-CR"/>
              </w:rPr>
              <w:t xml:space="preserve"> de datos  de los jerarcas y  autoridades institucionales.</w:t>
            </w:r>
          </w:p>
        </w:tc>
        <w:tc>
          <w:tcPr>
            <w:tcW w:w="1100" w:type="dxa"/>
            <w:tcBorders>
              <w:top w:val="nil"/>
              <w:left w:val="nil"/>
              <w:bottom w:val="single" w:sz="4" w:space="0" w:color="auto"/>
              <w:right w:val="single" w:sz="4" w:space="0" w:color="auto"/>
            </w:tcBorders>
            <w:shd w:val="clear" w:color="auto" w:fill="E2EFD9" w:themeFill="accent6" w:themeFillTint="33"/>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5F7A97" w:rsidP="005F7A97">
            <w:pPr>
              <w:spacing w:after="0" w:line="240" w:lineRule="auto"/>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1</w:t>
            </w:r>
          </w:p>
        </w:tc>
        <w:tc>
          <w:tcPr>
            <w:tcW w:w="780" w:type="dxa"/>
            <w:tcBorders>
              <w:top w:val="nil"/>
              <w:left w:val="nil"/>
              <w:bottom w:val="single" w:sz="4" w:space="0" w:color="auto"/>
              <w:right w:val="single" w:sz="4" w:space="0" w:color="auto"/>
            </w:tcBorders>
            <w:shd w:val="clear" w:color="auto" w:fill="E2EFD9" w:themeFill="accent6" w:themeFillTint="33"/>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860" w:type="dxa"/>
            <w:tcBorders>
              <w:top w:val="nil"/>
              <w:left w:val="nil"/>
              <w:bottom w:val="single" w:sz="4" w:space="0" w:color="auto"/>
              <w:right w:val="single" w:sz="4" w:space="0" w:color="auto"/>
            </w:tcBorders>
            <w:shd w:val="clear" w:color="auto" w:fill="E2EFD9" w:themeFill="accent6" w:themeFillTint="33"/>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835" w:type="dxa"/>
            <w:tcBorders>
              <w:top w:val="nil"/>
              <w:left w:val="nil"/>
              <w:bottom w:val="single" w:sz="4" w:space="0" w:color="auto"/>
              <w:right w:val="single" w:sz="4" w:space="0" w:color="auto"/>
            </w:tcBorders>
            <w:shd w:val="clear" w:color="auto" w:fill="E2EFD9" w:themeFill="accent6" w:themeFillTint="33"/>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787" w:type="dxa"/>
            <w:tcBorders>
              <w:top w:val="nil"/>
              <w:left w:val="nil"/>
              <w:bottom w:val="single" w:sz="4" w:space="0" w:color="auto"/>
              <w:right w:val="single" w:sz="4" w:space="0" w:color="auto"/>
            </w:tcBorders>
            <w:shd w:val="clear" w:color="auto" w:fill="E2EFD9" w:themeFill="accent6" w:themeFillTint="33"/>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720" w:type="dxa"/>
            <w:tcBorders>
              <w:top w:val="nil"/>
              <w:left w:val="nil"/>
              <w:bottom w:val="single" w:sz="4" w:space="0" w:color="auto"/>
              <w:right w:val="single" w:sz="4" w:space="0" w:color="auto"/>
            </w:tcBorders>
            <w:shd w:val="clear" w:color="auto" w:fill="FBE4D5" w:themeFill="accent2" w:themeFillTint="33"/>
            <w:noWrap/>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940" w:type="dxa"/>
            <w:tcBorders>
              <w:top w:val="nil"/>
              <w:left w:val="nil"/>
              <w:bottom w:val="single" w:sz="4" w:space="0" w:color="auto"/>
              <w:right w:val="single" w:sz="4" w:space="0" w:color="auto"/>
            </w:tcBorders>
            <w:shd w:val="clear" w:color="auto" w:fill="FBE4D5" w:themeFill="accent2" w:themeFillTint="33"/>
            <w:noWrap/>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274B3D" w:rsidP="00274B3D">
            <w:pPr>
              <w:spacing w:after="0" w:line="240" w:lineRule="auto"/>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1</w:t>
            </w:r>
          </w:p>
        </w:tc>
        <w:tc>
          <w:tcPr>
            <w:tcW w:w="980" w:type="dxa"/>
            <w:tcBorders>
              <w:top w:val="nil"/>
              <w:left w:val="nil"/>
              <w:bottom w:val="single" w:sz="4" w:space="0" w:color="auto"/>
              <w:right w:val="single" w:sz="4" w:space="0" w:color="auto"/>
            </w:tcBorders>
            <w:shd w:val="clear" w:color="auto" w:fill="FBE4D5" w:themeFill="accent2" w:themeFillTint="33"/>
            <w:noWrap/>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880" w:type="dxa"/>
            <w:tcBorders>
              <w:top w:val="nil"/>
              <w:left w:val="nil"/>
              <w:bottom w:val="single" w:sz="4" w:space="0" w:color="auto"/>
              <w:right w:val="single" w:sz="4" w:space="0" w:color="auto"/>
            </w:tcBorders>
            <w:shd w:val="clear" w:color="auto" w:fill="FBE4D5" w:themeFill="accent2" w:themeFillTint="33"/>
            <w:noWrap/>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1488" w:type="dxa"/>
            <w:tcBorders>
              <w:top w:val="nil"/>
              <w:left w:val="nil"/>
              <w:bottom w:val="single" w:sz="4" w:space="0" w:color="auto"/>
              <w:right w:val="single" w:sz="4" w:space="0" w:color="auto"/>
            </w:tcBorders>
            <w:shd w:val="clear" w:color="auto" w:fill="FBE4D5" w:themeFill="accent2" w:themeFillTint="33"/>
            <w:noWrap/>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AD4BBB" w:rsidP="00274B3D">
            <w:pPr>
              <w:spacing w:after="0" w:line="240" w:lineRule="auto"/>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1</w:t>
            </w:r>
          </w:p>
        </w:tc>
        <w:tc>
          <w:tcPr>
            <w:tcW w:w="1720" w:type="dxa"/>
            <w:tcBorders>
              <w:top w:val="nil"/>
              <w:left w:val="nil"/>
              <w:bottom w:val="single" w:sz="4" w:space="0" w:color="auto"/>
              <w:right w:val="single" w:sz="4" w:space="0" w:color="auto"/>
            </w:tcBorders>
            <w:shd w:val="clear" w:color="auto" w:fill="auto"/>
            <w:hideMark/>
          </w:tcPr>
          <w:p w:rsidR="00072727" w:rsidRPr="00072727" w:rsidRDefault="00072727" w:rsidP="00072727">
            <w:pPr>
              <w:spacing w:after="0" w:line="240" w:lineRule="auto"/>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División Administrativa. MRh. Javier Abarca Meléndez</w:t>
            </w:r>
          </w:p>
        </w:tc>
        <w:tc>
          <w:tcPr>
            <w:tcW w:w="3231" w:type="dxa"/>
            <w:tcBorders>
              <w:top w:val="nil"/>
              <w:left w:val="nil"/>
              <w:bottom w:val="single" w:sz="4" w:space="0" w:color="auto"/>
              <w:right w:val="single" w:sz="4" w:space="0" w:color="auto"/>
            </w:tcBorders>
            <w:shd w:val="clear" w:color="auto" w:fill="auto"/>
            <w:hideMark/>
          </w:tcPr>
          <w:p w:rsidR="00072727" w:rsidRPr="00072727" w:rsidRDefault="0043487B" w:rsidP="00072727">
            <w:pPr>
              <w:spacing w:after="0" w:line="240" w:lineRule="auto"/>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 xml:space="preserve">Incluye </w:t>
            </w:r>
            <w:r w:rsidR="00AD4BBB" w:rsidRPr="00072727">
              <w:rPr>
                <w:rFonts w:ascii="Calibri" w:eastAsia="Times New Roman" w:hAnsi="Calibri" w:cs="Calibri"/>
                <w:color w:val="000000"/>
                <w:sz w:val="16"/>
                <w:szCs w:val="16"/>
                <w:lang w:eastAsia="es-CR"/>
              </w:rPr>
              <w:t>currículos</w:t>
            </w:r>
            <w:r w:rsidR="00072727" w:rsidRPr="00072727">
              <w:rPr>
                <w:rFonts w:ascii="Calibri" w:eastAsia="Times New Roman" w:hAnsi="Calibri" w:cs="Calibri"/>
                <w:color w:val="000000"/>
                <w:sz w:val="16"/>
                <w:szCs w:val="16"/>
                <w:lang w:eastAsia="es-CR"/>
              </w:rPr>
              <w:t xml:space="preserve"> de jerarcas y directores de los 3 niveles.</w:t>
            </w:r>
          </w:p>
        </w:tc>
      </w:tr>
      <w:tr w:rsidR="00251C27" w:rsidRPr="00072727" w:rsidTr="00905221">
        <w:trPr>
          <w:trHeight w:val="983"/>
        </w:trPr>
        <w:tc>
          <w:tcPr>
            <w:tcW w:w="2020" w:type="dxa"/>
            <w:tcBorders>
              <w:top w:val="nil"/>
              <w:left w:val="single" w:sz="4" w:space="0" w:color="auto"/>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Compendio de normativa de  organización y funcionamiento del Ministerio de Salud actualizado y publicado</w:t>
            </w:r>
            <w:r w:rsidR="00251C27">
              <w:rPr>
                <w:rFonts w:ascii="Calibri" w:eastAsia="Times New Roman" w:hAnsi="Calibri" w:cs="Calibri"/>
                <w:color w:val="000000"/>
                <w:sz w:val="16"/>
                <w:szCs w:val="16"/>
                <w:lang w:eastAsia="es-CR"/>
              </w:rPr>
              <w:t>.</w:t>
            </w:r>
          </w:p>
        </w:tc>
        <w:tc>
          <w:tcPr>
            <w:tcW w:w="1520" w:type="dxa"/>
            <w:tcBorders>
              <w:top w:val="nil"/>
              <w:left w:val="nil"/>
              <w:bottom w:val="single" w:sz="4" w:space="0" w:color="auto"/>
              <w:right w:val="single" w:sz="4" w:space="0" w:color="auto"/>
            </w:tcBorders>
            <w:shd w:val="clear" w:color="auto" w:fill="auto"/>
            <w:hideMark/>
          </w:tcPr>
          <w:p w:rsidR="00072727" w:rsidRPr="00274B3D" w:rsidRDefault="00072727" w:rsidP="00072727">
            <w:pPr>
              <w:spacing w:after="0" w:line="240" w:lineRule="auto"/>
              <w:rPr>
                <w:rFonts w:ascii="Calibri" w:eastAsia="Times New Roman" w:hAnsi="Calibri" w:cs="Calibri"/>
                <w:color w:val="000000"/>
                <w:sz w:val="16"/>
                <w:szCs w:val="16"/>
                <w:lang w:eastAsia="es-CR"/>
              </w:rPr>
            </w:pPr>
            <w:r w:rsidRPr="00274B3D">
              <w:rPr>
                <w:rFonts w:ascii="Calibri" w:eastAsia="Times New Roman" w:hAnsi="Calibri" w:cs="Calibri"/>
                <w:color w:val="000000"/>
                <w:sz w:val="16"/>
                <w:szCs w:val="16"/>
                <w:lang w:eastAsia="es-CR"/>
              </w:rPr>
              <w:t xml:space="preserve">Numero de revisiones  y actualizaciones de los niveles de desconcentración del Ministerio de Salud </w:t>
            </w:r>
          </w:p>
        </w:tc>
        <w:tc>
          <w:tcPr>
            <w:tcW w:w="1100" w:type="dxa"/>
            <w:tcBorders>
              <w:top w:val="nil"/>
              <w:left w:val="nil"/>
              <w:bottom w:val="single" w:sz="4" w:space="0" w:color="auto"/>
              <w:right w:val="single" w:sz="4" w:space="0" w:color="auto"/>
            </w:tcBorders>
            <w:shd w:val="clear" w:color="auto" w:fill="E2EFD9" w:themeFill="accent6" w:themeFillTint="33"/>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2</w:t>
            </w:r>
          </w:p>
        </w:tc>
        <w:tc>
          <w:tcPr>
            <w:tcW w:w="780" w:type="dxa"/>
            <w:tcBorders>
              <w:top w:val="nil"/>
              <w:left w:val="nil"/>
              <w:bottom w:val="single" w:sz="4" w:space="0" w:color="auto"/>
              <w:right w:val="single" w:sz="4" w:space="0" w:color="auto"/>
            </w:tcBorders>
            <w:shd w:val="clear" w:color="auto" w:fill="E2EFD9" w:themeFill="accent6" w:themeFillTint="33"/>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860" w:type="dxa"/>
            <w:tcBorders>
              <w:top w:val="nil"/>
              <w:left w:val="nil"/>
              <w:bottom w:val="single" w:sz="4" w:space="0" w:color="auto"/>
              <w:right w:val="single" w:sz="4" w:space="0" w:color="auto"/>
            </w:tcBorders>
            <w:shd w:val="clear" w:color="auto" w:fill="E2EFD9" w:themeFill="accent6" w:themeFillTint="33"/>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835" w:type="dxa"/>
            <w:tcBorders>
              <w:top w:val="nil"/>
              <w:left w:val="nil"/>
              <w:bottom w:val="single" w:sz="4" w:space="0" w:color="auto"/>
              <w:right w:val="single" w:sz="4" w:space="0" w:color="auto"/>
            </w:tcBorders>
            <w:shd w:val="clear" w:color="auto" w:fill="E2EFD9" w:themeFill="accent6" w:themeFillTint="33"/>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787" w:type="dxa"/>
            <w:tcBorders>
              <w:top w:val="nil"/>
              <w:left w:val="nil"/>
              <w:bottom w:val="single" w:sz="4" w:space="0" w:color="auto"/>
              <w:right w:val="single" w:sz="4" w:space="0" w:color="auto"/>
            </w:tcBorders>
            <w:shd w:val="clear" w:color="auto" w:fill="E2EFD9" w:themeFill="accent6" w:themeFillTint="33"/>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720" w:type="dxa"/>
            <w:tcBorders>
              <w:top w:val="nil"/>
              <w:left w:val="nil"/>
              <w:bottom w:val="single" w:sz="4" w:space="0" w:color="auto"/>
              <w:right w:val="single" w:sz="4" w:space="0" w:color="auto"/>
            </w:tcBorders>
            <w:shd w:val="clear" w:color="auto" w:fill="FBE4D5" w:themeFill="accent2" w:themeFillTint="33"/>
            <w:noWrap/>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940" w:type="dxa"/>
            <w:tcBorders>
              <w:top w:val="nil"/>
              <w:left w:val="nil"/>
              <w:bottom w:val="single" w:sz="4" w:space="0" w:color="auto"/>
              <w:right w:val="single" w:sz="4" w:space="0" w:color="auto"/>
            </w:tcBorders>
            <w:shd w:val="clear" w:color="auto" w:fill="FBE4D5" w:themeFill="accent2" w:themeFillTint="33"/>
            <w:noWrap/>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980" w:type="dxa"/>
            <w:tcBorders>
              <w:top w:val="nil"/>
              <w:left w:val="nil"/>
              <w:bottom w:val="single" w:sz="4" w:space="0" w:color="auto"/>
              <w:right w:val="single" w:sz="4" w:space="0" w:color="auto"/>
            </w:tcBorders>
            <w:shd w:val="clear" w:color="auto" w:fill="FBE4D5" w:themeFill="accent2" w:themeFillTint="33"/>
            <w:noWrap/>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880" w:type="dxa"/>
            <w:tcBorders>
              <w:top w:val="nil"/>
              <w:left w:val="nil"/>
              <w:bottom w:val="single" w:sz="4" w:space="0" w:color="auto"/>
              <w:right w:val="single" w:sz="4" w:space="0" w:color="auto"/>
            </w:tcBorders>
            <w:shd w:val="clear" w:color="auto" w:fill="FBE4D5" w:themeFill="accent2" w:themeFillTint="33"/>
            <w:noWrap/>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1488" w:type="dxa"/>
            <w:tcBorders>
              <w:top w:val="nil"/>
              <w:left w:val="nil"/>
              <w:bottom w:val="single" w:sz="4" w:space="0" w:color="auto"/>
              <w:right w:val="single" w:sz="4" w:space="0" w:color="auto"/>
            </w:tcBorders>
            <w:shd w:val="clear" w:color="auto" w:fill="FBE4D5" w:themeFill="accent2" w:themeFillTint="33"/>
            <w:noWrap/>
            <w:hideMark/>
          </w:tcPr>
          <w:p w:rsidR="00274B3D" w:rsidRDefault="00274B3D" w:rsidP="00274B3D">
            <w:pPr>
              <w:spacing w:after="0" w:line="240" w:lineRule="auto"/>
              <w:jc w:val="center"/>
              <w:rPr>
                <w:rFonts w:ascii="Calibri" w:eastAsia="Times New Roman" w:hAnsi="Calibri" w:cs="Calibri"/>
                <w:color w:val="000000"/>
                <w:sz w:val="16"/>
                <w:szCs w:val="16"/>
                <w:lang w:eastAsia="es-CR"/>
              </w:rPr>
            </w:pPr>
          </w:p>
          <w:p w:rsidR="00274B3D" w:rsidRDefault="00274B3D"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2</w:t>
            </w:r>
          </w:p>
        </w:tc>
        <w:tc>
          <w:tcPr>
            <w:tcW w:w="1720" w:type="dxa"/>
            <w:tcBorders>
              <w:top w:val="nil"/>
              <w:left w:val="nil"/>
              <w:bottom w:val="single" w:sz="4" w:space="0" w:color="auto"/>
              <w:right w:val="single" w:sz="4" w:space="0" w:color="auto"/>
            </w:tcBorders>
            <w:shd w:val="clear" w:color="auto" w:fill="auto"/>
            <w:hideMark/>
          </w:tcPr>
          <w:p w:rsidR="00072727" w:rsidRPr="00072727" w:rsidRDefault="00072727" w:rsidP="00072727">
            <w:pPr>
              <w:spacing w:after="0" w:line="240" w:lineRule="auto"/>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Dirección Planificación.       MSc. Rosibel Vargas Gamboa</w:t>
            </w:r>
          </w:p>
        </w:tc>
        <w:tc>
          <w:tcPr>
            <w:tcW w:w="3231" w:type="dxa"/>
            <w:tcBorders>
              <w:top w:val="nil"/>
              <w:left w:val="nil"/>
              <w:bottom w:val="single" w:sz="4" w:space="0" w:color="auto"/>
              <w:right w:val="single" w:sz="4" w:space="0" w:color="auto"/>
            </w:tcBorders>
            <w:shd w:val="clear" w:color="auto" w:fill="auto"/>
            <w:hideMark/>
          </w:tcPr>
          <w:p w:rsidR="00072727" w:rsidRPr="00072727" w:rsidRDefault="00072727" w:rsidP="00274B3D">
            <w:pPr>
              <w:spacing w:after="0" w:line="240" w:lineRule="auto"/>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 </w:t>
            </w:r>
            <w:r w:rsidR="00274B3D">
              <w:rPr>
                <w:rFonts w:ascii="Calibri" w:eastAsia="Times New Roman" w:hAnsi="Calibri" w:cs="Calibri"/>
                <w:color w:val="000000"/>
                <w:sz w:val="16"/>
                <w:szCs w:val="16"/>
                <w:lang w:eastAsia="es-CR"/>
              </w:rPr>
              <w:t xml:space="preserve"> </w:t>
            </w:r>
          </w:p>
        </w:tc>
      </w:tr>
      <w:tr w:rsidR="00AD4BBB" w:rsidRPr="00072727" w:rsidTr="00905221">
        <w:trPr>
          <w:trHeight w:val="1125"/>
        </w:trPr>
        <w:tc>
          <w:tcPr>
            <w:tcW w:w="2020" w:type="dxa"/>
            <w:tcBorders>
              <w:top w:val="nil"/>
              <w:left w:val="single" w:sz="4" w:space="0" w:color="auto"/>
              <w:bottom w:val="single" w:sz="4" w:space="0" w:color="auto"/>
              <w:right w:val="single" w:sz="4" w:space="0" w:color="auto"/>
            </w:tcBorders>
            <w:shd w:val="clear" w:color="auto" w:fill="auto"/>
            <w:vAlign w:val="center"/>
            <w:hideMark/>
          </w:tcPr>
          <w:p w:rsidR="00AD4BBB" w:rsidRPr="00251C27" w:rsidRDefault="00AD4BBB" w:rsidP="00AD4BBB">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Compendio de normativa de  organización y funcionamiento del Ministerio de Salud actualizado y publicado</w:t>
            </w:r>
          </w:p>
        </w:tc>
        <w:tc>
          <w:tcPr>
            <w:tcW w:w="1520" w:type="dxa"/>
            <w:tcBorders>
              <w:top w:val="nil"/>
              <w:left w:val="nil"/>
              <w:bottom w:val="single" w:sz="4" w:space="0" w:color="auto"/>
              <w:right w:val="single" w:sz="4" w:space="0" w:color="auto"/>
            </w:tcBorders>
            <w:shd w:val="clear" w:color="auto" w:fill="auto"/>
            <w:hideMark/>
          </w:tcPr>
          <w:p w:rsidR="00AD4BBB" w:rsidRPr="00274B3D" w:rsidRDefault="00AD4BBB" w:rsidP="00AD4BBB">
            <w:pPr>
              <w:spacing w:after="0" w:line="240" w:lineRule="auto"/>
              <w:rPr>
                <w:rFonts w:ascii="Calibri" w:eastAsia="Times New Roman" w:hAnsi="Calibri" w:cs="Calibri"/>
                <w:color w:val="000000"/>
                <w:sz w:val="16"/>
                <w:szCs w:val="16"/>
                <w:lang w:eastAsia="es-CR"/>
              </w:rPr>
            </w:pPr>
            <w:r w:rsidRPr="00274B3D">
              <w:rPr>
                <w:rFonts w:ascii="Calibri" w:eastAsia="Times New Roman" w:hAnsi="Calibri" w:cs="Calibri"/>
                <w:color w:val="000000"/>
                <w:sz w:val="16"/>
                <w:szCs w:val="16"/>
                <w:lang w:eastAsia="es-CR"/>
              </w:rPr>
              <w:t>Porcentaje de actualizaciones de órganos colegiados en salud publicados</w:t>
            </w:r>
          </w:p>
        </w:tc>
        <w:tc>
          <w:tcPr>
            <w:tcW w:w="1100" w:type="dxa"/>
            <w:tcBorders>
              <w:top w:val="nil"/>
              <w:left w:val="nil"/>
              <w:bottom w:val="single" w:sz="4" w:space="0" w:color="auto"/>
              <w:right w:val="single" w:sz="4" w:space="0" w:color="auto"/>
            </w:tcBorders>
            <w:shd w:val="clear" w:color="auto" w:fill="E2EFD9" w:themeFill="accent6" w:themeFillTint="33"/>
            <w:hideMark/>
          </w:tcPr>
          <w:p w:rsidR="00AD4BBB" w:rsidRDefault="00AD4BBB" w:rsidP="00274B3D">
            <w:pPr>
              <w:spacing w:after="0" w:line="240" w:lineRule="auto"/>
              <w:jc w:val="center"/>
              <w:rPr>
                <w:rFonts w:ascii="Calibri" w:eastAsia="Times New Roman" w:hAnsi="Calibri" w:cs="Calibri"/>
                <w:color w:val="000000"/>
                <w:sz w:val="16"/>
                <w:szCs w:val="16"/>
                <w:lang w:eastAsia="es-CR"/>
              </w:rPr>
            </w:pPr>
          </w:p>
          <w:p w:rsidR="00AD4BBB" w:rsidRDefault="00AD4BBB" w:rsidP="00274B3D">
            <w:pPr>
              <w:spacing w:after="0" w:line="240" w:lineRule="auto"/>
              <w:jc w:val="center"/>
              <w:rPr>
                <w:rFonts w:ascii="Calibri" w:eastAsia="Times New Roman" w:hAnsi="Calibri" w:cs="Calibri"/>
                <w:color w:val="000000"/>
                <w:sz w:val="16"/>
                <w:szCs w:val="16"/>
                <w:lang w:eastAsia="es-CR"/>
              </w:rPr>
            </w:pPr>
          </w:p>
          <w:p w:rsidR="00AD4BBB" w:rsidRPr="00072727" w:rsidRDefault="00AD4BBB"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100%</w:t>
            </w:r>
          </w:p>
        </w:tc>
        <w:tc>
          <w:tcPr>
            <w:tcW w:w="780" w:type="dxa"/>
            <w:tcBorders>
              <w:top w:val="nil"/>
              <w:left w:val="nil"/>
              <w:bottom w:val="single" w:sz="4" w:space="0" w:color="auto"/>
              <w:right w:val="single" w:sz="4" w:space="0" w:color="auto"/>
            </w:tcBorders>
            <w:shd w:val="clear" w:color="auto" w:fill="E2EFD9" w:themeFill="accent6" w:themeFillTint="33"/>
            <w:hideMark/>
          </w:tcPr>
          <w:p w:rsidR="00AD4BBB" w:rsidRDefault="00AD4BBB" w:rsidP="00274B3D">
            <w:pPr>
              <w:spacing w:after="0" w:line="240" w:lineRule="auto"/>
              <w:jc w:val="center"/>
              <w:rPr>
                <w:rFonts w:ascii="Calibri" w:eastAsia="Times New Roman" w:hAnsi="Calibri" w:cs="Calibri"/>
                <w:color w:val="000000"/>
                <w:sz w:val="16"/>
                <w:szCs w:val="16"/>
                <w:lang w:eastAsia="es-CR"/>
              </w:rPr>
            </w:pPr>
          </w:p>
          <w:p w:rsidR="00AD4BBB" w:rsidRDefault="00AD4BBB" w:rsidP="00274B3D">
            <w:pPr>
              <w:spacing w:after="0" w:line="240" w:lineRule="auto"/>
              <w:jc w:val="center"/>
              <w:rPr>
                <w:rFonts w:ascii="Calibri" w:eastAsia="Times New Roman" w:hAnsi="Calibri" w:cs="Calibri"/>
                <w:color w:val="000000"/>
                <w:sz w:val="16"/>
                <w:szCs w:val="16"/>
                <w:lang w:eastAsia="es-CR"/>
              </w:rPr>
            </w:pPr>
          </w:p>
          <w:p w:rsidR="00AD4BBB" w:rsidRPr="00072727" w:rsidRDefault="00AD4BBB"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25%</w:t>
            </w:r>
          </w:p>
        </w:tc>
        <w:tc>
          <w:tcPr>
            <w:tcW w:w="860" w:type="dxa"/>
            <w:tcBorders>
              <w:top w:val="nil"/>
              <w:left w:val="nil"/>
              <w:bottom w:val="single" w:sz="4" w:space="0" w:color="auto"/>
              <w:right w:val="single" w:sz="4" w:space="0" w:color="auto"/>
            </w:tcBorders>
            <w:shd w:val="clear" w:color="auto" w:fill="E2EFD9" w:themeFill="accent6" w:themeFillTint="33"/>
            <w:hideMark/>
          </w:tcPr>
          <w:p w:rsidR="00AD4BBB" w:rsidRDefault="00AD4BBB" w:rsidP="00274B3D">
            <w:pPr>
              <w:spacing w:after="0" w:line="240" w:lineRule="auto"/>
              <w:jc w:val="center"/>
              <w:rPr>
                <w:rFonts w:ascii="Calibri" w:eastAsia="Times New Roman" w:hAnsi="Calibri" w:cs="Calibri"/>
                <w:color w:val="000000"/>
                <w:sz w:val="16"/>
                <w:szCs w:val="16"/>
                <w:lang w:eastAsia="es-CR"/>
              </w:rPr>
            </w:pPr>
          </w:p>
          <w:p w:rsidR="00AD4BBB" w:rsidRDefault="00AD4BBB" w:rsidP="00274B3D">
            <w:pPr>
              <w:spacing w:after="0" w:line="240" w:lineRule="auto"/>
              <w:jc w:val="center"/>
              <w:rPr>
                <w:rFonts w:ascii="Calibri" w:eastAsia="Times New Roman" w:hAnsi="Calibri" w:cs="Calibri"/>
                <w:color w:val="000000"/>
                <w:sz w:val="16"/>
                <w:szCs w:val="16"/>
                <w:lang w:eastAsia="es-CR"/>
              </w:rPr>
            </w:pPr>
          </w:p>
          <w:p w:rsidR="00AD4BBB" w:rsidRPr="00072727" w:rsidRDefault="00AD4BBB"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25%</w:t>
            </w:r>
          </w:p>
        </w:tc>
        <w:tc>
          <w:tcPr>
            <w:tcW w:w="835" w:type="dxa"/>
            <w:tcBorders>
              <w:top w:val="nil"/>
              <w:left w:val="nil"/>
              <w:bottom w:val="single" w:sz="4" w:space="0" w:color="auto"/>
              <w:right w:val="single" w:sz="4" w:space="0" w:color="auto"/>
            </w:tcBorders>
            <w:shd w:val="clear" w:color="auto" w:fill="E2EFD9" w:themeFill="accent6" w:themeFillTint="33"/>
            <w:hideMark/>
          </w:tcPr>
          <w:p w:rsidR="00AD4BBB" w:rsidRDefault="00AD4BBB" w:rsidP="00274B3D">
            <w:pPr>
              <w:spacing w:after="0" w:line="240" w:lineRule="auto"/>
              <w:jc w:val="center"/>
              <w:rPr>
                <w:rFonts w:ascii="Calibri" w:eastAsia="Times New Roman" w:hAnsi="Calibri" w:cs="Calibri"/>
                <w:color w:val="000000"/>
                <w:sz w:val="16"/>
                <w:szCs w:val="16"/>
                <w:lang w:eastAsia="es-CR"/>
              </w:rPr>
            </w:pPr>
          </w:p>
          <w:p w:rsidR="00AD4BBB" w:rsidRDefault="00AD4BBB" w:rsidP="00274B3D">
            <w:pPr>
              <w:spacing w:after="0" w:line="240" w:lineRule="auto"/>
              <w:jc w:val="center"/>
              <w:rPr>
                <w:rFonts w:ascii="Calibri" w:eastAsia="Times New Roman" w:hAnsi="Calibri" w:cs="Calibri"/>
                <w:color w:val="000000"/>
                <w:sz w:val="16"/>
                <w:szCs w:val="16"/>
                <w:lang w:eastAsia="es-CR"/>
              </w:rPr>
            </w:pPr>
          </w:p>
          <w:p w:rsidR="00AD4BBB" w:rsidRPr="00072727" w:rsidRDefault="00AD4BBB"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25%</w:t>
            </w:r>
          </w:p>
        </w:tc>
        <w:tc>
          <w:tcPr>
            <w:tcW w:w="787" w:type="dxa"/>
            <w:tcBorders>
              <w:top w:val="nil"/>
              <w:left w:val="nil"/>
              <w:bottom w:val="single" w:sz="4" w:space="0" w:color="auto"/>
              <w:right w:val="single" w:sz="4" w:space="0" w:color="auto"/>
            </w:tcBorders>
            <w:shd w:val="clear" w:color="auto" w:fill="E2EFD9" w:themeFill="accent6" w:themeFillTint="33"/>
            <w:hideMark/>
          </w:tcPr>
          <w:p w:rsidR="00AD4BBB" w:rsidRDefault="00AD4BBB" w:rsidP="00274B3D">
            <w:pPr>
              <w:spacing w:after="0" w:line="240" w:lineRule="auto"/>
              <w:jc w:val="center"/>
              <w:rPr>
                <w:rFonts w:ascii="Calibri" w:eastAsia="Times New Roman" w:hAnsi="Calibri" w:cs="Calibri"/>
                <w:color w:val="000000"/>
                <w:sz w:val="16"/>
                <w:szCs w:val="16"/>
                <w:lang w:eastAsia="es-CR"/>
              </w:rPr>
            </w:pPr>
          </w:p>
          <w:p w:rsidR="00AD4BBB" w:rsidRDefault="00AD4BBB" w:rsidP="00274B3D">
            <w:pPr>
              <w:spacing w:after="0" w:line="240" w:lineRule="auto"/>
              <w:jc w:val="center"/>
              <w:rPr>
                <w:rFonts w:ascii="Calibri" w:eastAsia="Times New Roman" w:hAnsi="Calibri" w:cs="Calibri"/>
                <w:color w:val="000000"/>
                <w:sz w:val="16"/>
                <w:szCs w:val="16"/>
                <w:lang w:eastAsia="es-CR"/>
              </w:rPr>
            </w:pPr>
          </w:p>
          <w:p w:rsidR="00AD4BBB" w:rsidRPr="00072727" w:rsidRDefault="00AD4BBB"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25%</w:t>
            </w:r>
          </w:p>
        </w:tc>
        <w:tc>
          <w:tcPr>
            <w:tcW w:w="720" w:type="dxa"/>
            <w:tcBorders>
              <w:top w:val="nil"/>
              <w:left w:val="nil"/>
              <w:bottom w:val="single" w:sz="4" w:space="0" w:color="auto"/>
              <w:right w:val="single" w:sz="4" w:space="0" w:color="auto"/>
            </w:tcBorders>
            <w:shd w:val="clear" w:color="auto" w:fill="FBE4D5" w:themeFill="accent2" w:themeFillTint="33"/>
            <w:noWrap/>
            <w:hideMark/>
          </w:tcPr>
          <w:p w:rsidR="00AD4BBB" w:rsidRDefault="00AD4BBB" w:rsidP="00274B3D">
            <w:pPr>
              <w:jc w:val="center"/>
              <w:rPr>
                <w:rFonts w:ascii="Calibri" w:eastAsia="Times New Roman" w:hAnsi="Calibri" w:cs="Calibri"/>
                <w:color w:val="000000"/>
                <w:sz w:val="16"/>
                <w:szCs w:val="16"/>
                <w:lang w:eastAsia="es-CR"/>
              </w:rPr>
            </w:pPr>
          </w:p>
          <w:p w:rsidR="00AD4BBB" w:rsidRDefault="00AD4BBB" w:rsidP="00274B3D">
            <w:pPr>
              <w:jc w:val="center"/>
            </w:pPr>
            <w:r w:rsidRPr="009B5B3B">
              <w:rPr>
                <w:rFonts w:ascii="Calibri" w:eastAsia="Times New Roman" w:hAnsi="Calibri" w:cs="Calibri"/>
                <w:color w:val="000000"/>
                <w:sz w:val="16"/>
                <w:szCs w:val="16"/>
                <w:lang w:eastAsia="es-CR"/>
              </w:rPr>
              <w:t>25%</w:t>
            </w:r>
          </w:p>
        </w:tc>
        <w:tc>
          <w:tcPr>
            <w:tcW w:w="940" w:type="dxa"/>
            <w:tcBorders>
              <w:top w:val="nil"/>
              <w:left w:val="nil"/>
              <w:bottom w:val="single" w:sz="4" w:space="0" w:color="auto"/>
              <w:right w:val="single" w:sz="4" w:space="0" w:color="auto"/>
            </w:tcBorders>
            <w:shd w:val="clear" w:color="auto" w:fill="FBE4D5" w:themeFill="accent2" w:themeFillTint="33"/>
            <w:noWrap/>
            <w:hideMark/>
          </w:tcPr>
          <w:p w:rsidR="00AD4BBB" w:rsidRDefault="00AD4BBB" w:rsidP="00274B3D">
            <w:pPr>
              <w:jc w:val="center"/>
              <w:rPr>
                <w:rFonts w:ascii="Calibri" w:eastAsia="Times New Roman" w:hAnsi="Calibri" w:cs="Calibri"/>
                <w:color w:val="000000"/>
                <w:sz w:val="16"/>
                <w:szCs w:val="16"/>
                <w:lang w:eastAsia="es-CR"/>
              </w:rPr>
            </w:pPr>
          </w:p>
          <w:p w:rsidR="00AD4BBB" w:rsidRDefault="00AD4BBB" w:rsidP="00274B3D">
            <w:pPr>
              <w:jc w:val="center"/>
            </w:pPr>
            <w:r w:rsidRPr="009B5B3B">
              <w:rPr>
                <w:rFonts w:ascii="Calibri" w:eastAsia="Times New Roman" w:hAnsi="Calibri" w:cs="Calibri"/>
                <w:color w:val="000000"/>
                <w:sz w:val="16"/>
                <w:szCs w:val="16"/>
                <w:lang w:eastAsia="es-CR"/>
              </w:rPr>
              <w:t>25%</w:t>
            </w:r>
          </w:p>
        </w:tc>
        <w:tc>
          <w:tcPr>
            <w:tcW w:w="980" w:type="dxa"/>
            <w:tcBorders>
              <w:top w:val="nil"/>
              <w:left w:val="nil"/>
              <w:bottom w:val="single" w:sz="4" w:space="0" w:color="auto"/>
              <w:right w:val="single" w:sz="4" w:space="0" w:color="auto"/>
            </w:tcBorders>
            <w:shd w:val="clear" w:color="auto" w:fill="FBE4D5" w:themeFill="accent2" w:themeFillTint="33"/>
            <w:noWrap/>
            <w:hideMark/>
          </w:tcPr>
          <w:p w:rsidR="00AD4BBB" w:rsidRDefault="00AD4BBB" w:rsidP="00274B3D">
            <w:pPr>
              <w:jc w:val="center"/>
              <w:rPr>
                <w:rFonts w:ascii="Calibri" w:eastAsia="Times New Roman" w:hAnsi="Calibri" w:cs="Calibri"/>
                <w:color w:val="000000"/>
                <w:sz w:val="16"/>
                <w:szCs w:val="16"/>
                <w:lang w:eastAsia="es-CR"/>
              </w:rPr>
            </w:pPr>
          </w:p>
          <w:p w:rsidR="00AD4BBB" w:rsidRDefault="00AD4BBB" w:rsidP="00274B3D">
            <w:pPr>
              <w:jc w:val="center"/>
            </w:pPr>
            <w:r w:rsidRPr="009B5B3B">
              <w:rPr>
                <w:rFonts w:ascii="Calibri" w:eastAsia="Times New Roman" w:hAnsi="Calibri" w:cs="Calibri"/>
                <w:color w:val="000000"/>
                <w:sz w:val="16"/>
                <w:szCs w:val="16"/>
                <w:lang w:eastAsia="es-CR"/>
              </w:rPr>
              <w:t>25%</w:t>
            </w:r>
          </w:p>
        </w:tc>
        <w:tc>
          <w:tcPr>
            <w:tcW w:w="880" w:type="dxa"/>
            <w:tcBorders>
              <w:top w:val="nil"/>
              <w:left w:val="nil"/>
              <w:bottom w:val="single" w:sz="4" w:space="0" w:color="auto"/>
              <w:right w:val="single" w:sz="4" w:space="0" w:color="auto"/>
            </w:tcBorders>
            <w:shd w:val="clear" w:color="auto" w:fill="FBE4D5" w:themeFill="accent2" w:themeFillTint="33"/>
            <w:noWrap/>
            <w:hideMark/>
          </w:tcPr>
          <w:p w:rsidR="00AD4BBB" w:rsidRDefault="00AD4BBB" w:rsidP="00274B3D">
            <w:pPr>
              <w:jc w:val="center"/>
              <w:rPr>
                <w:rFonts w:ascii="Calibri" w:eastAsia="Times New Roman" w:hAnsi="Calibri" w:cs="Calibri"/>
                <w:color w:val="000000"/>
                <w:sz w:val="16"/>
                <w:szCs w:val="16"/>
                <w:lang w:eastAsia="es-CR"/>
              </w:rPr>
            </w:pPr>
          </w:p>
          <w:p w:rsidR="00AD4BBB" w:rsidRDefault="00AD4BBB" w:rsidP="00274B3D">
            <w:pPr>
              <w:jc w:val="center"/>
            </w:pPr>
            <w:r w:rsidRPr="009B5B3B">
              <w:rPr>
                <w:rFonts w:ascii="Calibri" w:eastAsia="Times New Roman" w:hAnsi="Calibri" w:cs="Calibri"/>
                <w:color w:val="000000"/>
                <w:sz w:val="16"/>
                <w:szCs w:val="16"/>
                <w:lang w:eastAsia="es-CR"/>
              </w:rPr>
              <w:t>25%</w:t>
            </w:r>
          </w:p>
        </w:tc>
        <w:tc>
          <w:tcPr>
            <w:tcW w:w="1488" w:type="dxa"/>
            <w:tcBorders>
              <w:top w:val="nil"/>
              <w:left w:val="nil"/>
              <w:bottom w:val="single" w:sz="4" w:space="0" w:color="auto"/>
              <w:right w:val="single" w:sz="4" w:space="0" w:color="auto"/>
            </w:tcBorders>
            <w:shd w:val="clear" w:color="auto" w:fill="FBE4D5" w:themeFill="accent2" w:themeFillTint="33"/>
            <w:noWrap/>
            <w:vAlign w:val="center"/>
            <w:hideMark/>
          </w:tcPr>
          <w:p w:rsidR="00AD4BBB" w:rsidRPr="00072727" w:rsidRDefault="00AD4BBB" w:rsidP="00274B3D">
            <w:pPr>
              <w:spacing w:after="0" w:line="240" w:lineRule="auto"/>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10</w:t>
            </w:r>
            <w:r w:rsidRPr="00072727">
              <w:rPr>
                <w:rFonts w:ascii="Calibri" w:eastAsia="Times New Roman" w:hAnsi="Calibri" w:cs="Calibri"/>
                <w:color w:val="000000"/>
                <w:sz w:val="16"/>
                <w:szCs w:val="16"/>
                <w:lang w:eastAsia="es-CR"/>
              </w:rPr>
              <w:t>0%</w:t>
            </w:r>
          </w:p>
        </w:tc>
        <w:tc>
          <w:tcPr>
            <w:tcW w:w="1720" w:type="dxa"/>
            <w:tcBorders>
              <w:top w:val="nil"/>
              <w:left w:val="nil"/>
              <w:bottom w:val="single" w:sz="4" w:space="0" w:color="auto"/>
              <w:right w:val="single" w:sz="4" w:space="0" w:color="auto"/>
            </w:tcBorders>
            <w:shd w:val="clear" w:color="auto" w:fill="auto"/>
            <w:hideMark/>
          </w:tcPr>
          <w:p w:rsidR="00AD4BBB" w:rsidRPr="00072727" w:rsidRDefault="00AD4BBB" w:rsidP="00AD4BBB">
            <w:pPr>
              <w:spacing w:after="0" w:line="240" w:lineRule="auto"/>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Dirección General de Salud</w:t>
            </w:r>
          </w:p>
        </w:tc>
        <w:tc>
          <w:tcPr>
            <w:tcW w:w="3231" w:type="dxa"/>
            <w:tcBorders>
              <w:top w:val="nil"/>
              <w:left w:val="nil"/>
              <w:bottom w:val="single" w:sz="4" w:space="0" w:color="auto"/>
              <w:right w:val="single" w:sz="4" w:space="0" w:color="auto"/>
            </w:tcBorders>
            <w:shd w:val="clear" w:color="auto" w:fill="auto"/>
            <w:hideMark/>
          </w:tcPr>
          <w:p w:rsidR="00AD4BBB" w:rsidRPr="00072727" w:rsidRDefault="00AD4BBB" w:rsidP="00AD4BBB">
            <w:pPr>
              <w:spacing w:after="0" w:line="240" w:lineRule="auto"/>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Incluir cuadro de consejos y comisiones que coordina o en las que participa el Ministerio, institucionales, sectoriales e intersectoriales.</w:t>
            </w:r>
          </w:p>
        </w:tc>
      </w:tr>
      <w:tr w:rsidR="00251C27" w:rsidRPr="00072727" w:rsidTr="00905221">
        <w:trPr>
          <w:trHeight w:val="733"/>
        </w:trPr>
        <w:tc>
          <w:tcPr>
            <w:tcW w:w="2020" w:type="dxa"/>
            <w:tcBorders>
              <w:top w:val="nil"/>
              <w:left w:val="single" w:sz="4" w:space="0" w:color="auto"/>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Compendio de normativa de  organización y funcionamiento del Ministerio de Salud actualizado y publicado</w:t>
            </w:r>
            <w:r w:rsidR="00251C27">
              <w:rPr>
                <w:rFonts w:ascii="Calibri" w:eastAsia="Times New Roman" w:hAnsi="Calibri" w:cs="Calibri"/>
                <w:color w:val="000000"/>
                <w:sz w:val="16"/>
                <w:szCs w:val="16"/>
                <w:lang w:eastAsia="es-CR"/>
              </w:rPr>
              <w:t>.</w:t>
            </w:r>
          </w:p>
        </w:tc>
        <w:tc>
          <w:tcPr>
            <w:tcW w:w="1520" w:type="dxa"/>
            <w:tcBorders>
              <w:top w:val="nil"/>
              <w:left w:val="nil"/>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Número de actualizaciones Marco Legal del Ministerio de Salud</w:t>
            </w:r>
          </w:p>
        </w:tc>
        <w:tc>
          <w:tcPr>
            <w:tcW w:w="1100"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2</w:t>
            </w:r>
          </w:p>
        </w:tc>
        <w:tc>
          <w:tcPr>
            <w:tcW w:w="780" w:type="dxa"/>
            <w:tcBorders>
              <w:top w:val="nil"/>
              <w:left w:val="nil"/>
              <w:bottom w:val="single" w:sz="4" w:space="0" w:color="auto"/>
              <w:right w:val="single" w:sz="4" w:space="0" w:color="auto"/>
            </w:tcBorders>
            <w:shd w:val="clear" w:color="auto" w:fill="E2EFD9" w:themeFill="accent6" w:themeFillTint="33"/>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860"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835" w:type="dxa"/>
            <w:tcBorders>
              <w:top w:val="nil"/>
              <w:left w:val="nil"/>
              <w:bottom w:val="single" w:sz="4" w:space="0" w:color="auto"/>
              <w:right w:val="single" w:sz="4" w:space="0" w:color="auto"/>
            </w:tcBorders>
            <w:shd w:val="clear" w:color="auto" w:fill="E2EFD9" w:themeFill="accent6" w:themeFillTint="33"/>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787"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720" w:type="dxa"/>
            <w:tcBorders>
              <w:top w:val="nil"/>
              <w:left w:val="nil"/>
              <w:bottom w:val="single" w:sz="4" w:space="0" w:color="auto"/>
              <w:right w:val="single" w:sz="4" w:space="0" w:color="auto"/>
            </w:tcBorders>
            <w:shd w:val="clear" w:color="auto" w:fill="FBE4D5" w:themeFill="accent2" w:themeFillTint="33"/>
            <w:noWrap/>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940" w:type="dxa"/>
            <w:tcBorders>
              <w:top w:val="nil"/>
              <w:left w:val="nil"/>
              <w:bottom w:val="single" w:sz="4" w:space="0" w:color="auto"/>
              <w:right w:val="single" w:sz="4" w:space="0" w:color="auto"/>
            </w:tcBorders>
            <w:shd w:val="clear" w:color="auto" w:fill="FBE4D5" w:themeFill="accent2"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980" w:type="dxa"/>
            <w:tcBorders>
              <w:top w:val="nil"/>
              <w:left w:val="nil"/>
              <w:bottom w:val="single" w:sz="4" w:space="0" w:color="auto"/>
              <w:right w:val="single" w:sz="4" w:space="0" w:color="auto"/>
            </w:tcBorders>
            <w:shd w:val="clear" w:color="auto" w:fill="FBE4D5" w:themeFill="accent2" w:themeFillTint="33"/>
            <w:noWrap/>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880" w:type="dxa"/>
            <w:tcBorders>
              <w:top w:val="nil"/>
              <w:left w:val="nil"/>
              <w:bottom w:val="single" w:sz="4" w:space="0" w:color="auto"/>
              <w:right w:val="single" w:sz="4" w:space="0" w:color="auto"/>
            </w:tcBorders>
            <w:shd w:val="clear" w:color="auto" w:fill="FBE4D5" w:themeFill="accent2"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1488" w:type="dxa"/>
            <w:tcBorders>
              <w:top w:val="nil"/>
              <w:left w:val="nil"/>
              <w:bottom w:val="single" w:sz="4" w:space="0" w:color="auto"/>
              <w:right w:val="single" w:sz="4" w:space="0" w:color="auto"/>
            </w:tcBorders>
            <w:shd w:val="clear" w:color="auto" w:fill="FBE4D5" w:themeFill="accent2" w:themeFillTint="33"/>
            <w:noWrap/>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2</w:t>
            </w:r>
          </w:p>
        </w:tc>
        <w:tc>
          <w:tcPr>
            <w:tcW w:w="1720" w:type="dxa"/>
            <w:tcBorders>
              <w:top w:val="nil"/>
              <w:left w:val="nil"/>
              <w:bottom w:val="single" w:sz="4" w:space="0" w:color="auto"/>
              <w:right w:val="single" w:sz="4" w:space="0" w:color="auto"/>
            </w:tcBorders>
            <w:shd w:val="clear" w:color="auto" w:fill="auto"/>
            <w:hideMark/>
          </w:tcPr>
          <w:p w:rsidR="00072727" w:rsidRPr="00072727" w:rsidRDefault="00072727" w:rsidP="00072727">
            <w:pPr>
              <w:spacing w:after="0" w:line="240" w:lineRule="auto"/>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 xml:space="preserve">Dirección de Asuntos Jurídicos. Lic. Ronny Muñoz </w:t>
            </w:r>
            <w:r w:rsidR="00251C27" w:rsidRPr="00072727">
              <w:rPr>
                <w:rFonts w:ascii="Calibri" w:eastAsia="Times New Roman" w:hAnsi="Calibri" w:cs="Calibri"/>
                <w:color w:val="000000"/>
                <w:sz w:val="16"/>
                <w:szCs w:val="16"/>
                <w:lang w:eastAsia="es-CR"/>
              </w:rPr>
              <w:t>Salazar</w:t>
            </w:r>
          </w:p>
        </w:tc>
        <w:tc>
          <w:tcPr>
            <w:tcW w:w="3231" w:type="dxa"/>
            <w:tcBorders>
              <w:top w:val="nil"/>
              <w:left w:val="nil"/>
              <w:bottom w:val="single" w:sz="4" w:space="0" w:color="auto"/>
              <w:right w:val="single" w:sz="4" w:space="0" w:color="auto"/>
            </w:tcBorders>
            <w:shd w:val="clear" w:color="auto" w:fill="auto"/>
            <w:hideMark/>
          </w:tcPr>
          <w:p w:rsidR="00072727" w:rsidRPr="00072727" w:rsidRDefault="00072727" w:rsidP="00072727">
            <w:pPr>
              <w:spacing w:after="0" w:line="240" w:lineRule="auto"/>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 </w:t>
            </w:r>
          </w:p>
        </w:tc>
      </w:tr>
      <w:tr w:rsidR="00251C27" w:rsidRPr="00072727" w:rsidTr="00905221">
        <w:trPr>
          <w:trHeight w:val="699"/>
        </w:trPr>
        <w:tc>
          <w:tcPr>
            <w:tcW w:w="2020" w:type="dxa"/>
            <w:tcBorders>
              <w:top w:val="nil"/>
              <w:left w:val="single" w:sz="4" w:space="0" w:color="auto"/>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Sumario de normativa promulgada por el Ministerio de Salud</w:t>
            </w:r>
          </w:p>
        </w:tc>
        <w:tc>
          <w:tcPr>
            <w:tcW w:w="1520" w:type="dxa"/>
            <w:tcBorders>
              <w:top w:val="nil"/>
              <w:left w:val="nil"/>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Número de informes de normativa promulgada por el Ministerio de Salud.</w:t>
            </w:r>
          </w:p>
        </w:tc>
        <w:tc>
          <w:tcPr>
            <w:tcW w:w="1100"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2</w:t>
            </w:r>
          </w:p>
        </w:tc>
        <w:tc>
          <w:tcPr>
            <w:tcW w:w="780" w:type="dxa"/>
            <w:tcBorders>
              <w:top w:val="nil"/>
              <w:left w:val="nil"/>
              <w:bottom w:val="single" w:sz="4" w:space="0" w:color="auto"/>
              <w:right w:val="single" w:sz="4" w:space="0" w:color="auto"/>
            </w:tcBorders>
            <w:shd w:val="clear" w:color="auto" w:fill="E2EFD9" w:themeFill="accent6" w:themeFillTint="33"/>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860"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835" w:type="dxa"/>
            <w:tcBorders>
              <w:top w:val="nil"/>
              <w:left w:val="nil"/>
              <w:bottom w:val="single" w:sz="4" w:space="0" w:color="auto"/>
              <w:right w:val="single" w:sz="4" w:space="0" w:color="auto"/>
            </w:tcBorders>
            <w:shd w:val="clear" w:color="auto" w:fill="E2EFD9" w:themeFill="accent6" w:themeFillTint="33"/>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787"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720" w:type="dxa"/>
            <w:tcBorders>
              <w:top w:val="nil"/>
              <w:left w:val="nil"/>
              <w:bottom w:val="single" w:sz="4" w:space="0" w:color="auto"/>
              <w:right w:val="single" w:sz="4" w:space="0" w:color="auto"/>
            </w:tcBorders>
            <w:shd w:val="clear" w:color="auto" w:fill="FBE4D5" w:themeFill="accent2" w:themeFillTint="33"/>
            <w:noWrap/>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940" w:type="dxa"/>
            <w:tcBorders>
              <w:top w:val="nil"/>
              <w:left w:val="nil"/>
              <w:bottom w:val="single" w:sz="4" w:space="0" w:color="auto"/>
              <w:right w:val="single" w:sz="4" w:space="0" w:color="auto"/>
            </w:tcBorders>
            <w:shd w:val="clear" w:color="auto" w:fill="FBE4D5" w:themeFill="accent2"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980" w:type="dxa"/>
            <w:tcBorders>
              <w:top w:val="nil"/>
              <w:left w:val="nil"/>
              <w:bottom w:val="single" w:sz="4" w:space="0" w:color="auto"/>
              <w:right w:val="single" w:sz="4" w:space="0" w:color="auto"/>
            </w:tcBorders>
            <w:shd w:val="clear" w:color="auto" w:fill="FBE4D5" w:themeFill="accent2" w:themeFillTint="33"/>
            <w:noWrap/>
            <w:hideMark/>
          </w:tcPr>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p>
        </w:tc>
        <w:tc>
          <w:tcPr>
            <w:tcW w:w="880" w:type="dxa"/>
            <w:tcBorders>
              <w:top w:val="nil"/>
              <w:left w:val="nil"/>
              <w:bottom w:val="single" w:sz="4" w:space="0" w:color="auto"/>
              <w:right w:val="single" w:sz="4" w:space="0" w:color="auto"/>
            </w:tcBorders>
            <w:shd w:val="clear" w:color="auto" w:fill="FBE4D5" w:themeFill="accent2"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1</w:t>
            </w:r>
          </w:p>
        </w:tc>
        <w:tc>
          <w:tcPr>
            <w:tcW w:w="1488" w:type="dxa"/>
            <w:tcBorders>
              <w:top w:val="nil"/>
              <w:left w:val="nil"/>
              <w:bottom w:val="single" w:sz="4" w:space="0" w:color="auto"/>
              <w:right w:val="single" w:sz="4" w:space="0" w:color="auto"/>
            </w:tcBorders>
            <w:shd w:val="clear" w:color="auto" w:fill="FBE4D5" w:themeFill="accent2" w:themeFillTint="33"/>
            <w:noWrap/>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072727" w:rsidRDefault="00072727" w:rsidP="00274B3D">
            <w:pPr>
              <w:spacing w:after="0" w:line="240" w:lineRule="auto"/>
              <w:jc w:val="center"/>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2</w:t>
            </w:r>
          </w:p>
        </w:tc>
        <w:tc>
          <w:tcPr>
            <w:tcW w:w="1720" w:type="dxa"/>
            <w:tcBorders>
              <w:top w:val="nil"/>
              <w:left w:val="nil"/>
              <w:bottom w:val="single" w:sz="4" w:space="0" w:color="auto"/>
              <w:right w:val="single" w:sz="4" w:space="0" w:color="auto"/>
            </w:tcBorders>
            <w:shd w:val="clear" w:color="auto" w:fill="auto"/>
            <w:hideMark/>
          </w:tcPr>
          <w:p w:rsidR="00072727" w:rsidRPr="00072727" w:rsidRDefault="00072727" w:rsidP="00072727">
            <w:pPr>
              <w:spacing w:after="0" w:line="240" w:lineRule="auto"/>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Dirección de Asuntos Jurídicos. Lic. Ronny Muñoz Zalazar</w:t>
            </w:r>
          </w:p>
        </w:tc>
        <w:tc>
          <w:tcPr>
            <w:tcW w:w="3231" w:type="dxa"/>
            <w:tcBorders>
              <w:top w:val="nil"/>
              <w:left w:val="nil"/>
              <w:bottom w:val="single" w:sz="4" w:space="0" w:color="auto"/>
              <w:right w:val="single" w:sz="4" w:space="0" w:color="auto"/>
            </w:tcBorders>
            <w:shd w:val="clear" w:color="auto" w:fill="auto"/>
            <w:hideMark/>
          </w:tcPr>
          <w:p w:rsidR="00072727" w:rsidRPr="00072727" w:rsidRDefault="00072727" w:rsidP="00072727">
            <w:pPr>
              <w:spacing w:after="0" w:line="240" w:lineRule="auto"/>
              <w:rPr>
                <w:rFonts w:ascii="Calibri" w:eastAsia="Times New Roman" w:hAnsi="Calibri" w:cs="Calibri"/>
                <w:color w:val="000000"/>
                <w:sz w:val="16"/>
                <w:szCs w:val="16"/>
                <w:lang w:eastAsia="es-CR"/>
              </w:rPr>
            </w:pPr>
            <w:r w:rsidRPr="00072727">
              <w:rPr>
                <w:rFonts w:ascii="Calibri" w:eastAsia="Times New Roman" w:hAnsi="Calibri" w:cs="Calibri"/>
                <w:color w:val="000000"/>
                <w:sz w:val="16"/>
                <w:szCs w:val="16"/>
                <w:lang w:eastAsia="es-CR"/>
              </w:rPr>
              <w:t>Incluye propuestas de Ley, de Decreto y de Reglamentos propuestos por el Ministerio de Salud</w:t>
            </w:r>
          </w:p>
        </w:tc>
      </w:tr>
      <w:tr w:rsidR="00251C27" w:rsidRPr="00072727" w:rsidTr="00905221">
        <w:trPr>
          <w:trHeight w:val="699"/>
        </w:trPr>
        <w:tc>
          <w:tcPr>
            <w:tcW w:w="2020" w:type="dxa"/>
            <w:tcBorders>
              <w:top w:val="nil"/>
              <w:left w:val="single" w:sz="4" w:space="0" w:color="auto"/>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Compendio de normativa de  organización y funcionamiento del Ministerio de Salud actualizado y publicado</w:t>
            </w:r>
          </w:p>
        </w:tc>
        <w:tc>
          <w:tcPr>
            <w:tcW w:w="1520" w:type="dxa"/>
            <w:tcBorders>
              <w:top w:val="nil"/>
              <w:left w:val="nil"/>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 xml:space="preserve">Número de revisiones </w:t>
            </w:r>
            <w:r w:rsidR="005F7A97">
              <w:rPr>
                <w:rFonts w:ascii="Calibri" w:eastAsia="Times New Roman" w:hAnsi="Calibri" w:cs="Calibri"/>
                <w:color w:val="000000"/>
                <w:sz w:val="16"/>
                <w:szCs w:val="16"/>
                <w:lang w:eastAsia="es-CR"/>
              </w:rPr>
              <w:t xml:space="preserve">y </w:t>
            </w:r>
            <w:r w:rsidRPr="00251C27">
              <w:rPr>
                <w:rFonts w:ascii="Calibri" w:eastAsia="Times New Roman" w:hAnsi="Calibri" w:cs="Calibri"/>
                <w:color w:val="000000"/>
                <w:sz w:val="16"/>
                <w:szCs w:val="16"/>
                <w:lang w:eastAsia="es-CR"/>
              </w:rPr>
              <w:t>actualizaciones del Marco Estratégico  del Ministerio de Salud.</w:t>
            </w:r>
          </w:p>
        </w:tc>
        <w:tc>
          <w:tcPr>
            <w:tcW w:w="1100"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1</w:t>
            </w:r>
          </w:p>
        </w:tc>
        <w:tc>
          <w:tcPr>
            <w:tcW w:w="780" w:type="dxa"/>
            <w:tcBorders>
              <w:top w:val="nil"/>
              <w:left w:val="nil"/>
              <w:bottom w:val="single" w:sz="4" w:space="0" w:color="auto"/>
              <w:right w:val="single" w:sz="4" w:space="0" w:color="auto"/>
            </w:tcBorders>
            <w:shd w:val="clear" w:color="auto" w:fill="E2EFD9" w:themeFill="accent6" w:themeFillTint="33"/>
            <w:hideMark/>
          </w:tcPr>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p>
        </w:tc>
        <w:tc>
          <w:tcPr>
            <w:tcW w:w="860" w:type="dxa"/>
            <w:tcBorders>
              <w:top w:val="nil"/>
              <w:left w:val="nil"/>
              <w:bottom w:val="single" w:sz="4" w:space="0" w:color="auto"/>
              <w:right w:val="single" w:sz="4" w:space="0" w:color="auto"/>
            </w:tcBorders>
            <w:shd w:val="clear" w:color="auto" w:fill="E2EFD9" w:themeFill="accent6" w:themeFillTint="33"/>
            <w:hideMark/>
          </w:tcPr>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p>
        </w:tc>
        <w:tc>
          <w:tcPr>
            <w:tcW w:w="835" w:type="dxa"/>
            <w:tcBorders>
              <w:top w:val="nil"/>
              <w:left w:val="nil"/>
              <w:bottom w:val="single" w:sz="4" w:space="0" w:color="auto"/>
              <w:right w:val="single" w:sz="4" w:space="0" w:color="auto"/>
            </w:tcBorders>
            <w:shd w:val="clear" w:color="auto" w:fill="E2EFD9" w:themeFill="accent6" w:themeFillTint="33"/>
            <w:hideMark/>
          </w:tcPr>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p>
        </w:tc>
        <w:tc>
          <w:tcPr>
            <w:tcW w:w="787"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1</w:t>
            </w:r>
          </w:p>
        </w:tc>
        <w:tc>
          <w:tcPr>
            <w:tcW w:w="720" w:type="dxa"/>
            <w:tcBorders>
              <w:top w:val="nil"/>
              <w:left w:val="nil"/>
              <w:bottom w:val="single" w:sz="4" w:space="0" w:color="auto"/>
              <w:right w:val="single" w:sz="4" w:space="0" w:color="auto"/>
            </w:tcBorders>
            <w:shd w:val="clear" w:color="auto" w:fill="FBE4D5" w:themeFill="accent2" w:themeFillTint="33"/>
            <w:noWrap/>
            <w:hideMark/>
          </w:tcPr>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p>
        </w:tc>
        <w:tc>
          <w:tcPr>
            <w:tcW w:w="940" w:type="dxa"/>
            <w:tcBorders>
              <w:top w:val="nil"/>
              <w:left w:val="nil"/>
              <w:bottom w:val="single" w:sz="4" w:space="0" w:color="auto"/>
              <w:right w:val="single" w:sz="4" w:space="0" w:color="auto"/>
            </w:tcBorders>
            <w:shd w:val="clear" w:color="auto" w:fill="FBE4D5" w:themeFill="accent2" w:themeFillTint="33"/>
            <w:noWrap/>
            <w:hideMark/>
          </w:tcPr>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p>
        </w:tc>
        <w:tc>
          <w:tcPr>
            <w:tcW w:w="980" w:type="dxa"/>
            <w:tcBorders>
              <w:top w:val="nil"/>
              <w:left w:val="nil"/>
              <w:bottom w:val="single" w:sz="4" w:space="0" w:color="auto"/>
              <w:right w:val="single" w:sz="4" w:space="0" w:color="auto"/>
            </w:tcBorders>
            <w:shd w:val="clear" w:color="auto" w:fill="FBE4D5" w:themeFill="accent2"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1</w:t>
            </w:r>
          </w:p>
        </w:tc>
        <w:tc>
          <w:tcPr>
            <w:tcW w:w="880" w:type="dxa"/>
            <w:tcBorders>
              <w:top w:val="nil"/>
              <w:left w:val="nil"/>
              <w:bottom w:val="single" w:sz="4" w:space="0" w:color="auto"/>
              <w:right w:val="single" w:sz="4" w:space="0" w:color="auto"/>
            </w:tcBorders>
            <w:shd w:val="clear" w:color="auto" w:fill="FBE4D5" w:themeFill="accent2" w:themeFillTint="33"/>
            <w:noWrap/>
            <w:hideMark/>
          </w:tcPr>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p>
        </w:tc>
        <w:tc>
          <w:tcPr>
            <w:tcW w:w="1488" w:type="dxa"/>
            <w:tcBorders>
              <w:top w:val="nil"/>
              <w:left w:val="nil"/>
              <w:bottom w:val="single" w:sz="4" w:space="0" w:color="auto"/>
              <w:right w:val="single" w:sz="4" w:space="0" w:color="auto"/>
            </w:tcBorders>
            <w:shd w:val="clear" w:color="auto" w:fill="FBE4D5" w:themeFill="accent2"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1</w:t>
            </w:r>
          </w:p>
        </w:tc>
        <w:tc>
          <w:tcPr>
            <w:tcW w:w="1720" w:type="dxa"/>
            <w:tcBorders>
              <w:top w:val="nil"/>
              <w:left w:val="nil"/>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Dirección Planificación.       MSc. Rosibel Vargas Gamboa</w:t>
            </w:r>
          </w:p>
        </w:tc>
        <w:tc>
          <w:tcPr>
            <w:tcW w:w="3231" w:type="dxa"/>
            <w:tcBorders>
              <w:top w:val="nil"/>
              <w:left w:val="nil"/>
              <w:bottom w:val="single" w:sz="4" w:space="0" w:color="auto"/>
              <w:right w:val="single" w:sz="4" w:space="0" w:color="auto"/>
            </w:tcBorders>
            <w:shd w:val="clear" w:color="auto" w:fill="auto"/>
            <w:hideMark/>
          </w:tcPr>
          <w:p w:rsidR="00072727" w:rsidRPr="00251C27" w:rsidRDefault="00072727" w:rsidP="00251C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 xml:space="preserve">Se revisó y </w:t>
            </w:r>
            <w:r w:rsidR="00251C27" w:rsidRPr="00251C27">
              <w:rPr>
                <w:rFonts w:ascii="Calibri" w:eastAsia="Times New Roman" w:hAnsi="Calibri" w:cs="Calibri"/>
                <w:color w:val="000000"/>
                <w:sz w:val="16"/>
                <w:szCs w:val="16"/>
                <w:lang w:eastAsia="es-CR"/>
              </w:rPr>
              <w:t>actualizó</w:t>
            </w:r>
            <w:r w:rsidRPr="00251C27">
              <w:rPr>
                <w:rFonts w:ascii="Calibri" w:eastAsia="Times New Roman" w:hAnsi="Calibri" w:cs="Calibri"/>
                <w:color w:val="000000"/>
                <w:sz w:val="16"/>
                <w:szCs w:val="16"/>
                <w:lang w:eastAsia="es-CR"/>
              </w:rPr>
              <w:t xml:space="preserve"> las Políticas y Objetivos </w:t>
            </w:r>
            <w:r w:rsidR="00251C27" w:rsidRPr="00251C27">
              <w:rPr>
                <w:rFonts w:ascii="Calibri" w:eastAsia="Times New Roman" w:hAnsi="Calibri" w:cs="Calibri"/>
                <w:color w:val="000000"/>
                <w:sz w:val="16"/>
                <w:szCs w:val="16"/>
                <w:lang w:eastAsia="es-CR"/>
              </w:rPr>
              <w:t>Estratégicos</w:t>
            </w:r>
            <w:r w:rsidRPr="00251C27">
              <w:rPr>
                <w:rFonts w:ascii="Calibri" w:eastAsia="Times New Roman" w:hAnsi="Calibri" w:cs="Calibri"/>
                <w:color w:val="000000"/>
                <w:sz w:val="16"/>
                <w:szCs w:val="16"/>
                <w:lang w:eastAsia="es-CR"/>
              </w:rPr>
              <w:t xml:space="preserve"> Institucionales y se </w:t>
            </w:r>
            <w:r w:rsidR="00251C27" w:rsidRPr="00251C27">
              <w:rPr>
                <w:rFonts w:ascii="Calibri" w:eastAsia="Times New Roman" w:hAnsi="Calibri" w:cs="Calibri"/>
                <w:color w:val="000000"/>
                <w:sz w:val="16"/>
                <w:szCs w:val="16"/>
                <w:lang w:eastAsia="es-CR"/>
              </w:rPr>
              <w:t>incorporó</w:t>
            </w:r>
            <w:r w:rsidRPr="00251C27">
              <w:rPr>
                <w:rFonts w:ascii="Calibri" w:eastAsia="Times New Roman" w:hAnsi="Calibri" w:cs="Calibri"/>
                <w:color w:val="000000"/>
                <w:sz w:val="16"/>
                <w:szCs w:val="16"/>
                <w:lang w:eastAsia="es-CR"/>
              </w:rPr>
              <w:t xml:space="preserve"> una Política Institucional sobre Discapacidad y otra sobre Teletrabajo, de igual </w:t>
            </w:r>
            <w:r w:rsidR="00251C27" w:rsidRPr="00251C27">
              <w:rPr>
                <w:rFonts w:ascii="Calibri" w:eastAsia="Times New Roman" w:hAnsi="Calibri" w:cs="Calibri"/>
                <w:color w:val="000000"/>
                <w:sz w:val="16"/>
                <w:szCs w:val="16"/>
                <w:lang w:eastAsia="es-CR"/>
              </w:rPr>
              <w:t>firma</w:t>
            </w:r>
            <w:r w:rsidRPr="00251C27">
              <w:rPr>
                <w:rFonts w:ascii="Calibri" w:eastAsia="Times New Roman" w:hAnsi="Calibri" w:cs="Calibri"/>
                <w:color w:val="000000"/>
                <w:sz w:val="16"/>
                <w:szCs w:val="16"/>
                <w:lang w:eastAsia="es-CR"/>
              </w:rPr>
              <w:t xml:space="preserve"> en los Objetivos </w:t>
            </w:r>
            <w:r w:rsidR="00251C27" w:rsidRPr="00251C27">
              <w:rPr>
                <w:rFonts w:ascii="Calibri" w:eastAsia="Times New Roman" w:hAnsi="Calibri" w:cs="Calibri"/>
                <w:color w:val="000000"/>
                <w:sz w:val="16"/>
                <w:szCs w:val="16"/>
                <w:lang w:eastAsia="es-CR"/>
              </w:rPr>
              <w:t>Estratégicos</w:t>
            </w:r>
            <w:r w:rsidRPr="00251C27">
              <w:rPr>
                <w:rFonts w:ascii="Calibri" w:eastAsia="Times New Roman" w:hAnsi="Calibri" w:cs="Calibri"/>
                <w:color w:val="000000"/>
                <w:sz w:val="16"/>
                <w:szCs w:val="16"/>
                <w:lang w:eastAsia="es-CR"/>
              </w:rPr>
              <w:t>, se incluyó un ob</w:t>
            </w:r>
            <w:r w:rsidR="00251C27">
              <w:rPr>
                <w:rFonts w:ascii="Calibri" w:eastAsia="Times New Roman" w:hAnsi="Calibri" w:cs="Calibri"/>
                <w:color w:val="000000"/>
                <w:sz w:val="16"/>
                <w:szCs w:val="16"/>
                <w:lang w:eastAsia="es-CR"/>
              </w:rPr>
              <w:t>je</w:t>
            </w:r>
            <w:r w:rsidRPr="00251C27">
              <w:rPr>
                <w:rFonts w:ascii="Calibri" w:eastAsia="Times New Roman" w:hAnsi="Calibri" w:cs="Calibri"/>
                <w:color w:val="000000"/>
                <w:sz w:val="16"/>
                <w:szCs w:val="16"/>
                <w:lang w:eastAsia="es-CR"/>
              </w:rPr>
              <w:t xml:space="preserve">tivo </w:t>
            </w:r>
            <w:r w:rsidR="00251C27" w:rsidRPr="00251C27">
              <w:rPr>
                <w:rFonts w:ascii="Calibri" w:eastAsia="Times New Roman" w:hAnsi="Calibri" w:cs="Calibri"/>
                <w:color w:val="000000"/>
                <w:sz w:val="16"/>
                <w:szCs w:val="16"/>
                <w:lang w:eastAsia="es-CR"/>
              </w:rPr>
              <w:t>Estratégico</w:t>
            </w:r>
            <w:r w:rsidRPr="00251C27">
              <w:rPr>
                <w:rFonts w:ascii="Calibri" w:eastAsia="Times New Roman" w:hAnsi="Calibri" w:cs="Calibri"/>
                <w:color w:val="000000"/>
                <w:sz w:val="16"/>
                <w:szCs w:val="16"/>
                <w:lang w:eastAsia="es-CR"/>
              </w:rPr>
              <w:t xml:space="preserve"> </w:t>
            </w:r>
            <w:r w:rsidR="00251C27" w:rsidRPr="00251C27">
              <w:rPr>
                <w:rFonts w:ascii="Calibri" w:eastAsia="Times New Roman" w:hAnsi="Calibri" w:cs="Calibri"/>
                <w:color w:val="000000"/>
                <w:sz w:val="16"/>
                <w:szCs w:val="16"/>
                <w:lang w:eastAsia="es-CR"/>
              </w:rPr>
              <w:t>específico</w:t>
            </w:r>
            <w:r w:rsidRPr="00251C27">
              <w:rPr>
                <w:rFonts w:ascii="Calibri" w:eastAsia="Times New Roman" w:hAnsi="Calibri" w:cs="Calibri"/>
                <w:color w:val="000000"/>
                <w:sz w:val="16"/>
                <w:szCs w:val="16"/>
                <w:lang w:eastAsia="es-CR"/>
              </w:rPr>
              <w:t xml:space="preserve"> en estos dos temas. </w:t>
            </w:r>
          </w:p>
        </w:tc>
      </w:tr>
      <w:tr w:rsidR="00251C27" w:rsidRPr="00072727" w:rsidTr="00905221">
        <w:trPr>
          <w:trHeight w:val="1335"/>
        </w:trPr>
        <w:tc>
          <w:tcPr>
            <w:tcW w:w="2020" w:type="dxa"/>
            <w:tcBorders>
              <w:top w:val="nil"/>
              <w:left w:val="single" w:sz="4" w:space="0" w:color="auto"/>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Compendio de normativa de  organización y funcionamiento del Ministerio de Salud actualizado y publicado</w:t>
            </w:r>
          </w:p>
        </w:tc>
        <w:tc>
          <w:tcPr>
            <w:tcW w:w="1520" w:type="dxa"/>
            <w:tcBorders>
              <w:top w:val="nil"/>
              <w:left w:val="nil"/>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Porcentaje de instrumentos de planificación  estratégica en salud publicados.</w:t>
            </w:r>
          </w:p>
        </w:tc>
        <w:tc>
          <w:tcPr>
            <w:tcW w:w="1100"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100%</w:t>
            </w:r>
          </w:p>
        </w:tc>
        <w:tc>
          <w:tcPr>
            <w:tcW w:w="780"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25%</w:t>
            </w:r>
          </w:p>
        </w:tc>
        <w:tc>
          <w:tcPr>
            <w:tcW w:w="860"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25%</w:t>
            </w:r>
          </w:p>
        </w:tc>
        <w:tc>
          <w:tcPr>
            <w:tcW w:w="835"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25%</w:t>
            </w:r>
          </w:p>
        </w:tc>
        <w:tc>
          <w:tcPr>
            <w:tcW w:w="787" w:type="dxa"/>
            <w:tcBorders>
              <w:top w:val="nil"/>
              <w:left w:val="nil"/>
              <w:bottom w:val="single" w:sz="4" w:space="0" w:color="auto"/>
              <w:right w:val="single" w:sz="4" w:space="0" w:color="auto"/>
            </w:tcBorders>
            <w:shd w:val="clear" w:color="auto" w:fill="E2EFD9" w:themeFill="accent6" w:themeFillTint="33"/>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25%</w:t>
            </w:r>
          </w:p>
        </w:tc>
        <w:tc>
          <w:tcPr>
            <w:tcW w:w="720" w:type="dxa"/>
            <w:tcBorders>
              <w:top w:val="nil"/>
              <w:left w:val="nil"/>
              <w:bottom w:val="single" w:sz="4" w:space="0" w:color="auto"/>
              <w:right w:val="single" w:sz="4" w:space="0" w:color="auto"/>
            </w:tcBorders>
            <w:shd w:val="clear" w:color="auto" w:fill="FBE4D5" w:themeFill="accent2" w:themeFillTint="33"/>
            <w:noWrap/>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25%</w:t>
            </w:r>
          </w:p>
        </w:tc>
        <w:tc>
          <w:tcPr>
            <w:tcW w:w="940" w:type="dxa"/>
            <w:tcBorders>
              <w:top w:val="nil"/>
              <w:left w:val="nil"/>
              <w:bottom w:val="single" w:sz="4" w:space="0" w:color="auto"/>
              <w:right w:val="single" w:sz="4" w:space="0" w:color="auto"/>
            </w:tcBorders>
            <w:shd w:val="clear" w:color="auto" w:fill="FBE4D5" w:themeFill="accent2" w:themeFillTint="33"/>
            <w:noWrap/>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25%</w:t>
            </w:r>
          </w:p>
        </w:tc>
        <w:tc>
          <w:tcPr>
            <w:tcW w:w="980" w:type="dxa"/>
            <w:tcBorders>
              <w:top w:val="nil"/>
              <w:left w:val="nil"/>
              <w:bottom w:val="single" w:sz="4" w:space="0" w:color="auto"/>
              <w:right w:val="single" w:sz="4" w:space="0" w:color="auto"/>
            </w:tcBorders>
            <w:shd w:val="clear" w:color="auto" w:fill="FBE4D5" w:themeFill="accent2" w:themeFillTint="33"/>
            <w:noWrap/>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25%</w:t>
            </w:r>
          </w:p>
        </w:tc>
        <w:tc>
          <w:tcPr>
            <w:tcW w:w="880" w:type="dxa"/>
            <w:tcBorders>
              <w:top w:val="nil"/>
              <w:left w:val="nil"/>
              <w:bottom w:val="single" w:sz="4" w:space="0" w:color="auto"/>
              <w:right w:val="single" w:sz="4" w:space="0" w:color="auto"/>
            </w:tcBorders>
            <w:shd w:val="clear" w:color="auto" w:fill="FBE4D5" w:themeFill="accent2" w:themeFillTint="33"/>
            <w:noWrap/>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25%</w:t>
            </w:r>
          </w:p>
        </w:tc>
        <w:tc>
          <w:tcPr>
            <w:tcW w:w="1488" w:type="dxa"/>
            <w:tcBorders>
              <w:top w:val="nil"/>
              <w:left w:val="nil"/>
              <w:bottom w:val="single" w:sz="4" w:space="0" w:color="auto"/>
              <w:right w:val="single" w:sz="4" w:space="0" w:color="auto"/>
            </w:tcBorders>
            <w:shd w:val="clear" w:color="auto" w:fill="FBE4D5" w:themeFill="accent2" w:themeFillTint="33"/>
            <w:noWrap/>
            <w:hideMark/>
          </w:tcPr>
          <w:p w:rsidR="005F7A97" w:rsidRDefault="005F7A97" w:rsidP="00274B3D">
            <w:pPr>
              <w:spacing w:after="0" w:line="240" w:lineRule="auto"/>
              <w:jc w:val="center"/>
              <w:rPr>
                <w:rFonts w:ascii="Calibri" w:eastAsia="Times New Roman" w:hAnsi="Calibri" w:cs="Calibri"/>
                <w:color w:val="000000"/>
                <w:sz w:val="16"/>
                <w:szCs w:val="16"/>
                <w:lang w:eastAsia="es-CR"/>
              </w:rPr>
            </w:pPr>
          </w:p>
          <w:p w:rsidR="005F7A97" w:rsidRDefault="005F7A97" w:rsidP="00274B3D">
            <w:pPr>
              <w:spacing w:after="0" w:line="240" w:lineRule="auto"/>
              <w:jc w:val="center"/>
              <w:rPr>
                <w:rFonts w:ascii="Calibri" w:eastAsia="Times New Roman" w:hAnsi="Calibri" w:cs="Calibri"/>
                <w:color w:val="000000"/>
                <w:sz w:val="16"/>
                <w:szCs w:val="16"/>
                <w:lang w:eastAsia="es-CR"/>
              </w:rPr>
            </w:pPr>
          </w:p>
          <w:p w:rsidR="00072727" w:rsidRPr="00251C27" w:rsidRDefault="00072727" w:rsidP="00274B3D">
            <w:pPr>
              <w:spacing w:after="0" w:line="240" w:lineRule="auto"/>
              <w:jc w:val="center"/>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100%</w:t>
            </w:r>
          </w:p>
        </w:tc>
        <w:tc>
          <w:tcPr>
            <w:tcW w:w="1720" w:type="dxa"/>
            <w:tcBorders>
              <w:top w:val="nil"/>
              <w:left w:val="nil"/>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Dirección Planificación.       MSc. Rosibel Vargas Gamboa</w:t>
            </w:r>
          </w:p>
        </w:tc>
        <w:tc>
          <w:tcPr>
            <w:tcW w:w="3231" w:type="dxa"/>
            <w:tcBorders>
              <w:top w:val="nil"/>
              <w:left w:val="nil"/>
              <w:bottom w:val="single" w:sz="4" w:space="0" w:color="auto"/>
              <w:right w:val="single" w:sz="4" w:space="0" w:color="auto"/>
            </w:tcBorders>
            <w:shd w:val="clear" w:color="auto" w:fill="auto"/>
            <w:hideMark/>
          </w:tcPr>
          <w:p w:rsidR="00072727" w:rsidRPr="00251C27" w:rsidRDefault="00072727" w:rsidP="00072727">
            <w:pPr>
              <w:spacing w:after="0" w:line="240" w:lineRule="auto"/>
              <w:rPr>
                <w:rFonts w:ascii="Calibri" w:eastAsia="Times New Roman" w:hAnsi="Calibri" w:cs="Calibri"/>
                <w:color w:val="000000"/>
                <w:sz w:val="16"/>
                <w:szCs w:val="16"/>
                <w:lang w:eastAsia="es-CR"/>
              </w:rPr>
            </w:pPr>
            <w:r w:rsidRPr="00251C27">
              <w:rPr>
                <w:rFonts w:ascii="Calibri" w:eastAsia="Times New Roman" w:hAnsi="Calibri" w:cs="Calibri"/>
                <w:color w:val="000000"/>
                <w:sz w:val="16"/>
                <w:szCs w:val="16"/>
                <w:lang w:eastAsia="es-CR"/>
              </w:rPr>
              <w:t xml:space="preserve">Todos los planes </w:t>
            </w:r>
            <w:r w:rsidR="00251C27" w:rsidRPr="00251C27">
              <w:rPr>
                <w:rFonts w:ascii="Calibri" w:eastAsia="Times New Roman" w:hAnsi="Calibri" w:cs="Calibri"/>
                <w:color w:val="000000"/>
                <w:sz w:val="16"/>
                <w:szCs w:val="16"/>
                <w:lang w:eastAsia="es-CR"/>
              </w:rPr>
              <w:t>estratégico</w:t>
            </w:r>
            <w:r w:rsidRPr="00251C27">
              <w:rPr>
                <w:rFonts w:ascii="Calibri" w:eastAsia="Times New Roman" w:hAnsi="Calibri" w:cs="Calibri"/>
                <w:color w:val="000000"/>
                <w:sz w:val="16"/>
                <w:szCs w:val="16"/>
                <w:lang w:eastAsia="es-CR"/>
              </w:rPr>
              <w:t xml:space="preserve"> </w:t>
            </w:r>
            <w:r w:rsidR="00251C27" w:rsidRPr="00251C27">
              <w:rPr>
                <w:rFonts w:ascii="Calibri" w:eastAsia="Times New Roman" w:hAnsi="Calibri" w:cs="Calibri"/>
                <w:color w:val="000000"/>
                <w:sz w:val="16"/>
                <w:szCs w:val="16"/>
                <w:lang w:eastAsia="es-CR"/>
              </w:rPr>
              <w:t>están</w:t>
            </w:r>
            <w:r w:rsidRPr="00251C27">
              <w:rPr>
                <w:rFonts w:ascii="Calibri" w:eastAsia="Times New Roman" w:hAnsi="Calibri" w:cs="Calibri"/>
                <w:color w:val="000000"/>
                <w:sz w:val="16"/>
                <w:szCs w:val="16"/>
                <w:lang w:eastAsia="es-CR"/>
              </w:rPr>
              <w:t xml:space="preserve"> publicados en la página institucional.</w:t>
            </w:r>
          </w:p>
        </w:tc>
      </w:tr>
    </w:tbl>
    <w:p w:rsidR="005B3C53" w:rsidRDefault="005B3C53">
      <w:pPr>
        <w:rPr>
          <w:sz w:val="16"/>
          <w:szCs w:val="16"/>
        </w:rPr>
      </w:pPr>
    </w:p>
    <w:p w:rsidR="00251C27" w:rsidRDefault="00251C27">
      <w:pPr>
        <w:rPr>
          <w:sz w:val="16"/>
          <w:szCs w:val="16"/>
        </w:rPr>
      </w:pPr>
    </w:p>
    <w:tbl>
      <w:tblPr>
        <w:tblpPr w:leftFromText="141" w:rightFromText="141" w:vertAnchor="text" w:tblpXSpec="right" w:tblpY="1"/>
        <w:tblOverlap w:val="never"/>
        <w:tblW w:w="17720" w:type="dxa"/>
        <w:tblCellMar>
          <w:left w:w="70" w:type="dxa"/>
          <w:right w:w="70" w:type="dxa"/>
        </w:tblCellMar>
        <w:tblLook w:val="04A0" w:firstRow="1" w:lastRow="0" w:firstColumn="1" w:lastColumn="0" w:noHBand="0" w:noVBand="1"/>
      </w:tblPr>
      <w:tblGrid>
        <w:gridCol w:w="2265"/>
        <w:gridCol w:w="2356"/>
        <w:gridCol w:w="730"/>
        <w:gridCol w:w="702"/>
        <w:gridCol w:w="775"/>
        <w:gridCol w:w="908"/>
        <w:gridCol w:w="702"/>
        <w:gridCol w:w="841"/>
        <w:gridCol w:w="702"/>
        <w:gridCol w:w="702"/>
        <w:gridCol w:w="982"/>
        <w:gridCol w:w="1488"/>
        <w:gridCol w:w="1789"/>
        <w:gridCol w:w="2778"/>
      </w:tblGrid>
      <w:tr w:rsidR="002D2F6B" w:rsidRPr="00302F3A" w:rsidTr="008D752D">
        <w:trPr>
          <w:trHeight w:val="375"/>
        </w:trPr>
        <w:tc>
          <w:tcPr>
            <w:tcW w:w="17720" w:type="dxa"/>
            <w:gridSpan w:val="14"/>
            <w:tcBorders>
              <w:top w:val="single" w:sz="4" w:space="0" w:color="auto"/>
              <w:left w:val="nil"/>
              <w:bottom w:val="single" w:sz="4" w:space="0" w:color="auto"/>
              <w:right w:val="single" w:sz="4" w:space="0" w:color="000000"/>
            </w:tcBorders>
            <w:shd w:val="clear" w:color="auto" w:fill="8EAADB" w:themeFill="accent1" w:themeFillTint="99"/>
            <w:noWrap/>
            <w:vAlign w:val="bottom"/>
          </w:tcPr>
          <w:p w:rsidR="002D2F6B" w:rsidRPr="00905221" w:rsidRDefault="002D2F6B" w:rsidP="002D2F6B">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2D2F6B" w:rsidRPr="00302F3A" w:rsidTr="008D752D">
        <w:trPr>
          <w:trHeight w:val="375"/>
        </w:trPr>
        <w:tc>
          <w:tcPr>
            <w:tcW w:w="17720" w:type="dxa"/>
            <w:gridSpan w:val="14"/>
            <w:tcBorders>
              <w:top w:val="single" w:sz="4" w:space="0" w:color="auto"/>
              <w:left w:val="nil"/>
              <w:bottom w:val="single" w:sz="4" w:space="0" w:color="auto"/>
              <w:right w:val="single" w:sz="4" w:space="0" w:color="000000"/>
            </w:tcBorders>
            <w:shd w:val="clear" w:color="auto" w:fill="8EAADB" w:themeFill="accent1" w:themeFillTint="99"/>
            <w:noWrap/>
            <w:vAlign w:val="bottom"/>
          </w:tcPr>
          <w:p w:rsidR="002D2F6B" w:rsidRPr="00905221" w:rsidRDefault="002D2F6B" w:rsidP="002D2F6B">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302F3A" w:rsidRPr="00302F3A" w:rsidTr="008D752D">
        <w:trPr>
          <w:trHeight w:val="375"/>
        </w:trPr>
        <w:tc>
          <w:tcPr>
            <w:tcW w:w="17720" w:type="dxa"/>
            <w:gridSpan w:val="14"/>
            <w:tcBorders>
              <w:top w:val="single" w:sz="4" w:space="0" w:color="auto"/>
              <w:left w:val="nil"/>
              <w:bottom w:val="single" w:sz="4" w:space="0" w:color="auto"/>
              <w:right w:val="single" w:sz="4" w:space="0" w:color="000000"/>
            </w:tcBorders>
            <w:shd w:val="clear" w:color="auto" w:fill="8EAADB" w:themeFill="accent1" w:themeFillTint="99"/>
            <w:noWrap/>
            <w:vAlign w:val="bottom"/>
            <w:hideMark/>
          </w:tcPr>
          <w:p w:rsidR="00302F3A" w:rsidRPr="00302F3A" w:rsidRDefault="00302F3A" w:rsidP="00C110AA">
            <w:pPr>
              <w:spacing w:after="0" w:line="240" w:lineRule="auto"/>
              <w:jc w:val="center"/>
              <w:rPr>
                <w:rFonts w:ascii="Calibri" w:eastAsia="Times New Roman" w:hAnsi="Calibri" w:cs="Calibri"/>
                <w:b/>
                <w:bCs/>
                <w:color w:val="000000"/>
                <w:sz w:val="28"/>
                <w:szCs w:val="28"/>
                <w:lang w:eastAsia="es-CR"/>
              </w:rPr>
            </w:pPr>
            <w:r w:rsidRPr="00302F3A">
              <w:rPr>
                <w:rFonts w:ascii="Calibri" w:eastAsia="Times New Roman" w:hAnsi="Calibri" w:cs="Calibri"/>
                <w:b/>
                <w:bCs/>
                <w:color w:val="000000"/>
                <w:sz w:val="28"/>
                <w:szCs w:val="28"/>
                <w:lang w:eastAsia="es-CR"/>
              </w:rPr>
              <w:t>AMBITO: ACCESO A LA INFORMACION</w:t>
            </w:r>
          </w:p>
        </w:tc>
      </w:tr>
      <w:tr w:rsidR="00302F3A" w:rsidRPr="00302F3A" w:rsidTr="00332CA4">
        <w:trPr>
          <w:trHeight w:val="600"/>
        </w:trPr>
        <w:tc>
          <w:tcPr>
            <w:tcW w:w="2265"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302F3A" w:rsidRPr="00302F3A" w:rsidRDefault="00982BE6"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PRODUCTO</w:t>
            </w:r>
          </w:p>
        </w:tc>
        <w:tc>
          <w:tcPr>
            <w:tcW w:w="2356"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302F3A" w:rsidRPr="00302F3A" w:rsidRDefault="00982BE6"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INDICADOR</w:t>
            </w:r>
          </w:p>
        </w:tc>
        <w:tc>
          <w:tcPr>
            <w:tcW w:w="730"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302F3A" w:rsidRPr="00302F3A" w:rsidRDefault="00982BE6"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ANUAL 2018</w:t>
            </w:r>
          </w:p>
        </w:tc>
        <w:tc>
          <w:tcPr>
            <w:tcW w:w="3087" w:type="dxa"/>
            <w:gridSpan w:val="4"/>
            <w:tcBorders>
              <w:top w:val="nil"/>
              <w:left w:val="nil"/>
              <w:bottom w:val="single" w:sz="4" w:space="0" w:color="auto"/>
              <w:right w:val="single" w:sz="4" w:space="0" w:color="auto"/>
            </w:tcBorders>
            <w:shd w:val="clear" w:color="auto" w:fill="E2EFD9" w:themeFill="accent6" w:themeFillTint="33"/>
            <w:vAlign w:val="center"/>
            <w:hideMark/>
          </w:tcPr>
          <w:p w:rsidR="00302F3A" w:rsidRPr="00302F3A" w:rsidRDefault="00982BE6"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TRIMESTRAL 2018</w:t>
            </w:r>
          </w:p>
        </w:tc>
        <w:tc>
          <w:tcPr>
            <w:tcW w:w="3227" w:type="dxa"/>
            <w:gridSpan w:val="4"/>
            <w:tcBorders>
              <w:top w:val="single" w:sz="4" w:space="0" w:color="auto"/>
              <w:left w:val="nil"/>
              <w:bottom w:val="single" w:sz="4" w:space="0" w:color="auto"/>
              <w:right w:val="single" w:sz="4" w:space="0" w:color="000000"/>
            </w:tcBorders>
            <w:shd w:val="clear" w:color="auto" w:fill="FBE4D5" w:themeFill="accent2" w:themeFillTint="33"/>
            <w:vAlign w:val="center"/>
            <w:hideMark/>
          </w:tcPr>
          <w:p w:rsidR="00302F3A" w:rsidRPr="00192671" w:rsidRDefault="00982BE6" w:rsidP="00192671">
            <w:pPr>
              <w:spacing w:after="0" w:line="240" w:lineRule="auto"/>
              <w:jc w:val="center"/>
              <w:rPr>
                <w:rFonts w:ascii="Calibri" w:eastAsia="Times New Roman" w:hAnsi="Calibri" w:cs="Calibri"/>
                <w:color w:val="000000"/>
                <w:sz w:val="16"/>
                <w:szCs w:val="16"/>
                <w:lang w:eastAsia="es-CR"/>
              </w:rPr>
            </w:pPr>
            <w:r w:rsidRPr="00192671">
              <w:rPr>
                <w:rFonts w:ascii="Calibri" w:eastAsia="Times New Roman" w:hAnsi="Calibri" w:cs="Calibri"/>
                <w:b/>
                <w:bCs/>
                <w:color w:val="000000"/>
                <w:sz w:val="20"/>
                <w:szCs w:val="20"/>
                <w:lang w:eastAsia="es-CR"/>
              </w:rPr>
              <w:t>CUMPLIMIENTO TRIMESTRAL 2018</w:t>
            </w:r>
          </w:p>
        </w:tc>
        <w:tc>
          <w:tcPr>
            <w:tcW w:w="1488"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302F3A" w:rsidRPr="00302F3A" w:rsidRDefault="00982BE6"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w:t>
            </w:r>
            <w:r w:rsidRPr="00302F3A">
              <w:rPr>
                <w:rFonts w:ascii="Calibri" w:eastAsia="Times New Roman" w:hAnsi="Calibri" w:cs="Calibri"/>
                <w:b/>
                <w:bCs/>
                <w:color w:val="000000"/>
                <w:sz w:val="20"/>
                <w:szCs w:val="20"/>
                <w:lang w:eastAsia="es-CR"/>
              </w:rPr>
              <w:br/>
              <w:t>2018</w:t>
            </w:r>
          </w:p>
        </w:tc>
        <w:tc>
          <w:tcPr>
            <w:tcW w:w="1789" w:type="dxa"/>
            <w:vMerge w:val="restart"/>
            <w:tcBorders>
              <w:top w:val="nil"/>
              <w:left w:val="nil"/>
              <w:bottom w:val="single" w:sz="4" w:space="0" w:color="000000"/>
              <w:right w:val="single" w:sz="4" w:space="0" w:color="auto"/>
            </w:tcBorders>
            <w:shd w:val="clear" w:color="000000" w:fill="C5D9F1"/>
            <w:noWrap/>
            <w:vAlign w:val="center"/>
            <w:hideMark/>
          </w:tcPr>
          <w:p w:rsidR="00302F3A" w:rsidRPr="00302F3A" w:rsidRDefault="00982BE6"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RESPONSABLE</w:t>
            </w:r>
          </w:p>
        </w:tc>
        <w:tc>
          <w:tcPr>
            <w:tcW w:w="2778" w:type="dxa"/>
            <w:vMerge w:val="restart"/>
            <w:tcBorders>
              <w:top w:val="nil"/>
              <w:left w:val="nil"/>
              <w:bottom w:val="single" w:sz="4" w:space="0" w:color="000000"/>
              <w:right w:val="single" w:sz="4" w:space="0" w:color="auto"/>
            </w:tcBorders>
            <w:shd w:val="clear" w:color="000000" w:fill="C5D9F1"/>
            <w:noWrap/>
            <w:vAlign w:val="center"/>
            <w:hideMark/>
          </w:tcPr>
          <w:p w:rsidR="00302F3A" w:rsidRPr="00302F3A" w:rsidRDefault="00982BE6"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OBSERVACIONES</w:t>
            </w:r>
          </w:p>
        </w:tc>
      </w:tr>
      <w:tr w:rsidR="00302F3A" w:rsidRPr="00302F3A" w:rsidTr="00332CA4">
        <w:trPr>
          <w:trHeight w:val="300"/>
        </w:trPr>
        <w:tc>
          <w:tcPr>
            <w:tcW w:w="2265" w:type="dxa"/>
            <w:vMerge/>
            <w:tcBorders>
              <w:top w:val="nil"/>
              <w:left w:val="nil"/>
              <w:bottom w:val="single" w:sz="4" w:space="0" w:color="000000"/>
              <w:right w:val="single" w:sz="4" w:space="0" w:color="auto"/>
            </w:tcBorders>
            <w:shd w:val="clear" w:color="auto" w:fill="B4C6E7" w:themeFill="accent1" w:themeFillTint="66"/>
            <w:vAlign w:val="center"/>
            <w:hideMark/>
          </w:tcPr>
          <w:p w:rsidR="00302F3A" w:rsidRPr="00302F3A" w:rsidRDefault="00302F3A" w:rsidP="00C110AA">
            <w:pPr>
              <w:spacing w:after="0" w:line="240" w:lineRule="auto"/>
              <w:rPr>
                <w:rFonts w:ascii="Calibri" w:eastAsia="Times New Roman" w:hAnsi="Calibri" w:cs="Calibri"/>
                <w:b/>
                <w:bCs/>
                <w:color w:val="000000"/>
                <w:sz w:val="20"/>
                <w:szCs w:val="20"/>
                <w:lang w:eastAsia="es-CR"/>
              </w:rPr>
            </w:pPr>
          </w:p>
        </w:tc>
        <w:tc>
          <w:tcPr>
            <w:tcW w:w="2356" w:type="dxa"/>
            <w:vMerge/>
            <w:tcBorders>
              <w:top w:val="nil"/>
              <w:left w:val="nil"/>
              <w:bottom w:val="single" w:sz="4" w:space="0" w:color="000000"/>
              <w:right w:val="single" w:sz="4" w:space="0" w:color="auto"/>
            </w:tcBorders>
            <w:shd w:val="clear" w:color="auto" w:fill="B4C6E7" w:themeFill="accent1" w:themeFillTint="66"/>
            <w:vAlign w:val="center"/>
            <w:hideMark/>
          </w:tcPr>
          <w:p w:rsidR="00302F3A" w:rsidRPr="00302F3A" w:rsidRDefault="00302F3A" w:rsidP="00C110AA">
            <w:pPr>
              <w:spacing w:after="0" w:line="240" w:lineRule="auto"/>
              <w:rPr>
                <w:rFonts w:ascii="Calibri" w:eastAsia="Times New Roman" w:hAnsi="Calibri" w:cs="Calibri"/>
                <w:b/>
                <w:bCs/>
                <w:color w:val="000000"/>
                <w:sz w:val="20"/>
                <w:szCs w:val="20"/>
                <w:lang w:eastAsia="es-CR"/>
              </w:rPr>
            </w:pPr>
          </w:p>
        </w:tc>
        <w:tc>
          <w:tcPr>
            <w:tcW w:w="730"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302F3A" w:rsidRPr="00302F3A" w:rsidRDefault="00302F3A" w:rsidP="00C110AA">
            <w:pPr>
              <w:spacing w:after="0" w:line="240" w:lineRule="auto"/>
              <w:rPr>
                <w:rFonts w:ascii="Calibri" w:eastAsia="Times New Roman" w:hAnsi="Calibri" w:cs="Calibri"/>
                <w:b/>
                <w:bCs/>
                <w:color w:val="000000"/>
                <w:sz w:val="20"/>
                <w:szCs w:val="20"/>
                <w:lang w:eastAsia="es-CR"/>
              </w:rPr>
            </w:pPr>
          </w:p>
        </w:tc>
        <w:tc>
          <w:tcPr>
            <w:tcW w:w="702" w:type="dxa"/>
            <w:tcBorders>
              <w:top w:val="nil"/>
              <w:left w:val="nil"/>
              <w:bottom w:val="single" w:sz="4" w:space="0" w:color="auto"/>
              <w:right w:val="single" w:sz="4" w:space="0" w:color="auto"/>
            </w:tcBorders>
            <w:shd w:val="clear" w:color="auto" w:fill="E2EFD9" w:themeFill="accent6" w:themeFillTint="33"/>
            <w:vAlign w:val="center"/>
            <w:hideMark/>
          </w:tcPr>
          <w:p w:rsidR="00302F3A" w:rsidRPr="00302F3A" w:rsidRDefault="00302F3A"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775" w:type="dxa"/>
            <w:tcBorders>
              <w:top w:val="nil"/>
              <w:left w:val="nil"/>
              <w:bottom w:val="single" w:sz="4" w:space="0" w:color="auto"/>
              <w:right w:val="single" w:sz="4" w:space="0" w:color="auto"/>
            </w:tcBorders>
            <w:shd w:val="clear" w:color="auto" w:fill="E2EFD9" w:themeFill="accent6" w:themeFillTint="33"/>
            <w:vAlign w:val="center"/>
            <w:hideMark/>
          </w:tcPr>
          <w:p w:rsidR="00302F3A" w:rsidRPr="00302F3A" w:rsidRDefault="00302F3A"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908" w:type="dxa"/>
            <w:tcBorders>
              <w:top w:val="nil"/>
              <w:left w:val="nil"/>
              <w:bottom w:val="single" w:sz="4" w:space="0" w:color="auto"/>
              <w:right w:val="single" w:sz="4" w:space="0" w:color="auto"/>
            </w:tcBorders>
            <w:shd w:val="clear" w:color="auto" w:fill="E2EFD9" w:themeFill="accent6" w:themeFillTint="33"/>
            <w:vAlign w:val="center"/>
            <w:hideMark/>
          </w:tcPr>
          <w:p w:rsidR="00302F3A" w:rsidRPr="00302F3A" w:rsidRDefault="00302F3A"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702" w:type="dxa"/>
            <w:tcBorders>
              <w:top w:val="nil"/>
              <w:left w:val="nil"/>
              <w:bottom w:val="single" w:sz="4" w:space="0" w:color="auto"/>
              <w:right w:val="single" w:sz="4" w:space="0" w:color="auto"/>
            </w:tcBorders>
            <w:shd w:val="clear" w:color="auto" w:fill="E2EFD9" w:themeFill="accent6" w:themeFillTint="33"/>
            <w:vAlign w:val="center"/>
            <w:hideMark/>
          </w:tcPr>
          <w:p w:rsidR="00302F3A" w:rsidRPr="00302F3A" w:rsidRDefault="00302F3A"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841" w:type="dxa"/>
            <w:tcBorders>
              <w:top w:val="nil"/>
              <w:left w:val="nil"/>
              <w:bottom w:val="single" w:sz="4" w:space="0" w:color="auto"/>
              <w:right w:val="single" w:sz="4" w:space="0" w:color="auto"/>
            </w:tcBorders>
            <w:shd w:val="clear" w:color="auto" w:fill="FBE4D5" w:themeFill="accent2" w:themeFillTint="33"/>
            <w:vAlign w:val="center"/>
            <w:hideMark/>
          </w:tcPr>
          <w:p w:rsidR="00302F3A" w:rsidRPr="00302F3A" w:rsidRDefault="00302F3A"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702" w:type="dxa"/>
            <w:tcBorders>
              <w:top w:val="nil"/>
              <w:left w:val="nil"/>
              <w:bottom w:val="single" w:sz="4" w:space="0" w:color="auto"/>
              <w:right w:val="single" w:sz="4" w:space="0" w:color="auto"/>
            </w:tcBorders>
            <w:shd w:val="clear" w:color="auto" w:fill="FBE4D5" w:themeFill="accent2" w:themeFillTint="33"/>
            <w:vAlign w:val="center"/>
            <w:hideMark/>
          </w:tcPr>
          <w:p w:rsidR="00302F3A" w:rsidRPr="00302F3A" w:rsidRDefault="00302F3A"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702" w:type="dxa"/>
            <w:tcBorders>
              <w:top w:val="nil"/>
              <w:left w:val="nil"/>
              <w:bottom w:val="single" w:sz="4" w:space="0" w:color="auto"/>
              <w:right w:val="single" w:sz="4" w:space="0" w:color="auto"/>
            </w:tcBorders>
            <w:shd w:val="clear" w:color="auto" w:fill="FBE4D5" w:themeFill="accent2" w:themeFillTint="33"/>
            <w:vAlign w:val="center"/>
            <w:hideMark/>
          </w:tcPr>
          <w:p w:rsidR="00302F3A" w:rsidRPr="00302F3A" w:rsidRDefault="00302F3A" w:rsidP="00C110AA">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982" w:type="dxa"/>
            <w:tcBorders>
              <w:top w:val="nil"/>
              <w:left w:val="nil"/>
              <w:bottom w:val="single" w:sz="4" w:space="0" w:color="auto"/>
              <w:right w:val="single" w:sz="4" w:space="0" w:color="auto"/>
            </w:tcBorders>
            <w:shd w:val="clear" w:color="auto" w:fill="FBE4D5" w:themeFill="accent2" w:themeFillTint="33"/>
            <w:vAlign w:val="center"/>
            <w:hideMark/>
          </w:tcPr>
          <w:p w:rsidR="00302F3A" w:rsidRPr="00192671" w:rsidRDefault="00302F3A" w:rsidP="00192671">
            <w:pPr>
              <w:jc w:val="center"/>
              <w:rPr>
                <w:rFonts w:ascii="Calibri" w:eastAsia="Times New Roman" w:hAnsi="Calibri" w:cs="Calibri"/>
                <w:color w:val="000000"/>
                <w:sz w:val="16"/>
                <w:szCs w:val="16"/>
                <w:lang w:eastAsia="es-CR"/>
              </w:rPr>
            </w:pPr>
            <w:r w:rsidRPr="00192671">
              <w:rPr>
                <w:rFonts w:ascii="Calibri" w:eastAsia="Times New Roman" w:hAnsi="Calibri" w:cs="Calibri"/>
                <w:color w:val="000000"/>
                <w:sz w:val="16"/>
                <w:szCs w:val="16"/>
                <w:lang w:eastAsia="es-CR"/>
              </w:rPr>
              <w:t>IV</w:t>
            </w:r>
          </w:p>
        </w:tc>
        <w:tc>
          <w:tcPr>
            <w:tcW w:w="1488"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302F3A" w:rsidRPr="00302F3A" w:rsidRDefault="00302F3A" w:rsidP="00C110AA">
            <w:pPr>
              <w:spacing w:after="0" w:line="240" w:lineRule="auto"/>
              <w:rPr>
                <w:rFonts w:ascii="Calibri" w:eastAsia="Times New Roman" w:hAnsi="Calibri" w:cs="Calibri"/>
                <w:b/>
                <w:bCs/>
                <w:color w:val="000000"/>
                <w:sz w:val="20"/>
                <w:szCs w:val="20"/>
                <w:lang w:eastAsia="es-CR"/>
              </w:rPr>
            </w:pPr>
          </w:p>
        </w:tc>
        <w:tc>
          <w:tcPr>
            <w:tcW w:w="1789" w:type="dxa"/>
            <w:vMerge/>
            <w:tcBorders>
              <w:top w:val="nil"/>
              <w:left w:val="nil"/>
              <w:bottom w:val="single" w:sz="4" w:space="0" w:color="000000"/>
              <w:right w:val="single" w:sz="4" w:space="0" w:color="auto"/>
            </w:tcBorders>
            <w:vAlign w:val="center"/>
            <w:hideMark/>
          </w:tcPr>
          <w:p w:rsidR="00302F3A" w:rsidRPr="00302F3A" w:rsidRDefault="00302F3A" w:rsidP="00C110AA">
            <w:pPr>
              <w:spacing w:after="0" w:line="240" w:lineRule="auto"/>
              <w:rPr>
                <w:rFonts w:ascii="Calibri" w:eastAsia="Times New Roman" w:hAnsi="Calibri" w:cs="Calibri"/>
                <w:b/>
                <w:bCs/>
                <w:color w:val="000000"/>
                <w:sz w:val="20"/>
                <w:szCs w:val="20"/>
                <w:lang w:eastAsia="es-CR"/>
              </w:rPr>
            </w:pPr>
          </w:p>
        </w:tc>
        <w:tc>
          <w:tcPr>
            <w:tcW w:w="2778" w:type="dxa"/>
            <w:vMerge/>
            <w:tcBorders>
              <w:top w:val="nil"/>
              <w:left w:val="nil"/>
              <w:bottom w:val="single" w:sz="4" w:space="0" w:color="000000"/>
              <w:right w:val="single" w:sz="4" w:space="0" w:color="auto"/>
            </w:tcBorders>
            <w:vAlign w:val="center"/>
            <w:hideMark/>
          </w:tcPr>
          <w:p w:rsidR="00302F3A" w:rsidRPr="00302F3A" w:rsidRDefault="00302F3A" w:rsidP="00C110AA">
            <w:pPr>
              <w:spacing w:after="0" w:line="240" w:lineRule="auto"/>
              <w:rPr>
                <w:rFonts w:ascii="Calibri" w:eastAsia="Times New Roman" w:hAnsi="Calibri" w:cs="Calibri"/>
                <w:b/>
                <w:bCs/>
                <w:color w:val="000000"/>
                <w:sz w:val="20"/>
                <w:szCs w:val="20"/>
                <w:lang w:eastAsia="es-CR"/>
              </w:rPr>
            </w:pPr>
          </w:p>
        </w:tc>
      </w:tr>
      <w:tr w:rsidR="00C151EA" w:rsidRPr="00302F3A" w:rsidTr="008D752D">
        <w:trPr>
          <w:trHeight w:val="1006"/>
        </w:trPr>
        <w:tc>
          <w:tcPr>
            <w:tcW w:w="2265" w:type="dxa"/>
            <w:tcBorders>
              <w:top w:val="nil"/>
              <w:left w:val="single" w:sz="4" w:space="0" w:color="auto"/>
              <w:bottom w:val="single" w:sz="4" w:space="0" w:color="auto"/>
              <w:right w:val="single" w:sz="4" w:space="0" w:color="auto"/>
            </w:tcBorders>
            <w:shd w:val="clear" w:color="auto" w:fill="auto"/>
          </w:tcPr>
          <w:p w:rsidR="00C151EA" w:rsidRPr="001A2E83"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Información para la población publicada bajo la modalidad de datos abiertos</w:t>
            </w:r>
          </w:p>
        </w:tc>
        <w:tc>
          <w:tcPr>
            <w:tcW w:w="2356" w:type="dxa"/>
            <w:tcBorders>
              <w:top w:val="nil"/>
              <w:left w:val="nil"/>
              <w:bottom w:val="single" w:sz="4" w:space="0" w:color="auto"/>
              <w:right w:val="single" w:sz="4" w:space="0" w:color="auto"/>
            </w:tcBorders>
            <w:shd w:val="clear" w:color="auto" w:fill="auto"/>
          </w:tcPr>
          <w:p w:rsidR="00C151EA" w:rsidRPr="001A2E83"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Número de informes de horas extras por unidad organizativa, monto asignado y ejecución</w:t>
            </w:r>
          </w:p>
        </w:tc>
        <w:tc>
          <w:tcPr>
            <w:tcW w:w="730" w:type="dxa"/>
            <w:tcBorders>
              <w:top w:val="nil"/>
              <w:left w:val="nil"/>
              <w:bottom w:val="single" w:sz="4" w:space="0" w:color="auto"/>
              <w:right w:val="single" w:sz="4" w:space="0" w:color="auto"/>
            </w:tcBorders>
            <w:shd w:val="clear" w:color="auto" w:fill="E2EFD9" w:themeFill="accent6" w:themeFillTint="33"/>
          </w:tcPr>
          <w:p w:rsidR="00C151EA" w:rsidRDefault="00C151EA"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2</w:t>
            </w:r>
          </w:p>
        </w:tc>
        <w:tc>
          <w:tcPr>
            <w:tcW w:w="702" w:type="dxa"/>
            <w:tcBorders>
              <w:top w:val="nil"/>
              <w:left w:val="nil"/>
              <w:bottom w:val="single" w:sz="4" w:space="0" w:color="auto"/>
              <w:right w:val="single" w:sz="4" w:space="0" w:color="auto"/>
            </w:tcBorders>
            <w:shd w:val="clear" w:color="auto" w:fill="E2EFD9" w:themeFill="accent6" w:themeFillTint="33"/>
          </w:tcPr>
          <w:p w:rsidR="00C151EA" w:rsidRDefault="00C151EA"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75" w:type="dxa"/>
            <w:tcBorders>
              <w:top w:val="nil"/>
              <w:left w:val="nil"/>
              <w:bottom w:val="nil"/>
              <w:right w:val="nil"/>
            </w:tcBorders>
            <w:shd w:val="clear" w:color="auto" w:fill="E2EFD9" w:themeFill="accent6" w:themeFillTint="33"/>
            <w:noWrap/>
            <w:vAlign w:val="bottom"/>
          </w:tcPr>
          <w:p w:rsidR="00C151EA" w:rsidRPr="001A2E83" w:rsidRDefault="00C151EA" w:rsidP="00C110AA">
            <w:pPr>
              <w:rPr>
                <w:rFonts w:ascii="Calibri" w:eastAsia="Times New Roman" w:hAnsi="Calibri" w:cs="Calibri"/>
                <w:color w:val="000000"/>
                <w:sz w:val="16"/>
                <w:szCs w:val="16"/>
                <w:lang w:eastAsia="es-CR"/>
              </w:rPr>
            </w:pPr>
          </w:p>
        </w:tc>
        <w:tc>
          <w:tcPr>
            <w:tcW w:w="9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1D15F5" w:rsidRDefault="001D15F5" w:rsidP="00C110AA">
            <w:pPr>
              <w:jc w:val="center"/>
              <w:rPr>
                <w:rFonts w:ascii="Calibri" w:eastAsia="Times New Roman" w:hAnsi="Calibri" w:cs="Calibri"/>
                <w:color w:val="000000"/>
                <w:sz w:val="16"/>
                <w:szCs w:val="16"/>
                <w:lang w:eastAsia="es-CR"/>
              </w:rPr>
            </w:pPr>
          </w:p>
          <w:p w:rsidR="00C151EA" w:rsidRPr="001A2E83" w:rsidRDefault="001D15F5" w:rsidP="00C110AA">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1</w:t>
            </w:r>
          </w:p>
        </w:tc>
        <w:tc>
          <w:tcPr>
            <w:tcW w:w="702" w:type="dxa"/>
            <w:tcBorders>
              <w:top w:val="single" w:sz="4" w:space="0" w:color="auto"/>
              <w:left w:val="nil"/>
              <w:bottom w:val="single" w:sz="4" w:space="0" w:color="auto"/>
              <w:right w:val="nil"/>
            </w:tcBorders>
            <w:shd w:val="clear" w:color="auto" w:fill="E2EFD9" w:themeFill="accent6" w:themeFillTint="33"/>
            <w:noWrap/>
          </w:tcPr>
          <w:p w:rsidR="00C151EA" w:rsidRDefault="00C151EA"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p>
        </w:tc>
        <w:tc>
          <w:tcPr>
            <w:tcW w:w="84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C151EA" w:rsidRDefault="00C151EA" w:rsidP="00C110AA">
            <w:pPr>
              <w:jc w:val="center"/>
              <w:rPr>
                <w:rFonts w:ascii="Calibri" w:eastAsia="Times New Roman" w:hAnsi="Calibri" w:cs="Calibri"/>
                <w:color w:val="000000"/>
                <w:sz w:val="16"/>
                <w:szCs w:val="16"/>
                <w:lang w:eastAsia="es-CR"/>
              </w:rPr>
            </w:pPr>
          </w:p>
          <w:p w:rsidR="00C151EA" w:rsidRPr="001A2E83" w:rsidRDefault="001D15F5" w:rsidP="00C110AA">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0</w:t>
            </w:r>
          </w:p>
        </w:tc>
        <w:tc>
          <w:tcPr>
            <w:tcW w:w="702" w:type="dxa"/>
            <w:tcBorders>
              <w:top w:val="nil"/>
              <w:left w:val="nil"/>
              <w:bottom w:val="single" w:sz="4" w:space="0" w:color="auto"/>
              <w:right w:val="single" w:sz="4" w:space="0" w:color="auto"/>
            </w:tcBorders>
            <w:shd w:val="clear" w:color="auto" w:fill="FBE4D5" w:themeFill="accent2" w:themeFillTint="33"/>
            <w:vAlign w:val="center"/>
          </w:tcPr>
          <w:p w:rsidR="00C151EA" w:rsidRPr="001A2E83" w:rsidRDefault="00C151EA" w:rsidP="00C110AA">
            <w:pPr>
              <w:jc w:val="center"/>
              <w:rPr>
                <w:rFonts w:ascii="Calibri" w:eastAsia="Times New Roman" w:hAnsi="Calibri" w:cs="Calibri"/>
                <w:color w:val="000000"/>
                <w:sz w:val="16"/>
                <w:szCs w:val="16"/>
                <w:lang w:eastAsia="es-CR"/>
              </w:rPr>
            </w:pPr>
          </w:p>
        </w:tc>
        <w:tc>
          <w:tcPr>
            <w:tcW w:w="702" w:type="dxa"/>
            <w:tcBorders>
              <w:top w:val="nil"/>
              <w:left w:val="nil"/>
              <w:bottom w:val="single" w:sz="4" w:space="0" w:color="auto"/>
              <w:right w:val="single" w:sz="4" w:space="0" w:color="auto"/>
            </w:tcBorders>
            <w:shd w:val="clear" w:color="auto" w:fill="FBE4D5" w:themeFill="accent2" w:themeFillTint="33"/>
            <w:vAlign w:val="center"/>
          </w:tcPr>
          <w:p w:rsidR="00C151EA" w:rsidRPr="001A2E83" w:rsidRDefault="001D15F5" w:rsidP="00C110AA">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0</w:t>
            </w:r>
          </w:p>
        </w:tc>
        <w:tc>
          <w:tcPr>
            <w:tcW w:w="982" w:type="dxa"/>
            <w:tcBorders>
              <w:top w:val="nil"/>
              <w:left w:val="nil"/>
              <w:bottom w:val="single" w:sz="4" w:space="0" w:color="auto"/>
              <w:right w:val="single" w:sz="4" w:space="0" w:color="auto"/>
            </w:tcBorders>
            <w:shd w:val="clear" w:color="auto" w:fill="FBE4D5" w:themeFill="accent2" w:themeFillTint="33"/>
            <w:vAlign w:val="center"/>
          </w:tcPr>
          <w:p w:rsidR="00C151EA" w:rsidRPr="001A2E83" w:rsidRDefault="00C151EA" w:rsidP="00C110AA">
            <w:pPr>
              <w:jc w:val="center"/>
              <w:rPr>
                <w:rFonts w:ascii="Calibri" w:eastAsia="Times New Roman" w:hAnsi="Calibri" w:cs="Calibri"/>
                <w:color w:val="000000"/>
                <w:sz w:val="16"/>
                <w:szCs w:val="16"/>
                <w:lang w:eastAsia="es-CR"/>
              </w:rPr>
            </w:pPr>
          </w:p>
        </w:tc>
        <w:tc>
          <w:tcPr>
            <w:tcW w:w="1488" w:type="dxa"/>
            <w:tcBorders>
              <w:top w:val="nil"/>
              <w:left w:val="nil"/>
              <w:bottom w:val="single" w:sz="4" w:space="0" w:color="auto"/>
              <w:right w:val="single" w:sz="4" w:space="0" w:color="auto"/>
            </w:tcBorders>
            <w:shd w:val="clear" w:color="auto" w:fill="FBE4D5" w:themeFill="accent2" w:themeFillTint="33"/>
            <w:noWrap/>
          </w:tcPr>
          <w:p w:rsidR="00C151EA" w:rsidRDefault="00C151EA" w:rsidP="00C110AA">
            <w:pPr>
              <w:jc w:val="center"/>
              <w:rPr>
                <w:rFonts w:ascii="Calibri" w:eastAsia="Times New Roman" w:hAnsi="Calibri" w:cs="Calibri"/>
                <w:color w:val="000000"/>
                <w:sz w:val="16"/>
                <w:szCs w:val="16"/>
                <w:lang w:eastAsia="es-CR"/>
              </w:rPr>
            </w:pPr>
          </w:p>
          <w:p w:rsidR="00C151EA" w:rsidRPr="001A2E83" w:rsidRDefault="001D15F5" w:rsidP="00C110AA">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0</w:t>
            </w:r>
          </w:p>
        </w:tc>
        <w:tc>
          <w:tcPr>
            <w:tcW w:w="1789" w:type="dxa"/>
            <w:tcBorders>
              <w:top w:val="nil"/>
              <w:left w:val="nil"/>
              <w:bottom w:val="single" w:sz="4" w:space="0" w:color="auto"/>
              <w:right w:val="single" w:sz="4" w:space="0" w:color="auto"/>
            </w:tcBorders>
            <w:shd w:val="clear" w:color="auto" w:fill="auto"/>
          </w:tcPr>
          <w:p w:rsidR="00C151EA"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 xml:space="preserve">División Administrativa. </w:t>
            </w:r>
            <w:r w:rsidRPr="001A2E83">
              <w:rPr>
                <w:rFonts w:ascii="Calibri" w:eastAsia="Times New Roman" w:hAnsi="Calibri" w:cs="Calibri"/>
                <w:color w:val="000000"/>
                <w:sz w:val="16"/>
                <w:szCs w:val="16"/>
                <w:lang w:eastAsia="es-CR"/>
              </w:rPr>
              <w:br/>
              <w:t>MRH. Javier Abarca Meléndez</w:t>
            </w:r>
          </w:p>
          <w:p w:rsidR="00416596" w:rsidRPr="001A2E83" w:rsidRDefault="00416596" w:rsidP="00C110AA">
            <w:pPr>
              <w:rPr>
                <w:rFonts w:ascii="Calibri" w:eastAsia="Times New Roman" w:hAnsi="Calibri" w:cs="Calibri"/>
                <w:color w:val="000000"/>
                <w:sz w:val="16"/>
                <w:szCs w:val="16"/>
                <w:lang w:eastAsia="es-CR"/>
              </w:rPr>
            </w:pPr>
          </w:p>
        </w:tc>
        <w:tc>
          <w:tcPr>
            <w:tcW w:w="2778" w:type="dxa"/>
            <w:tcBorders>
              <w:top w:val="nil"/>
              <w:left w:val="nil"/>
              <w:bottom w:val="single" w:sz="4" w:space="0" w:color="auto"/>
              <w:right w:val="single" w:sz="4" w:space="0" w:color="auto"/>
            </w:tcBorders>
            <w:shd w:val="clear" w:color="auto" w:fill="auto"/>
          </w:tcPr>
          <w:p w:rsidR="00C151EA" w:rsidRPr="001A2E83"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Consolidado semestral de los gastos por concepto de horas extras.</w:t>
            </w:r>
          </w:p>
        </w:tc>
      </w:tr>
      <w:tr w:rsidR="00C151EA" w:rsidRPr="00302F3A" w:rsidTr="001D15F5">
        <w:trPr>
          <w:trHeight w:val="942"/>
        </w:trPr>
        <w:tc>
          <w:tcPr>
            <w:tcW w:w="2265" w:type="dxa"/>
            <w:tcBorders>
              <w:top w:val="nil"/>
              <w:left w:val="single" w:sz="4" w:space="0" w:color="auto"/>
              <w:bottom w:val="single" w:sz="4" w:space="0" w:color="auto"/>
              <w:right w:val="single" w:sz="4" w:space="0" w:color="auto"/>
            </w:tcBorders>
            <w:shd w:val="clear" w:color="auto" w:fill="auto"/>
          </w:tcPr>
          <w:p w:rsidR="00C151EA" w:rsidRPr="001A2E83"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Información para la población publicada bajo la modalidad de datos abiertos</w:t>
            </w:r>
          </w:p>
        </w:tc>
        <w:tc>
          <w:tcPr>
            <w:tcW w:w="2356" w:type="dxa"/>
            <w:tcBorders>
              <w:top w:val="nil"/>
              <w:left w:val="nil"/>
              <w:bottom w:val="single" w:sz="4" w:space="0" w:color="auto"/>
              <w:right w:val="single" w:sz="4" w:space="0" w:color="auto"/>
            </w:tcBorders>
            <w:shd w:val="clear" w:color="auto" w:fill="auto"/>
          </w:tcPr>
          <w:p w:rsidR="00C151EA"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Número de informes, según tipo de reclamo administrativo por diferencias salariales no cubiertas y justificación del monto pagado</w:t>
            </w:r>
          </w:p>
          <w:p w:rsidR="00416596" w:rsidRPr="001A2E83" w:rsidRDefault="00416596" w:rsidP="00C110AA">
            <w:pPr>
              <w:rPr>
                <w:rFonts w:ascii="Calibri" w:eastAsia="Times New Roman" w:hAnsi="Calibri" w:cs="Calibri"/>
                <w:color w:val="000000"/>
                <w:sz w:val="16"/>
                <w:szCs w:val="16"/>
                <w:lang w:eastAsia="es-CR"/>
              </w:rPr>
            </w:pPr>
          </w:p>
        </w:tc>
        <w:tc>
          <w:tcPr>
            <w:tcW w:w="730" w:type="dxa"/>
            <w:tcBorders>
              <w:top w:val="nil"/>
              <w:left w:val="nil"/>
              <w:bottom w:val="single" w:sz="4" w:space="0" w:color="auto"/>
              <w:right w:val="single" w:sz="4" w:space="0" w:color="auto"/>
            </w:tcBorders>
            <w:shd w:val="clear" w:color="auto" w:fill="E2EFD9" w:themeFill="accent6" w:themeFillTint="33"/>
          </w:tcPr>
          <w:p w:rsidR="00C151EA" w:rsidRDefault="00C151EA" w:rsidP="00C110AA">
            <w:pPr>
              <w:jc w:val="center"/>
              <w:rPr>
                <w:rFonts w:ascii="Calibri" w:eastAsia="Times New Roman" w:hAnsi="Calibri" w:cs="Calibri"/>
                <w:color w:val="000000"/>
                <w:sz w:val="16"/>
                <w:szCs w:val="16"/>
                <w:lang w:eastAsia="es-CR"/>
              </w:rPr>
            </w:pPr>
          </w:p>
          <w:p w:rsidR="00C151EA" w:rsidRDefault="00C151EA"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2</w:t>
            </w:r>
          </w:p>
        </w:tc>
        <w:tc>
          <w:tcPr>
            <w:tcW w:w="702" w:type="dxa"/>
            <w:tcBorders>
              <w:top w:val="nil"/>
              <w:left w:val="nil"/>
              <w:bottom w:val="single" w:sz="4" w:space="0" w:color="auto"/>
              <w:right w:val="single" w:sz="4" w:space="0" w:color="auto"/>
            </w:tcBorders>
            <w:shd w:val="clear" w:color="auto" w:fill="E2EFD9" w:themeFill="accent6" w:themeFillTint="33"/>
          </w:tcPr>
          <w:p w:rsidR="00C151EA" w:rsidRDefault="00C151EA" w:rsidP="00C110AA">
            <w:pPr>
              <w:jc w:val="center"/>
              <w:rPr>
                <w:rFonts w:ascii="Calibri" w:eastAsia="Times New Roman" w:hAnsi="Calibri" w:cs="Calibri"/>
                <w:color w:val="000000"/>
                <w:sz w:val="16"/>
                <w:szCs w:val="16"/>
                <w:lang w:eastAsia="es-CR"/>
              </w:rPr>
            </w:pPr>
          </w:p>
          <w:p w:rsidR="00C151EA" w:rsidRDefault="00C151EA"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75" w:type="dxa"/>
            <w:tcBorders>
              <w:top w:val="single" w:sz="4" w:space="0" w:color="auto"/>
              <w:left w:val="nil"/>
              <w:bottom w:val="single" w:sz="4" w:space="0" w:color="auto"/>
              <w:right w:val="single" w:sz="4" w:space="0" w:color="auto"/>
            </w:tcBorders>
            <w:shd w:val="clear" w:color="auto" w:fill="E2EFD9" w:themeFill="accent6" w:themeFillTint="33"/>
            <w:noWrap/>
            <w:vAlign w:val="bottom"/>
          </w:tcPr>
          <w:p w:rsidR="00C151EA" w:rsidRPr="001A2E83" w:rsidRDefault="00C151EA" w:rsidP="00C110AA">
            <w:pPr>
              <w:jc w:val="center"/>
              <w:rPr>
                <w:rFonts w:ascii="Calibri" w:eastAsia="Times New Roman" w:hAnsi="Calibri" w:cs="Calibri"/>
                <w:color w:val="000000"/>
                <w:sz w:val="16"/>
                <w:szCs w:val="16"/>
                <w:lang w:eastAsia="es-CR"/>
              </w:rPr>
            </w:pPr>
          </w:p>
        </w:tc>
        <w:tc>
          <w:tcPr>
            <w:tcW w:w="908" w:type="dxa"/>
            <w:tcBorders>
              <w:top w:val="single" w:sz="4" w:space="0" w:color="auto"/>
              <w:left w:val="nil"/>
              <w:bottom w:val="single" w:sz="4" w:space="0" w:color="auto"/>
              <w:right w:val="single" w:sz="4" w:space="0" w:color="auto"/>
            </w:tcBorders>
            <w:shd w:val="clear" w:color="auto" w:fill="E2EFD9" w:themeFill="accent6" w:themeFillTint="33"/>
          </w:tcPr>
          <w:p w:rsidR="00C151EA" w:rsidRDefault="00C151EA" w:rsidP="00C110AA">
            <w:pPr>
              <w:jc w:val="center"/>
              <w:rPr>
                <w:rFonts w:ascii="Calibri" w:eastAsia="Times New Roman" w:hAnsi="Calibri" w:cs="Calibri"/>
                <w:color w:val="000000"/>
                <w:sz w:val="16"/>
                <w:szCs w:val="16"/>
                <w:lang w:eastAsia="es-CR"/>
              </w:rPr>
            </w:pPr>
          </w:p>
          <w:p w:rsidR="00C151EA" w:rsidRDefault="00C151EA" w:rsidP="00C110AA">
            <w:pPr>
              <w:jc w:val="center"/>
              <w:rPr>
                <w:rFonts w:ascii="Calibri" w:eastAsia="Times New Roman" w:hAnsi="Calibri" w:cs="Calibri"/>
                <w:color w:val="000000"/>
                <w:sz w:val="16"/>
                <w:szCs w:val="16"/>
                <w:lang w:eastAsia="es-CR"/>
              </w:rPr>
            </w:pPr>
          </w:p>
          <w:p w:rsidR="00C151EA" w:rsidRPr="001A2E83" w:rsidRDefault="001D15F5" w:rsidP="00C110AA">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1</w:t>
            </w:r>
          </w:p>
        </w:tc>
        <w:tc>
          <w:tcPr>
            <w:tcW w:w="702" w:type="dxa"/>
            <w:tcBorders>
              <w:top w:val="single" w:sz="4" w:space="0" w:color="auto"/>
              <w:left w:val="nil"/>
              <w:bottom w:val="single" w:sz="4" w:space="0" w:color="auto"/>
              <w:right w:val="single" w:sz="4" w:space="0" w:color="auto"/>
            </w:tcBorders>
            <w:shd w:val="clear" w:color="auto" w:fill="E2EFD9" w:themeFill="accent6" w:themeFillTint="33"/>
            <w:noWrap/>
          </w:tcPr>
          <w:p w:rsidR="00C151EA" w:rsidRDefault="00C151EA" w:rsidP="00C110AA">
            <w:pPr>
              <w:jc w:val="center"/>
              <w:rPr>
                <w:rFonts w:ascii="Calibri" w:eastAsia="Times New Roman" w:hAnsi="Calibri" w:cs="Calibri"/>
                <w:color w:val="000000"/>
                <w:sz w:val="16"/>
                <w:szCs w:val="16"/>
                <w:lang w:eastAsia="es-CR"/>
              </w:rPr>
            </w:pPr>
          </w:p>
          <w:p w:rsidR="00C151EA" w:rsidRDefault="00C151EA"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p>
        </w:tc>
        <w:tc>
          <w:tcPr>
            <w:tcW w:w="841" w:type="dxa"/>
            <w:tcBorders>
              <w:top w:val="single" w:sz="4" w:space="0" w:color="auto"/>
              <w:left w:val="nil"/>
              <w:bottom w:val="single" w:sz="4" w:space="0" w:color="auto"/>
              <w:right w:val="single" w:sz="4" w:space="0" w:color="auto"/>
            </w:tcBorders>
            <w:shd w:val="clear" w:color="auto" w:fill="FBE4D5" w:themeFill="accent2" w:themeFillTint="33"/>
            <w:noWrap/>
          </w:tcPr>
          <w:p w:rsidR="00C151EA" w:rsidRDefault="00C151EA" w:rsidP="00C110AA">
            <w:pPr>
              <w:jc w:val="center"/>
              <w:rPr>
                <w:rFonts w:ascii="Calibri" w:eastAsia="Times New Roman" w:hAnsi="Calibri" w:cs="Calibri"/>
                <w:color w:val="000000"/>
                <w:sz w:val="16"/>
                <w:szCs w:val="16"/>
                <w:lang w:eastAsia="es-CR"/>
              </w:rPr>
            </w:pPr>
          </w:p>
          <w:p w:rsidR="00C151EA" w:rsidRDefault="00C151EA" w:rsidP="00C110AA">
            <w:pPr>
              <w:jc w:val="center"/>
              <w:rPr>
                <w:rFonts w:ascii="Calibri" w:eastAsia="Times New Roman" w:hAnsi="Calibri" w:cs="Calibri"/>
                <w:color w:val="000000"/>
                <w:sz w:val="16"/>
                <w:szCs w:val="16"/>
                <w:lang w:eastAsia="es-CR"/>
              </w:rPr>
            </w:pPr>
          </w:p>
          <w:p w:rsidR="00C151EA" w:rsidRPr="001A2E83" w:rsidRDefault="001D15F5" w:rsidP="00C110AA">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0</w:t>
            </w:r>
          </w:p>
        </w:tc>
        <w:tc>
          <w:tcPr>
            <w:tcW w:w="702" w:type="dxa"/>
            <w:tcBorders>
              <w:top w:val="nil"/>
              <w:left w:val="nil"/>
              <w:bottom w:val="single" w:sz="4" w:space="0" w:color="auto"/>
              <w:right w:val="single" w:sz="4" w:space="0" w:color="auto"/>
            </w:tcBorders>
            <w:shd w:val="clear" w:color="auto" w:fill="FBE4D5" w:themeFill="accent2" w:themeFillTint="33"/>
            <w:noWrap/>
          </w:tcPr>
          <w:p w:rsidR="00C151EA" w:rsidRDefault="00C151EA" w:rsidP="00C110AA">
            <w:pPr>
              <w:jc w:val="center"/>
              <w:rPr>
                <w:rFonts w:ascii="Calibri" w:eastAsia="Times New Roman" w:hAnsi="Calibri" w:cs="Calibri"/>
                <w:color w:val="000000"/>
                <w:sz w:val="16"/>
                <w:szCs w:val="16"/>
                <w:lang w:eastAsia="es-CR"/>
              </w:rPr>
            </w:pPr>
          </w:p>
          <w:p w:rsidR="00C151EA" w:rsidRDefault="00C151EA"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p>
        </w:tc>
        <w:tc>
          <w:tcPr>
            <w:tcW w:w="702" w:type="dxa"/>
            <w:tcBorders>
              <w:top w:val="nil"/>
              <w:left w:val="nil"/>
              <w:bottom w:val="single" w:sz="4" w:space="0" w:color="auto"/>
              <w:right w:val="single" w:sz="4" w:space="0" w:color="auto"/>
            </w:tcBorders>
            <w:shd w:val="clear" w:color="auto" w:fill="FBE4D5" w:themeFill="accent2" w:themeFillTint="33"/>
            <w:noWrap/>
            <w:vAlign w:val="bottom"/>
          </w:tcPr>
          <w:p w:rsidR="00C151EA" w:rsidRPr="001A2E83" w:rsidRDefault="001D15F5" w:rsidP="001D15F5">
            <w:pP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0</w:t>
            </w:r>
          </w:p>
        </w:tc>
        <w:tc>
          <w:tcPr>
            <w:tcW w:w="982" w:type="dxa"/>
            <w:tcBorders>
              <w:top w:val="nil"/>
              <w:left w:val="nil"/>
              <w:bottom w:val="single" w:sz="4" w:space="0" w:color="auto"/>
              <w:right w:val="single" w:sz="4" w:space="0" w:color="auto"/>
            </w:tcBorders>
            <w:shd w:val="clear" w:color="auto" w:fill="FBE4D5" w:themeFill="accent2" w:themeFillTint="33"/>
            <w:noWrap/>
          </w:tcPr>
          <w:p w:rsidR="00C151EA" w:rsidRDefault="00C151EA" w:rsidP="00C110AA">
            <w:pPr>
              <w:jc w:val="center"/>
              <w:rPr>
                <w:rFonts w:ascii="Calibri" w:eastAsia="Times New Roman" w:hAnsi="Calibri" w:cs="Calibri"/>
                <w:color w:val="000000"/>
                <w:sz w:val="16"/>
                <w:szCs w:val="16"/>
                <w:lang w:eastAsia="es-CR"/>
              </w:rPr>
            </w:pPr>
          </w:p>
          <w:p w:rsidR="00C151EA" w:rsidRDefault="00C151EA"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p>
        </w:tc>
        <w:tc>
          <w:tcPr>
            <w:tcW w:w="1488" w:type="dxa"/>
            <w:tcBorders>
              <w:top w:val="nil"/>
              <w:left w:val="nil"/>
              <w:bottom w:val="single" w:sz="4" w:space="0" w:color="auto"/>
              <w:right w:val="single" w:sz="4" w:space="0" w:color="auto"/>
            </w:tcBorders>
            <w:shd w:val="clear" w:color="auto" w:fill="FBE4D5" w:themeFill="accent2" w:themeFillTint="33"/>
            <w:noWrap/>
          </w:tcPr>
          <w:p w:rsidR="00C151EA" w:rsidRDefault="00C151EA" w:rsidP="00C110AA">
            <w:pPr>
              <w:jc w:val="center"/>
              <w:rPr>
                <w:rFonts w:ascii="Calibri" w:eastAsia="Times New Roman" w:hAnsi="Calibri" w:cs="Calibri"/>
                <w:color w:val="000000"/>
                <w:sz w:val="16"/>
                <w:szCs w:val="16"/>
                <w:lang w:eastAsia="es-CR"/>
              </w:rPr>
            </w:pPr>
          </w:p>
          <w:p w:rsidR="00C151EA" w:rsidRDefault="00C151EA" w:rsidP="00C110AA">
            <w:pPr>
              <w:jc w:val="center"/>
              <w:rPr>
                <w:rFonts w:ascii="Calibri" w:eastAsia="Times New Roman" w:hAnsi="Calibri" w:cs="Calibri"/>
                <w:color w:val="000000"/>
                <w:sz w:val="16"/>
                <w:szCs w:val="16"/>
                <w:lang w:eastAsia="es-CR"/>
              </w:rPr>
            </w:pPr>
          </w:p>
          <w:p w:rsidR="00C151EA" w:rsidRPr="001A2E83" w:rsidRDefault="001D15F5" w:rsidP="00C110AA">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0</w:t>
            </w:r>
          </w:p>
        </w:tc>
        <w:tc>
          <w:tcPr>
            <w:tcW w:w="1789" w:type="dxa"/>
            <w:tcBorders>
              <w:top w:val="nil"/>
              <w:left w:val="nil"/>
              <w:bottom w:val="single" w:sz="4" w:space="0" w:color="auto"/>
              <w:right w:val="single" w:sz="4" w:space="0" w:color="auto"/>
            </w:tcBorders>
            <w:shd w:val="clear" w:color="auto" w:fill="auto"/>
          </w:tcPr>
          <w:p w:rsidR="00C151EA"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 xml:space="preserve">División Administrativa. </w:t>
            </w:r>
            <w:r w:rsidRPr="001A2E83">
              <w:rPr>
                <w:rFonts w:ascii="Calibri" w:eastAsia="Times New Roman" w:hAnsi="Calibri" w:cs="Calibri"/>
                <w:color w:val="000000"/>
                <w:sz w:val="16"/>
                <w:szCs w:val="16"/>
                <w:lang w:eastAsia="es-CR"/>
              </w:rPr>
              <w:br/>
              <w:t>MRH. Javier Abarca Meléndez</w:t>
            </w:r>
          </w:p>
          <w:p w:rsidR="00416596" w:rsidRPr="001A2E83" w:rsidRDefault="00416596" w:rsidP="00C110AA">
            <w:pPr>
              <w:rPr>
                <w:rFonts w:ascii="Calibri" w:eastAsia="Times New Roman" w:hAnsi="Calibri" w:cs="Calibri"/>
                <w:color w:val="000000"/>
                <w:sz w:val="16"/>
                <w:szCs w:val="16"/>
                <w:lang w:eastAsia="es-CR"/>
              </w:rPr>
            </w:pPr>
          </w:p>
        </w:tc>
        <w:tc>
          <w:tcPr>
            <w:tcW w:w="2778" w:type="dxa"/>
            <w:tcBorders>
              <w:top w:val="nil"/>
              <w:left w:val="nil"/>
              <w:bottom w:val="single" w:sz="4" w:space="0" w:color="auto"/>
              <w:right w:val="single" w:sz="4" w:space="0" w:color="auto"/>
            </w:tcBorders>
            <w:shd w:val="clear" w:color="auto" w:fill="auto"/>
          </w:tcPr>
          <w:p w:rsidR="00C151EA" w:rsidRPr="001A2E83"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Consolidado semestral de los gastos por concepto de reclamos administrativos.</w:t>
            </w:r>
          </w:p>
        </w:tc>
      </w:tr>
      <w:tr w:rsidR="00C151EA" w:rsidRPr="00302F3A" w:rsidTr="008D752D">
        <w:trPr>
          <w:trHeight w:val="714"/>
        </w:trPr>
        <w:tc>
          <w:tcPr>
            <w:tcW w:w="2265" w:type="dxa"/>
            <w:tcBorders>
              <w:top w:val="nil"/>
              <w:left w:val="single" w:sz="4" w:space="0" w:color="auto"/>
              <w:bottom w:val="single" w:sz="4" w:space="0" w:color="auto"/>
              <w:right w:val="single" w:sz="4" w:space="0" w:color="auto"/>
            </w:tcBorders>
            <w:shd w:val="clear" w:color="auto" w:fill="FFFFFF" w:themeFill="background1"/>
          </w:tcPr>
          <w:p w:rsidR="00C151EA" w:rsidRPr="001A2E83"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Información para la población publicada bajo la modalidad de datos abiertos</w:t>
            </w:r>
          </w:p>
        </w:tc>
        <w:tc>
          <w:tcPr>
            <w:tcW w:w="2356" w:type="dxa"/>
            <w:tcBorders>
              <w:top w:val="nil"/>
              <w:left w:val="nil"/>
              <w:bottom w:val="single" w:sz="4" w:space="0" w:color="auto"/>
              <w:right w:val="single" w:sz="4" w:space="0" w:color="auto"/>
            </w:tcBorders>
            <w:shd w:val="clear" w:color="auto" w:fill="FFFFFF" w:themeFill="background1"/>
          </w:tcPr>
          <w:p w:rsidR="00C151EA"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Número de informes semestrales publicados de ejecución presupuestaria</w:t>
            </w:r>
            <w:r w:rsidR="001D15F5">
              <w:rPr>
                <w:rFonts w:ascii="Calibri" w:eastAsia="Times New Roman" w:hAnsi="Calibri" w:cs="Calibri"/>
                <w:color w:val="000000"/>
                <w:sz w:val="16"/>
                <w:szCs w:val="16"/>
                <w:lang w:eastAsia="es-CR"/>
              </w:rPr>
              <w:t>.</w:t>
            </w:r>
          </w:p>
          <w:p w:rsidR="00416596" w:rsidRDefault="00416596" w:rsidP="00C110AA">
            <w:pPr>
              <w:rPr>
                <w:rFonts w:ascii="Calibri" w:eastAsia="Times New Roman" w:hAnsi="Calibri" w:cs="Calibri"/>
                <w:color w:val="000000"/>
                <w:sz w:val="16"/>
                <w:szCs w:val="16"/>
                <w:lang w:eastAsia="es-CR"/>
              </w:rPr>
            </w:pPr>
          </w:p>
          <w:p w:rsidR="00416596" w:rsidRPr="001A2E83" w:rsidRDefault="00416596" w:rsidP="00C110AA">
            <w:pPr>
              <w:rPr>
                <w:rFonts w:ascii="Calibri" w:eastAsia="Times New Roman" w:hAnsi="Calibri" w:cs="Calibri"/>
                <w:color w:val="000000"/>
                <w:sz w:val="16"/>
                <w:szCs w:val="16"/>
                <w:lang w:eastAsia="es-CR"/>
              </w:rPr>
            </w:pPr>
          </w:p>
        </w:tc>
        <w:tc>
          <w:tcPr>
            <w:tcW w:w="730" w:type="dxa"/>
            <w:tcBorders>
              <w:top w:val="nil"/>
              <w:left w:val="nil"/>
              <w:bottom w:val="single" w:sz="4" w:space="0" w:color="auto"/>
              <w:right w:val="single" w:sz="4" w:space="0" w:color="auto"/>
            </w:tcBorders>
            <w:shd w:val="clear" w:color="auto" w:fill="E2EFD9" w:themeFill="accent6" w:themeFillTint="33"/>
          </w:tcPr>
          <w:p w:rsidR="009B7337" w:rsidRDefault="009B7337"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12</w:t>
            </w:r>
          </w:p>
        </w:tc>
        <w:tc>
          <w:tcPr>
            <w:tcW w:w="702" w:type="dxa"/>
            <w:tcBorders>
              <w:top w:val="single" w:sz="4" w:space="0" w:color="auto"/>
              <w:left w:val="nil"/>
              <w:bottom w:val="single" w:sz="4" w:space="0" w:color="auto"/>
              <w:right w:val="nil"/>
            </w:tcBorders>
            <w:shd w:val="clear" w:color="auto" w:fill="E2EFD9" w:themeFill="accent6" w:themeFillTint="33"/>
            <w:noWrap/>
            <w:vAlign w:val="bottom"/>
          </w:tcPr>
          <w:p w:rsidR="00C151EA" w:rsidRPr="001A2E83" w:rsidRDefault="00C151EA" w:rsidP="00C110AA">
            <w:pPr>
              <w:jc w:val="center"/>
              <w:rPr>
                <w:rFonts w:ascii="Calibri" w:eastAsia="Times New Roman" w:hAnsi="Calibri" w:cs="Calibri"/>
                <w:color w:val="000000"/>
                <w:sz w:val="16"/>
                <w:szCs w:val="16"/>
                <w:lang w:eastAsia="es-CR"/>
              </w:rPr>
            </w:pPr>
          </w:p>
        </w:tc>
        <w:tc>
          <w:tcPr>
            <w:tcW w:w="775"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9B7337" w:rsidRDefault="009B7337"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6</w:t>
            </w:r>
          </w:p>
        </w:tc>
        <w:tc>
          <w:tcPr>
            <w:tcW w:w="908" w:type="dxa"/>
            <w:tcBorders>
              <w:top w:val="single" w:sz="4" w:space="0" w:color="auto"/>
              <w:left w:val="nil"/>
              <w:bottom w:val="single" w:sz="4" w:space="0" w:color="auto"/>
              <w:right w:val="nil"/>
            </w:tcBorders>
            <w:shd w:val="clear" w:color="auto" w:fill="E2EFD9" w:themeFill="accent6" w:themeFillTint="33"/>
            <w:noWrap/>
            <w:vAlign w:val="bottom"/>
          </w:tcPr>
          <w:p w:rsidR="00C151EA" w:rsidRPr="001A2E83" w:rsidRDefault="00C151EA" w:rsidP="00C110AA">
            <w:pPr>
              <w:jc w:val="center"/>
              <w:rPr>
                <w:rFonts w:ascii="Calibri" w:eastAsia="Times New Roman" w:hAnsi="Calibri" w:cs="Calibri"/>
                <w:color w:val="000000"/>
                <w:sz w:val="16"/>
                <w:szCs w:val="16"/>
                <w:lang w:eastAsia="es-CR"/>
              </w:rPr>
            </w:pPr>
          </w:p>
        </w:tc>
        <w:tc>
          <w:tcPr>
            <w:tcW w:w="70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9B7337" w:rsidRDefault="009B7337"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6</w:t>
            </w:r>
          </w:p>
        </w:tc>
        <w:tc>
          <w:tcPr>
            <w:tcW w:w="841" w:type="dxa"/>
            <w:tcBorders>
              <w:top w:val="single" w:sz="4" w:space="0" w:color="auto"/>
              <w:left w:val="nil"/>
              <w:bottom w:val="single" w:sz="4" w:space="0" w:color="auto"/>
              <w:right w:val="single" w:sz="4" w:space="0" w:color="auto"/>
            </w:tcBorders>
            <w:shd w:val="clear" w:color="auto" w:fill="FBE4D5" w:themeFill="accent2" w:themeFillTint="33"/>
            <w:noWrap/>
            <w:vAlign w:val="bottom"/>
          </w:tcPr>
          <w:p w:rsidR="00C151EA" w:rsidRPr="001A2E83" w:rsidRDefault="00C151EA" w:rsidP="00C110AA">
            <w:pPr>
              <w:jc w:val="center"/>
              <w:rPr>
                <w:rFonts w:ascii="Calibri" w:eastAsia="Times New Roman" w:hAnsi="Calibri" w:cs="Calibri"/>
                <w:color w:val="000000"/>
                <w:sz w:val="16"/>
                <w:szCs w:val="16"/>
                <w:lang w:eastAsia="es-CR"/>
              </w:rPr>
            </w:pPr>
          </w:p>
        </w:tc>
        <w:tc>
          <w:tcPr>
            <w:tcW w:w="702" w:type="dxa"/>
            <w:tcBorders>
              <w:top w:val="single" w:sz="4" w:space="0" w:color="auto"/>
              <w:left w:val="nil"/>
              <w:bottom w:val="single" w:sz="4" w:space="0" w:color="auto"/>
              <w:right w:val="single" w:sz="4" w:space="0" w:color="auto"/>
            </w:tcBorders>
            <w:shd w:val="clear" w:color="auto" w:fill="FBE4D5" w:themeFill="accent2" w:themeFillTint="33"/>
            <w:noWrap/>
          </w:tcPr>
          <w:p w:rsidR="009B7337" w:rsidRDefault="009B7337"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6</w:t>
            </w:r>
          </w:p>
        </w:tc>
        <w:tc>
          <w:tcPr>
            <w:tcW w:w="702" w:type="dxa"/>
            <w:tcBorders>
              <w:top w:val="single" w:sz="4" w:space="0" w:color="auto"/>
              <w:left w:val="nil"/>
              <w:bottom w:val="single" w:sz="4" w:space="0" w:color="auto"/>
              <w:right w:val="single" w:sz="4" w:space="0" w:color="auto"/>
            </w:tcBorders>
            <w:shd w:val="clear" w:color="auto" w:fill="FBE4D5" w:themeFill="accent2" w:themeFillTint="33"/>
            <w:noWrap/>
            <w:vAlign w:val="bottom"/>
          </w:tcPr>
          <w:p w:rsidR="00C151EA" w:rsidRPr="001A2E83" w:rsidRDefault="00C151EA" w:rsidP="00C110AA">
            <w:pPr>
              <w:jc w:val="center"/>
              <w:rPr>
                <w:rFonts w:ascii="Calibri" w:eastAsia="Times New Roman" w:hAnsi="Calibri" w:cs="Calibri"/>
                <w:color w:val="000000"/>
                <w:sz w:val="16"/>
                <w:szCs w:val="16"/>
                <w:lang w:eastAsia="es-CR"/>
              </w:rPr>
            </w:pPr>
          </w:p>
        </w:tc>
        <w:tc>
          <w:tcPr>
            <w:tcW w:w="982" w:type="dxa"/>
            <w:tcBorders>
              <w:top w:val="nil"/>
              <w:left w:val="nil"/>
              <w:bottom w:val="single" w:sz="4" w:space="0" w:color="auto"/>
              <w:right w:val="single" w:sz="4" w:space="0" w:color="auto"/>
            </w:tcBorders>
            <w:shd w:val="clear" w:color="auto" w:fill="FBE4D5" w:themeFill="accent2" w:themeFillTint="33"/>
            <w:noWrap/>
          </w:tcPr>
          <w:p w:rsidR="009B7337" w:rsidRDefault="009B7337"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6</w:t>
            </w:r>
          </w:p>
        </w:tc>
        <w:tc>
          <w:tcPr>
            <w:tcW w:w="1488" w:type="dxa"/>
            <w:tcBorders>
              <w:top w:val="nil"/>
              <w:left w:val="nil"/>
              <w:bottom w:val="single" w:sz="4" w:space="0" w:color="auto"/>
              <w:right w:val="single" w:sz="4" w:space="0" w:color="auto"/>
            </w:tcBorders>
            <w:shd w:val="clear" w:color="auto" w:fill="FBE4D5" w:themeFill="accent2" w:themeFillTint="33"/>
            <w:noWrap/>
          </w:tcPr>
          <w:p w:rsidR="009B7337" w:rsidRDefault="009B7337" w:rsidP="00C110AA">
            <w:pPr>
              <w:jc w:val="center"/>
              <w:rPr>
                <w:rFonts w:ascii="Calibri" w:eastAsia="Times New Roman" w:hAnsi="Calibri" w:cs="Calibri"/>
                <w:color w:val="000000"/>
                <w:sz w:val="16"/>
                <w:szCs w:val="16"/>
                <w:lang w:eastAsia="es-CR"/>
              </w:rPr>
            </w:pPr>
          </w:p>
          <w:p w:rsidR="00C151EA" w:rsidRPr="001A2E83" w:rsidRDefault="00C151EA" w:rsidP="00C110AA">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12</w:t>
            </w:r>
          </w:p>
        </w:tc>
        <w:tc>
          <w:tcPr>
            <w:tcW w:w="1789" w:type="dxa"/>
            <w:tcBorders>
              <w:top w:val="nil"/>
              <w:left w:val="nil"/>
              <w:bottom w:val="single" w:sz="4" w:space="0" w:color="auto"/>
              <w:right w:val="single" w:sz="4" w:space="0" w:color="auto"/>
            </w:tcBorders>
            <w:shd w:val="clear" w:color="auto" w:fill="FFFFFF" w:themeFill="background1"/>
          </w:tcPr>
          <w:p w:rsidR="00C151EA"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Dirección Financiera Bienes y Servicios Lic. Jorge Araya Madrigal.</w:t>
            </w:r>
          </w:p>
          <w:p w:rsidR="00416596" w:rsidRPr="001A2E83" w:rsidRDefault="00416596" w:rsidP="00C110AA">
            <w:pPr>
              <w:rPr>
                <w:rFonts w:ascii="Calibri" w:eastAsia="Times New Roman" w:hAnsi="Calibri" w:cs="Calibri"/>
                <w:color w:val="000000"/>
                <w:sz w:val="16"/>
                <w:szCs w:val="16"/>
                <w:lang w:eastAsia="es-CR"/>
              </w:rPr>
            </w:pPr>
          </w:p>
        </w:tc>
        <w:tc>
          <w:tcPr>
            <w:tcW w:w="2778" w:type="dxa"/>
            <w:tcBorders>
              <w:top w:val="nil"/>
              <w:left w:val="nil"/>
              <w:bottom w:val="single" w:sz="4" w:space="0" w:color="auto"/>
              <w:right w:val="single" w:sz="4" w:space="0" w:color="auto"/>
            </w:tcBorders>
            <w:shd w:val="clear" w:color="auto" w:fill="FFFFFF" w:themeFill="background1"/>
          </w:tcPr>
          <w:p w:rsidR="00C151EA" w:rsidRPr="001A2E83" w:rsidRDefault="00C151EA" w:rsidP="00C110AA">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Incluye gobierno central, OCIS, CTAMS, CNVE, CONIS, FID-872</w:t>
            </w:r>
          </w:p>
        </w:tc>
      </w:tr>
    </w:tbl>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p w:rsidR="00EA7115" w:rsidRDefault="00C110AA">
      <w:pPr>
        <w:rPr>
          <w:sz w:val="14"/>
          <w:szCs w:val="14"/>
        </w:rPr>
      </w:pPr>
      <w:r>
        <w:rPr>
          <w:sz w:val="14"/>
          <w:szCs w:val="14"/>
        </w:rPr>
        <w:br w:type="textWrapping" w:clear="all"/>
      </w:r>
    </w:p>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p w:rsidR="008D752D" w:rsidRDefault="008D752D">
      <w:pPr>
        <w:rPr>
          <w:sz w:val="14"/>
          <w:szCs w:val="14"/>
        </w:rPr>
      </w:pPr>
    </w:p>
    <w:tbl>
      <w:tblPr>
        <w:tblpPr w:leftFromText="141" w:rightFromText="141" w:vertAnchor="text" w:tblpXSpec="right" w:tblpY="1"/>
        <w:tblOverlap w:val="never"/>
        <w:tblW w:w="17720" w:type="dxa"/>
        <w:tblCellMar>
          <w:left w:w="70" w:type="dxa"/>
          <w:right w:w="70" w:type="dxa"/>
        </w:tblCellMar>
        <w:tblLook w:val="04A0" w:firstRow="1" w:lastRow="0" w:firstColumn="1" w:lastColumn="0" w:noHBand="0" w:noVBand="1"/>
      </w:tblPr>
      <w:tblGrid>
        <w:gridCol w:w="2265"/>
        <w:gridCol w:w="2356"/>
        <w:gridCol w:w="730"/>
        <w:gridCol w:w="702"/>
        <w:gridCol w:w="775"/>
        <w:gridCol w:w="908"/>
        <w:gridCol w:w="702"/>
        <w:gridCol w:w="841"/>
        <w:gridCol w:w="702"/>
        <w:gridCol w:w="702"/>
        <w:gridCol w:w="982"/>
        <w:gridCol w:w="1488"/>
        <w:gridCol w:w="1789"/>
        <w:gridCol w:w="2778"/>
      </w:tblGrid>
      <w:tr w:rsidR="00EA7115" w:rsidRPr="00302F3A" w:rsidTr="00EA7115">
        <w:trPr>
          <w:trHeight w:val="375"/>
        </w:trPr>
        <w:tc>
          <w:tcPr>
            <w:tcW w:w="17720" w:type="dxa"/>
            <w:gridSpan w:val="14"/>
            <w:tcBorders>
              <w:top w:val="single" w:sz="4" w:space="0" w:color="auto"/>
              <w:left w:val="nil"/>
              <w:bottom w:val="single" w:sz="4" w:space="0" w:color="auto"/>
              <w:right w:val="single" w:sz="4" w:space="0" w:color="000000"/>
            </w:tcBorders>
            <w:shd w:val="clear" w:color="auto" w:fill="8EAADB" w:themeFill="accent1" w:themeFillTint="99"/>
            <w:noWrap/>
            <w:vAlign w:val="bottom"/>
          </w:tcPr>
          <w:p w:rsidR="00EA7115" w:rsidRPr="00905221" w:rsidRDefault="00EA7115" w:rsidP="00073DF8">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EA7115" w:rsidRPr="00302F3A" w:rsidTr="00EA7115">
        <w:trPr>
          <w:trHeight w:val="375"/>
        </w:trPr>
        <w:tc>
          <w:tcPr>
            <w:tcW w:w="17720" w:type="dxa"/>
            <w:gridSpan w:val="14"/>
            <w:tcBorders>
              <w:top w:val="single" w:sz="4" w:space="0" w:color="auto"/>
              <w:left w:val="nil"/>
              <w:bottom w:val="single" w:sz="4" w:space="0" w:color="auto"/>
              <w:right w:val="single" w:sz="4" w:space="0" w:color="000000"/>
            </w:tcBorders>
            <w:shd w:val="clear" w:color="auto" w:fill="8EAADB" w:themeFill="accent1" w:themeFillTint="99"/>
            <w:noWrap/>
            <w:vAlign w:val="bottom"/>
          </w:tcPr>
          <w:p w:rsidR="00EA7115" w:rsidRPr="00905221" w:rsidRDefault="00EA7115" w:rsidP="00073DF8">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EA7115" w:rsidRPr="00302F3A" w:rsidTr="00EA7115">
        <w:trPr>
          <w:trHeight w:val="375"/>
        </w:trPr>
        <w:tc>
          <w:tcPr>
            <w:tcW w:w="17720" w:type="dxa"/>
            <w:gridSpan w:val="14"/>
            <w:tcBorders>
              <w:top w:val="single" w:sz="4" w:space="0" w:color="auto"/>
              <w:left w:val="nil"/>
              <w:bottom w:val="single" w:sz="4" w:space="0" w:color="auto"/>
              <w:right w:val="single" w:sz="4" w:space="0" w:color="000000"/>
            </w:tcBorders>
            <w:shd w:val="clear" w:color="auto" w:fill="8EAADB" w:themeFill="accent1" w:themeFillTint="99"/>
            <w:noWrap/>
            <w:vAlign w:val="bottom"/>
            <w:hideMark/>
          </w:tcPr>
          <w:p w:rsidR="00EA7115" w:rsidRPr="00302F3A" w:rsidRDefault="00EA7115" w:rsidP="00073DF8">
            <w:pPr>
              <w:spacing w:after="0" w:line="240" w:lineRule="auto"/>
              <w:jc w:val="center"/>
              <w:rPr>
                <w:rFonts w:ascii="Calibri" w:eastAsia="Times New Roman" w:hAnsi="Calibri" w:cs="Calibri"/>
                <w:b/>
                <w:bCs/>
                <w:color w:val="000000"/>
                <w:sz w:val="28"/>
                <w:szCs w:val="28"/>
                <w:lang w:eastAsia="es-CR"/>
              </w:rPr>
            </w:pPr>
            <w:r w:rsidRPr="00302F3A">
              <w:rPr>
                <w:rFonts w:ascii="Calibri" w:eastAsia="Times New Roman" w:hAnsi="Calibri" w:cs="Calibri"/>
                <w:b/>
                <w:bCs/>
                <w:color w:val="000000"/>
                <w:sz w:val="28"/>
                <w:szCs w:val="28"/>
                <w:lang w:eastAsia="es-CR"/>
              </w:rPr>
              <w:t>AMBITO: ACCESO A LA INFORMACION</w:t>
            </w:r>
          </w:p>
        </w:tc>
      </w:tr>
      <w:tr w:rsidR="00EA7115" w:rsidRPr="00302F3A" w:rsidTr="00332CA4">
        <w:trPr>
          <w:trHeight w:val="600"/>
        </w:trPr>
        <w:tc>
          <w:tcPr>
            <w:tcW w:w="2265"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PRODUCTO</w:t>
            </w:r>
          </w:p>
        </w:tc>
        <w:tc>
          <w:tcPr>
            <w:tcW w:w="2356"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INDICADOR</w:t>
            </w:r>
          </w:p>
        </w:tc>
        <w:tc>
          <w:tcPr>
            <w:tcW w:w="730"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ANUAL 2018</w:t>
            </w:r>
          </w:p>
        </w:tc>
        <w:tc>
          <w:tcPr>
            <w:tcW w:w="3087" w:type="dxa"/>
            <w:gridSpan w:val="4"/>
            <w:tcBorders>
              <w:top w:val="nil"/>
              <w:left w:val="nil"/>
              <w:bottom w:val="single" w:sz="4" w:space="0" w:color="auto"/>
              <w:right w:val="single" w:sz="4" w:space="0" w:color="auto"/>
            </w:tcBorders>
            <w:shd w:val="clear" w:color="auto" w:fill="E2EFD9" w:themeFill="accent6" w:themeFillTint="33"/>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TRIMESTRAL 2018</w:t>
            </w:r>
          </w:p>
        </w:tc>
        <w:tc>
          <w:tcPr>
            <w:tcW w:w="3227" w:type="dxa"/>
            <w:gridSpan w:val="4"/>
            <w:tcBorders>
              <w:top w:val="single" w:sz="4" w:space="0" w:color="auto"/>
              <w:left w:val="nil"/>
              <w:bottom w:val="single" w:sz="4" w:space="0" w:color="auto"/>
              <w:right w:val="single" w:sz="4" w:space="0" w:color="000000"/>
            </w:tcBorders>
            <w:shd w:val="clear" w:color="auto" w:fill="FBE4D5" w:themeFill="accent2" w:themeFillTint="33"/>
            <w:vAlign w:val="center"/>
            <w:hideMark/>
          </w:tcPr>
          <w:p w:rsidR="00EA7115" w:rsidRPr="00192671" w:rsidRDefault="00EA7115" w:rsidP="00073DF8">
            <w:pPr>
              <w:spacing w:after="0" w:line="240" w:lineRule="auto"/>
              <w:jc w:val="center"/>
              <w:rPr>
                <w:rFonts w:ascii="Calibri" w:eastAsia="Times New Roman" w:hAnsi="Calibri" w:cs="Calibri"/>
                <w:color w:val="000000"/>
                <w:sz w:val="16"/>
                <w:szCs w:val="16"/>
                <w:lang w:eastAsia="es-CR"/>
              </w:rPr>
            </w:pPr>
            <w:r w:rsidRPr="00192671">
              <w:rPr>
                <w:rFonts w:ascii="Calibri" w:eastAsia="Times New Roman" w:hAnsi="Calibri" w:cs="Calibri"/>
                <w:b/>
                <w:bCs/>
                <w:color w:val="000000"/>
                <w:sz w:val="20"/>
                <w:szCs w:val="20"/>
                <w:lang w:eastAsia="es-CR"/>
              </w:rPr>
              <w:t>CUMPLIMIENTO TRIMESTRAL 2018</w:t>
            </w:r>
          </w:p>
        </w:tc>
        <w:tc>
          <w:tcPr>
            <w:tcW w:w="1488"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w:t>
            </w:r>
            <w:r w:rsidRPr="00302F3A">
              <w:rPr>
                <w:rFonts w:ascii="Calibri" w:eastAsia="Times New Roman" w:hAnsi="Calibri" w:cs="Calibri"/>
                <w:b/>
                <w:bCs/>
                <w:color w:val="000000"/>
                <w:sz w:val="20"/>
                <w:szCs w:val="20"/>
                <w:lang w:eastAsia="es-CR"/>
              </w:rPr>
              <w:br/>
              <w:t>2018</w:t>
            </w:r>
          </w:p>
        </w:tc>
        <w:tc>
          <w:tcPr>
            <w:tcW w:w="1789"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RESPONSABLE</w:t>
            </w:r>
          </w:p>
        </w:tc>
        <w:tc>
          <w:tcPr>
            <w:tcW w:w="2778"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OBSERVACIONES</w:t>
            </w:r>
          </w:p>
        </w:tc>
      </w:tr>
      <w:tr w:rsidR="00EA7115" w:rsidRPr="00302F3A" w:rsidTr="00332CA4">
        <w:trPr>
          <w:trHeight w:val="300"/>
        </w:trPr>
        <w:tc>
          <w:tcPr>
            <w:tcW w:w="2265"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EA7115" w:rsidRPr="00302F3A" w:rsidRDefault="00EA7115" w:rsidP="00073DF8">
            <w:pPr>
              <w:spacing w:after="0" w:line="240" w:lineRule="auto"/>
              <w:rPr>
                <w:rFonts w:ascii="Calibri" w:eastAsia="Times New Roman" w:hAnsi="Calibri" w:cs="Calibri"/>
                <w:b/>
                <w:bCs/>
                <w:color w:val="000000"/>
                <w:sz w:val="20"/>
                <w:szCs w:val="20"/>
                <w:lang w:eastAsia="es-CR"/>
              </w:rPr>
            </w:pPr>
          </w:p>
        </w:tc>
        <w:tc>
          <w:tcPr>
            <w:tcW w:w="2356" w:type="dxa"/>
            <w:vMerge/>
            <w:tcBorders>
              <w:top w:val="single" w:sz="4" w:space="0" w:color="auto"/>
              <w:left w:val="nil"/>
              <w:bottom w:val="single" w:sz="4" w:space="0" w:color="auto"/>
              <w:right w:val="single" w:sz="4" w:space="0" w:color="auto"/>
            </w:tcBorders>
            <w:shd w:val="clear" w:color="auto" w:fill="B4C6E7" w:themeFill="accent1" w:themeFillTint="66"/>
            <w:vAlign w:val="center"/>
            <w:hideMark/>
          </w:tcPr>
          <w:p w:rsidR="00EA7115" w:rsidRPr="00302F3A" w:rsidRDefault="00EA7115" w:rsidP="00073DF8">
            <w:pPr>
              <w:spacing w:after="0" w:line="240" w:lineRule="auto"/>
              <w:rPr>
                <w:rFonts w:ascii="Calibri" w:eastAsia="Times New Roman" w:hAnsi="Calibri" w:cs="Calibri"/>
                <w:b/>
                <w:bCs/>
                <w:color w:val="000000"/>
                <w:sz w:val="20"/>
                <w:szCs w:val="20"/>
                <w:lang w:eastAsia="es-CR"/>
              </w:rPr>
            </w:pPr>
          </w:p>
        </w:tc>
        <w:tc>
          <w:tcPr>
            <w:tcW w:w="730"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EA7115" w:rsidRPr="00302F3A" w:rsidRDefault="00EA7115" w:rsidP="00073DF8">
            <w:pPr>
              <w:spacing w:after="0" w:line="240" w:lineRule="auto"/>
              <w:rPr>
                <w:rFonts w:ascii="Calibri" w:eastAsia="Times New Roman" w:hAnsi="Calibri" w:cs="Calibri"/>
                <w:b/>
                <w:bCs/>
                <w:color w:val="000000"/>
                <w:sz w:val="20"/>
                <w:szCs w:val="20"/>
                <w:lang w:eastAsia="es-CR"/>
              </w:rPr>
            </w:pPr>
          </w:p>
        </w:tc>
        <w:tc>
          <w:tcPr>
            <w:tcW w:w="702" w:type="dxa"/>
            <w:tcBorders>
              <w:top w:val="nil"/>
              <w:left w:val="nil"/>
              <w:bottom w:val="single" w:sz="4" w:space="0" w:color="auto"/>
              <w:right w:val="single" w:sz="4" w:space="0" w:color="auto"/>
            </w:tcBorders>
            <w:shd w:val="clear" w:color="auto" w:fill="E2EFD9" w:themeFill="accent6" w:themeFillTint="33"/>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775" w:type="dxa"/>
            <w:tcBorders>
              <w:top w:val="nil"/>
              <w:left w:val="nil"/>
              <w:bottom w:val="single" w:sz="4" w:space="0" w:color="auto"/>
              <w:right w:val="single" w:sz="4" w:space="0" w:color="auto"/>
            </w:tcBorders>
            <w:shd w:val="clear" w:color="auto" w:fill="E2EFD9" w:themeFill="accent6" w:themeFillTint="33"/>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908" w:type="dxa"/>
            <w:tcBorders>
              <w:top w:val="nil"/>
              <w:left w:val="nil"/>
              <w:bottom w:val="single" w:sz="4" w:space="0" w:color="auto"/>
              <w:right w:val="single" w:sz="4" w:space="0" w:color="auto"/>
            </w:tcBorders>
            <w:shd w:val="clear" w:color="auto" w:fill="E2EFD9" w:themeFill="accent6" w:themeFillTint="33"/>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702" w:type="dxa"/>
            <w:tcBorders>
              <w:top w:val="nil"/>
              <w:left w:val="nil"/>
              <w:bottom w:val="single" w:sz="4" w:space="0" w:color="auto"/>
              <w:right w:val="single" w:sz="4" w:space="0" w:color="auto"/>
            </w:tcBorders>
            <w:shd w:val="clear" w:color="auto" w:fill="E2EFD9" w:themeFill="accent6" w:themeFillTint="33"/>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841" w:type="dxa"/>
            <w:tcBorders>
              <w:top w:val="nil"/>
              <w:left w:val="nil"/>
              <w:bottom w:val="single" w:sz="4" w:space="0" w:color="auto"/>
              <w:right w:val="single" w:sz="4" w:space="0" w:color="auto"/>
            </w:tcBorders>
            <w:shd w:val="clear" w:color="auto" w:fill="FBE4D5" w:themeFill="accent2" w:themeFillTint="33"/>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702" w:type="dxa"/>
            <w:tcBorders>
              <w:top w:val="nil"/>
              <w:left w:val="nil"/>
              <w:bottom w:val="single" w:sz="4" w:space="0" w:color="auto"/>
              <w:right w:val="single" w:sz="4" w:space="0" w:color="auto"/>
            </w:tcBorders>
            <w:shd w:val="clear" w:color="auto" w:fill="FBE4D5" w:themeFill="accent2" w:themeFillTint="33"/>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702" w:type="dxa"/>
            <w:tcBorders>
              <w:top w:val="nil"/>
              <w:left w:val="nil"/>
              <w:bottom w:val="single" w:sz="4" w:space="0" w:color="auto"/>
              <w:right w:val="single" w:sz="4" w:space="0" w:color="auto"/>
            </w:tcBorders>
            <w:shd w:val="clear" w:color="auto" w:fill="FBE4D5" w:themeFill="accent2" w:themeFillTint="33"/>
            <w:vAlign w:val="center"/>
            <w:hideMark/>
          </w:tcPr>
          <w:p w:rsidR="00EA7115" w:rsidRPr="00302F3A" w:rsidRDefault="00EA7115" w:rsidP="00073DF8">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982" w:type="dxa"/>
            <w:tcBorders>
              <w:top w:val="nil"/>
              <w:left w:val="nil"/>
              <w:bottom w:val="single" w:sz="4" w:space="0" w:color="auto"/>
              <w:right w:val="single" w:sz="4" w:space="0" w:color="auto"/>
            </w:tcBorders>
            <w:shd w:val="clear" w:color="auto" w:fill="FBE4D5" w:themeFill="accent2" w:themeFillTint="33"/>
            <w:vAlign w:val="center"/>
            <w:hideMark/>
          </w:tcPr>
          <w:p w:rsidR="00EA7115" w:rsidRPr="008D30A1" w:rsidRDefault="00EA7115" w:rsidP="008D30A1">
            <w:pPr>
              <w:spacing w:after="0" w:line="240" w:lineRule="auto"/>
              <w:jc w:val="center"/>
              <w:rPr>
                <w:rFonts w:ascii="Calibri" w:eastAsia="Times New Roman" w:hAnsi="Calibri" w:cs="Calibri"/>
                <w:b/>
                <w:bCs/>
                <w:color w:val="000000"/>
                <w:sz w:val="20"/>
                <w:szCs w:val="20"/>
                <w:lang w:eastAsia="es-CR"/>
              </w:rPr>
            </w:pPr>
            <w:r w:rsidRPr="008D30A1">
              <w:rPr>
                <w:rFonts w:ascii="Calibri" w:eastAsia="Times New Roman" w:hAnsi="Calibri" w:cs="Calibri"/>
                <w:b/>
                <w:bCs/>
                <w:color w:val="000000"/>
                <w:sz w:val="20"/>
                <w:szCs w:val="20"/>
                <w:lang w:eastAsia="es-CR"/>
              </w:rPr>
              <w:t>IV</w:t>
            </w:r>
          </w:p>
        </w:tc>
        <w:tc>
          <w:tcPr>
            <w:tcW w:w="1488"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EA7115" w:rsidRPr="00302F3A" w:rsidRDefault="00EA7115" w:rsidP="00073DF8">
            <w:pPr>
              <w:spacing w:after="0" w:line="240" w:lineRule="auto"/>
              <w:rPr>
                <w:rFonts w:ascii="Calibri" w:eastAsia="Times New Roman" w:hAnsi="Calibri" w:cs="Calibri"/>
                <w:b/>
                <w:bCs/>
                <w:color w:val="000000"/>
                <w:sz w:val="20"/>
                <w:szCs w:val="20"/>
                <w:lang w:eastAsia="es-CR"/>
              </w:rPr>
            </w:pPr>
          </w:p>
        </w:tc>
        <w:tc>
          <w:tcPr>
            <w:tcW w:w="1789" w:type="dxa"/>
            <w:vMerge/>
            <w:tcBorders>
              <w:top w:val="nil"/>
              <w:left w:val="nil"/>
              <w:bottom w:val="single" w:sz="4" w:space="0" w:color="000000"/>
              <w:right w:val="single" w:sz="4" w:space="0" w:color="auto"/>
            </w:tcBorders>
            <w:shd w:val="clear" w:color="auto" w:fill="B4C6E7" w:themeFill="accent1" w:themeFillTint="66"/>
            <w:vAlign w:val="center"/>
            <w:hideMark/>
          </w:tcPr>
          <w:p w:rsidR="00EA7115" w:rsidRPr="00302F3A" w:rsidRDefault="00EA7115" w:rsidP="00073DF8">
            <w:pPr>
              <w:spacing w:after="0" w:line="240" w:lineRule="auto"/>
              <w:rPr>
                <w:rFonts w:ascii="Calibri" w:eastAsia="Times New Roman" w:hAnsi="Calibri" w:cs="Calibri"/>
                <w:b/>
                <w:bCs/>
                <w:color w:val="000000"/>
                <w:sz w:val="20"/>
                <w:szCs w:val="20"/>
                <w:lang w:eastAsia="es-CR"/>
              </w:rPr>
            </w:pPr>
          </w:p>
        </w:tc>
        <w:tc>
          <w:tcPr>
            <w:tcW w:w="2778" w:type="dxa"/>
            <w:vMerge/>
            <w:tcBorders>
              <w:top w:val="nil"/>
              <w:left w:val="nil"/>
              <w:bottom w:val="single" w:sz="4" w:space="0" w:color="000000"/>
              <w:right w:val="single" w:sz="4" w:space="0" w:color="auto"/>
            </w:tcBorders>
            <w:shd w:val="clear" w:color="auto" w:fill="B4C6E7" w:themeFill="accent1" w:themeFillTint="66"/>
            <w:vAlign w:val="center"/>
            <w:hideMark/>
          </w:tcPr>
          <w:p w:rsidR="00EA7115" w:rsidRPr="00302F3A" w:rsidRDefault="00EA7115" w:rsidP="00073DF8">
            <w:pPr>
              <w:spacing w:after="0" w:line="240" w:lineRule="auto"/>
              <w:rPr>
                <w:rFonts w:ascii="Calibri" w:eastAsia="Times New Roman" w:hAnsi="Calibri" w:cs="Calibri"/>
                <w:b/>
                <w:bCs/>
                <w:color w:val="000000"/>
                <w:sz w:val="20"/>
                <w:szCs w:val="20"/>
                <w:lang w:eastAsia="es-CR"/>
              </w:rPr>
            </w:pPr>
          </w:p>
        </w:tc>
      </w:tr>
      <w:tr w:rsidR="00EA7115" w:rsidRPr="00302F3A" w:rsidTr="00332CA4">
        <w:trPr>
          <w:trHeight w:val="811"/>
        </w:trPr>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Información para la población publicada bajo la modalidad de datos abiertos</w:t>
            </w:r>
          </w:p>
        </w:tc>
        <w:tc>
          <w:tcPr>
            <w:tcW w:w="2356" w:type="dxa"/>
            <w:tcBorders>
              <w:top w:val="single" w:sz="4" w:space="0" w:color="auto"/>
              <w:left w:val="nil"/>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Número de POI publicados</w:t>
            </w:r>
          </w:p>
        </w:tc>
        <w:tc>
          <w:tcPr>
            <w:tcW w:w="730" w:type="dxa"/>
            <w:tcBorders>
              <w:top w:val="nil"/>
              <w:left w:val="nil"/>
              <w:bottom w:val="single" w:sz="4" w:space="0" w:color="auto"/>
              <w:right w:val="single" w:sz="4" w:space="0" w:color="auto"/>
            </w:tcBorders>
            <w:shd w:val="clear" w:color="auto" w:fill="E2EFD9" w:themeFill="accent6" w:themeFillTint="33"/>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92</w:t>
            </w:r>
          </w:p>
        </w:tc>
        <w:tc>
          <w:tcPr>
            <w:tcW w:w="702" w:type="dxa"/>
            <w:tcBorders>
              <w:top w:val="single" w:sz="4" w:space="0" w:color="auto"/>
              <w:left w:val="nil"/>
              <w:bottom w:val="single" w:sz="4" w:space="0" w:color="auto"/>
              <w:right w:val="single" w:sz="4" w:space="0" w:color="auto"/>
            </w:tcBorders>
            <w:shd w:val="clear" w:color="auto" w:fill="E2EFD9" w:themeFill="accent6"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92</w:t>
            </w:r>
          </w:p>
        </w:tc>
        <w:tc>
          <w:tcPr>
            <w:tcW w:w="775" w:type="dxa"/>
            <w:tcBorders>
              <w:top w:val="nil"/>
              <w:left w:val="nil"/>
              <w:bottom w:val="nil"/>
              <w:right w:val="nil"/>
            </w:tcBorders>
            <w:shd w:val="clear" w:color="auto" w:fill="E2EFD9" w:themeFill="accent6" w:themeFillTint="33"/>
            <w:noWrap/>
            <w:vAlign w:val="bottom"/>
          </w:tcPr>
          <w:p w:rsidR="00EA7115" w:rsidRPr="001A2E83" w:rsidRDefault="00EA7115" w:rsidP="00073DF8">
            <w:pPr>
              <w:jc w:val="center"/>
              <w:rPr>
                <w:rFonts w:ascii="Calibri" w:eastAsia="Times New Roman" w:hAnsi="Calibri" w:cs="Calibri"/>
                <w:color w:val="000000"/>
                <w:sz w:val="16"/>
                <w:szCs w:val="16"/>
                <w:lang w:eastAsia="es-CR"/>
              </w:rPr>
            </w:pPr>
          </w:p>
        </w:tc>
        <w:tc>
          <w:tcPr>
            <w:tcW w:w="90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EA7115" w:rsidRPr="001A2E83" w:rsidRDefault="00EA7115" w:rsidP="00073DF8">
            <w:pPr>
              <w:jc w:val="center"/>
              <w:rPr>
                <w:rFonts w:ascii="Calibri" w:eastAsia="Times New Roman" w:hAnsi="Calibri" w:cs="Calibri"/>
                <w:color w:val="000000"/>
                <w:sz w:val="16"/>
                <w:szCs w:val="16"/>
                <w:lang w:eastAsia="es-CR"/>
              </w:rPr>
            </w:pPr>
          </w:p>
        </w:tc>
        <w:tc>
          <w:tcPr>
            <w:tcW w:w="702" w:type="dxa"/>
            <w:tcBorders>
              <w:top w:val="nil"/>
              <w:left w:val="nil"/>
              <w:bottom w:val="single" w:sz="4" w:space="0" w:color="auto"/>
              <w:right w:val="single" w:sz="4" w:space="0" w:color="auto"/>
            </w:tcBorders>
            <w:shd w:val="clear" w:color="auto" w:fill="E2EFD9" w:themeFill="accent6" w:themeFillTint="33"/>
            <w:noWrap/>
          </w:tcPr>
          <w:p w:rsidR="00EA7115" w:rsidRPr="001A2E83" w:rsidRDefault="00EA7115" w:rsidP="00073DF8">
            <w:pPr>
              <w:jc w:val="center"/>
              <w:rPr>
                <w:rFonts w:ascii="Calibri" w:eastAsia="Times New Roman" w:hAnsi="Calibri" w:cs="Calibri"/>
                <w:color w:val="000000"/>
                <w:sz w:val="16"/>
                <w:szCs w:val="16"/>
                <w:lang w:eastAsia="es-CR"/>
              </w:rPr>
            </w:pPr>
          </w:p>
        </w:tc>
        <w:tc>
          <w:tcPr>
            <w:tcW w:w="841"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92</w:t>
            </w:r>
          </w:p>
        </w:tc>
        <w:tc>
          <w:tcPr>
            <w:tcW w:w="702" w:type="dxa"/>
            <w:tcBorders>
              <w:top w:val="nil"/>
              <w:left w:val="nil"/>
              <w:bottom w:val="nil"/>
              <w:right w:val="nil"/>
            </w:tcBorders>
            <w:shd w:val="clear" w:color="auto" w:fill="FBE4D5" w:themeFill="accent2" w:themeFillTint="33"/>
            <w:noWrap/>
            <w:vAlign w:val="bottom"/>
          </w:tcPr>
          <w:p w:rsidR="00EA7115" w:rsidRPr="001A2E83" w:rsidRDefault="00EA7115" w:rsidP="00073DF8">
            <w:pPr>
              <w:jc w:val="center"/>
              <w:rPr>
                <w:rFonts w:ascii="Calibri" w:eastAsia="Times New Roman" w:hAnsi="Calibri" w:cs="Calibri"/>
                <w:color w:val="000000"/>
                <w:sz w:val="16"/>
                <w:szCs w:val="16"/>
                <w:lang w:eastAsia="es-CR"/>
              </w:rPr>
            </w:pPr>
          </w:p>
        </w:tc>
        <w:tc>
          <w:tcPr>
            <w:tcW w:w="702" w:type="dxa"/>
            <w:tcBorders>
              <w:top w:val="nil"/>
              <w:left w:val="single" w:sz="4" w:space="0" w:color="auto"/>
              <w:bottom w:val="single" w:sz="4" w:space="0" w:color="auto"/>
              <w:right w:val="single" w:sz="4" w:space="0" w:color="auto"/>
            </w:tcBorders>
            <w:shd w:val="clear" w:color="auto" w:fill="FBE4D5" w:themeFill="accent2" w:themeFillTint="33"/>
            <w:noWrap/>
          </w:tcPr>
          <w:p w:rsidR="00EA7115" w:rsidRPr="001A2E83" w:rsidRDefault="00EA7115" w:rsidP="00073DF8">
            <w:pPr>
              <w:jc w:val="center"/>
              <w:rPr>
                <w:rFonts w:ascii="Calibri" w:eastAsia="Times New Roman" w:hAnsi="Calibri" w:cs="Calibri"/>
                <w:color w:val="000000"/>
                <w:sz w:val="16"/>
                <w:szCs w:val="16"/>
                <w:lang w:eastAsia="es-CR"/>
              </w:rPr>
            </w:pPr>
          </w:p>
        </w:tc>
        <w:tc>
          <w:tcPr>
            <w:tcW w:w="982" w:type="dxa"/>
            <w:tcBorders>
              <w:top w:val="nil"/>
              <w:left w:val="nil"/>
              <w:bottom w:val="single" w:sz="4" w:space="0" w:color="auto"/>
              <w:right w:val="single" w:sz="4" w:space="0" w:color="auto"/>
            </w:tcBorders>
            <w:shd w:val="clear" w:color="auto" w:fill="FBE4D5" w:themeFill="accent2" w:themeFillTint="33"/>
            <w:noWrap/>
          </w:tcPr>
          <w:p w:rsidR="00EA7115" w:rsidRPr="001A2E83" w:rsidRDefault="00EA7115" w:rsidP="00073DF8">
            <w:pPr>
              <w:jc w:val="center"/>
              <w:rPr>
                <w:rFonts w:ascii="Calibri" w:eastAsia="Times New Roman" w:hAnsi="Calibri" w:cs="Calibri"/>
                <w:color w:val="000000"/>
                <w:sz w:val="16"/>
                <w:szCs w:val="16"/>
                <w:lang w:eastAsia="es-CR"/>
              </w:rPr>
            </w:pPr>
          </w:p>
        </w:tc>
        <w:tc>
          <w:tcPr>
            <w:tcW w:w="1488"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92</w:t>
            </w:r>
          </w:p>
        </w:tc>
        <w:tc>
          <w:tcPr>
            <w:tcW w:w="1789"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Dirección Planificación.       MSc. Rosibel Vargas Gamboa</w:t>
            </w:r>
          </w:p>
        </w:tc>
        <w:tc>
          <w:tcPr>
            <w:tcW w:w="2778"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Incluye los POI de las 82 Direcciones de Áreas Rectoras de Salud, 9 de las Direcciones Regionales Rectoras de Salud y 1 de Nivel Central</w:t>
            </w:r>
          </w:p>
        </w:tc>
      </w:tr>
      <w:tr w:rsidR="00EA7115" w:rsidRPr="00302F3A" w:rsidTr="00EA7115">
        <w:trPr>
          <w:trHeight w:val="656"/>
        </w:trPr>
        <w:tc>
          <w:tcPr>
            <w:tcW w:w="2265" w:type="dxa"/>
            <w:tcBorders>
              <w:top w:val="nil"/>
              <w:left w:val="single" w:sz="4" w:space="0" w:color="auto"/>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Información para la población publicada bajo la modalidad de datos abiertos</w:t>
            </w:r>
          </w:p>
        </w:tc>
        <w:tc>
          <w:tcPr>
            <w:tcW w:w="2356"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Número de PEI publicados</w:t>
            </w:r>
          </w:p>
        </w:tc>
        <w:tc>
          <w:tcPr>
            <w:tcW w:w="730" w:type="dxa"/>
            <w:tcBorders>
              <w:top w:val="nil"/>
              <w:left w:val="nil"/>
              <w:bottom w:val="single" w:sz="4" w:space="0" w:color="auto"/>
              <w:right w:val="single" w:sz="4" w:space="0" w:color="auto"/>
            </w:tcBorders>
            <w:shd w:val="clear" w:color="auto" w:fill="E2EFD9" w:themeFill="accent6" w:themeFillTint="33"/>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02" w:type="dxa"/>
            <w:tcBorders>
              <w:top w:val="nil"/>
              <w:left w:val="nil"/>
              <w:bottom w:val="single" w:sz="4" w:space="0" w:color="auto"/>
              <w:right w:val="single" w:sz="4" w:space="0" w:color="auto"/>
            </w:tcBorders>
            <w:shd w:val="clear" w:color="auto" w:fill="E2EFD9" w:themeFill="accent6"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75" w:type="dxa"/>
            <w:tcBorders>
              <w:top w:val="single" w:sz="4" w:space="0" w:color="auto"/>
              <w:left w:val="nil"/>
              <w:bottom w:val="single" w:sz="4" w:space="0" w:color="auto"/>
              <w:right w:val="single" w:sz="4" w:space="0" w:color="auto"/>
            </w:tcBorders>
            <w:shd w:val="clear" w:color="auto" w:fill="E2EFD9" w:themeFill="accent6" w:themeFillTint="33"/>
            <w:noWrap/>
            <w:vAlign w:val="bottom"/>
          </w:tcPr>
          <w:p w:rsidR="00EA7115" w:rsidRPr="001A2E83" w:rsidRDefault="00EA7115" w:rsidP="00073DF8">
            <w:pPr>
              <w:jc w:val="center"/>
              <w:rPr>
                <w:rFonts w:ascii="Calibri" w:eastAsia="Times New Roman" w:hAnsi="Calibri" w:cs="Calibri"/>
                <w:color w:val="000000"/>
                <w:sz w:val="16"/>
                <w:szCs w:val="16"/>
                <w:lang w:eastAsia="es-CR"/>
              </w:rPr>
            </w:pPr>
          </w:p>
        </w:tc>
        <w:tc>
          <w:tcPr>
            <w:tcW w:w="908" w:type="dxa"/>
            <w:tcBorders>
              <w:top w:val="nil"/>
              <w:left w:val="nil"/>
              <w:bottom w:val="nil"/>
              <w:right w:val="nil"/>
            </w:tcBorders>
            <w:shd w:val="clear" w:color="auto" w:fill="E2EFD9" w:themeFill="accent6" w:themeFillTint="33"/>
            <w:noWrap/>
            <w:vAlign w:val="bottom"/>
          </w:tcPr>
          <w:p w:rsidR="00EA7115" w:rsidRPr="001A2E83" w:rsidRDefault="00EA7115" w:rsidP="00073DF8">
            <w:pPr>
              <w:jc w:val="center"/>
              <w:rPr>
                <w:rFonts w:ascii="Calibri" w:eastAsia="Times New Roman" w:hAnsi="Calibri" w:cs="Calibri"/>
                <w:color w:val="000000"/>
                <w:sz w:val="16"/>
                <w:szCs w:val="16"/>
                <w:lang w:eastAsia="es-CR"/>
              </w:rPr>
            </w:pPr>
          </w:p>
        </w:tc>
        <w:tc>
          <w:tcPr>
            <w:tcW w:w="702" w:type="dxa"/>
            <w:tcBorders>
              <w:top w:val="nil"/>
              <w:left w:val="single" w:sz="4" w:space="0" w:color="auto"/>
              <w:bottom w:val="single" w:sz="4" w:space="0" w:color="auto"/>
              <w:right w:val="single" w:sz="4" w:space="0" w:color="auto"/>
            </w:tcBorders>
            <w:shd w:val="clear" w:color="auto" w:fill="E2EFD9" w:themeFill="accent6" w:themeFillTint="33"/>
            <w:noWrap/>
            <w:vAlign w:val="bottom"/>
          </w:tcPr>
          <w:p w:rsidR="00EA7115" w:rsidRPr="001A2E83" w:rsidRDefault="00EA7115" w:rsidP="00073DF8">
            <w:pPr>
              <w:jc w:val="center"/>
              <w:rPr>
                <w:rFonts w:ascii="Calibri" w:eastAsia="Times New Roman" w:hAnsi="Calibri" w:cs="Calibri"/>
                <w:color w:val="000000"/>
                <w:sz w:val="16"/>
                <w:szCs w:val="16"/>
                <w:lang w:eastAsia="es-CR"/>
              </w:rPr>
            </w:pPr>
          </w:p>
        </w:tc>
        <w:tc>
          <w:tcPr>
            <w:tcW w:w="841"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02" w:type="dxa"/>
            <w:tcBorders>
              <w:top w:val="single" w:sz="4" w:space="0" w:color="auto"/>
              <w:left w:val="nil"/>
              <w:bottom w:val="single" w:sz="4" w:space="0" w:color="auto"/>
              <w:right w:val="single" w:sz="4" w:space="0" w:color="auto"/>
            </w:tcBorders>
            <w:shd w:val="clear" w:color="auto" w:fill="FBE4D5" w:themeFill="accent2" w:themeFillTint="33"/>
            <w:noWrap/>
            <w:vAlign w:val="bottom"/>
          </w:tcPr>
          <w:p w:rsidR="00EA7115" w:rsidRPr="001A2E83" w:rsidRDefault="00EA7115" w:rsidP="00073DF8">
            <w:pPr>
              <w:jc w:val="center"/>
              <w:rPr>
                <w:rFonts w:ascii="Calibri" w:eastAsia="Times New Roman" w:hAnsi="Calibri" w:cs="Calibri"/>
                <w:color w:val="000000"/>
                <w:sz w:val="16"/>
                <w:szCs w:val="16"/>
                <w:lang w:eastAsia="es-CR"/>
              </w:rPr>
            </w:pPr>
          </w:p>
        </w:tc>
        <w:tc>
          <w:tcPr>
            <w:tcW w:w="702" w:type="dxa"/>
            <w:tcBorders>
              <w:top w:val="nil"/>
              <w:left w:val="nil"/>
              <w:bottom w:val="single" w:sz="4" w:space="0" w:color="auto"/>
              <w:right w:val="single" w:sz="4" w:space="0" w:color="auto"/>
            </w:tcBorders>
            <w:shd w:val="clear" w:color="auto" w:fill="FBE4D5" w:themeFill="accent2" w:themeFillTint="33"/>
            <w:noWrap/>
            <w:vAlign w:val="bottom"/>
          </w:tcPr>
          <w:p w:rsidR="00EA7115" w:rsidRPr="001A2E83" w:rsidRDefault="00EA7115" w:rsidP="00073DF8">
            <w:pPr>
              <w:jc w:val="center"/>
              <w:rPr>
                <w:rFonts w:ascii="Calibri" w:eastAsia="Times New Roman" w:hAnsi="Calibri" w:cs="Calibri"/>
                <w:color w:val="000000"/>
                <w:sz w:val="16"/>
                <w:szCs w:val="16"/>
                <w:lang w:eastAsia="es-CR"/>
              </w:rPr>
            </w:pPr>
          </w:p>
        </w:tc>
        <w:tc>
          <w:tcPr>
            <w:tcW w:w="982" w:type="dxa"/>
            <w:tcBorders>
              <w:top w:val="nil"/>
              <w:left w:val="nil"/>
              <w:bottom w:val="single" w:sz="4" w:space="0" w:color="auto"/>
              <w:right w:val="single" w:sz="4" w:space="0" w:color="auto"/>
            </w:tcBorders>
            <w:shd w:val="clear" w:color="auto" w:fill="FBE4D5" w:themeFill="accent2" w:themeFillTint="33"/>
            <w:noWrap/>
            <w:vAlign w:val="bottom"/>
          </w:tcPr>
          <w:p w:rsidR="00EA7115" w:rsidRPr="001A2E83" w:rsidRDefault="00EA7115" w:rsidP="00073DF8">
            <w:pPr>
              <w:jc w:val="center"/>
              <w:rPr>
                <w:rFonts w:ascii="Calibri" w:eastAsia="Times New Roman" w:hAnsi="Calibri" w:cs="Calibri"/>
                <w:color w:val="000000"/>
                <w:sz w:val="16"/>
                <w:szCs w:val="16"/>
                <w:lang w:eastAsia="es-CR"/>
              </w:rPr>
            </w:pPr>
          </w:p>
        </w:tc>
        <w:tc>
          <w:tcPr>
            <w:tcW w:w="1488"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1789"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Dirección Planificación.       MSc. Rosibel Vargas Gamboa</w:t>
            </w:r>
          </w:p>
        </w:tc>
        <w:tc>
          <w:tcPr>
            <w:tcW w:w="2778"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 xml:space="preserve">Se realizó ajustes al PEI y se publicó en la Página como insumo para la elaboración del POI. </w:t>
            </w:r>
          </w:p>
        </w:tc>
      </w:tr>
      <w:tr w:rsidR="00EA7115" w:rsidRPr="00302F3A" w:rsidTr="00EA7115">
        <w:trPr>
          <w:trHeight w:val="1289"/>
        </w:trPr>
        <w:tc>
          <w:tcPr>
            <w:tcW w:w="2265" w:type="dxa"/>
            <w:tcBorders>
              <w:top w:val="nil"/>
              <w:left w:val="single" w:sz="4" w:space="0" w:color="auto"/>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Información para la población publicada bajo la modalidad de datos abiertos</w:t>
            </w:r>
          </w:p>
        </w:tc>
        <w:tc>
          <w:tcPr>
            <w:tcW w:w="2356"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Número de Transferencias realizadas a otras instituciones</w:t>
            </w:r>
          </w:p>
        </w:tc>
        <w:tc>
          <w:tcPr>
            <w:tcW w:w="730" w:type="dxa"/>
            <w:tcBorders>
              <w:top w:val="nil"/>
              <w:left w:val="nil"/>
              <w:bottom w:val="single" w:sz="4" w:space="0" w:color="auto"/>
              <w:right w:val="single" w:sz="4" w:space="0" w:color="auto"/>
            </w:tcBorders>
            <w:shd w:val="clear" w:color="auto" w:fill="E2EFD9" w:themeFill="accent6" w:themeFillTint="33"/>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12</w:t>
            </w:r>
          </w:p>
        </w:tc>
        <w:tc>
          <w:tcPr>
            <w:tcW w:w="702" w:type="dxa"/>
            <w:tcBorders>
              <w:top w:val="nil"/>
              <w:left w:val="nil"/>
              <w:bottom w:val="single" w:sz="4" w:space="0" w:color="auto"/>
              <w:right w:val="single" w:sz="4" w:space="0" w:color="auto"/>
            </w:tcBorders>
            <w:shd w:val="clear" w:color="auto" w:fill="E2EFD9" w:themeFill="accent6"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3</w:t>
            </w:r>
          </w:p>
        </w:tc>
        <w:tc>
          <w:tcPr>
            <w:tcW w:w="775" w:type="dxa"/>
            <w:tcBorders>
              <w:top w:val="nil"/>
              <w:left w:val="nil"/>
              <w:bottom w:val="single" w:sz="4" w:space="0" w:color="auto"/>
              <w:right w:val="single" w:sz="4" w:space="0" w:color="auto"/>
            </w:tcBorders>
            <w:shd w:val="clear" w:color="auto" w:fill="E2EFD9" w:themeFill="accent6"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3</w:t>
            </w:r>
          </w:p>
        </w:tc>
        <w:tc>
          <w:tcPr>
            <w:tcW w:w="908" w:type="dxa"/>
            <w:tcBorders>
              <w:top w:val="single" w:sz="4" w:space="0" w:color="auto"/>
              <w:left w:val="nil"/>
              <w:bottom w:val="single" w:sz="4" w:space="0" w:color="auto"/>
              <w:right w:val="single" w:sz="4" w:space="0" w:color="auto"/>
            </w:tcBorders>
            <w:shd w:val="clear" w:color="auto" w:fill="E2EFD9" w:themeFill="accent6"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3</w:t>
            </w:r>
          </w:p>
        </w:tc>
        <w:tc>
          <w:tcPr>
            <w:tcW w:w="702" w:type="dxa"/>
            <w:tcBorders>
              <w:top w:val="nil"/>
              <w:left w:val="nil"/>
              <w:bottom w:val="single" w:sz="4" w:space="0" w:color="auto"/>
              <w:right w:val="single" w:sz="4" w:space="0" w:color="auto"/>
            </w:tcBorders>
            <w:shd w:val="clear" w:color="auto" w:fill="E2EFD9" w:themeFill="accent6"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3</w:t>
            </w:r>
          </w:p>
        </w:tc>
        <w:tc>
          <w:tcPr>
            <w:tcW w:w="841"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3</w:t>
            </w:r>
          </w:p>
        </w:tc>
        <w:tc>
          <w:tcPr>
            <w:tcW w:w="702"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3</w:t>
            </w:r>
          </w:p>
        </w:tc>
        <w:tc>
          <w:tcPr>
            <w:tcW w:w="702"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3</w:t>
            </w:r>
          </w:p>
        </w:tc>
        <w:tc>
          <w:tcPr>
            <w:tcW w:w="982"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3</w:t>
            </w:r>
          </w:p>
        </w:tc>
        <w:tc>
          <w:tcPr>
            <w:tcW w:w="1488"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12</w:t>
            </w:r>
          </w:p>
        </w:tc>
        <w:tc>
          <w:tcPr>
            <w:tcW w:w="1789"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Dirección Financiera Bienes y Servicios Lic. Jorge Araya Madrigal.</w:t>
            </w:r>
          </w:p>
        </w:tc>
        <w:tc>
          <w:tcPr>
            <w:tcW w:w="2778"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Las transferencias se realizan mensualmente a las instituciones que establece la Ley y siguiendo los requisitos establecidos por la Contraloría General de la República.</w:t>
            </w:r>
          </w:p>
        </w:tc>
      </w:tr>
      <w:tr w:rsidR="00EA7115" w:rsidRPr="00302F3A" w:rsidTr="00EA7115">
        <w:trPr>
          <w:trHeight w:val="704"/>
        </w:trPr>
        <w:tc>
          <w:tcPr>
            <w:tcW w:w="2265" w:type="dxa"/>
            <w:tcBorders>
              <w:top w:val="nil"/>
              <w:left w:val="single" w:sz="4" w:space="0" w:color="auto"/>
              <w:bottom w:val="single" w:sz="4" w:space="0" w:color="auto"/>
              <w:right w:val="single" w:sz="4" w:space="0" w:color="auto"/>
            </w:tcBorders>
            <w:shd w:val="clear" w:color="auto" w:fill="FFFFFF" w:themeFill="background1"/>
          </w:tcPr>
          <w:p w:rsidR="00EA7115" w:rsidRPr="001A2E83" w:rsidRDefault="00EA7115" w:rsidP="00073DF8">
            <w:pPr>
              <w:spacing w:after="0"/>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Información para la población publicada bajo la modalidad de datos abiertos</w:t>
            </w:r>
          </w:p>
        </w:tc>
        <w:tc>
          <w:tcPr>
            <w:tcW w:w="2356"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spacing w:after="0"/>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Número de informes de ejecución de las transferencias.</w:t>
            </w:r>
          </w:p>
        </w:tc>
        <w:tc>
          <w:tcPr>
            <w:tcW w:w="730" w:type="dxa"/>
            <w:tcBorders>
              <w:top w:val="nil"/>
              <w:left w:val="nil"/>
              <w:bottom w:val="single" w:sz="4" w:space="0" w:color="auto"/>
              <w:right w:val="single" w:sz="4" w:space="0" w:color="auto"/>
            </w:tcBorders>
            <w:shd w:val="clear" w:color="auto" w:fill="E2EFD9" w:themeFill="accent6" w:themeFillTint="33"/>
          </w:tcPr>
          <w:p w:rsidR="00EA7115" w:rsidRDefault="00EA7115" w:rsidP="00073DF8">
            <w:pPr>
              <w:spacing w:after="0"/>
              <w:jc w:val="center"/>
              <w:rPr>
                <w:rFonts w:ascii="Calibri" w:eastAsia="Times New Roman" w:hAnsi="Calibri" w:cs="Calibri"/>
                <w:color w:val="000000"/>
                <w:sz w:val="16"/>
                <w:szCs w:val="16"/>
                <w:lang w:eastAsia="es-CR"/>
              </w:rPr>
            </w:pPr>
          </w:p>
          <w:p w:rsidR="00EA7115" w:rsidRPr="001A2E83" w:rsidRDefault="00EA7115" w:rsidP="00073DF8">
            <w:pPr>
              <w:spacing w:after="0"/>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4</w:t>
            </w:r>
          </w:p>
        </w:tc>
        <w:tc>
          <w:tcPr>
            <w:tcW w:w="702" w:type="dxa"/>
            <w:tcBorders>
              <w:top w:val="nil"/>
              <w:left w:val="nil"/>
              <w:bottom w:val="single" w:sz="4" w:space="0" w:color="auto"/>
              <w:right w:val="single" w:sz="4" w:space="0" w:color="auto"/>
            </w:tcBorders>
            <w:shd w:val="clear" w:color="auto" w:fill="E2EFD9" w:themeFill="accent6" w:themeFillTint="33"/>
            <w:noWrap/>
          </w:tcPr>
          <w:p w:rsidR="00EA7115" w:rsidRDefault="00EA7115" w:rsidP="00073DF8">
            <w:pPr>
              <w:spacing w:after="0"/>
              <w:jc w:val="center"/>
              <w:rPr>
                <w:rFonts w:ascii="Calibri" w:eastAsia="Times New Roman" w:hAnsi="Calibri" w:cs="Calibri"/>
                <w:color w:val="000000"/>
                <w:sz w:val="16"/>
                <w:szCs w:val="16"/>
                <w:lang w:eastAsia="es-CR"/>
              </w:rPr>
            </w:pPr>
          </w:p>
          <w:p w:rsidR="00EA7115" w:rsidRPr="001A2E83" w:rsidRDefault="00EA7115" w:rsidP="00073DF8">
            <w:pPr>
              <w:spacing w:after="0"/>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75" w:type="dxa"/>
            <w:tcBorders>
              <w:top w:val="nil"/>
              <w:left w:val="nil"/>
              <w:bottom w:val="single" w:sz="4" w:space="0" w:color="auto"/>
              <w:right w:val="nil"/>
            </w:tcBorders>
            <w:shd w:val="clear" w:color="auto" w:fill="E2EFD9" w:themeFill="accent6" w:themeFillTint="33"/>
            <w:noWrap/>
          </w:tcPr>
          <w:p w:rsidR="00EA7115" w:rsidRDefault="00EA7115" w:rsidP="00073DF8">
            <w:pPr>
              <w:spacing w:after="0"/>
              <w:jc w:val="center"/>
              <w:rPr>
                <w:rFonts w:ascii="Calibri" w:eastAsia="Times New Roman" w:hAnsi="Calibri" w:cs="Calibri"/>
                <w:color w:val="000000"/>
                <w:sz w:val="16"/>
                <w:szCs w:val="16"/>
                <w:lang w:eastAsia="es-CR"/>
              </w:rPr>
            </w:pPr>
          </w:p>
          <w:p w:rsidR="00EA7115" w:rsidRPr="001A2E83" w:rsidRDefault="00EA7115" w:rsidP="00073DF8">
            <w:pPr>
              <w:spacing w:after="0"/>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908" w:type="dxa"/>
            <w:tcBorders>
              <w:top w:val="nil"/>
              <w:left w:val="single" w:sz="4" w:space="0" w:color="auto"/>
              <w:bottom w:val="single" w:sz="4" w:space="0" w:color="auto"/>
              <w:right w:val="single" w:sz="4" w:space="0" w:color="auto"/>
            </w:tcBorders>
            <w:shd w:val="clear" w:color="auto" w:fill="E2EFD9" w:themeFill="accent6" w:themeFillTint="33"/>
            <w:noWrap/>
          </w:tcPr>
          <w:p w:rsidR="00EA7115" w:rsidRDefault="00EA7115" w:rsidP="00073DF8">
            <w:pPr>
              <w:spacing w:after="0"/>
              <w:jc w:val="center"/>
              <w:rPr>
                <w:rFonts w:ascii="Calibri" w:eastAsia="Times New Roman" w:hAnsi="Calibri" w:cs="Calibri"/>
                <w:color w:val="000000"/>
                <w:sz w:val="16"/>
                <w:szCs w:val="16"/>
                <w:lang w:eastAsia="es-CR"/>
              </w:rPr>
            </w:pPr>
          </w:p>
          <w:p w:rsidR="00EA7115" w:rsidRPr="001A2E83" w:rsidRDefault="00EA7115" w:rsidP="00073DF8">
            <w:pPr>
              <w:spacing w:after="0"/>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02" w:type="dxa"/>
            <w:tcBorders>
              <w:top w:val="nil"/>
              <w:left w:val="nil"/>
              <w:bottom w:val="single" w:sz="4" w:space="0" w:color="auto"/>
              <w:right w:val="nil"/>
            </w:tcBorders>
            <w:shd w:val="clear" w:color="auto" w:fill="E2EFD9" w:themeFill="accent6" w:themeFillTint="33"/>
            <w:noWrap/>
          </w:tcPr>
          <w:p w:rsidR="00EA7115" w:rsidRDefault="00EA7115" w:rsidP="00073DF8">
            <w:pPr>
              <w:spacing w:after="0"/>
              <w:jc w:val="center"/>
              <w:rPr>
                <w:rFonts w:ascii="Calibri" w:eastAsia="Times New Roman" w:hAnsi="Calibri" w:cs="Calibri"/>
                <w:color w:val="000000"/>
                <w:sz w:val="16"/>
                <w:szCs w:val="16"/>
                <w:lang w:eastAsia="es-CR"/>
              </w:rPr>
            </w:pPr>
          </w:p>
          <w:p w:rsidR="00EA7115" w:rsidRPr="001A2E83" w:rsidRDefault="00EA7115" w:rsidP="00073DF8">
            <w:pPr>
              <w:spacing w:after="0"/>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841" w:type="dxa"/>
            <w:tcBorders>
              <w:top w:val="nil"/>
              <w:left w:val="single" w:sz="4" w:space="0" w:color="auto"/>
              <w:bottom w:val="single" w:sz="4" w:space="0" w:color="auto"/>
              <w:right w:val="single" w:sz="4" w:space="0" w:color="auto"/>
            </w:tcBorders>
            <w:shd w:val="clear" w:color="auto" w:fill="FBE4D5" w:themeFill="accent2" w:themeFillTint="33"/>
            <w:noWrap/>
          </w:tcPr>
          <w:p w:rsidR="00EA7115" w:rsidRDefault="00EA7115" w:rsidP="00073DF8">
            <w:pPr>
              <w:spacing w:after="0"/>
              <w:jc w:val="center"/>
              <w:rPr>
                <w:rFonts w:ascii="Calibri" w:eastAsia="Times New Roman" w:hAnsi="Calibri" w:cs="Calibri"/>
                <w:color w:val="000000"/>
                <w:sz w:val="16"/>
                <w:szCs w:val="16"/>
                <w:lang w:eastAsia="es-CR"/>
              </w:rPr>
            </w:pPr>
          </w:p>
          <w:p w:rsidR="00EA7115" w:rsidRPr="001A2E83" w:rsidRDefault="00EA7115" w:rsidP="00073DF8">
            <w:pPr>
              <w:spacing w:after="0"/>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02"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spacing w:after="0"/>
              <w:jc w:val="center"/>
              <w:rPr>
                <w:rFonts w:ascii="Calibri" w:eastAsia="Times New Roman" w:hAnsi="Calibri" w:cs="Calibri"/>
                <w:color w:val="000000"/>
                <w:sz w:val="16"/>
                <w:szCs w:val="16"/>
                <w:lang w:eastAsia="es-CR"/>
              </w:rPr>
            </w:pPr>
          </w:p>
          <w:p w:rsidR="00EA7115" w:rsidRPr="001A2E83" w:rsidRDefault="00EA7115" w:rsidP="00073DF8">
            <w:pPr>
              <w:spacing w:after="0"/>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02"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spacing w:after="0"/>
              <w:jc w:val="center"/>
              <w:rPr>
                <w:rFonts w:ascii="Calibri" w:eastAsia="Times New Roman" w:hAnsi="Calibri" w:cs="Calibri"/>
                <w:color w:val="000000"/>
                <w:sz w:val="16"/>
                <w:szCs w:val="16"/>
                <w:lang w:eastAsia="es-CR"/>
              </w:rPr>
            </w:pPr>
          </w:p>
          <w:p w:rsidR="00EA7115" w:rsidRPr="001A2E83" w:rsidRDefault="00EA7115" w:rsidP="00073DF8">
            <w:pPr>
              <w:spacing w:after="0"/>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982"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spacing w:after="0"/>
              <w:jc w:val="center"/>
              <w:rPr>
                <w:rFonts w:ascii="Calibri" w:eastAsia="Times New Roman" w:hAnsi="Calibri" w:cs="Calibri"/>
                <w:color w:val="000000"/>
                <w:sz w:val="16"/>
                <w:szCs w:val="16"/>
                <w:lang w:eastAsia="es-CR"/>
              </w:rPr>
            </w:pPr>
          </w:p>
          <w:p w:rsidR="00EA7115" w:rsidRPr="001A2E83" w:rsidRDefault="00EA7115" w:rsidP="00073DF8">
            <w:pPr>
              <w:spacing w:after="0"/>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1488"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spacing w:after="0"/>
              <w:jc w:val="center"/>
              <w:rPr>
                <w:rFonts w:ascii="Calibri" w:eastAsia="Times New Roman" w:hAnsi="Calibri" w:cs="Calibri"/>
                <w:color w:val="000000"/>
                <w:sz w:val="16"/>
                <w:szCs w:val="16"/>
                <w:lang w:eastAsia="es-CR"/>
              </w:rPr>
            </w:pPr>
          </w:p>
          <w:p w:rsidR="00EA7115" w:rsidRPr="001A2E83" w:rsidRDefault="00EA7115" w:rsidP="00073DF8">
            <w:pPr>
              <w:spacing w:after="0"/>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4</w:t>
            </w:r>
          </w:p>
        </w:tc>
        <w:tc>
          <w:tcPr>
            <w:tcW w:w="1789"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spacing w:after="0"/>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Dirección Financiera Bienes y Servicios Lic. Jorge Araya Madrigal.</w:t>
            </w:r>
          </w:p>
        </w:tc>
        <w:tc>
          <w:tcPr>
            <w:tcW w:w="2778"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spacing w:after="0"/>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Los informes se están haciendo trimestrales no semestrales como estaba programado.</w:t>
            </w:r>
          </w:p>
        </w:tc>
      </w:tr>
      <w:tr w:rsidR="00EA7115" w:rsidRPr="00302F3A" w:rsidTr="00EA7115">
        <w:trPr>
          <w:trHeight w:val="699"/>
        </w:trPr>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Información para la población publicada bajo la modalidad de datos abiertos</w:t>
            </w:r>
          </w:p>
        </w:tc>
        <w:tc>
          <w:tcPr>
            <w:tcW w:w="2356" w:type="dxa"/>
            <w:tcBorders>
              <w:top w:val="single" w:sz="4" w:space="0" w:color="auto"/>
              <w:left w:val="single" w:sz="4" w:space="0" w:color="auto"/>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Número de Planillas publicadas.</w:t>
            </w:r>
          </w:p>
        </w:tc>
        <w:tc>
          <w:tcPr>
            <w:tcW w:w="73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8D30A1" w:rsidP="008D30A1">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1</w:t>
            </w:r>
          </w:p>
        </w:tc>
        <w:tc>
          <w:tcPr>
            <w:tcW w:w="70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8D30A1" w:rsidRDefault="008D30A1" w:rsidP="00073DF8">
            <w:pPr>
              <w:jc w:val="center"/>
              <w:rPr>
                <w:rFonts w:ascii="Calibri" w:eastAsia="Times New Roman" w:hAnsi="Calibri" w:cs="Calibri"/>
                <w:color w:val="000000"/>
                <w:sz w:val="16"/>
                <w:szCs w:val="16"/>
                <w:lang w:eastAsia="es-CR"/>
              </w:rPr>
            </w:pPr>
          </w:p>
          <w:p w:rsidR="00EA7115" w:rsidRPr="001A2E83" w:rsidRDefault="008D30A1"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A7115" w:rsidRDefault="00EA7115" w:rsidP="00073DF8">
            <w:pPr>
              <w:jc w:val="right"/>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p>
        </w:tc>
        <w:tc>
          <w:tcPr>
            <w:tcW w:w="90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EA7115" w:rsidRPr="001A2E83" w:rsidRDefault="00EA7115" w:rsidP="00073DF8">
            <w:pPr>
              <w:jc w:val="right"/>
              <w:rPr>
                <w:rFonts w:ascii="Calibri" w:eastAsia="Times New Roman" w:hAnsi="Calibri" w:cs="Calibri"/>
                <w:color w:val="000000"/>
                <w:sz w:val="16"/>
                <w:szCs w:val="16"/>
                <w:lang w:eastAsia="es-CR"/>
              </w:rPr>
            </w:pPr>
          </w:p>
        </w:tc>
        <w:tc>
          <w:tcPr>
            <w:tcW w:w="7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EA7115" w:rsidP="00073DF8">
            <w:pPr>
              <w:jc w:val="center"/>
              <w:rPr>
                <w:rFonts w:ascii="Calibri" w:eastAsia="Times New Roman" w:hAnsi="Calibri" w:cs="Calibri"/>
                <w:color w:val="000000"/>
                <w:sz w:val="16"/>
                <w:szCs w:val="16"/>
                <w:lang w:eastAsia="es-CR"/>
              </w:rPr>
            </w:pPr>
          </w:p>
        </w:tc>
        <w:tc>
          <w:tcPr>
            <w:tcW w:w="841" w:type="dxa"/>
            <w:tcBorders>
              <w:top w:val="nil"/>
              <w:left w:val="single" w:sz="4" w:space="0" w:color="auto"/>
              <w:bottom w:val="single" w:sz="4" w:space="0" w:color="auto"/>
              <w:right w:val="single" w:sz="4" w:space="0" w:color="auto"/>
            </w:tcBorders>
            <w:shd w:val="clear" w:color="auto" w:fill="FBE4D5" w:themeFill="accent2" w:themeFillTint="33"/>
          </w:tcPr>
          <w:p w:rsidR="008D30A1"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 </w:t>
            </w:r>
          </w:p>
          <w:p w:rsidR="00EA7115" w:rsidRPr="001A2E83" w:rsidRDefault="008D30A1"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1</w:t>
            </w:r>
          </w:p>
        </w:tc>
        <w:tc>
          <w:tcPr>
            <w:tcW w:w="702" w:type="dxa"/>
            <w:tcBorders>
              <w:top w:val="nil"/>
              <w:left w:val="nil"/>
              <w:bottom w:val="single" w:sz="4" w:space="0" w:color="auto"/>
              <w:right w:val="single" w:sz="4" w:space="0" w:color="auto"/>
            </w:tcBorders>
            <w:shd w:val="clear" w:color="auto" w:fill="FBE4D5" w:themeFill="accent2" w:themeFillTint="33"/>
          </w:tcPr>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 </w:t>
            </w:r>
          </w:p>
        </w:tc>
        <w:tc>
          <w:tcPr>
            <w:tcW w:w="702" w:type="dxa"/>
            <w:tcBorders>
              <w:top w:val="nil"/>
              <w:left w:val="nil"/>
              <w:bottom w:val="single" w:sz="4" w:space="0" w:color="auto"/>
              <w:right w:val="single" w:sz="4" w:space="0" w:color="auto"/>
            </w:tcBorders>
            <w:shd w:val="clear" w:color="auto" w:fill="FBE4D5" w:themeFill="accent2" w:themeFillTint="33"/>
          </w:tcPr>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 </w:t>
            </w:r>
          </w:p>
        </w:tc>
        <w:tc>
          <w:tcPr>
            <w:tcW w:w="982" w:type="dxa"/>
            <w:tcBorders>
              <w:top w:val="nil"/>
              <w:left w:val="nil"/>
              <w:bottom w:val="single" w:sz="4" w:space="0" w:color="auto"/>
              <w:right w:val="single" w:sz="4" w:space="0" w:color="auto"/>
            </w:tcBorders>
            <w:shd w:val="clear" w:color="auto" w:fill="FBE4D5" w:themeFill="accent2" w:themeFillTint="33"/>
          </w:tcPr>
          <w:p w:rsidR="00EA7115" w:rsidRPr="001A2E83" w:rsidRDefault="00EA7115" w:rsidP="00073DF8">
            <w:pPr>
              <w:jc w:val="cente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 </w:t>
            </w:r>
          </w:p>
        </w:tc>
        <w:tc>
          <w:tcPr>
            <w:tcW w:w="1488" w:type="dxa"/>
            <w:tcBorders>
              <w:top w:val="nil"/>
              <w:left w:val="nil"/>
              <w:bottom w:val="single" w:sz="4" w:space="0" w:color="auto"/>
              <w:right w:val="single" w:sz="4" w:space="0" w:color="auto"/>
            </w:tcBorders>
            <w:shd w:val="clear" w:color="auto" w:fill="FBE4D5" w:themeFill="accent2" w:themeFillTint="33"/>
            <w:noWrap/>
          </w:tcPr>
          <w:p w:rsidR="00EA7115" w:rsidRDefault="00EA7115" w:rsidP="00073DF8">
            <w:pPr>
              <w:jc w:val="center"/>
              <w:rPr>
                <w:rFonts w:ascii="Calibri" w:eastAsia="Times New Roman" w:hAnsi="Calibri" w:cs="Calibri"/>
                <w:color w:val="000000"/>
                <w:sz w:val="16"/>
                <w:szCs w:val="16"/>
                <w:lang w:eastAsia="es-CR"/>
              </w:rPr>
            </w:pPr>
          </w:p>
          <w:p w:rsidR="00EA7115" w:rsidRPr="001A2E83" w:rsidRDefault="008D30A1" w:rsidP="00073DF8">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1</w:t>
            </w:r>
          </w:p>
        </w:tc>
        <w:tc>
          <w:tcPr>
            <w:tcW w:w="1789" w:type="dxa"/>
            <w:tcBorders>
              <w:top w:val="nil"/>
              <w:left w:val="nil"/>
              <w:bottom w:val="single" w:sz="4" w:space="0" w:color="auto"/>
              <w:right w:val="single" w:sz="4" w:space="0" w:color="auto"/>
            </w:tcBorders>
            <w:shd w:val="clear" w:color="auto" w:fill="FFFFFF" w:themeFill="background1"/>
          </w:tcPr>
          <w:p w:rsidR="00EA7115" w:rsidRDefault="00EA7115" w:rsidP="003A4571">
            <w:pPr>
              <w:spacing w:after="0"/>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D</w:t>
            </w:r>
            <w:r w:rsidR="003A4571">
              <w:rPr>
                <w:rFonts w:ascii="Calibri" w:eastAsia="Times New Roman" w:hAnsi="Calibri" w:cs="Calibri"/>
                <w:color w:val="000000"/>
                <w:sz w:val="16"/>
                <w:szCs w:val="16"/>
                <w:lang w:eastAsia="es-CR"/>
              </w:rPr>
              <w:t xml:space="preserve">ivisión </w:t>
            </w:r>
            <w:r w:rsidRPr="001A2E83">
              <w:rPr>
                <w:rFonts w:ascii="Calibri" w:eastAsia="Times New Roman" w:hAnsi="Calibri" w:cs="Calibri"/>
                <w:color w:val="000000"/>
                <w:sz w:val="16"/>
                <w:szCs w:val="16"/>
                <w:lang w:eastAsia="es-CR"/>
              </w:rPr>
              <w:t>A</w:t>
            </w:r>
            <w:r w:rsidR="003A4571">
              <w:rPr>
                <w:rFonts w:ascii="Calibri" w:eastAsia="Times New Roman" w:hAnsi="Calibri" w:cs="Calibri"/>
                <w:color w:val="000000"/>
                <w:sz w:val="16"/>
                <w:szCs w:val="16"/>
                <w:lang w:eastAsia="es-CR"/>
              </w:rPr>
              <w:t>dministrativa</w:t>
            </w:r>
            <w:r w:rsidRPr="001A2E83">
              <w:rPr>
                <w:rFonts w:ascii="Calibri" w:eastAsia="Times New Roman" w:hAnsi="Calibri" w:cs="Calibri"/>
                <w:color w:val="000000"/>
                <w:sz w:val="16"/>
                <w:szCs w:val="16"/>
                <w:lang w:eastAsia="es-CR"/>
              </w:rPr>
              <w:t>.</w:t>
            </w:r>
          </w:p>
          <w:p w:rsidR="00EA7115" w:rsidRPr="001A2E83" w:rsidRDefault="00EA7115" w:rsidP="003A4571">
            <w:pPr>
              <w:spacing w:after="0"/>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MRh. Javier Abarca Meléndez</w:t>
            </w:r>
          </w:p>
        </w:tc>
        <w:tc>
          <w:tcPr>
            <w:tcW w:w="2778" w:type="dxa"/>
            <w:tcBorders>
              <w:top w:val="nil"/>
              <w:left w:val="nil"/>
              <w:bottom w:val="single" w:sz="4" w:space="0" w:color="auto"/>
              <w:right w:val="single" w:sz="4" w:space="0" w:color="auto"/>
            </w:tcBorders>
            <w:shd w:val="clear" w:color="auto" w:fill="FFFFFF" w:themeFill="background1"/>
          </w:tcPr>
          <w:p w:rsidR="00EA7115" w:rsidRPr="001A2E83" w:rsidRDefault="00EA7115" w:rsidP="00073DF8">
            <w:pPr>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Incluye un listado por clase de puesto, con salarios y otros incentivos por clase.</w:t>
            </w:r>
          </w:p>
        </w:tc>
      </w:tr>
      <w:tr w:rsidR="00EA7115" w:rsidRPr="00302F3A" w:rsidTr="00EA7115">
        <w:trPr>
          <w:trHeight w:val="259"/>
        </w:trPr>
        <w:tc>
          <w:tcPr>
            <w:tcW w:w="2265" w:type="dxa"/>
            <w:tcBorders>
              <w:top w:val="nil"/>
              <w:left w:val="single" w:sz="4" w:space="0" w:color="auto"/>
              <w:bottom w:val="single" w:sz="4" w:space="0" w:color="auto"/>
              <w:right w:val="single" w:sz="4" w:space="0" w:color="auto"/>
            </w:tcBorders>
            <w:shd w:val="clear" w:color="auto" w:fill="FFFFFF" w:themeFill="background1"/>
          </w:tcPr>
          <w:p w:rsidR="00EA7115" w:rsidRPr="008D752D" w:rsidRDefault="00EA7115" w:rsidP="00073DF8">
            <w:pPr>
              <w:rPr>
                <w:rFonts w:ascii="Calibri" w:eastAsia="Times New Roman" w:hAnsi="Calibri" w:cs="Calibri"/>
                <w:color w:val="000000"/>
                <w:sz w:val="16"/>
                <w:szCs w:val="16"/>
                <w:lang w:eastAsia="es-CR"/>
              </w:rPr>
            </w:pPr>
            <w:r w:rsidRPr="008D752D">
              <w:rPr>
                <w:rFonts w:ascii="Calibri" w:eastAsia="Times New Roman" w:hAnsi="Calibri" w:cs="Calibri"/>
                <w:color w:val="000000"/>
                <w:sz w:val="16"/>
                <w:szCs w:val="16"/>
                <w:lang w:eastAsia="es-CR"/>
              </w:rPr>
              <w:t>Información para la población publicada bajo la modalidad de datos abiertos</w:t>
            </w:r>
          </w:p>
        </w:tc>
        <w:tc>
          <w:tcPr>
            <w:tcW w:w="2356" w:type="dxa"/>
            <w:tcBorders>
              <w:top w:val="nil"/>
              <w:left w:val="nil"/>
              <w:bottom w:val="single" w:sz="4" w:space="0" w:color="auto"/>
              <w:right w:val="single" w:sz="4" w:space="0" w:color="auto"/>
            </w:tcBorders>
            <w:shd w:val="clear" w:color="auto" w:fill="FFFFFF" w:themeFill="background1"/>
          </w:tcPr>
          <w:p w:rsidR="00EA7115" w:rsidRPr="008D752D" w:rsidRDefault="00EA7115" w:rsidP="00073DF8">
            <w:pPr>
              <w:rPr>
                <w:rFonts w:ascii="Calibri" w:eastAsia="Times New Roman" w:hAnsi="Calibri" w:cs="Calibri"/>
                <w:color w:val="000000"/>
                <w:sz w:val="16"/>
                <w:szCs w:val="16"/>
                <w:lang w:eastAsia="es-CR"/>
              </w:rPr>
            </w:pPr>
            <w:r w:rsidRPr="008D752D">
              <w:rPr>
                <w:rFonts w:ascii="Calibri" w:eastAsia="Times New Roman" w:hAnsi="Calibri" w:cs="Calibri"/>
                <w:color w:val="000000"/>
                <w:sz w:val="16"/>
                <w:szCs w:val="16"/>
                <w:lang w:eastAsia="es-CR"/>
              </w:rPr>
              <w:t>Número de actualizaciones  de plazas vacantes y descongeladas publicadas.</w:t>
            </w:r>
          </w:p>
        </w:tc>
        <w:tc>
          <w:tcPr>
            <w:tcW w:w="730" w:type="dxa"/>
            <w:tcBorders>
              <w:top w:val="nil"/>
              <w:left w:val="nil"/>
              <w:bottom w:val="single" w:sz="4" w:space="0" w:color="auto"/>
              <w:right w:val="single" w:sz="4" w:space="0" w:color="auto"/>
            </w:tcBorders>
            <w:shd w:val="clear" w:color="auto" w:fill="E2EFD9" w:themeFill="accent6" w:themeFillTint="33"/>
          </w:tcPr>
          <w:p w:rsidR="00EA7115" w:rsidRDefault="00EA7115" w:rsidP="00073DF8">
            <w:pPr>
              <w:jc w:val="center"/>
              <w:rPr>
                <w:rFonts w:ascii="Calibri" w:hAnsi="Calibri" w:cs="Calibri"/>
                <w:color w:val="000000"/>
                <w:sz w:val="14"/>
                <w:szCs w:val="14"/>
              </w:rPr>
            </w:pPr>
          </w:p>
          <w:p w:rsidR="00EA7115" w:rsidRPr="00874043" w:rsidRDefault="005B2BE0" w:rsidP="00073DF8">
            <w:pPr>
              <w:jc w:val="center"/>
              <w:rPr>
                <w:rFonts w:ascii="Calibri" w:hAnsi="Calibri" w:cs="Calibri"/>
                <w:color w:val="000000"/>
                <w:sz w:val="14"/>
                <w:szCs w:val="14"/>
              </w:rPr>
            </w:pPr>
            <w:r>
              <w:rPr>
                <w:rFonts w:ascii="Calibri" w:hAnsi="Calibri" w:cs="Calibri"/>
                <w:color w:val="000000"/>
                <w:sz w:val="14"/>
                <w:szCs w:val="14"/>
              </w:rPr>
              <w:t>2</w:t>
            </w:r>
          </w:p>
        </w:tc>
        <w:tc>
          <w:tcPr>
            <w:tcW w:w="702" w:type="dxa"/>
            <w:tcBorders>
              <w:top w:val="nil"/>
              <w:left w:val="nil"/>
              <w:bottom w:val="single" w:sz="4" w:space="0" w:color="auto"/>
              <w:right w:val="single" w:sz="4" w:space="0" w:color="auto"/>
            </w:tcBorders>
            <w:shd w:val="clear" w:color="auto" w:fill="E2EFD9" w:themeFill="accent6" w:themeFillTint="33"/>
          </w:tcPr>
          <w:p w:rsidR="00EA7115" w:rsidRDefault="00EA7115" w:rsidP="00073DF8">
            <w:pPr>
              <w:jc w:val="right"/>
              <w:rPr>
                <w:rFonts w:ascii="Calibri" w:hAnsi="Calibri" w:cs="Calibri"/>
                <w:color w:val="000000"/>
                <w:sz w:val="14"/>
                <w:szCs w:val="14"/>
              </w:rPr>
            </w:pPr>
          </w:p>
          <w:p w:rsidR="00EA7115" w:rsidRPr="00874043" w:rsidRDefault="00EA7115" w:rsidP="00073DF8">
            <w:pPr>
              <w:jc w:val="center"/>
              <w:rPr>
                <w:rFonts w:ascii="Calibri" w:hAnsi="Calibri" w:cs="Calibri"/>
                <w:color w:val="000000"/>
                <w:sz w:val="14"/>
                <w:szCs w:val="14"/>
              </w:rPr>
            </w:pPr>
            <w:r w:rsidRPr="00874043">
              <w:rPr>
                <w:rFonts w:ascii="Calibri" w:hAnsi="Calibri" w:cs="Calibri"/>
                <w:color w:val="000000"/>
                <w:sz w:val="14"/>
                <w:szCs w:val="14"/>
              </w:rPr>
              <w:t>1</w:t>
            </w:r>
          </w:p>
        </w:tc>
        <w:tc>
          <w:tcPr>
            <w:tcW w:w="775" w:type="dxa"/>
            <w:tcBorders>
              <w:top w:val="nil"/>
              <w:left w:val="nil"/>
              <w:bottom w:val="single" w:sz="4" w:space="0" w:color="auto"/>
              <w:right w:val="single" w:sz="4" w:space="0" w:color="auto"/>
            </w:tcBorders>
            <w:shd w:val="clear" w:color="auto" w:fill="E2EFD9" w:themeFill="accent6" w:themeFillTint="33"/>
          </w:tcPr>
          <w:p w:rsidR="00EA7115" w:rsidRDefault="00EA7115" w:rsidP="00073DF8">
            <w:pPr>
              <w:jc w:val="right"/>
              <w:rPr>
                <w:rFonts w:ascii="Calibri" w:hAnsi="Calibri" w:cs="Calibri"/>
                <w:color w:val="000000"/>
                <w:sz w:val="14"/>
                <w:szCs w:val="14"/>
              </w:rPr>
            </w:pPr>
          </w:p>
          <w:p w:rsidR="00EA7115" w:rsidRPr="00874043" w:rsidRDefault="00EA7115" w:rsidP="00073DF8">
            <w:pPr>
              <w:jc w:val="center"/>
              <w:rPr>
                <w:rFonts w:ascii="Calibri" w:hAnsi="Calibri" w:cs="Calibri"/>
                <w:color w:val="000000"/>
                <w:sz w:val="14"/>
                <w:szCs w:val="14"/>
              </w:rPr>
            </w:pPr>
          </w:p>
        </w:tc>
        <w:tc>
          <w:tcPr>
            <w:tcW w:w="908" w:type="dxa"/>
            <w:tcBorders>
              <w:top w:val="nil"/>
              <w:left w:val="nil"/>
              <w:bottom w:val="single" w:sz="4" w:space="0" w:color="auto"/>
              <w:right w:val="single" w:sz="4" w:space="0" w:color="auto"/>
            </w:tcBorders>
            <w:shd w:val="clear" w:color="auto" w:fill="E2EFD9" w:themeFill="accent6" w:themeFillTint="33"/>
          </w:tcPr>
          <w:p w:rsidR="00EA7115" w:rsidRDefault="00EA7115" w:rsidP="00073DF8">
            <w:pPr>
              <w:jc w:val="center"/>
              <w:rPr>
                <w:rFonts w:ascii="Calibri" w:hAnsi="Calibri" w:cs="Calibri"/>
                <w:color w:val="000000"/>
                <w:sz w:val="14"/>
                <w:szCs w:val="14"/>
              </w:rPr>
            </w:pPr>
          </w:p>
          <w:p w:rsidR="00EA7115" w:rsidRPr="00874043" w:rsidRDefault="00EA7115" w:rsidP="00073DF8">
            <w:pPr>
              <w:jc w:val="center"/>
              <w:rPr>
                <w:rFonts w:ascii="Calibri" w:hAnsi="Calibri" w:cs="Calibri"/>
                <w:color w:val="000000"/>
                <w:sz w:val="14"/>
                <w:szCs w:val="14"/>
              </w:rPr>
            </w:pPr>
          </w:p>
        </w:tc>
        <w:tc>
          <w:tcPr>
            <w:tcW w:w="702" w:type="dxa"/>
            <w:tcBorders>
              <w:top w:val="nil"/>
              <w:left w:val="nil"/>
              <w:bottom w:val="single" w:sz="4" w:space="0" w:color="auto"/>
              <w:right w:val="single" w:sz="4" w:space="0" w:color="auto"/>
            </w:tcBorders>
            <w:shd w:val="clear" w:color="auto" w:fill="E2EFD9" w:themeFill="accent6" w:themeFillTint="33"/>
          </w:tcPr>
          <w:p w:rsidR="00EA7115" w:rsidRDefault="00EA7115" w:rsidP="00073DF8">
            <w:pPr>
              <w:jc w:val="center"/>
              <w:rPr>
                <w:rFonts w:ascii="Calibri" w:hAnsi="Calibri" w:cs="Calibri"/>
                <w:color w:val="000000"/>
                <w:sz w:val="14"/>
                <w:szCs w:val="14"/>
              </w:rPr>
            </w:pPr>
          </w:p>
          <w:p w:rsidR="00EA7115" w:rsidRPr="00874043" w:rsidRDefault="00EA7115" w:rsidP="00073DF8">
            <w:pPr>
              <w:jc w:val="center"/>
              <w:rPr>
                <w:rFonts w:ascii="Calibri" w:hAnsi="Calibri" w:cs="Calibri"/>
                <w:color w:val="000000"/>
                <w:sz w:val="14"/>
                <w:szCs w:val="14"/>
              </w:rPr>
            </w:pPr>
            <w:r w:rsidRPr="00874043">
              <w:rPr>
                <w:rFonts w:ascii="Calibri" w:hAnsi="Calibri" w:cs="Calibri"/>
                <w:color w:val="000000"/>
                <w:sz w:val="14"/>
                <w:szCs w:val="14"/>
              </w:rPr>
              <w:t>1</w:t>
            </w:r>
          </w:p>
        </w:tc>
        <w:tc>
          <w:tcPr>
            <w:tcW w:w="841" w:type="dxa"/>
            <w:tcBorders>
              <w:top w:val="nil"/>
              <w:left w:val="nil"/>
              <w:bottom w:val="single" w:sz="4" w:space="0" w:color="auto"/>
              <w:right w:val="single" w:sz="4" w:space="0" w:color="auto"/>
            </w:tcBorders>
            <w:shd w:val="clear" w:color="auto" w:fill="FBE4D5" w:themeFill="accent2" w:themeFillTint="33"/>
            <w:vAlign w:val="center"/>
          </w:tcPr>
          <w:p w:rsidR="00EA7115" w:rsidRPr="00874043" w:rsidRDefault="00EA7115" w:rsidP="00073DF8">
            <w:pPr>
              <w:jc w:val="center"/>
              <w:rPr>
                <w:rFonts w:ascii="Calibri" w:hAnsi="Calibri" w:cs="Calibri"/>
                <w:b/>
                <w:bCs/>
                <w:color w:val="000000"/>
                <w:sz w:val="14"/>
                <w:szCs w:val="14"/>
              </w:rPr>
            </w:pPr>
            <w:r w:rsidRPr="00874043">
              <w:rPr>
                <w:rFonts w:ascii="Calibri" w:hAnsi="Calibri" w:cs="Calibri"/>
                <w:b/>
                <w:bCs/>
                <w:color w:val="000000"/>
                <w:sz w:val="14"/>
                <w:szCs w:val="14"/>
              </w:rPr>
              <w:t> </w:t>
            </w:r>
          </w:p>
        </w:tc>
        <w:tc>
          <w:tcPr>
            <w:tcW w:w="702" w:type="dxa"/>
            <w:tcBorders>
              <w:top w:val="nil"/>
              <w:left w:val="nil"/>
              <w:bottom w:val="single" w:sz="4" w:space="0" w:color="auto"/>
              <w:right w:val="single" w:sz="4" w:space="0" w:color="auto"/>
            </w:tcBorders>
            <w:shd w:val="clear" w:color="auto" w:fill="FBE4D5" w:themeFill="accent2" w:themeFillTint="33"/>
            <w:vAlign w:val="center"/>
          </w:tcPr>
          <w:p w:rsidR="00EA7115" w:rsidRPr="00874043" w:rsidRDefault="00EA7115" w:rsidP="00073DF8">
            <w:pPr>
              <w:jc w:val="center"/>
              <w:rPr>
                <w:rFonts w:ascii="Calibri" w:hAnsi="Calibri" w:cs="Calibri"/>
                <w:b/>
                <w:bCs/>
                <w:color w:val="000000"/>
                <w:sz w:val="14"/>
                <w:szCs w:val="14"/>
              </w:rPr>
            </w:pPr>
            <w:r w:rsidRPr="00874043">
              <w:rPr>
                <w:rFonts w:ascii="Calibri" w:hAnsi="Calibri" w:cs="Calibri"/>
                <w:b/>
                <w:bCs/>
                <w:color w:val="000000"/>
                <w:sz w:val="14"/>
                <w:szCs w:val="14"/>
              </w:rPr>
              <w:t> </w:t>
            </w:r>
          </w:p>
        </w:tc>
        <w:tc>
          <w:tcPr>
            <w:tcW w:w="702" w:type="dxa"/>
            <w:tcBorders>
              <w:top w:val="nil"/>
              <w:left w:val="nil"/>
              <w:bottom w:val="single" w:sz="4" w:space="0" w:color="auto"/>
              <w:right w:val="single" w:sz="4" w:space="0" w:color="auto"/>
            </w:tcBorders>
            <w:shd w:val="clear" w:color="auto" w:fill="FBE4D5" w:themeFill="accent2" w:themeFillTint="33"/>
            <w:vAlign w:val="center"/>
          </w:tcPr>
          <w:p w:rsidR="00EA7115" w:rsidRPr="00874043" w:rsidRDefault="00EA7115" w:rsidP="00073DF8">
            <w:pPr>
              <w:jc w:val="center"/>
              <w:rPr>
                <w:rFonts w:ascii="Calibri" w:hAnsi="Calibri" w:cs="Calibri"/>
                <w:b/>
                <w:bCs/>
                <w:color w:val="000000"/>
                <w:sz w:val="14"/>
                <w:szCs w:val="14"/>
              </w:rPr>
            </w:pPr>
            <w:r w:rsidRPr="00874043">
              <w:rPr>
                <w:rFonts w:ascii="Calibri" w:hAnsi="Calibri" w:cs="Calibri"/>
                <w:b/>
                <w:bCs/>
                <w:color w:val="000000"/>
                <w:sz w:val="14"/>
                <w:szCs w:val="14"/>
              </w:rPr>
              <w:t> </w:t>
            </w:r>
          </w:p>
        </w:tc>
        <w:tc>
          <w:tcPr>
            <w:tcW w:w="982" w:type="dxa"/>
            <w:tcBorders>
              <w:top w:val="nil"/>
              <w:left w:val="nil"/>
              <w:bottom w:val="single" w:sz="4" w:space="0" w:color="auto"/>
              <w:right w:val="single" w:sz="4" w:space="0" w:color="auto"/>
            </w:tcBorders>
            <w:shd w:val="clear" w:color="auto" w:fill="FBE4D5" w:themeFill="accent2" w:themeFillTint="33"/>
            <w:vAlign w:val="center"/>
          </w:tcPr>
          <w:p w:rsidR="00EA7115" w:rsidRPr="00874043" w:rsidRDefault="00EA7115" w:rsidP="00073DF8">
            <w:pPr>
              <w:jc w:val="center"/>
              <w:rPr>
                <w:rFonts w:ascii="Calibri" w:hAnsi="Calibri" w:cs="Calibri"/>
                <w:b/>
                <w:bCs/>
                <w:color w:val="000000"/>
                <w:sz w:val="14"/>
                <w:szCs w:val="14"/>
              </w:rPr>
            </w:pPr>
            <w:r w:rsidRPr="00874043">
              <w:rPr>
                <w:rFonts w:ascii="Calibri" w:hAnsi="Calibri" w:cs="Calibri"/>
                <w:b/>
                <w:bCs/>
                <w:color w:val="000000"/>
                <w:sz w:val="14"/>
                <w:szCs w:val="14"/>
              </w:rPr>
              <w:t> </w:t>
            </w:r>
          </w:p>
        </w:tc>
        <w:tc>
          <w:tcPr>
            <w:tcW w:w="1488" w:type="dxa"/>
            <w:tcBorders>
              <w:top w:val="nil"/>
              <w:left w:val="nil"/>
              <w:bottom w:val="single" w:sz="4" w:space="0" w:color="auto"/>
              <w:right w:val="single" w:sz="4" w:space="0" w:color="auto"/>
            </w:tcBorders>
            <w:shd w:val="clear" w:color="auto" w:fill="FBE4D5" w:themeFill="accent2" w:themeFillTint="33"/>
            <w:noWrap/>
            <w:vAlign w:val="center"/>
          </w:tcPr>
          <w:p w:rsidR="00EA7115" w:rsidRPr="00874043" w:rsidRDefault="00EA7115" w:rsidP="00073DF8">
            <w:pPr>
              <w:jc w:val="center"/>
              <w:rPr>
                <w:rFonts w:ascii="Calibri" w:hAnsi="Calibri" w:cs="Calibri"/>
                <w:color w:val="000000"/>
                <w:sz w:val="14"/>
                <w:szCs w:val="14"/>
              </w:rPr>
            </w:pPr>
            <w:r w:rsidRPr="00874043">
              <w:rPr>
                <w:rFonts w:ascii="Calibri" w:hAnsi="Calibri" w:cs="Calibri"/>
                <w:color w:val="000000"/>
                <w:sz w:val="14"/>
                <w:szCs w:val="14"/>
              </w:rPr>
              <w:t>0</w:t>
            </w:r>
          </w:p>
        </w:tc>
        <w:tc>
          <w:tcPr>
            <w:tcW w:w="1789" w:type="dxa"/>
            <w:tcBorders>
              <w:top w:val="nil"/>
              <w:left w:val="nil"/>
              <w:bottom w:val="single" w:sz="4" w:space="0" w:color="auto"/>
              <w:right w:val="single" w:sz="4" w:space="0" w:color="auto"/>
            </w:tcBorders>
            <w:shd w:val="clear" w:color="auto" w:fill="FFFFFF" w:themeFill="background1"/>
          </w:tcPr>
          <w:p w:rsidR="003A4571" w:rsidRDefault="003A4571" w:rsidP="003A4571">
            <w:pPr>
              <w:spacing w:after="0"/>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D</w:t>
            </w:r>
            <w:r>
              <w:rPr>
                <w:rFonts w:ascii="Calibri" w:eastAsia="Times New Roman" w:hAnsi="Calibri" w:cs="Calibri"/>
                <w:color w:val="000000"/>
                <w:sz w:val="16"/>
                <w:szCs w:val="16"/>
                <w:lang w:eastAsia="es-CR"/>
              </w:rPr>
              <w:t xml:space="preserve">ivisión </w:t>
            </w:r>
            <w:r w:rsidRPr="001A2E83">
              <w:rPr>
                <w:rFonts w:ascii="Calibri" w:eastAsia="Times New Roman" w:hAnsi="Calibri" w:cs="Calibri"/>
                <w:color w:val="000000"/>
                <w:sz w:val="16"/>
                <w:szCs w:val="16"/>
                <w:lang w:eastAsia="es-CR"/>
              </w:rPr>
              <w:t>A</w:t>
            </w:r>
            <w:r>
              <w:rPr>
                <w:rFonts w:ascii="Calibri" w:eastAsia="Times New Roman" w:hAnsi="Calibri" w:cs="Calibri"/>
                <w:color w:val="000000"/>
                <w:sz w:val="16"/>
                <w:szCs w:val="16"/>
                <w:lang w:eastAsia="es-CR"/>
              </w:rPr>
              <w:t>dministrativa</w:t>
            </w:r>
            <w:r w:rsidRPr="001A2E83">
              <w:rPr>
                <w:rFonts w:ascii="Calibri" w:eastAsia="Times New Roman" w:hAnsi="Calibri" w:cs="Calibri"/>
                <w:color w:val="000000"/>
                <w:sz w:val="16"/>
                <w:szCs w:val="16"/>
                <w:lang w:eastAsia="es-CR"/>
              </w:rPr>
              <w:t>.</w:t>
            </w:r>
          </w:p>
          <w:p w:rsidR="00EA7115" w:rsidRPr="00EF137C" w:rsidRDefault="00EA7115" w:rsidP="003A4571">
            <w:pPr>
              <w:rPr>
                <w:rFonts w:ascii="Calibri" w:eastAsia="Times New Roman" w:hAnsi="Calibri" w:cs="Calibri"/>
                <w:color w:val="000000"/>
                <w:sz w:val="16"/>
                <w:szCs w:val="16"/>
                <w:lang w:eastAsia="es-CR"/>
              </w:rPr>
            </w:pPr>
            <w:r w:rsidRPr="00EF137C">
              <w:rPr>
                <w:rFonts w:ascii="Calibri" w:eastAsia="Times New Roman" w:hAnsi="Calibri" w:cs="Calibri"/>
                <w:color w:val="000000"/>
                <w:sz w:val="16"/>
                <w:szCs w:val="16"/>
                <w:lang w:eastAsia="es-CR"/>
              </w:rPr>
              <w:t xml:space="preserve"> MRh. Javier Abarca Meléndez</w:t>
            </w:r>
          </w:p>
        </w:tc>
        <w:tc>
          <w:tcPr>
            <w:tcW w:w="2778" w:type="dxa"/>
            <w:tcBorders>
              <w:top w:val="nil"/>
              <w:left w:val="nil"/>
              <w:bottom w:val="single" w:sz="4" w:space="0" w:color="auto"/>
              <w:right w:val="single" w:sz="4" w:space="0" w:color="auto"/>
            </w:tcBorders>
            <w:shd w:val="clear" w:color="auto" w:fill="FFFFFF" w:themeFill="background1"/>
          </w:tcPr>
          <w:p w:rsidR="00EA7115" w:rsidRPr="00EF137C" w:rsidRDefault="00EA7115" w:rsidP="00073DF8">
            <w:pPr>
              <w:rPr>
                <w:rFonts w:ascii="Calibri" w:eastAsia="Times New Roman" w:hAnsi="Calibri" w:cs="Calibri"/>
                <w:color w:val="000000"/>
                <w:sz w:val="16"/>
                <w:szCs w:val="16"/>
                <w:lang w:eastAsia="es-CR"/>
              </w:rPr>
            </w:pPr>
            <w:r w:rsidRPr="00EF137C">
              <w:rPr>
                <w:rFonts w:ascii="Calibri" w:eastAsia="Times New Roman" w:hAnsi="Calibri" w:cs="Calibri"/>
                <w:color w:val="000000"/>
                <w:sz w:val="16"/>
                <w:szCs w:val="16"/>
                <w:lang w:eastAsia="es-CR"/>
              </w:rPr>
              <w:t>Actualizaciones mensuales</w:t>
            </w:r>
          </w:p>
        </w:tc>
      </w:tr>
    </w:tbl>
    <w:p w:rsidR="00EA7115" w:rsidRDefault="00EA7115">
      <w:pPr>
        <w:rPr>
          <w:sz w:val="14"/>
          <w:szCs w:val="14"/>
        </w:rPr>
      </w:pPr>
      <w:r>
        <w:rPr>
          <w:sz w:val="14"/>
          <w:szCs w:val="14"/>
        </w:rPr>
        <w:br w:type="page"/>
      </w:r>
    </w:p>
    <w:p w:rsidR="005B3C53" w:rsidRPr="00302F3A" w:rsidRDefault="005B3C53">
      <w:pPr>
        <w:rPr>
          <w:sz w:val="14"/>
          <w:szCs w:val="14"/>
        </w:rPr>
      </w:pPr>
    </w:p>
    <w:tbl>
      <w:tblPr>
        <w:tblW w:w="17860" w:type="dxa"/>
        <w:tblCellMar>
          <w:left w:w="70" w:type="dxa"/>
          <w:right w:w="70" w:type="dxa"/>
        </w:tblCellMar>
        <w:tblLook w:val="04A0" w:firstRow="1" w:lastRow="0" w:firstColumn="1" w:lastColumn="0" w:noHBand="0" w:noVBand="1"/>
      </w:tblPr>
      <w:tblGrid>
        <w:gridCol w:w="2020"/>
        <w:gridCol w:w="1520"/>
        <w:gridCol w:w="821"/>
        <w:gridCol w:w="780"/>
        <w:gridCol w:w="860"/>
        <w:gridCol w:w="1000"/>
        <w:gridCol w:w="900"/>
        <w:gridCol w:w="720"/>
        <w:gridCol w:w="940"/>
        <w:gridCol w:w="980"/>
        <w:gridCol w:w="880"/>
        <w:gridCol w:w="1488"/>
        <w:gridCol w:w="1720"/>
        <w:gridCol w:w="3231"/>
      </w:tblGrid>
      <w:tr w:rsidR="00A5079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A50793" w:rsidRPr="00905221" w:rsidRDefault="00A50793" w:rsidP="00A50793">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A5079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A50793" w:rsidRPr="00905221" w:rsidRDefault="00A50793" w:rsidP="00A50793">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A5079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A50793" w:rsidRPr="00302F3A" w:rsidRDefault="00A50793" w:rsidP="00A50793">
            <w:pPr>
              <w:spacing w:after="0" w:line="240" w:lineRule="auto"/>
              <w:jc w:val="center"/>
              <w:rPr>
                <w:rFonts w:ascii="Calibri" w:eastAsia="Times New Roman" w:hAnsi="Calibri" w:cs="Calibri"/>
                <w:b/>
                <w:bCs/>
                <w:color w:val="000000"/>
                <w:sz w:val="28"/>
                <w:szCs w:val="28"/>
                <w:lang w:eastAsia="es-CR"/>
              </w:rPr>
            </w:pPr>
            <w:r w:rsidRPr="00302F3A">
              <w:rPr>
                <w:rFonts w:ascii="Calibri" w:eastAsia="Times New Roman" w:hAnsi="Calibri" w:cs="Calibri"/>
                <w:b/>
                <w:bCs/>
                <w:color w:val="000000"/>
                <w:sz w:val="28"/>
                <w:szCs w:val="28"/>
                <w:lang w:eastAsia="es-CR"/>
              </w:rPr>
              <w:t>AMBITO: ACCESO A LA INFORMACION</w:t>
            </w:r>
          </w:p>
        </w:tc>
      </w:tr>
      <w:tr w:rsidR="00A50793" w:rsidRPr="00302F3A" w:rsidTr="00332CA4">
        <w:trPr>
          <w:trHeight w:val="600"/>
        </w:trPr>
        <w:tc>
          <w:tcPr>
            <w:tcW w:w="2020"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A50793" w:rsidRPr="00302F3A" w:rsidRDefault="00A50793"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PRODUCTO</w:t>
            </w:r>
          </w:p>
        </w:tc>
        <w:tc>
          <w:tcPr>
            <w:tcW w:w="1520"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A50793" w:rsidRPr="00302F3A" w:rsidRDefault="00332CA4"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INDICADOR</w:t>
            </w:r>
          </w:p>
        </w:tc>
        <w:tc>
          <w:tcPr>
            <w:tcW w:w="990"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A50793" w:rsidRPr="00302F3A" w:rsidRDefault="00332CA4"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ANUAL 2018</w:t>
            </w:r>
          </w:p>
        </w:tc>
        <w:tc>
          <w:tcPr>
            <w:tcW w:w="3540" w:type="dxa"/>
            <w:gridSpan w:val="4"/>
            <w:tcBorders>
              <w:top w:val="nil"/>
              <w:left w:val="nil"/>
              <w:bottom w:val="single" w:sz="4" w:space="0" w:color="auto"/>
              <w:right w:val="single" w:sz="4" w:space="0" w:color="auto"/>
            </w:tcBorders>
            <w:shd w:val="clear" w:color="auto" w:fill="E2EFD9" w:themeFill="accent6" w:themeFillTint="33"/>
            <w:vAlign w:val="center"/>
            <w:hideMark/>
          </w:tcPr>
          <w:p w:rsidR="00A50793" w:rsidRPr="00302F3A" w:rsidRDefault="00332CA4"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TRIMESTRAL 2018</w:t>
            </w:r>
          </w:p>
        </w:tc>
        <w:tc>
          <w:tcPr>
            <w:tcW w:w="3520" w:type="dxa"/>
            <w:gridSpan w:val="4"/>
            <w:tcBorders>
              <w:top w:val="single" w:sz="4" w:space="0" w:color="auto"/>
              <w:left w:val="nil"/>
              <w:bottom w:val="single" w:sz="4" w:space="0" w:color="auto"/>
              <w:right w:val="single" w:sz="4" w:space="0" w:color="000000"/>
            </w:tcBorders>
            <w:shd w:val="clear" w:color="auto" w:fill="FBE4D5" w:themeFill="accent2" w:themeFillTint="33"/>
            <w:vAlign w:val="center"/>
            <w:hideMark/>
          </w:tcPr>
          <w:p w:rsidR="00A50793" w:rsidRPr="00302F3A" w:rsidRDefault="00332CA4"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 TRIMESTRAL 2018</w:t>
            </w:r>
          </w:p>
        </w:tc>
        <w:tc>
          <w:tcPr>
            <w:tcW w:w="1319"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A50793" w:rsidRPr="00302F3A" w:rsidRDefault="00332CA4"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w:t>
            </w:r>
            <w:r w:rsidRPr="00302F3A">
              <w:rPr>
                <w:rFonts w:ascii="Calibri" w:eastAsia="Times New Roman" w:hAnsi="Calibri" w:cs="Calibri"/>
                <w:b/>
                <w:bCs/>
                <w:color w:val="000000"/>
                <w:sz w:val="20"/>
                <w:szCs w:val="20"/>
                <w:lang w:eastAsia="es-CR"/>
              </w:rPr>
              <w:br/>
              <w:t>2018</w:t>
            </w:r>
          </w:p>
        </w:tc>
        <w:tc>
          <w:tcPr>
            <w:tcW w:w="1720"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A50793" w:rsidRPr="00302F3A" w:rsidRDefault="00332CA4"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w:t>
            </w:r>
            <w:r>
              <w:rPr>
                <w:rFonts w:ascii="Calibri" w:eastAsia="Times New Roman" w:hAnsi="Calibri" w:cs="Calibri"/>
                <w:b/>
                <w:bCs/>
                <w:color w:val="000000"/>
                <w:sz w:val="20"/>
                <w:szCs w:val="20"/>
                <w:lang w:eastAsia="es-CR"/>
              </w:rPr>
              <w:t>N</w:t>
            </w:r>
            <w:r w:rsidRPr="00302F3A">
              <w:rPr>
                <w:rFonts w:ascii="Calibri" w:eastAsia="Times New Roman" w:hAnsi="Calibri" w:cs="Calibri"/>
                <w:b/>
                <w:bCs/>
                <w:color w:val="000000"/>
                <w:sz w:val="20"/>
                <w:szCs w:val="20"/>
                <w:lang w:eastAsia="es-CR"/>
              </w:rPr>
              <w:t>SABLE</w:t>
            </w:r>
          </w:p>
        </w:tc>
        <w:tc>
          <w:tcPr>
            <w:tcW w:w="3231"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A50793" w:rsidRPr="00302F3A" w:rsidRDefault="00332CA4"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OBSERVACIONES</w:t>
            </w:r>
          </w:p>
        </w:tc>
      </w:tr>
      <w:tr w:rsidR="00A50793" w:rsidRPr="00302F3A" w:rsidTr="00332CA4">
        <w:trPr>
          <w:trHeight w:val="300"/>
        </w:trPr>
        <w:tc>
          <w:tcPr>
            <w:tcW w:w="2020"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A50793" w:rsidRPr="00302F3A" w:rsidRDefault="00A50793" w:rsidP="00A50793">
            <w:pPr>
              <w:spacing w:after="0" w:line="240" w:lineRule="auto"/>
              <w:rPr>
                <w:rFonts w:ascii="Calibri" w:eastAsia="Times New Roman" w:hAnsi="Calibri" w:cs="Calibri"/>
                <w:b/>
                <w:bCs/>
                <w:color w:val="000000"/>
                <w:sz w:val="20"/>
                <w:szCs w:val="20"/>
                <w:lang w:eastAsia="es-CR"/>
              </w:rPr>
            </w:pPr>
          </w:p>
        </w:tc>
        <w:tc>
          <w:tcPr>
            <w:tcW w:w="1520" w:type="dxa"/>
            <w:vMerge/>
            <w:tcBorders>
              <w:top w:val="single" w:sz="4" w:space="0" w:color="auto"/>
              <w:left w:val="nil"/>
              <w:bottom w:val="single" w:sz="4" w:space="0" w:color="auto"/>
              <w:right w:val="single" w:sz="4" w:space="0" w:color="auto"/>
            </w:tcBorders>
            <w:shd w:val="clear" w:color="auto" w:fill="B4C6E7" w:themeFill="accent1" w:themeFillTint="66"/>
            <w:vAlign w:val="center"/>
            <w:hideMark/>
          </w:tcPr>
          <w:p w:rsidR="00A50793" w:rsidRPr="00302F3A" w:rsidRDefault="00A50793" w:rsidP="00A50793">
            <w:pPr>
              <w:spacing w:after="0" w:line="240" w:lineRule="auto"/>
              <w:rPr>
                <w:rFonts w:ascii="Calibri" w:eastAsia="Times New Roman" w:hAnsi="Calibri" w:cs="Calibri"/>
                <w:b/>
                <w:bCs/>
                <w:color w:val="000000"/>
                <w:sz w:val="20"/>
                <w:szCs w:val="20"/>
                <w:lang w:eastAsia="es-CR"/>
              </w:rPr>
            </w:pPr>
          </w:p>
        </w:tc>
        <w:tc>
          <w:tcPr>
            <w:tcW w:w="990"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A50793" w:rsidRPr="00302F3A" w:rsidRDefault="00A50793" w:rsidP="00A50793">
            <w:pPr>
              <w:spacing w:after="0" w:line="240" w:lineRule="auto"/>
              <w:rPr>
                <w:rFonts w:ascii="Calibri" w:eastAsia="Times New Roman" w:hAnsi="Calibri" w:cs="Calibri"/>
                <w:b/>
                <w:bCs/>
                <w:color w:val="000000"/>
                <w:sz w:val="20"/>
                <w:szCs w:val="20"/>
                <w:lang w:eastAsia="es-CR"/>
              </w:rPr>
            </w:pPr>
          </w:p>
        </w:tc>
        <w:tc>
          <w:tcPr>
            <w:tcW w:w="780" w:type="dxa"/>
            <w:tcBorders>
              <w:top w:val="nil"/>
              <w:left w:val="nil"/>
              <w:bottom w:val="single" w:sz="4" w:space="0" w:color="auto"/>
              <w:right w:val="single" w:sz="4" w:space="0" w:color="auto"/>
            </w:tcBorders>
            <w:shd w:val="clear" w:color="auto" w:fill="E2EFD9" w:themeFill="accent6" w:themeFillTint="33"/>
            <w:vAlign w:val="center"/>
            <w:hideMark/>
          </w:tcPr>
          <w:p w:rsidR="00A50793" w:rsidRPr="00302F3A" w:rsidRDefault="00A50793"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860" w:type="dxa"/>
            <w:tcBorders>
              <w:top w:val="nil"/>
              <w:left w:val="nil"/>
              <w:bottom w:val="single" w:sz="4" w:space="0" w:color="auto"/>
              <w:right w:val="single" w:sz="4" w:space="0" w:color="auto"/>
            </w:tcBorders>
            <w:shd w:val="clear" w:color="auto" w:fill="E2EFD9" w:themeFill="accent6" w:themeFillTint="33"/>
            <w:vAlign w:val="center"/>
            <w:hideMark/>
          </w:tcPr>
          <w:p w:rsidR="00A50793" w:rsidRPr="00302F3A" w:rsidRDefault="00A50793"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1000" w:type="dxa"/>
            <w:tcBorders>
              <w:top w:val="nil"/>
              <w:left w:val="nil"/>
              <w:bottom w:val="single" w:sz="4" w:space="0" w:color="auto"/>
              <w:right w:val="single" w:sz="4" w:space="0" w:color="auto"/>
            </w:tcBorders>
            <w:shd w:val="clear" w:color="auto" w:fill="E2EFD9" w:themeFill="accent6" w:themeFillTint="33"/>
            <w:vAlign w:val="center"/>
            <w:hideMark/>
          </w:tcPr>
          <w:p w:rsidR="00A50793" w:rsidRPr="00302F3A" w:rsidRDefault="00A50793"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900" w:type="dxa"/>
            <w:tcBorders>
              <w:top w:val="nil"/>
              <w:left w:val="nil"/>
              <w:bottom w:val="single" w:sz="4" w:space="0" w:color="auto"/>
              <w:right w:val="single" w:sz="4" w:space="0" w:color="auto"/>
            </w:tcBorders>
            <w:shd w:val="clear" w:color="auto" w:fill="E2EFD9" w:themeFill="accent6" w:themeFillTint="33"/>
            <w:vAlign w:val="center"/>
            <w:hideMark/>
          </w:tcPr>
          <w:p w:rsidR="00A50793" w:rsidRPr="00302F3A" w:rsidRDefault="00A50793"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720" w:type="dxa"/>
            <w:tcBorders>
              <w:top w:val="nil"/>
              <w:left w:val="nil"/>
              <w:bottom w:val="single" w:sz="4" w:space="0" w:color="auto"/>
              <w:right w:val="single" w:sz="4" w:space="0" w:color="auto"/>
            </w:tcBorders>
            <w:shd w:val="clear" w:color="auto" w:fill="FBE4D5" w:themeFill="accent2" w:themeFillTint="33"/>
            <w:vAlign w:val="center"/>
            <w:hideMark/>
          </w:tcPr>
          <w:p w:rsidR="00A50793" w:rsidRPr="00302F3A" w:rsidRDefault="00A50793"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940" w:type="dxa"/>
            <w:tcBorders>
              <w:top w:val="nil"/>
              <w:left w:val="nil"/>
              <w:bottom w:val="single" w:sz="4" w:space="0" w:color="auto"/>
              <w:right w:val="single" w:sz="4" w:space="0" w:color="auto"/>
            </w:tcBorders>
            <w:shd w:val="clear" w:color="auto" w:fill="FBE4D5" w:themeFill="accent2" w:themeFillTint="33"/>
            <w:vAlign w:val="center"/>
            <w:hideMark/>
          </w:tcPr>
          <w:p w:rsidR="00A50793" w:rsidRPr="00302F3A" w:rsidRDefault="00A50793"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980" w:type="dxa"/>
            <w:tcBorders>
              <w:top w:val="nil"/>
              <w:left w:val="nil"/>
              <w:bottom w:val="single" w:sz="4" w:space="0" w:color="auto"/>
              <w:right w:val="single" w:sz="4" w:space="0" w:color="auto"/>
            </w:tcBorders>
            <w:shd w:val="clear" w:color="auto" w:fill="FBE4D5" w:themeFill="accent2" w:themeFillTint="33"/>
            <w:vAlign w:val="center"/>
            <w:hideMark/>
          </w:tcPr>
          <w:p w:rsidR="00A50793" w:rsidRPr="00302F3A" w:rsidRDefault="00A50793"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880" w:type="dxa"/>
            <w:tcBorders>
              <w:top w:val="nil"/>
              <w:left w:val="nil"/>
              <w:bottom w:val="single" w:sz="4" w:space="0" w:color="auto"/>
              <w:right w:val="single" w:sz="4" w:space="0" w:color="auto"/>
            </w:tcBorders>
            <w:shd w:val="clear" w:color="auto" w:fill="FBE4D5" w:themeFill="accent2" w:themeFillTint="33"/>
            <w:vAlign w:val="center"/>
            <w:hideMark/>
          </w:tcPr>
          <w:p w:rsidR="00A50793" w:rsidRPr="00302F3A" w:rsidRDefault="00A50793" w:rsidP="00A50793">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1319"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A50793" w:rsidRPr="00302F3A" w:rsidRDefault="00A50793" w:rsidP="00A50793">
            <w:pPr>
              <w:spacing w:after="0" w:line="240" w:lineRule="auto"/>
              <w:rPr>
                <w:rFonts w:ascii="Calibri" w:eastAsia="Times New Roman" w:hAnsi="Calibri" w:cs="Calibri"/>
                <w:b/>
                <w:bCs/>
                <w:color w:val="000000"/>
                <w:sz w:val="20"/>
                <w:szCs w:val="20"/>
                <w:lang w:eastAsia="es-CR"/>
              </w:rPr>
            </w:pPr>
          </w:p>
        </w:tc>
        <w:tc>
          <w:tcPr>
            <w:tcW w:w="1720" w:type="dxa"/>
            <w:vMerge/>
            <w:tcBorders>
              <w:top w:val="nil"/>
              <w:left w:val="nil"/>
              <w:bottom w:val="single" w:sz="4" w:space="0" w:color="000000"/>
              <w:right w:val="single" w:sz="4" w:space="0" w:color="auto"/>
            </w:tcBorders>
            <w:shd w:val="clear" w:color="auto" w:fill="B4C6E7" w:themeFill="accent1" w:themeFillTint="66"/>
            <w:vAlign w:val="center"/>
            <w:hideMark/>
          </w:tcPr>
          <w:p w:rsidR="00A50793" w:rsidRPr="00302F3A" w:rsidRDefault="00A50793" w:rsidP="00A50793">
            <w:pPr>
              <w:spacing w:after="0" w:line="240" w:lineRule="auto"/>
              <w:rPr>
                <w:rFonts w:ascii="Calibri" w:eastAsia="Times New Roman" w:hAnsi="Calibri" w:cs="Calibri"/>
                <w:b/>
                <w:bCs/>
                <w:color w:val="000000"/>
                <w:sz w:val="20"/>
                <w:szCs w:val="20"/>
                <w:lang w:eastAsia="es-CR"/>
              </w:rPr>
            </w:pPr>
          </w:p>
        </w:tc>
        <w:tc>
          <w:tcPr>
            <w:tcW w:w="3231" w:type="dxa"/>
            <w:vMerge/>
            <w:tcBorders>
              <w:top w:val="nil"/>
              <w:left w:val="nil"/>
              <w:bottom w:val="single" w:sz="4" w:space="0" w:color="000000"/>
              <w:right w:val="single" w:sz="4" w:space="0" w:color="auto"/>
            </w:tcBorders>
            <w:shd w:val="clear" w:color="auto" w:fill="B4C6E7" w:themeFill="accent1" w:themeFillTint="66"/>
            <w:vAlign w:val="center"/>
            <w:hideMark/>
          </w:tcPr>
          <w:p w:rsidR="00A50793" w:rsidRPr="00302F3A" w:rsidRDefault="00A50793" w:rsidP="00A50793">
            <w:pPr>
              <w:spacing w:after="0" w:line="240" w:lineRule="auto"/>
              <w:rPr>
                <w:rFonts w:ascii="Calibri" w:eastAsia="Times New Roman" w:hAnsi="Calibri" w:cs="Calibri"/>
                <w:b/>
                <w:bCs/>
                <w:color w:val="000000"/>
                <w:sz w:val="20"/>
                <w:szCs w:val="20"/>
                <w:lang w:eastAsia="es-CR"/>
              </w:rPr>
            </w:pPr>
          </w:p>
        </w:tc>
      </w:tr>
      <w:tr w:rsidR="00A50793" w:rsidRPr="00302F3A" w:rsidTr="00332CA4">
        <w:trPr>
          <w:trHeight w:val="532"/>
        </w:trPr>
        <w:tc>
          <w:tcPr>
            <w:tcW w:w="2020" w:type="dxa"/>
            <w:tcBorders>
              <w:top w:val="single" w:sz="4" w:space="0" w:color="auto"/>
              <w:left w:val="single" w:sz="4" w:space="0" w:color="auto"/>
              <w:bottom w:val="single" w:sz="4" w:space="0" w:color="auto"/>
              <w:right w:val="single" w:sz="4" w:space="0" w:color="auto"/>
            </w:tcBorders>
            <w:shd w:val="clear" w:color="auto" w:fill="auto"/>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single" w:sz="4" w:space="0" w:color="auto"/>
              <w:left w:val="nil"/>
              <w:bottom w:val="single" w:sz="4" w:space="0" w:color="auto"/>
              <w:right w:val="single" w:sz="4" w:space="0" w:color="auto"/>
            </w:tcBorders>
            <w:shd w:val="clear" w:color="auto" w:fill="auto"/>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informes de evaluación del desempeño</w:t>
            </w:r>
          </w:p>
        </w:tc>
        <w:tc>
          <w:tcPr>
            <w:tcW w:w="990" w:type="dxa"/>
            <w:tcBorders>
              <w:top w:val="nil"/>
              <w:left w:val="nil"/>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80" w:type="dxa"/>
            <w:tcBorders>
              <w:top w:val="nil"/>
              <w:left w:val="nil"/>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60" w:type="dxa"/>
            <w:tcBorders>
              <w:top w:val="nil"/>
              <w:left w:val="nil"/>
              <w:bottom w:val="nil"/>
              <w:right w:val="nil"/>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000" w:type="dxa"/>
            <w:tcBorders>
              <w:top w:val="nil"/>
              <w:left w:val="single" w:sz="4" w:space="0" w:color="auto"/>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nil"/>
              <w:left w:val="nil"/>
              <w:bottom w:val="nil"/>
              <w:right w:val="nil"/>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720" w:type="dxa"/>
            <w:tcBorders>
              <w:top w:val="nil"/>
              <w:left w:val="single" w:sz="4" w:space="0" w:color="auto"/>
              <w:bottom w:val="single" w:sz="4" w:space="0" w:color="auto"/>
              <w:right w:val="single" w:sz="4" w:space="0" w:color="auto"/>
            </w:tcBorders>
            <w:shd w:val="clear" w:color="auto" w:fill="FBE4D5" w:themeFill="accent2" w:themeFillTint="33"/>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nil"/>
              <w:left w:val="nil"/>
              <w:bottom w:val="single" w:sz="4" w:space="0" w:color="auto"/>
              <w:right w:val="single" w:sz="4" w:space="0" w:color="auto"/>
            </w:tcBorders>
            <w:shd w:val="clear" w:color="auto" w:fill="FBE4D5" w:themeFill="accent2" w:themeFillTint="33"/>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980" w:type="dxa"/>
            <w:tcBorders>
              <w:top w:val="nil"/>
              <w:left w:val="nil"/>
              <w:bottom w:val="single" w:sz="4" w:space="0" w:color="auto"/>
              <w:right w:val="single" w:sz="4" w:space="0" w:color="auto"/>
            </w:tcBorders>
            <w:shd w:val="clear" w:color="auto" w:fill="FBE4D5" w:themeFill="accent2" w:themeFillTint="33"/>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nil"/>
              <w:left w:val="nil"/>
              <w:bottom w:val="single" w:sz="4" w:space="0" w:color="auto"/>
              <w:right w:val="single" w:sz="4" w:space="0" w:color="auto"/>
            </w:tcBorders>
            <w:shd w:val="clear" w:color="auto" w:fill="FBE4D5" w:themeFill="accent2" w:themeFillTint="33"/>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319"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720" w:type="dxa"/>
            <w:tcBorders>
              <w:top w:val="nil"/>
              <w:left w:val="nil"/>
              <w:bottom w:val="single" w:sz="4" w:space="0" w:color="auto"/>
              <w:right w:val="single" w:sz="4" w:space="0" w:color="auto"/>
            </w:tcBorders>
            <w:shd w:val="clear" w:color="auto" w:fill="auto"/>
          </w:tcPr>
          <w:p w:rsidR="00FD601D" w:rsidRDefault="00FD601D" w:rsidP="00FD601D">
            <w:pPr>
              <w:spacing w:after="0"/>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D</w:t>
            </w:r>
            <w:r>
              <w:rPr>
                <w:rFonts w:ascii="Calibri" w:eastAsia="Times New Roman" w:hAnsi="Calibri" w:cs="Calibri"/>
                <w:color w:val="000000"/>
                <w:sz w:val="16"/>
                <w:szCs w:val="16"/>
                <w:lang w:eastAsia="es-CR"/>
              </w:rPr>
              <w:t xml:space="preserve">ivisión </w:t>
            </w:r>
            <w:r w:rsidRPr="001A2E83">
              <w:rPr>
                <w:rFonts w:ascii="Calibri" w:eastAsia="Times New Roman" w:hAnsi="Calibri" w:cs="Calibri"/>
                <w:color w:val="000000"/>
                <w:sz w:val="16"/>
                <w:szCs w:val="16"/>
                <w:lang w:eastAsia="es-CR"/>
              </w:rPr>
              <w:t>A</w:t>
            </w:r>
            <w:r>
              <w:rPr>
                <w:rFonts w:ascii="Calibri" w:eastAsia="Times New Roman" w:hAnsi="Calibri" w:cs="Calibri"/>
                <w:color w:val="000000"/>
                <w:sz w:val="16"/>
                <w:szCs w:val="16"/>
                <w:lang w:eastAsia="es-CR"/>
              </w:rPr>
              <w:t>dministrativa</w:t>
            </w:r>
            <w:r w:rsidRPr="001A2E83">
              <w:rPr>
                <w:rFonts w:ascii="Calibri" w:eastAsia="Times New Roman" w:hAnsi="Calibri" w:cs="Calibri"/>
                <w:color w:val="000000"/>
                <w:sz w:val="16"/>
                <w:szCs w:val="16"/>
                <w:lang w:eastAsia="es-CR"/>
              </w:rPr>
              <w:t>.</w:t>
            </w:r>
          </w:p>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MRh. Javier Abarca Meléndez</w:t>
            </w:r>
          </w:p>
        </w:tc>
        <w:tc>
          <w:tcPr>
            <w:tcW w:w="3231" w:type="dxa"/>
            <w:tcBorders>
              <w:top w:val="nil"/>
              <w:left w:val="nil"/>
              <w:bottom w:val="single" w:sz="4" w:space="0" w:color="auto"/>
              <w:right w:val="single" w:sz="4" w:space="0" w:color="auto"/>
            </w:tcBorders>
            <w:shd w:val="clear" w:color="auto" w:fill="auto"/>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r>
      <w:tr w:rsidR="00A50793" w:rsidRPr="00302F3A" w:rsidTr="00437093">
        <w:trPr>
          <w:trHeight w:val="656"/>
        </w:trPr>
        <w:tc>
          <w:tcPr>
            <w:tcW w:w="2020" w:type="dxa"/>
            <w:tcBorders>
              <w:top w:val="nil"/>
              <w:left w:val="single" w:sz="4" w:space="0" w:color="auto"/>
              <w:bottom w:val="single" w:sz="4" w:space="0" w:color="auto"/>
              <w:right w:val="single" w:sz="4" w:space="0" w:color="auto"/>
            </w:tcBorders>
            <w:shd w:val="clear" w:color="auto" w:fill="auto"/>
            <w:vAlign w:val="center"/>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nil"/>
              <w:left w:val="nil"/>
              <w:bottom w:val="single" w:sz="4" w:space="0" w:color="auto"/>
              <w:right w:val="single" w:sz="4" w:space="0" w:color="auto"/>
            </w:tcBorders>
            <w:shd w:val="clear" w:color="auto" w:fill="auto"/>
            <w:vAlign w:val="center"/>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Número de Memorias publicada </w:t>
            </w:r>
          </w:p>
        </w:tc>
        <w:tc>
          <w:tcPr>
            <w:tcW w:w="990" w:type="dxa"/>
            <w:tcBorders>
              <w:top w:val="nil"/>
              <w:left w:val="nil"/>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80" w:type="dxa"/>
            <w:tcBorders>
              <w:top w:val="nil"/>
              <w:left w:val="nil"/>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60" w:type="dxa"/>
            <w:tcBorders>
              <w:top w:val="single" w:sz="4" w:space="0" w:color="auto"/>
              <w:left w:val="nil"/>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000" w:type="dxa"/>
            <w:tcBorders>
              <w:top w:val="nil"/>
              <w:left w:val="nil"/>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72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9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319"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720" w:type="dxa"/>
            <w:tcBorders>
              <w:top w:val="nil"/>
              <w:left w:val="nil"/>
              <w:bottom w:val="single" w:sz="4" w:space="0" w:color="auto"/>
              <w:right w:val="single" w:sz="4" w:space="0" w:color="auto"/>
            </w:tcBorders>
            <w:shd w:val="clear" w:color="auto" w:fill="auto"/>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Dirección Planificación.       MSc. Rosibel Vargas Gamboa</w:t>
            </w:r>
          </w:p>
        </w:tc>
        <w:tc>
          <w:tcPr>
            <w:tcW w:w="3231" w:type="dxa"/>
            <w:tcBorders>
              <w:top w:val="nil"/>
              <w:left w:val="nil"/>
              <w:bottom w:val="single" w:sz="4" w:space="0" w:color="auto"/>
              <w:right w:val="single" w:sz="4" w:space="0" w:color="auto"/>
            </w:tcBorders>
            <w:shd w:val="clear" w:color="auto" w:fill="auto"/>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Corresponde a la memoria de cada año y una cuatrienal al final de cada período del gobierno.</w:t>
            </w:r>
          </w:p>
        </w:tc>
      </w:tr>
      <w:tr w:rsidR="00A50793" w:rsidRPr="00302F3A" w:rsidTr="0083332C">
        <w:trPr>
          <w:trHeight w:val="652"/>
        </w:trPr>
        <w:tc>
          <w:tcPr>
            <w:tcW w:w="2020" w:type="dxa"/>
            <w:tcBorders>
              <w:top w:val="nil"/>
              <w:left w:val="single" w:sz="4" w:space="0" w:color="auto"/>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Porcentaje de informes de gestión</w:t>
            </w:r>
          </w:p>
        </w:tc>
        <w:tc>
          <w:tcPr>
            <w:tcW w:w="990" w:type="dxa"/>
            <w:tcBorders>
              <w:top w:val="nil"/>
              <w:left w:val="nil"/>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780" w:type="dxa"/>
            <w:tcBorders>
              <w:top w:val="nil"/>
              <w:left w:val="nil"/>
              <w:bottom w:val="nil"/>
              <w:right w:val="nil"/>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60" w:type="dxa"/>
            <w:tcBorders>
              <w:top w:val="nil"/>
              <w:left w:val="single" w:sz="4" w:space="0" w:color="auto"/>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000" w:type="dxa"/>
            <w:tcBorders>
              <w:top w:val="nil"/>
              <w:left w:val="nil"/>
              <w:bottom w:val="nil"/>
              <w:right w:val="nil"/>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00" w:type="dxa"/>
            <w:tcBorders>
              <w:top w:val="nil"/>
              <w:left w:val="single" w:sz="4" w:space="0" w:color="auto"/>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72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4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319"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1720"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Dirección Planificación.       MSc. Rosibel Vargas Gamboa</w:t>
            </w:r>
          </w:p>
        </w:tc>
        <w:tc>
          <w:tcPr>
            <w:tcW w:w="3231"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r>
      <w:tr w:rsidR="00A50793" w:rsidRPr="00302F3A" w:rsidTr="0083332C">
        <w:trPr>
          <w:trHeight w:val="1046"/>
        </w:trPr>
        <w:tc>
          <w:tcPr>
            <w:tcW w:w="2020" w:type="dxa"/>
            <w:tcBorders>
              <w:top w:val="nil"/>
              <w:left w:val="single" w:sz="4" w:space="0" w:color="auto"/>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Porcentaje de Informes en respuesta a solicitudes de la Contraloría General de la República.</w:t>
            </w:r>
          </w:p>
        </w:tc>
        <w:tc>
          <w:tcPr>
            <w:tcW w:w="990" w:type="dxa"/>
            <w:tcBorders>
              <w:top w:val="nil"/>
              <w:left w:val="nil"/>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780" w:type="dxa"/>
            <w:tcBorders>
              <w:top w:val="single" w:sz="4" w:space="0" w:color="auto"/>
              <w:left w:val="nil"/>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60" w:type="dxa"/>
            <w:tcBorders>
              <w:top w:val="nil"/>
              <w:left w:val="nil"/>
              <w:bottom w:val="nil"/>
              <w:right w:val="nil"/>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0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00" w:type="dxa"/>
            <w:tcBorders>
              <w:top w:val="nil"/>
              <w:left w:val="nil"/>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72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40" w:type="dxa"/>
            <w:tcBorders>
              <w:top w:val="nil"/>
              <w:left w:val="nil"/>
              <w:bottom w:val="nil"/>
              <w:right w:val="nil"/>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80" w:type="dxa"/>
            <w:tcBorders>
              <w:top w:val="nil"/>
              <w:left w:val="single" w:sz="4" w:space="0" w:color="auto"/>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319"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1720"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Dirección General de Salud</w:t>
            </w:r>
          </w:p>
        </w:tc>
        <w:tc>
          <w:tcPr>
            <w:tcW w:w="3231"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 La DGS es la responsable de llevar un registro de los DFOE que ingresan así como publicarlo en la página.</w:t>
            </w:r>
          </w:p>
        </w:tc>
      </w:tr>
      <w:tr w:rsidR="00A50793" w:rsidRPr="00302F3A" w:rsidTr="0083332C">
        <w:trPr>
          <w:trHeight w:val="820"/>
        </w:trPr>
        <w:tc>
          <w:tcPr>
            <w:tcW w:w="2020" w:type="dxa"/>
            <w:tcBorders>
              <w:top w:val="nil"/>
              <w:left w:val="single" w:sz="4" w:space="0" w:color="auto"/>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matrices de cumplimiento de recomendaciones de los informes de la Auditoria Interna publicadas</w:t>
            </w:r>
          </w:p>
        </w:tc>
        <w:tc>
          <w:tcPr>
            <w:tcW w:w="990" w:type="dxa"/>
            <w:tcBorders>
              <w:top w:val="nil"/>
              <w:left w:val="nil"/>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w:t>
            </w:r>
          </w:p>
        </w:tc>
        <w:tc>
          <w:tcPr>
            <w:tcW w:w="780" w:type="dxa"/>
            <w:tcBorders>
              <w:top w:val="nil"/>
              <w:left w:val="nil"/>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60" w:type="dxa"/>
            <w:tcBorders>
              <w:top w:val="single" w:sz="4" w:space="0" w:color="auto"/>
              <w:left w:val="nil"/>
              <w:bottom w:val="single" w:sz="4" w:space="0" w:color="auto"/>
              <w:right w:val="single" w:sz="4" w:space="0" w:color="auto"/>
            </w:tcBorders>
            <w:shd w:val="clear" w:color="auto" w:fill="E2EFD9" w:themeFill="accent6" w:themeFillTint="33"/>
            <w:noWrap/>
          </w:tcPr>
          <w:p w:rsidR="00A50793" w:rsidRPr="002C659A" w:rsidRDefault="00A50793" w:rsidP="00A50793">
            <w:pP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000" w:type="dxa"/>
            <w:tcBorders>
              <w:top w:val="nil"/>
              <w:left w:val="nil"/>
              <w:bottom w:val="nil"/>
              <w:right w:val="nil"/>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nil"/>
              <w:left w:val="single" w:sz="4" w:space="0" w:color="auto"/>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2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single" w:sz="4" w:space="0" w:color="auto"/>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9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319"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w:t>
            </w:r>
          </w:p>
        </w:tc>
        <w:tc>
          <w:tcPr>
            <w:tcW w:w="1720"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Dirección Planificación.       MSc. Rosibel Vargas Gamboa</w:t>
            </w:r>
          </w:p>
        </w:tc>
        <w:tc>
          <w:tcPr>
            <w:tcW w:w="3231"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MACU- Herramienta para el seguimiento del cumplimiento de las recomendaciones de los informes de Auditoría</w:t>
            </w:r>
          </w:p>
        </w:tc>
      </w:tr>
      <w:tr w:rsidR="00A50793" w:rsidRPr="00302F3A" w:rsidTr="0083332C">
        <w:trPr>
          <w:trHeight w:val="834"/>
        </w:trPr>
        <w:tc>
          <w:tcPr>
            <w:tcW w:w="2020" w:type="dxa"/>
            <w:tcBorders>
              <w:top w:val="nil"/>
              <w:left w:val="single" w:sz="4" w:space="0" w:color="auto"/>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Porcentaje de contrataciones administrativas resueltas y publicadas</w:t>
            </w:r>
          </w:p>
        </w:tc>
        <w:tc>
          <w:tcPr>
            <w:tcW w:w="990" w:type="dxa"/>
            <w:tcBorders>
              <w:top w:val="nil"/>
              <w:left w:val="nil"/>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780" w:type="dxa"/>
            <w:tcBorders>
              <w:top w:val="nil"/>
              <w:left w:val="nil"/>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60" w:type="dxa"/>
            <w:tcBorders>
              <w:top w:val="nil"/>
              <w:left w:val="nil"/>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000" w:type="dxa"/>
            <w:tcBorders>
              <w:top w:val="single" w:sz="4" w:space="0" w:color="auto"/>
              <w:left w:val="nil"/>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00" w:type="dxa"/>
            <w:tcBorders>
              <w:top w:val="nil"/>
              <w:left w:val="nil"/>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50%</w:t>
            </w:r>
          </w:p>
        </w:tc>
        <w:tc>
          <w:tcPr>
            <w:tcW w:w="72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50%</w:t>
            </w:r>
          </w:p>
        </w:tc>
        <w:tc>
          <w:tcPr>
            <w:tcW w:w="1319"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1720" w:type="dxa"/>
            <w:tcBorders>
              <w:top w:val="nil"/>
              <w:left w:val="nil"/>
              <w:bottom w:val="single" w:sz="4" w:space="0" w:color="auto"/>
              <w:right w:val="single" w:sz="4" w:space="0" w:color="auto"/>
            </w:tcBorders>
            <w:shd w:val="clear" w:color="auto" w:fill="FFFFFF" w:themeFill="background1"/>
          </w:tcPr>
          <w:p w:rsidR="00FD601D"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Proveeduría</w:t>
            </w:r>
            <w:r w:rsidR="00FD601D">
              <w:rPr>
                <w:rFonts w:ascii="Calibri" w:eastAsia="Times New Roman" w:hAnsi="Calibri" w:cs="Calibri"/>
                <w:color w:val="000000"/>
                <w:sz w:val="16"/>
                <w:szCs w:val="16"/>
                <w:lang w:eastAsia="es-CR"/>
              </w:rPr>
              <w:t xml:space="preserve"> institucional.</w:t>
            </w:r>
          </w:p>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 Licda. Vanessa Arroyo Chavarría</w:t>
            </w:r>
          </w:p>
        </w:tc>
        <w:tc>
          <w:tcPr>
            <w:tcW w:w="3231"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Corresponde al número de licitaciones resueltas publicadas </w:t>
            </w:r>
            <w:r w:rsidR="00FD601D" w:rsidRPr="002C659A">
              <w:rPr>
                <w:rFonts w:ascii="Calibri" w:eastAsia="Times New Roman" w:hAnsi="Calibri" w:cs="Calibri"/>
                <w:color w:val="000000"/>
                <w:sz w:val="16"/>
                <w:szCs w:val="16"/>
                <w:lang w:eastAsia="es-CR"/>
              </w:rPr>
              <w:t>sobre</w:t>
            </w:r>
            <w:r w:rsidRPr="002C659A">
              <w:rPr>
                <w:rFonts w:ascii="Calibri" w:eastAsia="Times New Roman" w:hAnsi="Calibri" w:cs="Calibri"/>
                <w:color w:val="000000"/>
                <w:sz w:val="16"/>
                <w:szCs w:val="16"/>
                <w:lang w:eastAsia="es-CR"/>
              </w:rPr>
              <w:t xml:space="preserve"> el número de solicitudes recibidas.</w:t>
            </w:r>
          </w:p>
        </w:tc>
      </w:tr>
      <w:tr w:rsidR="00A50793" w:rsidRPr="00302F3A" w:rsidTr="0083332C">
        <w:trPr>
          <w:trHeight w:val="704"/>
        </w:trPr>
        <w:tc>
          <w:tcPr>
            <w:tcW w:w="2020" w:type="dxa"/>
            <w:tcBorders>
              <w:top w:val="nil"/>
              <w:left w:val="single" w:sz="4" w:space="0" w:color="auto"/>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Porcentaje de denuncias atendidas y publicadas</w:t>
            </w:r>
          </w:p>
        </w:tc>
        <w:tc>
          <w:tcPr>
            <w:tcW w:w="990" w:type="dxa"/>
            <w:tcBorders>
              <w:top w:val="nil"/>
              <w:left w:val="nil"/>
              <w:bottom w:val="single" w:sz="4" w:space="0" w:color="auto"/>
              <w:right w:val="single" w:sz="4" w:space="0" w:color="auto"/>
            </w:tcBorders>
            <w:shd w:val="clear" w:color="auto" w:fill="E2EFD9" w:themeFill="accent6" w:themeFillTint="33"/>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780" w:type="dxa"/>
            <w:tcBorders>
              <w:top w:val="nil"/>
              <w:left w:val="nil"/>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60" w:type="dxa"/>
            <w:tcBorders>
              <w:top w:val="nil"/>
              <w:left w:val="nil"/>
              <w:bottom w:val="single" w:sz="4" w:space="0" w:color="auto"/>
              <w:right w:val="nil"/>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000" w:type="dxa"/>
            <w:tcBorders>
              <w:top w:val="nil"/>
              <w:left w:val="single" w:sz="4" w:space="0" w:color="auto"/>
              <w:bottom w:val="single" w:sz="4" w:space="0" w:color="auto"/>
              <w:right w:val="single" w:sz="4" w:space="0" w:color="auto"/>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00" w:type="dxa"/>
            <w:tcBorders>
              <w:top w:val="nil"/>
              <w:left w:val="nil"/>
              <w:bottom w:val="single" w:sz="4" w:space="0" w:color="auto"/>
              <w:right w:val="nil"/>
            </w:tcBorders>
            <w:shd w:val="clear" w:color="auto" w:fill="E2EFD9" w:themeFill="accent6"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720" w:type="dxa"/>
            <w:tcBorders>
              <w:top w:val="nil"/>
              <w:left w:val="single" w:sz="4" w:space="0" w:color="auto"/>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4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37%</w:t>
            </w:r>
          </w:p>
        </w:tc>
        <w:tc>
          <w:tcPr>
            <w:tcW w:w="9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20%</w:t>
            </w:r>
          </w:p>
        </w:tc>
        <w:tc>
          <w:tcPr>
            <w:tcW w:w="880"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319" w:type="dxa"/>
            <w:tcBorders>
              <w:top w:val="nil"/>
              <w:left w:val="nil"/>
              <w:bottom w:val="single" w:sz="4" w:space="0" w:color="auto"/>
              <w:right w:val="single" w:sz="4" w:space="0" w:color="auto"/>
            </w:tcBorders>
            <w:shd w:val="clear" w:color="auto" w:fill="FBE4D5" w:themeFill="accent2" w:themeFillTint="33"/>
            <w:noWrap/>
          </w:tcPr>
          <w:p w:rsidR="00A50793" w:rsidRPr="002C659A" w:rsidRDefault="00A50793" w:rsidP="00A50793">
            <w:pPr>
              <w:jc w:val="center"/>
              <w:rPr>
                <w:rFonts w:ascii="Calibri" w:eastAsia="Times New Roman" w:hAnsi="Calibri" w:cs="Calibri"/>
                <w:color w:val="000000"/>
                <w:sz w:val="16"/>
                <w:szCs w:val="16"/>
                <w:lang w:eastAsia="es-CR"/>
              </w:rPr>
            </w:pPr>
          </w:p>
          <w:p w:rsidR="00A50793" w:rsidRPr="002C659A" w:rsidRDefault="00A50793" w:rsidP="00A5079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82%</w:t>
            </w:r>
          </w:p>
        </w:tc>
        <w:tc>
          <w:tcPr>
            <w:tcW w:w="1720" w:type="dxa"/>
            <w:tcBorders>
              <w:top w:val="nil"/>
              <w:left w:val="nil"/>
              <w:bottom w:val="single" w:sz="4" w:space="0" w:color="auto"/>
              <w:right w:val="single" w:sz="4" w:space="0" w:color="auto"/>
            </w:tcBorders>
            <w:shd w:val="clear" w:color="auto" w:fill="FFFFFF" w:themeFill="background1"/>
          </w:tcPr>
          <w:p w:rsidR="00A50793" w:rsidRPr="002C659A" w:rsidRDefault="00FD601D" w:rsidP="00FD601D">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Contraloría</w:t>
            </w:r>
            <w:r w:rsidR="00A50793" w:rsidRPr="002C659A">
              <w:rPr>
                <w:rFonts w:ascii="Calibri" w:eastAsia="Times New Roman" w:hAnsi="Calibri" w:cs="Calibri"/>
                <w:color w:val="000000"/>
                <w:sz w:val="16"/>
                <w:szCs w:val="16"/>
                <w:lang w:eastAsia="es-CR"/>
              </w:rPr>
              <w:t xml:space="preserve"> de Servicios. </w:t>
            </w:r>
            <w:r>
              <w:rPr>
                <w:rFonts w:ascii="Calibri" w:eastAsia="Times New Roman" w:hAnsi="Calibri" w:cs="Calibri"/>
                <w:color w:val="000000"/>
                <w:sz w:val="16"/>
                <w:szCs w:val="16"/>
                <w:lang w:eastAsia="es-CR"/>
              </w:rPr>
              <w:t>Licda. Roxana Navarro</w:t>
            </w:r>
          </w:p>
        </w:tc>
        <w:tc>
          <w:tcPr>
            <w:tcW w:w="3231" w:type="dxa"/>
            <w:tcBorders>
              <w:top w:val="nil"/>
              <w:left w:val="nil"/>
              <w:bottom w:val="single" w:sz="4" w:space="0" w:color="auto"/>
              <w:right w:val="single" w:sz="4" w:space="0" w:color="auto"/>
            </w:tcBorders>
            <w:shd w:val="clear" w:color="auto" w:fill="FFFFFF" w:themeFill="background1"/>
          </w:tcPr>
          <w:p w:rsidR="00A50793" w:rsidRPr="002C659A" w:rsidRDefault="00A50793" w:rsidP="00A5079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Corresponde al número de denuncias atendidas y publicadas sobre las denuncias recibidas.</w:t>
            </w:r>
          </w:p>
        </w:tc>
      </w:tr>
    </w:tbl>
    <w:p w:rsidR="005B3C53" w:rsidRDefault="005B3C53">
      <w:pPr>
        <w:rPr>
          <w:sz w:val="16"/>
          <w:szCs w:val="16"/>
        </w:rPr>
      </w:pPr>
    </w:p>
    <w:p w:rsidR="005B3C53" w:rsidRDefault="005B3C53">
      <w:pPr>
        <w:rPr>
          <w:sz w:val="16"/>
          <w:szCs w:val="16"/>
        </w:rPr>
      </w:pPr>
    </w:p>
    <w:p w:rsidR="005B3C53" w:rsidRDefault="005B3C53">
      <w:pPr>
        <w:rPr>
          <w:sz w:val="16"/>
          <w:szCs w:val="16"/>
        </w:rPr>
      </w:pPr>
    </w:p>
    <w:p w:rsidR="005B3C53" w:rsidRDefault="005B3C53">
      <w:pPr>
        <w:rPr>
          <w:sz w:val="16"/>
          <w:szCs w:val="16"/>
        </w:rPr>
      </w:pPr>
    </w:p>
    <w:tbl>
      <w:tblPr>
        <w:tblW w:w="17860" w:type="dxa"/>
        <w:tblCellMar>
          <w:left w:w="70" w:type="dxa"/>
          <w:right w:w="70" w:type="dxa"/>
        </w:tblCellMar>
        <w:tblLook w:val="04A0" w:firstRow="1" w:lastRow="0" w:firstColumn="1" w:lastColumn="0" w:noHBand="0" w:noVBand="1"/>
      </w:tblPr>
      <w:tblGrid>
        <w:gridCol w:w="2020"/>
        <w:gridCol w:w="1520"/>
        <w:gridCol w:w="821"/>
        <w:gridCol w:w="780"/>
        <w:gridCol w:w="860"/>
        <w:gridCol w:w="1000"/>
        <w:gridCol w:w="900"/>
        <w:gridCol w:w="720"/>
        <w:gridCol w:w="940"/>
        <w:gridCol w:w="980"/>
        <w:gridCol w:w="880"/>
        <w:gridCol w:w="1488"/>
        <w:gridCol w:w="1720"/>
        <w:gridCol w:w="3231"/>
      </w:tblGrid>
      <w:tr w:rsidR="00A5079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A50793" w:rsidRPr="00905221" w:rsidRDefault="00A50793" w:rsidP="00A50793">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A5079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A50793" w:rsidRPr="00905221" w:rsidRDefault="00A50793" w:rsidP="00A50793">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87404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874043" w:rsidRPr="00302F3A" w:rsidRDefault="00874043" w:rsidP="00BF2517">
            <w:pPr>
              <w:spacing w:after="0" w:line="240" w:lineRule="auto"/>
              <w:jc w:val="center"/>
              <w:rPr>
                <w:rFonts w:ascii="Calibri" w:eastAsia="Times New Roman" w:hAnsi="Calibri" w:cs="Calibri"/>
                <w:b/>
                <w:bCs/>
                <w:color w:val="000000"/>
                <w:sz w:val="28"/>
                <w:szCs w:val="28"/>
                <w:lang w:eastAsia="es-CR"/>
              </w:rPr>
            </w:pPr>
            <w:r w:rsidRPr="00302F3A">
              <w:rPr>
                <w:rFonts w:ascii="Calibri" w:eastAsia="Times New Roman" w:hAnsi="Calibri" w:cs="Calibri"/>
                <w:b/>
                <w:bCs/>
                <w:color w:val="000000"/>
                <w:sz w:val="28"/>
                <w:szCs w:val="28"/>
                <w:lang w:eastAsia="es-CR"/>
              </w:rPr>
              <w:t>AMBITO: ACCESO A LA INFORMACION</w:t>
            </w:r>
          </w:p>
        </w:tc>
      </w:tr>
      <w:tr w:rsidR="00874043" w:rsidRPr="00302F3A" w:rsidTr="00332CA4">
        <w:trPr>
          <w:trHeight w:val="600"/>
        </w:trPr>
        <w:tc>
          <w:tcPr>
            <w:tcW w:w="2020"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PRODUCTO</w:t>
            </w:r>
          </w:p>
        </w:tc>
        <w:tc>
          <w:tcPr>
            <w:tcW w:w="1520"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INDICADOR</w:t>
            </w:r>
          </w:p>
        </w:tc>
        <w:tc>
          <w:tcPr>
            <w:tcW w:w="990"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ANUAL 2018</w:t>
            </w:r>
          </w:p>
        </w:tc>
        <w:tc>
          <w:tcPr>
            <w:tcW w:w="3540" w:type="dxa"/>
            <w:gridSpan w:val="4"/>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TRIMESTRAL 2018</w:t>
            </w:r>
          </w:p>
        </w:tc>
        <w:tc>
          <w:tcPr>
            <w:tcW w:w="3520" w:type="dxa"/>
            <w:gridSpan w:val="4"/>
            <w:tcBorders>
              <w:top w:val="single" w:sz="4" w:space="0" w:color="auto"/>
              <w:left w:val="nil"/>
              <w:bottom w:val="single" w:sz="4" w:space="0" w:color="auto"/>
              <w:right w:val="single" w:sz="4" w:space="0" w:color="000000"/>
            </w:tcBorders>
            <w:shd w:val="clear" w:color="auto" w:fill="FBE4D5" w:themeFill="accent2"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 TRIMESTRAL 2018</w:t>
            </w:r>
          </w:p>
        </w:tc>
        <w:tc>
          <w:tcPr>
            <w:tcW w:w="1319"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w:t>
            </w:r>
            <w:r w:rsidRPr="00302F3A">
              <w:rPr>
                <w:rFonts w:ascii="Calibri" w:eastAsia="Times New Roman" w:hAnsi="Calibri" w:cs="Calibri"/>
                <w:b/>
                <w:bCs/>
                <w:color w:val="000000"/>
                <w:sz w:val="20"/>
                <w:szCs w:val="20"/>
                <w:lang w:eastAsia="es-CR"/>
              </w:rPr>
              <w:br/>
              <w:t>2018</w:t>
            </w:r>
          </w:p>
        </w:tc>
        <w:tc>
          <w:tcPr>
            <w:tcW w:w="1720"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332CA4" w:rsidP="00332CA4">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w:t>
            </w:r>
            <w:r>
              <w:rPr>
                <w:rFonts w:ascii="Calibri" w:eastAsia="Times New Roman" w:hAnsi="Calibri" w:cs="Calibri"/>
                <w:b/>
                <w:bCs/>
                <w:color w:val="000000"/>
                <w:sz w:val="20"/>
                <w:szCs w:val="20"/>
                <w:lang w:eastAsia="es-CR"/>
              </w:rPr>
              <w:t>N</w:t>
            </w:r>
            <w:r w:rsidRPr="00302F3A">
              <w:rPr>
                <w:rFonts w:ascii="Calibri" w:eastAsia="Times New Roman" w:hAnsi="Calibri" w:cs="Calibri"/>
                <w:b/>
                <w:bCs/>
                <w:color w:val="000000"/>
                <w:sz w:val="20"/>
                <w:szCs w:val="20"/>
                <w:lang w:eastAsia="es-CR"/>
              </w:rPr>
              <w:t>SABLE</w:t>
            </w:r>
          </w:p>
        </w:tc>
        <w:tc>
          <w:tcPr>
            <w:tcW w:w="3231"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OBSERVACIONES</w:t>
            </w:r>
          </w:p>
        </w:tc>
      </w:tr>
      <w:tr w:rsidR="00874043" w:rsidRPr="00302F3A" w:rsidTr="00332CA4">
        <w:trPr>
          <w:trHeight w:val="300"/>
        </w:trPr>
        <w:tc>
          <w:tcPr>
            <w:tcW w:w="2020"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1520" w:type="dxa"/>
            <w:vMerge/>
            <w:tcBorders>
              <w:top w:val="single" w:sz="4" w:space="0" w:color="auto"/>
              <w:left w:val="nil"/>
              <w:bottom w:val="single" w:sz="4" w:space="0" w:color="auto"/>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990"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78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86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100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90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72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94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98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88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1319"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1720"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3231"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r>
      <w:tr w:rsidR="00874043" w:rsidRPr="00302F3A" w:rsidTr="00332CA4">
        <w:trPr>
          <w:trHeight w:val="2505"/>
        </w:trPr>
        <w:tc>
          <w:tcPr>
            <w:tcW w:w="2020" w:type="dxa"/>
            <w:tcBorders>
              <w:top w:val="single" w:sz="4" w:space="0" w:color="auto"/>
              <w:left w:val="single" w:sz="4" w:space="0" w:color="auto"/>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single" w:sz="4" w:space="0" w:color="auto"/>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informes de la participación de funcionarios institucionales en actividades fuera del país.</w:t>
            </w:r>
          </w:p>
        </w:tc>
        <w:tc>
          <w:tcPr>
            <w:tcW w:w="990" w:type="dxa"/>
            <w:tcBorders>
              <w:top w:val="nil"/>
              <w:left w:val="nil"/>
              <w:bottom w:val="single" w:sz="4" w:space="0" w:color="auto"/>
              <w:right w:val="single" w:sz="4" w:space="0" w:color="auto"/>
            </w:tcBorders>
            <w:shd w:val="clear" w:color="auto" w:fill="E2EFD9" w:themeFill="accent6" w:themeFillTint="33"/>
          </w:tcPr>
          <w:p w:rsidR="00BD4D0F" w:rsidRPr="002C659A" w:rsidRDefault="00BD4D0F" w:rsidP="00874043">
            <w:pPr>
              <w:jc w:val="center"/>
              <w:rPr>
                <w:rFonts w:ascii="Calibri" w:eastAsia="Times New Roman" w:hAnsi="Calibri" w:cs="Calibri"/>
                <w:color w:val="000000"/>
                <w:sz w:val="16"/>
                <w:szCs w:val="16"/>
                <w:lang w:eastAsia="es-CR"/>
              </w:rPr>
            </w:pPr>
          </w:p>
          <w:p w:rsidR="00BD4D0F" w:rsidRPr="002C659A" w:rsidRDefault="00BD4D0F" w:rsidP="00874043">
            <w:pPr>
              <w:jc w:val="center"/>
              <w:rPr>
                <w:rFonts w:ascii="Calibri" w:eastAsia="Times New Roman" w:hAnsi="Calibri" w:cs="Calibri"/>
                <w:color w:val="000000"/>
                <w:sz w:val="16"/>
                <w:szCs w:val="16"/>
                <w:lang w:eastAsia="es-CR"/>
              </w:rPr>
            </w:pPr>
          </w:p>
          <w:p w:rsidR="00BD4D0F" w:rsidRPr="002C659A" w:rsidRDefault="00BD4D0F"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00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BD4D0F" w:rsidRPr="002C659A" w:rsidRDefault="00BD4D0F" w:rsidP="00874043">
            <w:pPr>
              <w:jc w:val="center"/>
              <w:rPr>
                <w:rFonts w:ascii="Calibri" w:eastAsia="Times New Roman" w:hAnsi="Calibri" w:cs="Calibri"/>
                <w:color w:val="000000"/>
                <w:sz w:val="16"/>
                <w:szCs w:val="16"/>
                <w:lang w:eastAsia="es-CR"/>
              </w:rPr>
            </w:pPr>
          </w:p>
          <w:p w:rsidR="00BD4D0F" w:rsidRPr="002C659A" w:rsidRDefault="00BD4D0F" w:rsidP="00874043">
            <w:pPr>
              <w:jc w:val="center"/>
              <w:rPr>
                <w:rFonts w:ascii="Calibri" w:eastAsia="Times New Roman" w:hAnsi="Calibri" w:cs="Calibri"/>
                <w:color w:val="000000"/>
                <w:sz w:val="16"/>
                <w:szCs w:val="16"/>
                <w:lang w:eastAsia="es-CR"/>
              </w:rPr>
            </w:pPr>
          </w:p>
          <w:p w:rsidR="00BD4D0F" w:rsidRPr="002C659A" w:rsidRDefault="00BD4D0F"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nil"/>
              <w:left w:val="single" w:sz="4" w:space="0" w:color="auto"/>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80" w:type="dxa"/>
            <w:tcBorders>
              <w:top w:val="nil"/>
              <w:left w:val="nil"/>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nil"/>
              <w:left w:val="nil"/>
              <w:bottom w:val="single" w:sz="4" w:space="0" w:color="auto"/>
              <w:right w:val="single" w:sz="4" w:space="0" w:color="auto"/>
            </w:tcBorders>
            <w:shd w:val="clear" w:color="auto" w:fill="FBE4D5" w:themeFill="accent2" w:themeFillTint="33"/>
          </w:tcPr>
          <w:p w:rsidR="00BD4D0F" w:rsidRPr="002C659A" w:rsidRDefault="00BD4D0F" w:rsidP="00874043">
            <w:pPr>
              <w:jc w:val="center"/>
              <w:rPr>
                <w:rFonts w:ascii="Calibri" w:eastAsia="Times New Roman" w:hAnsi="Calibri" w:cs="Calibri"/>
                <w:color w:val="000000"/>
                <w:sz w:val="16"/>
                <w:szCs w:val="16"/>
                <w:lang w:eastAsia="es-CR"/>
              </w:rPr>
            </w:pPr>
          </w:p>
          <w:p w:rsidR="00BD4D0F" w:rsidRPr="002C659A" w:rsidRDefault="00BD4D0F" w:rsidP="00874043">
            <w:pPr>
              <w:jc w:val="center"/>
              <w:rPr>
                <w:rFonts w:ascii="Calibri" w:eastAsia="Times New Roman" w:hAnsi="Calibri" w:cs="Calibri"/>
                <w:color w:val="000000"/>
                <w:sz w:val="16"/>
                <w:szCs w:val="16"/>
                <w:lang w:eastAsia="es-CR"/>
              </w:rPr>
            </w:pPr>
          </w:p>
          <w:p w:rsidR="00BD4D0F" w:rsidRPr="002C659A" w:rsidRDefault="00BD4D0F"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319" w:type="dxa"/>
            <w:tcBorders>
              <w:top w:val="nil"/>
              <w:left w:val="nil"/>
              <w:bottom w:val="single" w:sz="4" w:space="0" w:color="auto"/>
              <w:right w:val="single" w:sz="4" w:space="0" w:color="auto"/>
            </w:tcBorders>
            <w:shd w:val="clear" w:color="auto" w:fill="FBE4D5" w:themeFill="accent2" w:themeFillTint="33"/>
            <w:noWrap/>
          </w:tcPr>
          <w:p w:rsidR="00BD4D0F" w:rsidRPr="002C659A" w:rsidRDefault="00BD4D0F" w:rsidP="00874043">
            <w:pPr>
              <w:jc w:val="center"/>
              <w:rPr>
                <w:rFonts w:ascii="Calibri" w:eastAsia="Times New Roman" w:hAnsi="Calibri" w:cs="Calibri"/>
                <w:color w:val="000000"/>
                <w:sz w:val="16"/>
                <w:szCs w:val="16"/>
                <w:lang w:eastAsia="es-CR"/>
              </w:rPr>
            </w:pPr>
          </w:p>
          <w:p w:rsidR="00BD4D0F" w:rsidRPr="002C659A" w:rsidRDefault="00BD4D0F" w:rsidP="00874043">
            <w:pPr>
              <w:jc w:val="center"/>
              <w:rPr>
                <w:rFonts w:ascii="Calibri" w:eastAsia="Times New Roman" w:hAnsi="Calibri" w:cs="Calibri"/>
                <w:color w:val="000000"/>
                <w:sz w:val="16"/>
                <w:szCs w:val="16"/>
                <w:lang w:eastAsia="es-CR"/>
              </w:rPr>
            </w:pPr>
          </w:p>
          <w:p w:rsidR="00BD4D0F" w:rsidRPr="002C659A" w:rsidRDefault="00BD4D0F"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720" w:type="dxa"/>
            <w:tcBorders>
              <w:top w:val="nil"/>
              <w:left w:val="nil"/>
              <w:bottom w:val="single" w:sz="4" w:space="0" w:color="auto"/>
              <w:right w:val="single" w:sz="4" w:space="0" w:color="auto"/>
            </w:tcBorders>
            <w:shd w:val="clear" w:color="auto" w:fill="auto"/>
          </w:tcPr>
          <w:p w:rsidR="00DE1B1B" w:rsidRDefault="00874043" w:rsidP="00DE1B1B">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Unidad de </w:t>
            </w:r>
            <w:r w:rsidR="00DE1B1B">
              <w:rPr>
                <w:rFonts w:ascii="Calibri" w:eastAsia="Times New Roman" w:hAnsi="Calibri" w:cs="Calibri"/>
                <w:color w:val="000000"/>
                <w:sz w:val="16"/>
                <w:szCs w:val="16"/>
                <w:lang w:eastAsia="es-CR"/>
              </w:rPr>
              <w:t>R</w:t>
            </w:r>
            <w:r w:rsidRPr="002C659A">
              <w:rPr>
                <w:rFonts w:ascii="Calibri" w:eastAsia="Times New Roman" w:hAnsi="Calibri" w:cs="Calibri"/>
                <w:color w:val="000000"/>
                <w:sz w:val="16"/>
                <w:szCs w:val="16"/>
                <w:lang w:eastAsia="es-CR"/>
              </w:rPr>
              <w:t xml:space="preserve">elaciones Internacionales. </w:t>
            </w:r>
          </w:p>
          <w:p w:rsidR="00874043" w:rsidRPr="002C659A" w:rsidRDefault="00874043" w:rsidP="00DE1B1B">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Licda. Adriana Salazar González</w:t>
            </w:r>
          </w:p>
        </w:tc>
        <w:tc>
          <w:tcPr>
            <w:tcW w:w="3231" w:type="dxa"/>
            <w:tcBorders>
              <w:top w:val="nil"/>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Corresponde a un informe trimestral en formato </w:t>
            </w:r>
            <w:r w:rsidR="00DE1B1B" w:rsidRPr="002C659A">
              <w:rPr>
                <w:rFonts w:ascii="Calibri" w:eastAsia="Times New Roman" w:hAnsi="Calibri" w:cs="Calibri"/>
                <w:color w:val="000000"/>
                <w:sz w:val="16"/>
                <w:szCs w:val="16"/>
                <w:lang w:eastAsia="es-CR"/>
              </w:rPr>
              <w:t>Excel</w:t>
            </w:r>
            <w:r w:rsidRPr="002C659A">
              <w:rPr>
                <w:rFonts w:ascii="Calibri" w:eastAsia="Times New Roman" w:hAnsi="Calibri" w:cs="Calibri"/>
                <w:color w:val="000000"/>
                <w:sz w:val="16"/>
                <w:szCs w:val="16"/>
                <w:lang w:eastAsia="es-CR"/>
              </w:rPr>
              <w:t xml:space="preserve"> que contiene (al menos) los siguientes apartados: oficio de </w:t>
            </w:r>
            <w:r w:rsidR="00DE1B1B" w:rsidRPr="002C659A">
              <w:rPr>
                <w:rFonts w:ascii="Calibri" w:eastAsia="Times New Roman" w:hAnsi="Calibri" w:cs="Calibri"/>
                <w:color w:val="000000"/>
                <w:sz w:val="16"/>
                <w:szCs w:val="16"/>
                <w:lang w:eastAsia="es-CR"/>
              </w:rPr>
              <w:t>designación</w:t>
            </w:r>
            <w:r w:rsidRPr="002C659A">
              <w:rPr>
                <w:rFonts w:ascii="Calibri" w:eastAsia="Times New Roman" w:hAnsi="Calibri" w:cs="Calibri"/>
                <w:color w:val="000000"/>
                <w:sz w:val="16"/>
                <w:szCs w:val="16"/>
                <w:lang w:eastAsia="es-CR"/>
              </w:rPr>
              <w:t xml:space="preserve">, nombre del participante, dirección, entrega del informe, fecha de entrega del informe, fecha de inicio de la actividad, fecha de finalización de la actividad, cantidad de días, país de la actividad, tema de la actividad, nombre de la actividad, compromisos, financiamiento, viáticos, observaciones. El informe se cargará en la página web del Ministerio de Salud durante la primera quincena del trimestre siguiente. </w:t>
            </w:r>
          </w:p>
        </w:tc>
      </w:tr>
      <w:tr w:rsidR="00874043" w:rsidRPr="00302F3A" w:rsidTr="00C165E9">
        <w:trPr>
          <w:trHeight w:val="1866"/>
        </w:trPr>
        <w:tc>
          <w:tcPr>
            <w:tcW w:w="2020" w:type="dxa"/>
            <w:tcBorders>
              <w:top w:val="nil"/>
              <w:left w:val="single" w:sz="4" w:space="0" w:color="auto"/>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nil"/>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informes  consolidado</w:t>
            </w:r>
            <w:r w:rsidR="00250E02">
              <w:rPr>
                <w:rFonts w:ascii="Calibri" w:eastAsia="Times New Roman" w:hAnsi="Calibri" w:cs="Calibri"/>
                <w:color w:val="000000"/>
                <w:sz w:val="16"/>
                <w:szCs w:val="16"/>
                <w:lang w:eastAsia="es-CR"/>
              </w:rPr>
              <w:t>s</w:t>
            </w:r>
            <w:r w:rsidRPr="002C659A">
              <w:rPr>
                <w:rFonts w:ascii="Calibri" w:eastAsia="Times New Roman" w:hAnsi="Calibri" w:cs="Calibri"/>
                <w:color w:val="000000"/>
                <w:sz w:val="16"/>
                <w:szCs w:val="16"/>
                <w:lang w:eastAsia="es-CR"/>
              </w:rPr>
              <w:t xml:space="preserve"> sobre la participación de funcionarios institucionales en </w:t>
            </w:r>
            <w:r w:rsidR="00250E02" w:rsidRPr="002C659A">
              <w:rPr>
                <w:rFonts w:ascii="Calibri" w:eastAsia="Times New Roman" w:hAnsi="Calibri" w:cs="Calibri"/>
                <w:color w:val="000000"/>
                <w:sz w:val="16"/>
                <w:szCs w:val="16"/>
                <w:lang w:eastAsia="es-CR"/>
              </w:rPr>
              <w:t>actividades</w:t>
            </w:r>
            <w:r w:rsidRPr="002C659A">
              <w:rPr>
                <w:rFonts w:ascii="Calibri" w:eastAsia="Times New Roman" w:hAnsi="Calibri" w:cs="Calibri"/>
                <w:color w:val="000000"/>
                <w:sz w:val="16"/>
                <w:szCs w:val="16"/>
                <w:lang w:eastAsia="es-CR"/>
              </w:rPr>
              <w:t xml:space="preserve"> fuera de país publicados</w:t>
            </w:r>
          </w:p>
        </w:tc>
        <w:tc>
          <w:tcPr>
            <w:tcW w:w="990" w:type="dxa"/>
            <w:tcBorders>
              <w:top w:val="nil"/>
              <w:left w:val="nil"/>
              <w:bottom w:val="single" w:sz="4" w:space="0" w:color="auto"/>
              <w:right w:val="single" w:sz="4" w:space="0" w:color="auto"/>
            </w:tcBorders>
            <w:shd w:val="clear" w:color="auto" w:fill="E2EFD9" w:themeFill="accent6" w:themeFillTint="33"/>
          </w:tcPr>
          <w:p w:rsidR="00173256" w:rsidRPr="002C659A" w:rsidRDefault="00173256" w:rsidP="00874043">
            <w:pPr>
              <w:jc w:val="center"/>
              <w:rPr>
                <w:rFonts w:ascii="Calibri" w:eastAsia="Times New Roman" w:hAnsi="Calibri" w:cs="Calibri"/>
                <w:color w:val="000000"/>
                <w:sz w:val="16"/>
                <w:szCs w:val="16"/>
                <w:lang w:eastAsia="es-CR"/>
              </w:rPr>
            </w:pPr>
          </w:p>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80" w:type="dxa"/>
            <w:tcBorders>
              <w:top w:val="single" w:sz="4" w:space="0" w:color="auto"/>
              <w:left w:val="nil"/>
              <w:bottom w:val="single" w:sz="4" w:space="0" w:color="auto"/>
              <w:right w:val="single" w:sz="4" w:space="0" w:color="auto"/>
            </w:tcBorders>
            <w:shd w:val="clear" w:color="auto" w:fill="E2EFD9" w:themeFill="accent6" w:themeFillTint="33"/>
          </w:tcPr>
          <w:p w:rsidR="00173256" w:rsidRPr="002C659A" w:rsidRDefault="00173256" w:rsidP="00874043">
            <w:pPr>
              <w:jc w:val="center"/>
              <w:rPr>
                <w:rFonts w:ascii="Calibri" w:eastAsia="Times New Roman" w:hAnsi="Calibri" w:cs="Calibri"/>
                <w:color w:val="000000"/>
                <w:sz w:val="16"/>
                <w:szCs w:val="16"/>
                <w:lang w:eastAsia="es-CR"/>
              </w:rPr>
            </w:pPr>
          </w:p>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860" w:type="dxa"/>
            <w:tcBorders>
              <w:top w:val="single" w:sz="4" w:space="0" w:color="auto"/>
              <w:left w:val="nil"/>
              <w:bottom w:val="single" w:sz="4" w:space="0" w:color="auto"/>
              <w:right w:val="single" w:sz="4" w:space="0" w:color="auto"/>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000" w:type="dxa"/>
            <w:tcBorders>
              <w:top w:val="single" w:sz="4" w:space="0" w:color="auto"/>
              <w:left w:val="nil"/>
              <w:bottom w:val="single" w:sz="4" w:space="0" w:color="auto"/>
              <w:right w:val="single" w:sz="4" w:space="0" w:color="auto"/>
            </w:tcBorders>
            <w:shd w:val="clear" w:color="auto" w:fill="E2EFD9" w:themeFill="accent6"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p>
        </w:tc>
        <w:tc>
          <w:tcPr>
            <w:tcW w:w="720" w:type="dxa"/>
            <w:tcBorders>
              <w:top w:val="single" w:sz="4" w:space="0" w:color="auto"/>
              <w:left w:val="nil"/>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nil"/>
              <w:left w:val="nil"/>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80" w:type="dxa"/>
            <w:tcBorders>
              <w:top w:val="nil"/>
              <w:left w:val="nil"/>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nil"/>
              <w:left w:val="nil"/>
              <w:bottom w:val="single" w:sz="4" w:space="0" w:color="auto"/>
              <w:right w:val="single" w:sz="4" w:space="0" w:color="auto"/>
            </w:tcBorders>
            <w:shd w:val="clear" w:color="auto" w:fill="FBE4D5" w:themeFill="accent2"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319" w:type="dxa"/>
            <w:tcBorders>
              <w:top w:val="nil"/>
              <w:left w:val="nil"/>
              <w:bottom w:val="single" w:sz="4" w:space="0" w:color="auto"/>
              <w:right w:val="single" w:sz="4" w:space="0" w:color="auto"/>
            </w:tcBorders>
            <w:shd w:val="clear" w:color="auto" w:fill="FBE4D5" w:themeFill="accent2"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720" w:type="dxa"/>
            <w:tcBorders>
              <w:top w:val="nil"/>
              <w:left w:val="nil"/>
              <w:bottom w:val="single" w:sz="4" w:space="0" w:color="auto"/>
              <w:right w:val="single" w:sz="4" w:space="0" w:color="auto"/>
            </w:tcBorders>
            <w:shd w:val="clear" w:color="auto" w:fill="auto"/>
          </w:tcPr>
          <w:p w:rsidR="00DE1B1B" w:rsidRDefault="00874043" w:rsidP="00DE1B1B">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Unidad de</w:t>
            </w:r>
            <w:r w:rsidR="00DE1B1B">
              <w:rPr>
                <w:rFonts w:ascii="Calibri" w:eastAsia="Times New Roman" w:hAnsi="Calibri" w:cs="Calibri"/>
                <w:color w:val="000000"/>
                <w:sz w:val="16"/>
                <w:szCs w:val="16"/>
                <w:lang w:eastAsia="es-CR"/>
              </w:rPr>
              <w:t xml:space="preserve"> R</w:t>
            </w:r>
            <w:r w:rsidRPr="002C659A">
              <w:rPr>
                <w:rFonts w:ascii="Calibri" w:eastAsia="Times New Roman" w:hAnsi="Calibri" w:cs="Calibri"/>
                <w:color w:val="000000"/>
                <w:sz w:val="16"/>
                <w:szCs w:val="16"/>
                <w:lang w:eastAsia="es-CR"/>
              </w:rPr>
              <w:t xml:space="preserve">elaciones Internacionales. </w:t>
            </w:r>
          </w:p>
          <w:p w:rsidR="00874043" w:rsidRPr="002C659A" w:rsidRDefault="00874043" w:rsidP="00DE1B1B">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Licda. Adriana Salazar González</w:t>
            </w:r>
          </w:p>
        </w:tc>
        <w:tc>
          <w:tcPr>
            <w:tcW w:w="3231" w:type="dxa"/>
            <w:tcBorders>
              <w:top w:val="nil"/>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Corresponde a un informe trimestral en formato </w:t>
            </w:r>
            <w:r w:rsidR="00DE1B1B" w:rsidRPr="002C659A">
              <w:rPr>
                <w:rFonts w:ascii="Calibri" w:eastAsia="Times New Roman" w:hAnsi="Calibri" w:cs="Calibri"/>
                <w:color w:val="000000"/>
                <w:sz w:val="16"/>
                <w:szCs w:val="16"/>
                <w:lang w:eastAsia="es-CR"/>
              </w:rPr>
              <w:t>Word</w:t>
            </w:r>
            <w:r w:rsidRPr="002C659A">
              <w:rPr>
                <w:rFonts w:ascii="Calibri" w:eastAsia="Times New Roman" w:hAnsi="Calibri" w:cs="Calibri"/>
                <w:color w:val="000000"/>
                <w:sz w:val="16"/>
                <w:szCs w:val="16"/>
                <w:lang w:eastAsia="es-CR"/>
              </w:rPr>
              <w:t xml:space="preserve"> en el que se analiza la tendencia respecto de las participaciones. El informe hará referencia a los países más frecuentes, el financiamiento de las participaciones, el tipo de actividad y la entrega de los informes de acuerdo con la normativa. En el caso de las participaciones cubiertas con recursos económicos institucionales, se detallará dicho monto en colones. </w:t>
            </w:r>
          </w:p>
        </w:tc>
      </w:tr>
      <w:tr w:rsidR="00874043" w:rsidRPr="00302F3A" w:rsidTr="00F8260E">
        <w:trPr>
          <w:trHeight w:val="734"/>
        </w:trPr>
        <w:tc>
          <w:tcPr>
            <w:tcW w:w="2020" w:type="dxa"/>
            <w:tcBorders>
              <w:top w:val="nil"/>
              <w:left w:val="single" w:sz="4" w:space="0" w:color="auto"/>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nil"/>
              <w:left w:val="nil"/>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Porcentaje de comunicados de prensa de interés para la población.</w:t>
            </w:r>
          </w:p>
        </w:tc>
        <w:tc>
          <w:tcPr>
            <w:tcW w:w="990" w:type="dxa"/>
            <w:tcBorders>
              <w:top w:val="nil"/>
              <w:left w:val="nil"/>
              <w:bottom w:val="single" w:sz="4" w:space="0" w:color="auto"/>
              <w:right w:val="single" w:sz="4" w:space="0" w:color="auto"/>
            </w:tcBorders>
            <w:shd w:val="clear" w:color="auto" w:fill="E2EFD9" w:themeFill="accent6" w:themeFillTint="33"/>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780" w:type="dxa"/>
            <w:tcBorders>
              <w:top w:val="nil"/>
              <w:left w:val="nil"/>
              <w:bottom w:val="single" w:sz="4" w:space="0" w:color="auto"/>
              <w:right w:val="nil"/>
            </w:tcBorders>
            <w:shd w:val="clear" w:color="auto" w:fill="E2EFD9" w:themeFill="accent6"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60" w:type="dxa"/>
            <w:tcBorders>
              <w:top w:val="nil"/>
              <w:left w:val="single" w:sz="4" w:space="0" w:color="auto"/>
              <w:bottom w:val="single" w:sz="4" w:space="0" w:color="auto"/>
              <w:right w:val="single" w:sz="4" w:space="0" w:color="auto"/>
            </w:tcBorders>
            <w:shd w:val="clear" w:color="auto" w:fill="E2EFD9" w:themeFill="accent6"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000" w:type="dxa"/>
            <w:tcBorders>
              <w:top w:val="nil"/>
              <w:left w:val="nil"/>
              <w:bottom w:val="single" w:sz="4" w:space="0" w:color="auto"/>
              <w:right w:val="nil"/>
            </w:tcBorders>
            <w:shd w:val="clear" w:color="auto" w:fill="E2EFD9" w:themeFill="accent6"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00" w:type="dxa"/>
            <w:tcBorders>
              <w:top w:val="nil"/>
              <w:left w:val="single" w:sz="4" w:space="0" w:color="auto"/>
              <w:bottom w:val="single" w:sz="4" w:space="0" w:color="auto"/>
              <w:right w:val="single" w:sz="4" w:space="0" w:color="auto"/>
            </w:tcBorders>
            <w:shd w:val="clear" w:color="auto" w:fill="E2EFD9" w:themeFill="accent6"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720" w:type="dxa"/>
            <w:tcBorders>
              <w:top w:val="nil"/>
              <w:left w:val="nil"/>
              <w:bottom w:val="single" w:sz="4" w:space="0" w:color="auto"/>
              <w:right w:val="single" w:sz="4" w:space="0" w:color="auto"/>
            </w:tcBorders>
            <w:shd w:val="clear" w:color="auto" w:fill="FBE4D5" w:themeFill="accent2"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40" w:type="dxa"/>
            <w:tcBorders>
              <w:top w:val="nil"/>
              <w:left w:val="nil"/>
              <w:bottom w:val="single" w:sz="4" w:space="0" w:color="auto"/>
              <w:right w:val="single" w:sz="4" w:space="0" w:color="auto"/>
            </w:tcBorders>
            <w:shd w:val="clear" w:color="auto" w:fill="FBE4D5" w:themeFill="accent2"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80" w:type="dxa"/>
            <w:tcBorders>
              <w:top w:val="nil"/>
              <w:left w:val="nil"/>
              <w:bottom w:val="single" w:sz="4" w:space="0" w:color="auto"/>
              <w:right w:val="single" w:sz="4" w:space="0" w:color="auto"/>
            </w:tcBorders>
            <w:shd w:val="clear" w:color="auto" w:fill="FBE4D5" w:themeFill="accent2" w:themeFillTint="33"/>
            <w:noWrap/>
          </w:tcPr>
          <w:p w:rsidR="00173256" w:rsidRPr="002C659A" w:rsidRDefault="00173256" w:rsidP="00173256">
            <w:pP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80" w:type="dxa"/>
            <w:tcBorders>
              <w:top w:val="nil"/>
              <w:left w:val="nil"/>
              <w:bottom w:val="single" w:sz="4" w:space="0" w:color="auto"/>
              <w:right w:val="single" w:sz="4" w:space="0" w:color="auto"/>
            </w:tcBorders>
            <w:shd w:val="clear" w:color="auto" w:fill="FBE4D5" w:themeFill="accent2" w:themeFillTint="33"/>
            <w:noWrap/>
          </w:tcPr>
          <w:p w:rsidR="00173256" w:rsidRPr="002C659A" w:rsidRDefault="00173256" w:rsidP="00173256">
            <w:pPr>
              <w:rPr>
                <w:rFonts w:ascii="Calibri" w:eastAsia="Times New Roman" w:hAnsi="Calibri" w:cs="Calibri"/>
                <w:color w:val="000000"/>
                <w:sz w:val="16"/>
                <w:szCs w:val="16"/>
                <w:lang w:eastAsia="es-CR"/>
              </w:rPr>
            </w:pPr>
          </w:p>
          <w:p w:rsidR="00874043" w:rsidRPr="002C659A" w:rsidRDefault="00874043" w:rsidP="00173256">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319" w:type="dxa"/>
            <w:tcBorders>
              <w:top w:val="nil"/>
              <w:left w:val="nil"/>
              <w:bottom w:val="single" w:sz="4" w:space="0" w:color="auto"/>
              <w:right w:val="single" w:sz="4" w:space="0" w:color="auto"/>
            </w:tcBorders>
            <w:shd w:val="clear" w:color="auto" w:fill="FBE4D5" w:themeFill="accent2"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1720" w:type="dxa"/>
            <w:tcBorders>
              <w:top w:val="nil"/>
              <w:left w:val="nil"/>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Unidad de Comunicación e Imagen Licda. Ilse Chango Morales</w:t>
            </w:r>
          </w:p>
        </w:tc>
        <w:tc>
          <w:tcPr>
            <w:tcW w:w="3231" w:type="dxa"/>
            <w:tcBorders>
              <w:top w:val="nil"/>
              <w:left w:val="nil"/>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comunicados publicados/número de temas de interés en salud.</w:t>
            </w:r>
          </w:p>
        </w:tc>
      </w:tr>
      <w:tr w:rsidR="00874043" w:rsidRPr="00302F3A" w:rsidTr="00F8260E">
        <w:trPr>
          <w:trHeight w:val="1003"/>
        </w:trPr>
        <w:tc>
          <w:tcPr>
            <w:tcW w:w="2020" w:type="dxa"/>
            <w:tcBorders>
              <w:top w:val="nil"/>
              <w:left w:val="single" w:sz="4" w:space="0" w:color="auto"/>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single" w:sz="4" w:space="0" w:color="auto"/>
              <w:left w:val="nil"/>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Porcentaje de publicaciones de interés para la población colocadas en la red social institucional</w:t>
            </w:r>
          </w:p>
        </w:tc>
        <w:tc>
          <w:tcPr>
            <w:tcW w:w="990" w:type="dxa"/>
            <w:tcBorders>
              <w:top w:val="single" w:sz="4" w:space="0" w:color="auto"/>
              <w:left w:val="nil"/>
              <w:bottom w:val="single" w:sz="4" w:space="0" w:color="auto"/>
              <w:right w:val="single" w:sz="4" w:space="0" w:color="auto"/>
            </w:tcBorders>
            <w:shd w:val="clear" w:color="auto" w:fill="E2EFD9" w:themeFill="accent6" w:themeFillTint="33"/>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780" w:type="dxa"/>
            <w:tcBorders>
              <w:top w:val="single" w:sz="4" w:space="0" w:color="auto"/>
              <w:left w:val="nil"/>
              <w:bottom w:val="single" w:sz="4" w:space="0" w:color="auto"/>
              <w:right w:val="single" w:sz="4" w:space="0" w:color="auto"/>
            </w:tcBorders>
            <w:shd w:val="clear" w:color="auto" w:fill="E2EFD9" w:themeFill="accent6"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60" w:type="dxa"/>
            <w:tcBorders>
              <w:top w:val="single" w:sz="4" w:space="0" w:color="auto"/>
              <w:left w:val="nil"/>
              <w:bottom w:val="single" w:sz="4" w:space="0" w:color="auto"/>
              <w:right w:val="nil"/>
            </w:tcBorders>
            <w:shd w:val="clear" w:color="auto" w:fill="E2EFD9" w:themeFill="accent6"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0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720" w:type="dxa"/>
            <w:tcBorders>
              <w:top w:val="single" w:sz="4" w:space="0" w:color="auto"/>
              <w:left w:val="nil"/>
              <w:bottom w:val="single" w:sz="4" w:space="0" w:color="auto"/>
              <w:right w:val="single" w:sz="4" w:space="0" w:color="auto"/>
            </w:tcBorders>
            <w:shd w:val="clear" w:color="auto" w:fill="FBE4D5" w:themeFill="accent2"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40" w:type="dxa"/>
            <w:tcBorders>
              <w:top w:val="single" w:sz="4" w:space="0" w:color="auto"/>
              <w:left w:val="nil"/>
              <w:bottom w:val="single" w:sz="4" w:space="0" w:color="auto"/>
              <w:right w:val="nil"/>
            </w:tcBorders>
            <w:shd w:val="clear" w:color="auto" w:fill="FBE4D5" w:themeFill="accent2"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8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80" w:type="dxa"/>
            <w:tcBorders>
              <w:top w:val="single" w:sz="4" w:space="0" w:color="auto"/>
              <w:left w:val="nil"/>
              <w:bottom w:val="single" w:sz="4" w:space="0" w:color="auto"/>
              <w:right w:val="single" w:sz="4" w:space="0" w:color="auto"/>
            </w:tcBorders>
            <w:shd w:val="clear" w:color="auto" w:fill="FBE4D5" w:themeFill="accent2"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319" w:type="dxa"/>
            <w:tcBorders>
              <w:top w:val="single" w:sz="4" w:space="0" w:color="auto"/>
              <w:left w:val="nil"/>
              <w:bottom w:val="single" w:sz="4" w:space="0" w:color="auto"/>
              <w:right w:val="single" w:sz="4" w:space="0" w:color="auto"/>
            </w:tcBorders>
            <w:shd w:val="clear" w:color="auto" w:fill="FBE4D5" w:themeFill="accent2" w:themeFillTint="33"/>
            <w:noWrap/>
          </w:tcPr>
          <w:p w:rsidR="00173256" w:rsidRPr="002C659A" w:rsidRDefault="00173256"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1720" w:type="dxa"/>
            <w:tcBorders>
              <w:top w:val="single" w:sz="4" w:space="0" w:color="auto"/>
              <w:left w:val="nil"/>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Unidad de Comunicación e Imagen Licda. Ilse Chango Morales</w:t>
            </w:r>
          </w:p>
        </w:tc>
        <w:tc>
          <w:tcPr>
            <w:tcW w:w="3231" w:type="dxa"/>
            <w:tcBorders>
              <w:top w:val="single" w:sz="4" w:space="0" w:color="auto"/>
              <w:left w:val="nil"/>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comunicados publicados/número de temas de interés en salud.</w:t>
            </w:r>
          </w:p>
        </w:tc>
      </w:tr>
    </w:tbl>
    <w:p w:rsidR="005B3C53" w:rsidRDefault="005B3C53">
      <w:pPr>
        <w:rPr>
          <w:sz w:val="16"/>
          <w:szCs w:val="16"/>
        </w:rPr>
      </w:pPr>
    </w:p>
    <w:p w:rsidR="005B3C53" w:rsidRDefault="005B3C53">
      <w:pPr>
        <w:rPr>
          <w:sz w:val="16"/>
          <w:szCs w:val="16"/>
        </w:rPr>
      </w:pPr>
    </w:p>
    <w:p w:rsidR="0031792B" w:rsidRDefault="0031792B">
      <w:pPr>
        <w:rPr>
          <w:sz w:val="16"/>
          <w:szCs w:val="16"/>
        </w:rPr>
      </w:pPr>
    </w:p>
    <w:p w:rsidR="0031792B" w:rsidRDefault="0031792B">
      <w:pPr>
        <w:rPr>
          <w:sz w:val="16"/>
          <w:szCs w:val="16"/>
        </w:rPr>
      </w:pPr>
    </w:p>
    <w:tbl>
      <w:tblPr>
        <w:tblW w:w="17860" w:type="dxa"/>
        <w:tblCellMar>
          <w:left w:w="70" w:type="dxa"/>
          <w:right w:w="70" w:type="dxa"/>
        </w:tblCellMar>
        <w:tblLook w:val="04A0" w:firstRow="1" w:lastRow="0" w:firstColumn="1" w:lastColumn="0" w:noHBand="0" w:noVBand="1"/>
      </w:tblPr>
      <w:tblGrid>
        <w:gridCol w:w="2020"/>
        <w:gridCol w:w="1520"/>
        <w:gridCol w:w="821"/>
        <w:gridCol w:w="780"/>
        <w:gridCol w:w="860"/>
        <w:gridCol w:w="1000"/>
        <w:gridCol w:w="900"/>
        <w:gridCol w:w="720"/>
        <w:gridCol w:w="940"/>
        <w:gridCol w:w="980"/>
        <w:gridCol w:w="880"/>
        <w:gridCol w:w="1488"/>
        <w:gridCol w:w="1720"/>
        <w:gridCol w:w="3231"/>
      </w:tblGrid>
      <w:tr w:rsidR="00C165E9"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C165E9" w:rsidRPr="00905221" w:rsidRDefault="00C165E9" w:rsidP="00C165E9">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C165E9"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C165E9" w:rsidRPr="00905221" w:rsidRDefault="00C165E9" w:rsidP="00C165E9">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87404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874043" w:rsidRPr="00302F3A" w:rsidRDefault="00874043" w:rsidP="00BF2517">
            <w:pPr>
              <w:spacing w:after="0" w:line="240" w:lineRule="auto"/>
              <w:jc w:val="center"/>
              <w:rPr>
                <w:rFonts w:ascii="Calibri" w:eastAsia="Times New Roman" w:hAnsi="Calibri" w:cs="Calibri"/>
                <w:b/>
                <w:bCs/>
                <w:color w:val="000000"/>
                <w:sz w:val="28"/>
                <w:szCs w:val="28"/>
                <w:lang w:eastAsia="es-CR"/>
              </w:rPr>
            </w:pPr>
            <w:bookmarkStart w:id="0" w:name="_Hlk14766602"/>
            <w:r w:rsidRPr="00302F3A">
              <w:rPr>
                <w:rFonts w:ascii="Calibri" w:eastAsia="Times New Roman" w:hAnsi="Calibri" w:cs="Calibri"/>
                <w:b/>
                <w:bCs/>
                <w:color w:val="000000"/>
                <w:sz w:val="28"/>
                <w:szCs w:val="28"/>
                <w:lang w:eastAsia="es-CR"/>
              </w:rPr>
              <w:t>AMBITO: ACCESO A LA INFORMACION</w:t>
            </w:r>
          </w:p>
        </w:tc>
      </w:tr>
      <w:tr w:rsidR="00874043" w:rsidRPr="00302F3A" w:rsidTr="00332CA4">
        <w:trPr>
          <w:trHeight w:val="600"/>
        </w:trPr>
        <w:tc>
          <w:tcPr>
            <w:tcW w:w="2020"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PRODUCTO</w:t>
            </w:r>
          </w:p>
        </w:tc>
        <w:tc>
          <w:tcPr>
            <w:tcW w:w="1520"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INDICADOR</w:t>
            </w:r>
          </w:p>
        </w:tc>
        <w:tc>
          <w:tcPr>
            <w:tcW w:w="990"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ANUAL 2018</w:t>
            </w:r>
          </w:p>
        </w:tc>
        <w:tc>
          <w:tcPr>
            <w:tcW w:w="3540" w:type="dxa"/>
            <w:gridSpan w:val="4"/>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TRIMESTRAL 2018</w:t>
            </w:r>
          </w:p>
        </w:tc>
        <w:tc>
          <w:tcPr>
            <w:tcW w:w="3520" w:type="dxa"/>
            <w:gridSpan w:val="4"/>
            <w:tcBorders>
              <w:top w:val="single" w:sz="4" w:space="0" w:color="auto"/>
              <w:left w:val="nil"/>
              <w:bottom w:val="single" w:sz="4" w:space="0" w:color="auto"/>
              <w:right w:val="single" w:sz="4" w:space="0" w:color="000000"/>
            </w:tcBorders>
            <w:shd w:val="clear" w:color="auto" w:fill="FBE4D5" w:themeFill="accent2"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 TRIMESTRAL 2018</w:t>
            </w:r>
          </w:p>
        </w:tc>
        <w:tc>
          <w:tcPr>
            <w:tcW w:w="1319"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w:t>
            </w:r>
            <w:r w:rsidRPr="00302F3A">
              <w:rPr>
                <w:rFonts w:ascii="Calibri" w:eastAsia="Times New Roman" w:hAnsi="Calibri" w:cs="Calibri"/>
                <w:b/>
                <w:bCs/>
                <w:color w:val="000000"/>
                <w:sz w:val="20"/>
                <w:szCs w:val="20"/>
                <w:lang w:eastAsia="es-CR"/>
              </w:rPr>
              <w:br/>
              <w:t>2018</w:t>
            </w:r>
          </w:p>
        </w:tc>
        <w:tc>
          <w:tcPr>
            <w:tcW w:w="1720"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RESPONSABLE</w:t>
            </w:r>
          </w:p>
        </w:tc>
        <w:tc>
          <w:tcPr>
            <w:tcW w:w="3231"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OBSERVACIONES</w:t>
            </w:r>
          </w:p>
        </w:tc>
      </w:tr>
      <w:tr w:rsidR="00874043" w:rsidRPr="00302F3A" w:rsidTr="00332CA4">
        <w:trPr>
          <w:trHeight w:val="300"/>
        </w:trPr>
        <w:tc>
          <w:tcPr>
            <w:tcW w:w="2020"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1520" w:type="dxa"/>
            <w:vMerge/>
            <w:tcBorders>
              <w:top w:val="single" w:sz="4" w:space="0" w:color="auto"/>
              <w:left w:val="nil"/>
              <w:bottom w:val="single" w:sz="4" w:space="0" w:color="auto"/>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990"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78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86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100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90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72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94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98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88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1319"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1720"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3231"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r>
      <w:tr w:rsidR="00874043" w:rsidRPr="00302F3A" w:rsidTr="00332CA4">
        <w:trPr>
          <w:trHeight w:val="816"/>
        </w:trPr>
        <w:tc>
          <w:tcPr>
            <w:tcW w:w="2020" w:type="dxa"/>
            <w:tcBorders>
              <w:top w:val="single" w:sz="4" w:space="0" w:color="auto"/>
              <w:left w:val="single" w:sz="4" w:space="0" w:color="auto"/>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single" w:sz="4" w:space="0" w:color="auto"/>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informes de la Inversión del Sector Salud publicados</w:t>
            </w:r>
          </w:p>
        </w:tc>
        <w:tc>
          <w:tcPr>
            <w:tcW w:w="990" w:type="dxa"/>
            <w:tcBorders>
              <w:top w:val="nil"/>
              <w:left w:val="nil"/>
              <w:bottom w:val="single" w:sz="4" w:space="0" w:color="auto"/>
              <w:right w:val="single" w:sz="4" w:space="0" w:color="auto"/>
            </w:tcBorders>
            <w:shd w:val="clear" w:color="auto" w:fill="E2EFD9" w:themeFill="accent6" w:themeFillTint="33"/>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80" w:type="dxa"/>
            <w:tcBorders>
              <w:top w:val="nil"/>
              <w:left w:val="nil"/>
              <w:bottom w:val="single" w:sz="4" w:space="0" w:color="auto"/>
              <w:right w:val="single" w:sz="4" w:space="0" w:color="auto"/>
            </w:tcBorders>
            <w:shd w:val="clear" w:color="auto" w:fill="E2EFD9" w:themeFill="accent6" w:themeFillTint="33"/>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860" w:type="dxa"/>
            <w:tcBorders>
              <w:top w:val="nil"/>
              <w:left w:val="nil"/>
              <w:bottom w:val="single" w:sz="4" w:space="0" w:color="auto"/>
              <w:right w:val="nil"/>
            </w:tcBorders>
            <w:shd w:val="clear" w:color="auto" w:fill="E2EFD9" w:themeFill="accent6" w:themeFillTint="33"/>
            <w:noWrap/>
            <w:vAlign w:val="bottom"/>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000" w:type="dxa"/>
            <w:tcBorders>
              <w:top w:val="nil"/>
              <w:left w:val="single" w:sz="4" w:space="0" w:color="auto"/>
              <w:bottom w:val="single" w:sz="4" w:space="0" w:color="auto"/>
              <w:right w:val="single" w:sz="4" w:space="0" w:color="auto"/>
            </w:tcBorders>
            <w:shd w:val="clear" w:color="auto" w:fill="E2EFD9" w:themeFill="accent6"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nil"/>
              <w:left w:val="nil"/>
              <w:bottom w:val="single" w:sz="4" w:space="0" w:color="auto"/>
              <w:right w:val="nil"/>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720" w:type="dxa"/>
            <w:tcBorders>
              <w:top w:val="nil"/>
              <w:left w:val="single" w:sz="4" w:space="0" w:color="auto"/>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nil"/>
              <w:left w:val="nil"/>
              <w:bottom w:val="single" w:sz="4" w:space="0" w:color="auto"/>
              <w:right w:val="single" w:sz="4" w:space="0" w:color="auto"/>
            </w:tcBorders>
            <w:shd w:val="clear" w:color="auto" w:fill="FBE4D5" w:themeFill="accent2" w:themeFillTint="33"/>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980" w:type="dxa"/>
            <w:tcBorders>
              <w:top w:val="nil"/>
              <w:left w:val="nil"/>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nil"/>
              <w:left w:val="nil"/>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319" w:type="dxa"/>
            <w:tcBorders>
              <w:top w:val="nil"/>
              <w:left w:val="nil"/>
              <w:bottom w:val="single" w:sz="4" w:space="0" w:color="auto"/>
              <w:right w:val="single" w:sz="4" w:space="0" w:color="auto"/>
            </w:tcBorders>
            <w:shd w:val="clear" w:color="auto" w:fill="FBE4D5" w:themeFill="accent2"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720" w:type="dxa"/>
            <w:tcBorders>
              <w:top w:val="nil"/>
              <w:left w:val="nil"/>
              <w:bottom w:val="single" w:sz="4" w:space="0" w:color="auto"/>
              <w:right w:val="single" w:sz="4" w:space="0" w:color="auto"/>
            </w:tcBorders>
            <w:shd w:val="clear" w:color="auto" w:fill="auto"/>
          </w:tcPr>
          <w:p w:rsidR="00042877"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Dirección Financiera Bienes y Servicios </w:t>
            </w:r>
          </w:p>
          <w:p w:rsidR="00416596"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Lic. Jorge Araya Madrigal.</w:t>
            </w:r>
          </w:p>
        </w:tc>
        <w:tc>
          <w:tcPr>
            <w:tcW w:w="3231" w:type="dxa"/>
            <w:tcBorders>
              <w:top w:val="nil"/>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r>
      <w:tr w:rsidR="00874043" w:rsidRPr="00302F3A" w:rsidTr="002C659A">
        <w:trPr>
          <w:trHeight w:val="1126"/>
        </w:trPr>
        <w:tc>
          <w:tcPr>
            <w:tcW w:w="2020" w:type="dxa"/>
            <w:tcBorders>
              <w:top w:val="single" w:sz="4" w:space="0" w:color="auto"/>
              <w:left w:val="single" w:sz="4" w:space="0" w:color="auto"/>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single" w:sz="4" w:space="0" w:color="auto"/>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informes publicados en materia de Plataforma tecnológica implementados</w:t>
            </w:r>
          </w:p>
        </w:tc>
        <w:tc>
          <w:tcPr>
            <w:tcW w:w="990" w:type="dxa"/>
            <w:tcBorders>
              <w:top w:val="single" w:sz="4" w:space="0" w:color="auto"/>
              <w:left w:val="nil"/>
              <w:bottom w:val="single" w:sz="4" w:space="0" w:color="auto"/>
              <w:right w:val="single" w:sz="4" w:space="0" w:color="auto"/>
            </w:tcBorders>
            <w:shd w:val="clear" w:color="auto" w:fill="E2EFD9" w:themeFill="accent6" w:themeFillTint="33"/>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80" w:type="dxa"/>
            <w:tcBorders>
              <w:top w:val="single" w:sz="4" w:space="0" w:color="auto"/>
              <w:left w:val="nil"/>
              <w:bottom w:val="single" w:sz="4" w:space="0" w:color="auto"/>
              <w:right w:val="single" w:sz="4" w:space="0" w:color="auto"/>
            </w:tcBorders>
            <w:shd w:val="clear" w:color="auto" w:fill="E2EFD9" w:themeFill="accent6"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60" w:type="dxa"/>
            <w:tcBorders>
              <w:top w:val="single" w:sz="4" w:space="0" w:color="auto"/>
              <w:left w:val="nil"/>
              <w:bottom w:val="single" w:sz="4" w:space="0" w:color="auto"/>
              <w:right w:val="single" w:sz="4" w:space="0" w:color="auto"/>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000" w:type="dxa"/>
            <w:tcBorders>
              <w:top w:val="single" w:sz="4" w:space="0" w:color="auto"/>
              <w:left w:val="nil"/>
              <w:bottom w:val="single" w:sz="4" w:space="0" w:color="auto"/>
              <w:right w:val="single" w:sz="4" w:space="0" w:color="auto"/>
            </w:tcBorders>
            <w:shd w:val="clear" w:color="auto" w:fill="E2EFD9" w:themeFill="accent6"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20" w:type="dxa"/>
            <w:tcBorders>
              <w:top w:val="single" w:sz="4" w:space="0" w:color="auto"/>
              <w:left w:val="nil"/>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single" w:sz="4" w:space="0" w:color="auto"/>
              <w:left w:val="nil"/>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80" w:type="dxa"/>
            <w:tcBorders>
              <w:top w:val="single" w:sz="4" w:space="0" w:color="auto"/>
              <w:left w:val="nil"/>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single" w:sz="4" w:space="0" w:color="auto"/>
              <w:left w:val="nil"/>
              <w:bottom w:val="single" w:sz="4" w:space="0" w:color="auto"/>
              <w:right w:val="single" w:sz="4" w:space="0" w:color="auto"/>
            </w:tcBorders>
            <w:shd w:val="clear" w:color="auto" w:fill="FBE4D5" w:themeFill="accent2"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319" w:type="dxa"/>
            <w:tcBorders>
              <w:top w:val="single" w:sz="4" w:space="0" w:color="auto"/>
              <w:left w:val="nil"/>
              <w:bottom w:val="single" w:sz="4" w:space="0" w:color="auto"/>
              <w:right w:val="single" w:sz="4" w:space="0" w:color="auto"/>
            </w:tcBorders>
            <w:shd w:val="clear" w:color="auto" w:fill="FBE4D5" w:themeFill="accent2"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720" w:type="dxa"/>
            <w:tcBorders>
              <w:top w:val="single" w:sz="4" w:space="0" w:color="auto"/>
              <w:left w:val="nil"/>
              <w:bottom w:val="single" w:sz="4" w:space="0" w:color="auto"/>
              <w:right w:val="single" w:sz="4" w:space="0" w:color="auto"/>
            </w:tcBorders>
            <w:shd w:val="clear" w:color="auto" w:fill="auto"/>
          </w:tcPr>
          <w:p w:rsidR="00042877"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Departamento Tecnologías de la Información y Comunicación. </w:t>
            </w:r>
          </w:p>
          <w:p w:rsidR="00416596"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br/>
              <w:t>Ing. Edgar Morales González</w:t>
            </w:r>
          </w:p>
        </w:tc>
        <w:tc>
          <w:tcPr>
            <w:tcW w:w="3231" w:type="dxa"/>
            <w:tcBorders>
              <w:top w:val="single" w:sz="4" w:space="0" w:color="auto"/>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r>
      <w:tr w:rsidR="00874043" w:rsidRPr="00302F3A" w:rsidTr="002C659A">
        <w:trPr>
          <w:trHeight w:val="734"/>
        </w:trPr>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single" w:sz="4" w:space="0" w:color="auto"/>
              <w:left w:val="nil"/>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Informes publicados  de sistemas de información disponibles a la población</w:t>
            </w:r>
          </w:p>
        </w:tc>
        <w:tc>
          <w:tcPr>
            <w:tcW w:w="990" w:type="dxa"/>
            <w:tcBorders>
              <w:top w:val="single" w:sz="4" w:space="0" w:color="auto"/>
              <w:left w:val="nil"/>
              <w:bottom w:val="single" w:sz="4" w:space="0" w:color="auto"/>
              <w:right w:val="single" w:sz="4" w:space="0" w:color="auto"/>
            </w:tcBorders>
            <w:shd w:val="clear" w:color="auto" w:fill="E2EFD9" w:themeFill="accent6" w:themeFillTint="33"/>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80" w:type="dxa"/>
            <w:tcBorders>
              <w:top w:val="single" w:sz="4" w:space="0" w:color="auto"/>
              <w:left w:val="nil"/>
              <w:bottom w:val="single" w:sz="4" w:space="0" w:color="auto"/>
              <w:right w:val="nil"/>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000" w:type="dxa"/>
            <w:tcBorders>
              <w:top w:val="single" w:sz="4" w:space="0" w:color="auto"/>
              <w:left w:val="nil"/>
              <w:bottom w:val="single" w:sz="4" w:space="0" w:color="auto"/>
              <w:right w:val="nil"/>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20" w:type="dxa"/>
            <w:tcBorders>
              <w:top w:val="single" w:sz="4" w:space="0" w:color="auto"/>
              <w:left w:val="nil"/>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single" w:sz="4" w:space="0" w:color="auto"/>
              <w:left w:val="nil"/>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80" w:type="dxa"/>
            <w:tcBorders>
              <w:top w:val="single" w:sz="4" w:space="0" w:color="auto"/>
              <w:left w:val="nil"/>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single" w:sz="4" w:space="0" w:color="auto"/>
              <w:left w:val="nil"/>
              <w:bottom w:val="single" w:sz="4" w:space="0" w:color="auto"/>
              <w:right w:val="single" w:sz="4" w:space="0" w:color="auto"/>
            </w:tcBorders>
            <w:shd w:val="clear" w:color="auto" w:fill="FBE4D5" w:themeFill="accent2"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319" w:type="dxa"/>
            <w:tcBorders>
              <w:top w:val="single" w:sz="4" w:space="0" w:color="auto"/>
              <w:left w:val="nil"/>
              <w:bottom w:val="single" w:sz="4" w:space="0" w:color="auto"/>
              <w:right w:val="single" w:sz="4" w:space="0" w:color="auto"/>
            </w:tcBorders>
            <w:shd w:val="clear" w:color="auto" w:fill="FBE4D5" w:themeFill="accent2"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720" w:type="dxa"/>
            <w:tcBorders>
              <w:top w:val="single" w:sz="4" w:space="0" w:color="auto"/>
              <w:left w:val="nil"/>
              <w:bottom w:val="single" w:sz="4" w:space="0" w:color="auto"/>
              <w:right w:val="single" w:sz="4" w:space="0" w:color="auto"/>
            </w:tcBorders>
            <w:shd w:val="clear" w:color="auto" w:fill="FFFFFF" w:themeFill="background1"/>
          </w:tcPr>
          <w:p w:rsidR="00874043"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Departamento Tecnologías de la Información y Comunicación. </w:t>
            </w:r>
            <w:r w:rsidRPr="002C659A">
              <w:rPr>
                <w:rFonts w:ascii="Calibri" w:eastAsia="Times New Roman" w:hAnsi="Calibri" w:cs="Calibri"/>
                <w:color w:val="000000"/>
                <w:sz w:val="16"/>
                <w:szCs w:val="16"/>
                <w:lang w:eastAsia="es-CR"/>
              </w:rPr>
              <w:br/>
              <w:t>Ing. Edgar Morales González</w:t>
            </w:r>
          </w:p>
          <w:p w:rsidR="00416596" w:rsidRPr="002C659A" w:rsidRDefault="00416596" w:rsidP="00874043">
            <w:pPr>
              <w:rPr>
                <w:rFonts w:ascii="Calibri" w:eastAsia="Times New Roman" w:hAnsi="Calibri" w:cs="Calibri"/>
                <w:color w:val="000000"/>
                <w:sz w:val="16"/>
                <w:szCs w:val="16"/>
                <w:lang w:eastAsia="es-CR"/>
              </w:rPr>
            </w:pPr>
          </w:p>
        </w:tc>
        <w:tc>
          <w:tcPr>
            <w:tcW w:w="3231" w:type="dxa"/>
            <w:tcBorders>
              <w:top w:val="single" w:sz="4" w:space="0" w:color="auto"/>
              <w:left w:val="nil"/>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Se inicio con el proceso de actualización del </w:t>
            </w:r>
            <w:r w:rsidR="006F78B7" w:rsidRPr="002C659A">
              <w:rPr>
                <w:rFonts w:ascii="Calibri" w:eastAsia="Times New Roman" w:hAnsi="Calibri" w:cs="Calibri"/>
                <w:color w:val="000000"/>
                <w:sz w:val="16"/>
                <w:szCs w:val="16"/>
                <w:lang w:eastAsia="es-CR"/>
              </w:rPr>
              <w:t>Catálogo</w:t>
            </w:r>
            <w:r w:rsidRPr="002C659A">
              <w:rPr>
                <w:rFonts w:ascii="Calibri" w:eastAsia="Times New Roman" w:hAnsi="Calibri" w:cs="Calibri"/>
                <w:color w:val="000000"/>
                <w:sz w:val="16"/>
                <w:szCs w:val="16"/>
                <w:lang w:eastAsia="es-CR"/>
              </w:rPr>
              <w:t xml:space="preserve"> Nacional de Trámites pues el MEIC ha insistido en que es el sitio oficial de publicación; el formato utilizado se ajusta al indicado</w:t>
            </w:r>
          </w:p>
        </w:tc>
      </w:tr>
      <w:tr w:rsidR="00874043" w:rsidRPr="00302F3A" w:rsidTr="002C659A">
        <w:trPr>
          <w:trHeight w:val="1003"/>
        </w:trPr>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single" w:sz="4" w:space="0" w:color="auto"/>
              <w:left w:val="nil"/>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actualizaciones de descripción de servicios de atención al cliente</w:t>
            </w:r>
          </w:p>
        </w:tc>
        <w:tc>
          <w:tcPr>
            <w:tcW w:w="990" w:type="dxa"/>
            <w:tcBorders>
              <w:top w:val="single" w:sz="4" w:space="0" w:color="auto"/>
              <w:left w:val="nil"/>
              <w:bottom w:val="single" w:sz="4" w:space="0" w:color="auto"/>
              <w:right w:val="single" w:sz="4" w:space="0" w:color="auto"/>
            </w:tcBorders>
            <w:shd w:val="clear" w:color="auto" w:fill="E2EFD9" w:themeFill="accent6" w:themeFillTint="33"/>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80" w:type="dxa"/>
            <w:tcBorders>
              <w:top w:val="single" w:sz="4" w:space="0" w:color="auto"/>
              <w:left w:val="nil"/>
              <w:bottom w:val="single" w:sz="4" w:space="0" w:color="auto"/>
              <w:right w:val="single" w:sz="4" w:space="0" w:color="auto"/>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60" w:type="dxa"/>
            <w:tcBorders>
              <w:top w:val="single" w:sz="4" w:space="0" w:color="auto"/>
              <w:left w:val="nil"/>
              <w:bottom w:val="single" w:sz="4" w:space="0" w:color="auto"/>
              <w:right w:val="nil"/>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0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20" w:type="dxa"/>
            <w:tcBorders>
              <w:top w:val="single" w:sz="4" w:space="0" w:color="auto"/>
              <w:left w:val="nil"/>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single" w:sz="4" w:space="0" w:color="auto"/>
              <w:left w:val="nil"/>
              <w:bottom w:val="single" w:sz="4" w:space="0" w:color="auto"/>
              <w:right w:val="nil"/>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8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single" w:sz="4" w:space="0" w:color="auto"/>
              <w:left w:val="nil"/>
              <w:bottom w:val="single" w:sz="4" w:space="0" w:color="auto"/>
              <w:right w:val="single" w:sz="4" w:space="0" w:color="auto"/>
            </w:tcBorders>
            <w:shd w:val="clear" w:color="auto" w:fill="FBE4D5" w:themeFill="accent2"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319" w:type="dxa"/>
            <w:tcBorders>
              <w:top w:val="single" w:sz="4" w:space="0" w:color="auto"/>
              <w:left w:val="nil"/>
              <w:bottom w:val="single" w:sz="4" w:space="0" w:color="auto"/>
              <w:right w:val="single" w:sz="4" w:space="0" w:color="auto"/>
            </w:tcBorders>
            <w:shd w:val="clear" w:color="auto" w:fill="FBE4D5" w:themeFill="accent2"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720" w:type="dxa"/>
            <w:tcBorders>
              <w:top w:val="single" w:sz="4" w:space="0" w:color="auto"/>
              <w:left w:val="nil"/>
              <w:bottom w:val="single" w:sz="4" w:space="0" w:color="auto"/>
              <w:right w:val="single" w:sz="4" w:space="0" w:color="auto"/>
            </w:tcBorders>
            <w:shd w:val="clear" w:color="auto" w:fill="FFFFFF" w:themeFill="background1"/>
          </w:tcPr>
          <w:p w:rsidR="00042877"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Dirección Atención al Cliente. </w:t>
            </w:r>
          </w:p>
          <w:p w:rsidR="00874043"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Ing. Nidia Morera González</w:t>
            </w:r>
          </w:p>
          <w:p w:rsidR="00416596" w:rsidRDefault="00416596" w:rsidP="00874043">
            <w:pPr>
              <w:rPr>
                <w:rFonts w:ascii="Calibri" w:eastAsia="Times New Roman" w:hAnsi="Calibri" w:cs="Calibri"/>
                <w:color w:val="000000"/>
                <w:sz w:val="16"/>
                <w:szCs w:val="16"/>
                <w:lang w:eastAsia="es-CR"/>
              </w:rPr>
            </w:pPr>
          </w:p>
          <w:p w:rsidR="00416596" w:rsidRPr="002C659A" w:rsidRDefault="00416596" w:rsidP="00874043">
            <w:pPr>
              <w:rPr>
                <w:rFonts w:ascii="Calibri" w:eastAsia="Times New Roman" w:hAnsi="Calibri" w:cs="Calibri"/>
                <w:color w:val="000000"/>
                <w:sz w:val="16"/>
                <w:szCs w:val="16"/>
                <w:lang w:eastAsia="es-CR"/>
              </w:rPr>
            </w:pPr>
          </w:p>
        </w:tc>
        <w:tc>
          <w:tcPr>
            <w:tcW w:w="3231" w:type="dxa"/>
            <w:tcBorders>
              <w:top w:val="single" w:sz="4" w:space="0" w:color="auto"/>
              <w:left w:val="nil"/>
              <w:bottom w:val="single" w:sz="4" w:space="0" w:color="auto"/>
              <w:right w:val="single" w:sz="4" w:space="0" w:color="auto"/>
            </w:tcBorders>
            <w:shd w:val="clear" w:color="auto" w:fill="FFFFFF" w:themeFill="background1"/>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Catálogo de servicios y trámites asociados a cada servicio, requisitos y costos.</w:t>
            </w:r>
          </w:p>
        </w:tc>
      </w:tr>
      <w:bookmarkEnd w:id="0"/>
    </w:tbl>
    <w:p w:rsidR="0031792B" w:rsidRDefault="0031792B">
      <w:pPr>
        <w:rPr>
          <w:sz w:val="16"/>
          <w:szCs w:val="16"/>
        </w:rPr>
      </w:pPr>
    </w:p>
    <w:p w:rsidR="0031792B" w:rsidRDefault="0031792B">
      <w:pPr>
        <w:rPr>
          <w:sz w:val="16"/>
          <w:szCs w:val="16"/>
        </w:rPr>
      </w:pPr>
    </w:p>
    <w:p w:rsidR="0047365C" w:rsidRDefault="0047365C">
      <w:pPr>
        <w:rPr>
          <w:sz w:val="16"/>
          <w:szCs w:val="16"/>
        </w:rPr>
      </w:pPr>
    </w:p>
    <w:p w:rsidR="0031792B" w:rsidRDefault="0031792B">
      <w:pPr>
        <w:rPr>
          <w:sz w:val="16"/>
          <w:szCs w:val="16"/>
        </w:rPr>
      </w:pPr>
    </w:p>
    <w:p w:rsidR="0031792B" w:rsidRDefault="0031792B">
      <w:pPr>
        <w:rPr>
          <w:sz w:val="16"/>
          <w:szCs w:val="16"/>
        </w:rPr>
      </w:pPr>
    </w:p>
    <w:p w:rsidR="00E46887" w:rsidRDefault="00E46887">
      <w:pPr>
        <w:rPr>
          <w:sz w:val="16"/>
          <w:szCs w:val="16"/>
        </w:rPr>
      </w:pPr>
    </w:p>
    <w:p w:rsidR="00E46887" w:rsidRDefault="00E46887">
      <w:pPr>
        <w:rPr>
          <w:sz w:val="16"/>
          <w:szCs w:val="16"/>
        </w:rPr>
      </w:pPr>
    </w:p>
    <w:tbl>
      <w:tblPr>
        <w:tblW w:w="17860" w:type="dxa"/>
        <w:tblCellMar>
          <w:left w:w="70" w:type="dxa"/>
          <w:right w:w="70" w:type="dxa"/>
        </w:tblCellMar>
        <w:tblLook w:val="04A0" w:firstRow="1" w:lastRow="0" w:firstColumn="1" w:lastColumn="0" w:noHBand="0" w:noVBand="1"/>
      </w:tblPr>
      <w:tblGrid>
        <w:gridCol w:w="2020"/>
        <w:gridCol w:w="1520"/>
        <w:gridCol w:w="990"/>
        <w:gridCol w:w="780"/>
        <w:gridCol w:w="860"/>
        <w:gridCol w:w="1000"/>
        <w:gridCol w:w="900"/>
        <w:gridCol w:w="720"/>
        <w:gridCol w:w="874"/>
        <w:gridCol w:w="905"/>
        <w:gridCol w:w="854"/>
        <w:gridCol w:w="1488"/>
        <w:gridCol w:w="1720"/>
        <w:gridCol w:w="3231"/>
      </w:tblGrid>
      <w:tr w:rsidR="00C1607C"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C1607C" w:rsidRPr="00905221" w:rsidRDefault="00C1607C" w:rsidP="00C1607C">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C1607C"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C1607C" w:rsidRPr="00905221" w:rsidRDefault="00C1607C" w:rsidP="00C1607C">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87404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874043" w:rsidRPr="00302F3A" w:rsidRDefault="00874043" w:rsidP="00BF2517">
            <w:pPr>
              <w:spacing w:after="0" w:line="240" w:lineRule="auto"/>
              <w:jc w:val="center"/>
              <w:rPr>
                <w:rFonts w:ascii="Calibri" w:eastAsia="Times New Roman" w:hAnsi="Calibri" w:cs="Calibri"/>
                <w:b/>
                <w:bCs/>
                <w:color w:val="000000"/>
                <w:sz w:val="28"/>
                <w:szCs w:val="28"/>
                <w:lang w:eastAsia="es-CR"/>
              </w:rPr>
            </w:pPr>
            <w:r w:rsidRPr="00302F3A">
              <w:rPr>
                <w:rFonts w:ascii="Calibri" w:eastAsia="Times New Roman" w:hAnsi="Calibri" w:cs="Calibri"/>
                <w:b/>
                <w:bCs/>
                <w:color w:val="000000"/>
                <w:sz w:val="28"/>
                <w:szCs w:val="28"/>
                <w:lang w:eastAsia="es-CR"/>
              </w:rPr>
              <w:t>AMBITO: ACCESO A LA INFORMACION</w:t>
            </w:r>
          </w:p>
        </w:tc>
      </w:tr>
      <w:tr w:rsidR="00874043" w:rsidRPr="00302F3A" w:rsidTr="00332CA4">
        <w:trPr>
          <w:trHeight w:val="600"/>
        </w:trPr>
        <w:tc>
          <w:tcPr>
            <w:tcW w:w="2020"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PRODUCTO</w:t>
            </w:r>
          </w:p>
        </w:tc>
        <w:tc>
          <w:tcPr>
            <w:tcW w:w="1520"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INDICADOR</w:t>
            </w:r>
          </w:p>
        </w:tc>
        <w:tc>
          <w:tcPr>
            <w:tcW w:w="990"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ANUAL 2018</w:t>
            </w:r>
          </w:p>
        </w:tc>
        <w:tc>
          <w:tcPr>
            <w:tcW w:w="3540" w:type="dxa"/>
            <w:gridSpan w:val="4"/>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TRIMESTRAL 2018</w:t>
            </w:r>
          </w:p>
        </w:tc>
        <w:tc>
          <w:tcPr>
            <w:tcW w:w="3520" w:type="dxa"/>
            <w:gridSpan w:val="4"/>
            <w:tcBorders>
              <w:top w:val="single" w:sz="4" w:space="0" w:color="auto"/>
              <w:left w:val="nil"/>
              <w:bottom w:val="single" w:sz="4" w:space="0" w:color="auto"/>
              <w:right w:val="single" w:sz="4" w:space="0" w:color="000000"/>
            </w:tcBorders>
            <w:shd w:val="clear" w:color="auto" w:fill="FBE4D5" w:themeFill="accent2"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 TRIMESTRAL 2018</w:t>
            </w:r>
          </w:p>
        </w:tc>
        <w:tc>
          <w:tcPr>
            <w:tcW w:w="1319"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w:t>
            </w:r>
            <w:r w:rsidRPr="00302F3A">
              <w:rPr>
                <w:rFonts w:ascii="Calibri" w:eastAsia="Times New Roman" w:hAnsi="Calibri" w:cs="Calibri"/>
                <w:b/>
                <w:bCs/>
                <w:color w:val="000000"/>
                <w:sz w:val="20"/>
                <w:szCs w:val="20"/>
                <w:lang w:eastAsia="es-CR"/>
              </w:rPr>
              <w:br/>
              <w:t>2018</w:t>
            </w:r>
          </w:p>
        </w:tc>
        <w:tc>
          <w:tcPr>
            <w:tcW w:w="1720"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332CA4" w:rsidP="00332CA4">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w:t>
            </w:r>
            <w:r>
              <w:rPr>
                <w:rFonts w:ascii="Calibri" w:eastAsia="Times New Roman" w:hAnsi="Calibri" w:cs="Calibri"/>
                <w:b/>
                <w:bCs/>
                <w:color w:val="000000"/>
                <w:sz w:val="20"/>
                <w:szCs w:val="20"/>
                <w:lang w:eastAsia="es-CR"/>
              </w:rPr>
              <w:t>N</w:t>
            </w:r>
            <w:r w:rsidRPr="00302F3A">
              <w:rPr>
                <w:rFonts w:ascii="Calibri" w:eastAsia="Times New Roman" w:hAnsi="Calibri" w:cs="Calibri"/>
                <w:b/>
                <w:bCs/>
                <w:color w:val="000000"/>
                <w:sz w:val="20"/>
                <w:szCs w:val="20"/>
                <w:lang w:eastAsia="es-CR"/>
              </w:rPr>
              <w:t>SABLE</w:t>
            </w:r>
          </w:p>
        </w:tc>
        <w:tc>
          <w:tcPr>
            <w:tcW w:w="3231"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OBSERVACIONES</w:t>
            </w:r>
          </w:p>
        </w:tc>
      </w:tr>
      <w:tr w:rsidR="00874043" w:rsidRPr="00302F3A" w:rsidTr="00332CA4">
        <w:trPr>
          <w:trHeight w:val="300"/>
        </w:trPr>
        <w:tc>
          <w:tcPr>
            <w:tcW w:w="2020"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1520" w:type="dxa"/>
            <w:vMerge/>
            <w:tcBorders>
              <w:top w:val="single" w:sz="4" w:space="0" w:color="auto"/>
              <w:left w:val="nil"/>
              <w:bottom w:val="single" w:sz="4" w:space="0" w:color="auto"/>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990"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78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86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100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90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72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94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98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88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1319"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1720"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3231"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r>
      <w:tr w:rsidR="00874043" w:rsidRPr="00302F3A" w:rsidTr="00332CA4">
        <w:trPr>
          <w:trHeight w:val="816"/>
        </w:trPr>
        <w:tc>
          <w:tcPr>
            <w:tcW w:w="2020" w:type="dxa"/>
            <w:tcBorders>
              <w:top w:val="single" w:sz="4" w:space="0" w:color="auto"/>
              <w:left w:val="single" w:sz="4" w:space="0" w:color="auto"/>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single" w:sz="4" w:space="0" w:color="auto"/>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informes derivados del Sistema "Registrelo" publicados</w:t>
            </w:r>
          </w:p>
        </w:tc>
        <w:tc>
          <w:tcPr>
            <w:tcW w:w="990" w:type="dxa"/>
            <w:tcBorders>
              <w:top w:val="nil"/>
              <w:left w:val="nil"/>
              <w:bottom w:val="single" w:sz="4" w:space="0" w:color="auto"/>
              <w:right w:val="single" w:sz="4" w:space="0" w:color="auto"/>
            </w:tcBorders>
            <w:shd w:val="clear" w:color="auto" w:fill="E2EFD9" w:themeFill="accent6" w:themeFillTint="33"/>
          </w:tcPr>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36</w:t>
            </w:r>
          </w:p>
        </w:tc>
        <w:tc>
          <w:tcPr>
            <w:tcW w:w="780" w:type="dxa"/>
            <w:tcBorders>
              <w:top w:val="single" w:sz="4" w:space="0" w:color="auto"/>
              <w:left w:val="nil"/>
              <w:bottom w:val="single" w:sz="4" w:space="0" w:color="auto"/>
              <w:right w:val="single" w:sz="4" w:space="0" w:color="auto"/>
            </w:tcBorders>
            <w:shd w:val="clear" w:color="auto" w:fill="E2EFD9" w:themeFill="accent6" w:themeFillTint="33"/>
          </w:tcPr>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9</w:t>
            </w:r>
          </w:p>
        </w:tc>
        <w:tc>
          <w:tcPr>
            <w:tcW w:w="860" w:type="dxa"/>
            <w:tcBorders>
              <w:top w:val="single" w:sz="4" w:space="0" w:color="auto"/>
              <w:left w:val="nil"/>
              <w:bottom w:val="single" w:sz="4" w:space="0" w:color="auto"/>
              <w:right w:val="nil"/>
            </w:tcBorders>
            <w:shd w:val="clear" w:color="auto" w:fill="E2EFD9" w:themeFill="accent6"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9</w:t>
            </w:r>
          </w:p>
        </w:tc>
        <w:tc>
          <w:tcPr>
            <w:tcW w:w="100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9</w:t>
            </w:r>
          </w:p>
        </w:tc>
        <w:tc>
          <w:tcPr>
            <w:tcW w:w="900" w:type="dxa"/>
            <w:tcBorders>
              <w:top w:val="single" w:sz="4" w:space="0" w:color="auto"/>
              <w:left w:val="nil"/>
              <w:bottom w:val="single" w:sz="4" w:space="0" w:color="auto"/>
              <w:right w:val="nil"/>
            </w:tcBorders>
            <w:shd w:val="clear" w:color="auto" w:fill="E2EFD9" w:themeFill="accent6" w:themeFillTint="33"/>
            <w:noWrap/>
          </w:tcPr>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9</w:t>
            </w:r>
          </w:p>
        </w:tc>
        <w:tc>
          <w:tcPr>
            <w:tcW w:w="7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9</w:t>
            </w:r>
          </w:p>
        </w:tc>
        <w:tc>
          <w:tcPr>
            <w:tcW w:w="940" w:type="dxa"/>
            <w:tcBorders>
              <w:top w:val="nil"/>
              <w:left w:val="nil"/>
              <w:bottom w:val="single" w:sz="4" w:space="0" w:color="auto"/>
              <w:right w:val="single" w:sz="4" w:space="0" w:color="auto"/>
            </w:tcBorders>
            <w:shd w:val="clear" w:color="auto" w:fill="FBE4D5" w:themeFill="accent2" w:themeFillTint="33"/>
          </w:tcPr>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9</w:t>
            </w:r>
          </w:p>
        </w:tc>
        <w:tc>
          <w:tcPr>
            <w:tcW w:w="980" w:type="dxa"/>
            <w:tcBorders>
              <w:top w:val="nil"/>
              <w:left w:val="nil"/>
              <w:bottom w:val="single" w:sz="4" w:space="0" w:color="auto"/>
              <w:right w:val="single" w:sz="4" w:space="0" w:color="auto"/>
            </w:tcBorders>
            <w:shd w:val="clear" w:color="auto" w:fill="FBE4D5" w:themeFill="accent2" w:themeFillTint="33"/>
          </w:tcPr>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9</w:t>
            </w:r>
          </w:p>
        </w:tc>
        <w:tc>
          <w:tcPr>
            <w:tcW w:w="880" w:type="dxa"/>
            <w:tcBorders>
              <w:top w:val="nil"/>
              <w:left w:val="nil"/>
              <w:bottom w:val="single" w:sz="4" w:space="0" w:color="auto"/>
              <w:right w:val="single" w:sz="4" w:space="0" w:color="auto"/>
            </w:tcBorders>
            <w:shd w:val="clear" w:color="auto" w:fill="FBE4D5" w:themeFill="accent2" w:themeFillTint="33"/>
          </w:tcPr>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E2324A" w:rsidRPr="002C659A" w:rsidRDefault="00E2324A"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9</w:t>
            </w:r>
          </w:p>
        </w:tc>
        <w:tc>
          <w:tcPr>
            <w:tcW w:w="1319" w:type="dxa"/>
            <w:tcBorders>
              <w:top w:val="nil"/>
              <w:left w:val="nil"/>
              <w:bottom w:val="single" w:sz="4" w:space="0" w:color="auto"/>
              <w:right w:val="single" w:sz="4" w:space="0" w:color="auto"/>
            </w:tcBorders>
            <w:shd w:val="clear" w:color="auto" w:fill="FBE4D5" w:themeFill="accent2" w:themeFillTint="33"/>
            <w:noWrap/>
          </w:tcPr>
          <w:p w:rsidR="0037156E" w:rsidRDefault="0037156E" w:rsidP="00874043">
            <w:pPr>
              <w:jc w:val="center"/>
              <w:rPr>
                <w:rFonts w:ascii="Calibri" w:eastAsia="Times New Roman" w:hAnsi="Calibri" w:cs="Calibri"/>
                <w:color w:val="000000"/>
                <w:sz w:val="16"/>
                <w:szCs w:val="16"/>
                <w:lang w:eastAsia="es-CR"/>
              </w:rPr>
            </w:pPr>
          </w:p>
          <w:p w:rsidR="0037156E" w:rsidRDefault="0037156E" w:rsidP="00874043">
            <w:pPr>
              <w:jc w:val="center"/>
              <w:rPr>
                <w:rFonts w:ascii="Calibri" w:eastAsia="Times New Roman" w:hAnsi="Calibri" w:cs="Calibri"/>
                <w:color w:val="000000"/>
                <w:sz w:val="16"/>
                <w:szCs w:val="16"/>
                <w:lang w:eastAsia="es-CR"/>
              </w:rPr>
            </w:pPr>
          </w:p>
          <w:p w:rsidR="0037156E" w:rsidRDefault="0037156E"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36</w:t>
            </w:r>
          </w:p>
        </w:tc>
        <w:tc>
          <w:tcPr>
            <w:tcW w:w="1720" w:type="dxa"/>
            <w:tcBorders>
              <w:top w:val="nil"/>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Dirección de Regulación de Productos de Consumo Humano. Dra. </w:t>
            </w:r>
            <w:r w:rsidR="00042877" w:rsidRPr="002C659A">
              <w:rPr>
                <w:rFonts w:ascii="Calibri" w:eastAsia="Times New Roman" w:hAnsi="Calibri" w:cs="Calibri"/>
                <w:color w:val="000000"/>
                <w:sz w:val="16"/>
                <w:szCs w:val="16"/>
                <w:lang w:eastAsia="es-CR"/>
              </w:rPr>
              <w:t>Guiselle</w:t>
            </w:r>
            <w:r w:rsidRPr="002C659A">
              <w:rPr>
                <w:rFonts w:ascii="Calibri" w:eastAsia="Times New Roman" w:hAnsi="Calibri" w:cs="Calibri"/>
                <w:color w:val="000000"/>
                <w:sz w:val="16"/>
                <w:szCs w:val="16"/>
                <w:lang w:eastAsia="es-CR"/>
              </w:rPr>
              <w:t xml:space="preserve"> Rodríguez Hernández</w:t>
            </w:r>
          </w:p>
        </w:tc>
        <w:tc>
          <w:tcPr>
            <w:tcW w:w="3231" w:type="dxa"/>
            <w:tcBorders>
              <w:top w:val="nil"/>
              <w:left w:val="nil"/>
              <w:bottom w:val="single" w:sz="4" w:space="0" w:color="auto"/>
              <w:right w:val="single" w:sz="4" w:space="0" w:color="auto"/>
            </w:tcBorders>
            <w:shd w:val="clear" w:color="auto" w:fill="auto"/>
          </w:tcPr>
          <w:p w:rsidR="00416596"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Se realizan tres informes mensuales de cada uno de los siguientes:</w:t>
            </w:r>
            <w:r w:rsidRPr="002C659A">
              <w:rPr>
                <w:rFonts w:ascii="Calibri" w:eastAsia="Times New Roman" w:hAnsi="Calibri" w:cs="Calibri"/>
                <w:color w:val="000000"/>
                <w:sz w:val="16"/>
                <w:szCs w:val="16"/>
                <w:lang w:eastAsia="es-CR"/>
              </w:rPr>
              <w:br/>
            </w:r>
          </w:p>
          <w:p w:rsidR="00416596"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br/>
              <w:t>1) Trámites ingresados a la Plataforma Regístrelo por tipo de producto y tipo de trámite.</w:t>
            </w:r>
            <w:r w:rsidRPr="002C659A">
              <w:rPr>
                <w:rFonts w:ascii="Calibri" w:eastAsia="Times New Roman" w:hAnsi="Calibri" w:cs="Calibri"/>
                <w:color w:val="000000"/>
                <w:sz w:val="16"/>
                <w:szCs w:val="16"/>
                <w:lang w:eastAsia="es-CR"/>
              </w:rPr>
              <w:br/>
            </w:r>
          </w:p>
          <w:p w:rsidR="00416596"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br/>
              <w:t>2) Trámites por estado (aprobación, rechazo, prevención)</w:t>
            </w:r>
            <w:r w:rsidRPr="002C659A">
              <w:rPr>
                <w:rFonts w:ascii="Calibri" w:eastAsia="Times New Roman" w:hAnsi="Calibri" w:cs="Calibri"/>
                <w:color w:val="000000"/>
                <w:sz w:val="16"/>
                <w:szCs w:val="16"/>
                <w:lang w:eastAsia="es-CR"/>
              </w:rPr>
              <w:br/>
            </w:r>
          </w:p>
          <w:p w:rsidR="00416596"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br/>
              <w:t>3) Plazos de atención por tipo de producto y tipo de trámite.</w:t>
            </w:r>
          </w:p>
          <w:p w:rsidR="00874043"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br/>
            </w:r>
            <w:r w:rsidRPr="002C659A">
              <w:rPr>
                <w:rFonts w:ascii="Calibri" w:eastAsia="Times New Roman" w:hAnsi="Calibri" w:cs="Calibri"/>
                <w:color w:val="000000"/>
                <w:sz w:val="16"/>
                <w:szCs w:val="16"/>
                <w:lang w:eastAsia="es-CR"/>
              </w:rPr>
              <w:br/>
              <w:t>Estos informes se pueden encontrar en la página de Regístrelo www.registrelo.go.cr en la sección de estadísticas.</w:t>
            </w:r>
          </w:p>
          <w:p w:rsidR="00416596" w:rsidRPr="002C659A" w:rsidRDefault="00416596" w:rsidP="00874043">
            <w:pPr>
              <w:rPr>
                <w:rFonts w:ascii="Calibri" w:eastAsia="Times New Roman" w:hAnsi="Calibri" w:cs="Calibri"/>
                <w:color w:val="000000"/>
                <w:sz w:val="16"/>
                <w:szCs w:val="16"/>
                <w:lang w:eastAsia="es-CR"/>
              </w:rPr>
            </w:pPr>
          </w:p>
        </w:tc>
      </w:tr>
    </w:tbl>
    <w:p w:rsidR="00E46887" w:rsidRDefault="00E46887">
      <w:pPr>
        <w:rPr>
          <w:sz w:val="16"/>
          <w:szCs w:val="16"/>
        </w:rPr>
      </w:pPr>
    </w:p>
    <w:p w:rsidR="00E46887" w:rsidRDefault="00E46887">
      <w:pPr>
        <w:rPr>
          <w:sz w:val="16"/>
          <w:szCs w:val="16"/>
        </w:rPr>
      </w:pPr>
    </w:p>
    <w:p w:rsidR="0047365C" w:rsidRDefault="0047365C">
      <w:pPr>
        <w:rPr>
          <w:sz w:val="16"/>
          <w:szCs w:val="16"/>
        </w:rPr>
      </w:pPr>
    </w:p>
    <w:p w:rsidR="000441E9" w:rsidRDefault="000441E9">
      <w:pPr>
        <w:rPr>
          <w:sz w:val="16"/>
          <w:szCs w:val="16"/>
        </w:rPr>
      </w:pPr>
    </w:p>
    <w:tbl>
      <w:tblPr>
        <w:tblW w:w="17861" w:type="dxa"/>
        <w:tblCellMar>
          <w:left w:w="70" w:type="dxa"/>
          <w:right w:w="70" w:type="dxa"/>
        </w:tblCellMar>
        <w:tblLook w:val="04A0" w:firstRow="1" w:lastRow="0" w:firstColumn="1" w:lastColumn="0" w:noHBand="0" w:noVBand="1"/>
      </w:tblPr>
      <w:tblGrid>
        <w:gridCol w:w="2020"/>
        <w:gridCol w:w="2342"/>
        <w:gridCol w:w="730"/>
        <w:gridCol w:w="780"/>
        <w:gridCol w:w="860"/>
        <w:gridCol w:w="999"/>
        <w:gridCol w:w="900"/>
        <w:gridCol w:w="659"/>
        <w:gridCol w:w="711"/>
        <w:gridCol w:w="733"/>
        <w:gridCol w:w="691"/>
        <w:gridCol w:w="1488"/>
        <w:gridCol w:w="1720"/>
        <w:gridCol w:w="3231"/>
      </w:tblGrid>
      <w:tr w:rsidR="00883B87" w:rsidRPr="00302F3A" w:rsidTr="00332CA4">
        <w:trPr>
          <w:trHeight w:val="375"/>
        </w:trPr>
        <w:tc>
          <w:tcPr>
            <w:tcW w:w="17861"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883B87" w:rsidRPr="00905221" w:rsidRDefault="00883B87" w:rsidP="00883B87">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883B87" w:rsidRPr="00302F3A" w:rsidTr="00332CA4">
        <w:trPr>
          <w:trHeight w:val="375"/>
        </w:trPr>
        <w:tc>
          <w:tcPr>
            <w:tcW w:w="17861"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883B87" w:rsidRPr="00905221" w:rsidRDefault="00883B87" w:rsidP="00883B87">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874043" w:rsidRPr="00302F3A" w:rsidTr="00332CA4">
        <w:trPr>
          <w:trHeight w:val="375"/>
        </w:trPr>
        <w:tc>
          <w:tcPr>
            <w:tcW w:w="17861"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874043" w:rsidRPr="00302F3A" w:rsidRDefault="00874043" w:rsidP="00BF2517">
            <w:pPr>
              <w:spacing w:after="0" w:line="240" w:lineRule="auto"/>
              <w:jc w:val="center"/>
              <w:rPr>
                <w:rFonts w:ascii="Calibri" w:eastAsia="Times New Roman" w:hAnsi="Calibri" w:cs="Calibri"/>
                <w:b/>
                <w:bCs/>
                <w:color w:val="000000"/>
                <w:sz w:val="28"/>
                <w:szCs w:val="28"/>
                <w:lang w:eastAsia="es-CR"/>
              </w:rPr>
            </w:pPr>
            <w:r w:rsidRPr="00302F3A">
              <w:rPr>
                <w:rFonts w:ascii="Calibri" w:eastAsia="Times New Roman" w:hAnsi="Calibri" w:cs="Calibri"/>
                <w:b/>
                <w:bCs/>
                <w:color w:val="000000"/>
                <w:sz w:val="28"/>
                <w:szCs w:val="28"/>
                <w:lang w:eastAsia="es-CR"/>
              </w:rPr>
              <w:t>AMBITO: ACCESO A LA INFORMACION</w:t>
            </w:r>
          </w:p>
        </w:tc>
      </w:tr>
      <w:tr w:rsidR="00874043" w:rsidRPr="00302F3A" w:rsidTr="00332CA4">
        <w:trPr>
          <w:trHeight w:val="600"/>
        </w:trPr>
        <w:tc>
          <w:tcPr>
            <w:tcW w:w="2020"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PRODUCTO</w:t>
            </w:r>
          </w:p>
        </w:tc>
        <w:tc>
          <w:tcPr>
            <w:tcW w:w="2342"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INDICADOR</w:t>
            </w:r>
          </w:p>
        </w:tc>
        <w:tc>
          <w:tcPr>
            <w:tcW w:w="624"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874043" w:rsidRPr="00302F3A" w:rsidRDefault="00F7790E"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ANUAL 2018</w:t>
            </w:r>
          </w:p>
        </w:tc>
        <w:tc>
          <w:tcPr>
            <w:tcW w:w="3540" w:type="dxa"/>
            <w:gridSpan w:val="4"/>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F7790E"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TRIMESTRAL 2018</w:t>
            </w:r>
          </w:p>
        </w:tc>
        <w:tc>
          <w:tcPr>
            <w:tcW w:w="3065" w:type="dxa"/>
            <w:gridSpan w:val="4"/>
            <w:tcBorders>
              <w:top w:val="single" w:sz="4" w:space="0" w:color="auto"/>
              <w:left w:val="nil"/>
              <w:bottom w:val="single" w:sz="4" w:space="0" w:color="auto"/>
              <w:right w:val="single" w:sz="4" w:space="0" w:color="000000"/>
            </w:tcBorders>
            <w:shd w:val="clear" w:color="auto" w:fill="FBE4D5" w:themeFill="accent2" w:themeFillTint="33"/>
            <w:vAlign w:val="center"/>
            <w:hideMark/>
          </w:tcPr>
          <w:p w:rsidR="00874043" w:rsidRPr="00302F3A" w:rsidRDefault="00F7790E"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 TRIMESTRAL 2018</w:t>
            </w:r>
          </w:p>
        </w:tc>
        <w:tc>
          <w:tcPr>
            <w:tcW w:w="1319"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874043" w:rsidRPr="00302F3A" w:rsidRDefault="00F7790E"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w:t>
            </w:r>
            <w:r w:rsidRPr="00302F3A">
              <w:rPr>
                <w:rFonts w:ascii="Calibri" w:eastAsia="Times New Roman" w:hAnsi="Calibri" w:cs="Calibri"/>
                <w:b/>
                <w:bCs/>
                <w:color w:val="000000"/>
                <w:sz w:val="20"/>
                <w:szCs w:val="20"/>
                <w:lang w:eastAsia="es-CR"/>
              </w:rPr>
              <w:br/>
              <w:t>2018</w:t>
            </w:r>
          </w:p>
        </w:tc>
        <w:tc>
          <w:tcPr>
            <w:tcW w:w="1720"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w:t>
            </w:r>
            <w:r>
              <w:rPr>
                <w:rFonts w:ascii="Calibri" w:eastAsia="Times New Roman" w:hAnsi="Calibri" w:cs="Calibri"/>
                <w:b/>
                <w:bCs/>
                <w:color w:val="000000"/>
                <w:sz w:val="20"/>
                <w:szCs w:val="20"/>
                <w:lang w:eastAsia="es-CR"/>
              </w:rPr>
              <w:t>N</w:t>
            </w:r>
            <w:r w:rsidRPr="00302F3A">
              <w:rPr>
                <w:rFonts w:ascii="Calibri" w:eastAsia="Times New Roman" w:hAnsi="Calibri" w:cs="Calibri"/>
                <w:b/>
                <w:bCs/>
                <w:color w:val="000000"/>
                <w:sz w:val="20"/>
                <w:szCs w:val="20"/>
                <w:lang w:eastAsia="es-CR"/>
              </w:rPr>
              <w:t>SABLE</w:t>
            </w:r>
          </w:p>
        </w:tc>
        <w:tc>
          <w:tcPr>
            <w:tcW w:w="3231"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F7790E"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OBSERVACIONES</w:t>
            </w:r>
          </w:p>
        </w:tc>
      </w:tr>
      <w:tr w:rsidR="00874043" w:rsidRPr="00302F3A" w:rsidTr="00332CA4">
        <w:trPr>
          <w:trHeight w:val="300"/>
        </w:trPr>
        <w:tc>
          <w:tcPr>
            <w:tcW w:w="2020"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2342"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624"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78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86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100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90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705"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797"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813"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75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1319"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1720"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3231"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r>
      <w:tr w:rsidR="00874043" w:rsidRPr="00302F3A" w:rsidTr="00332CA4">
        <w:trPr>
          <w:trHeight w:val="816"/>
        </w:trPr>
        <w:tc>
          <w:tcPr>
            <w:tcW w:w="2020" w:type="dxa"/>
            <w:tcBorders>
              <w:top w:val="single" w:sz="4" w:space="0" w:color="auto"/>
              <w:left w:val="single" w:sz="4" w:space="0" w:color="auto"/>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2342" w:type="dxa"/>
            <w:tcBorders>
              <w:top w:val="nil"/>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ASIS elaborados con participación ciudadana</w:t>
            </w:r>
          </w:p>
        </w:tc>
        <w:tc>
          <w:tcPr>
            <w:tcW w:w="624" w:type="dxa"/>
            <w:tcBorders>
              <w:top w:val="nil"/>
              <w:left w:val="nil"/>
              <w:bottom w:val="single" w:sz="4" w:space="0" w:color="auto"/>
              <w:right w:val="single" w:sz="4" w:space="0" w:color="auto"/>
            </w:tcBorders>
            <w:shd w:val="clear" w:color="auto" w:fill="E2EFD9" w:themeFill="accent6" w:themeFillTint="33"/>
          </w:tcPr>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80" w:type="dxa"/>
            <w:tcBorders>
              <w:top w:val="nil"/>
              <w:left w:val="nil"/>
              <w:bottom w:val="single" w:sz="4" w:space="0" w:color="auto"/>
              <w:right w:val="single" w:sz="4" w:space="0" w:color="auto"/>
            </w:tcBorders>
            <w:shd w:val="clear" w:color="auto" w:fill="E2EFD9" w:themeFill="accent6"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60" w:type="dxa"/>
            <w:tcBorders>
              <w:top w:val="nil"/>
              <w:left w:val="nil"/>
              <w:bottom w:val="single" w:sz="4" w:space="0" w:color="auto"/>
              <w:right w:val="nil"/>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000" w:type="dxa"/>
            <w:tcBorders>
              <w:top w:val="nil"/>
              <w:left w:val="single" w:sz="4" w:space="0" w:color="auto"/>
              <w:bottom w:val="single" w:sz="4" w:space="0" w:color="auto"/>
              <w:right w:val="single" w:sz="4" w:space="0" w:color="auto"/>
            </w:tcBorders>
            <w:shd w:val="clear" w:color="auto" w:fill="E2EFD9" w:themeFill="accent6"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nil"/>
              <w:left w:val="nil"/>
              <w:bottom w:val="single" w:sz="4" w:space="0" w:color="auto"/>
              <w:right w:val="nil"/>
            </w:tcBorders>
            <w:shd w:val="clear" w:color="auto" w:fill="E2EFD9" w:themeFill="accent6" w:themeFillTint="33"/>
            <w:noWrap/>
          </w:tcPr>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74043" w:rsidRPr="002C659A" w:rsidRDefault="00874043" w:rsidP="0083332C">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05" w:type="dxa"/>
            <w:tcBorders>
              <w:top w:val="nil"/>
              <w:left w:val="single" w:sz="4" w:space="0" w:color="auto"/>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797" w:type="dxa"/>
            <w:tcBorders>
              <w:top w:val="nil"/>
              <w:left w:val="nil"/>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13" w:type="dxa"/>
            <w:tcBorders>
              <w:top w:val="nil"/>
              <w:left w:val="nil"/>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750" w:type="dxa"/>
            <w:tcBorders>
              <w:top w:val="nil"/>
              <w:left w:val="nil"/>
              <w:bottom w:val="single" w:sz="4" w:space="0" w:color="auto"/>
              <w:right w:val="single" w:sz="4" w:space="0" w:color="auto"/>
            </w:tcBorders>
            <w:shd w:val="clear" w:color="auto" w:fill="FBE4D5" w:themeFill="accent2" w:themeFillTint="33"/>
          </w:tcPr>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319" w:type="dxa"/>
            <w:tcBorders>
              <w:top w:val="nil"/>
              <w:left w:val="nil"/>
              <w:bottom w:val="single" w:sz="4" w:space="0" w:color="auto"/>
              <w:right w:val="single" w:sz="4" w:space="0" w:color="auto"/>
            </w:tcBorders>
            <w:shd w:val="clear" w:color="auto" w:fill="FBE4D5" w:themeFill="accent2" w:themeFillTint="33"/>
            <w:noWrap/>
          </w:tcPr>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3332C" w:rsidRPr="002C659A" w:rsidRDefault="0083332C"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720" w:type="dxa"/>
            <w:tcBorders>
              <w:top w:val="nil"/>
              <w:left w:val="nil"/>
              <w:bottom w:val="single" w:sz="4" w:space="0" w:color="auto"/>
              <w:right w:val="single" w:sz="4" w:space="0" w:color="auto"/>
            </w:tcBorders>
            <w:shd w:val="clear" w:color="auto" w:fill="auto"/>
          </w:tcPr>
          <w:p w:rsidR="00042877"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Dirección Vigilancia de la Salud.</w:t>
            </w:r>
          </w:p>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Dr. Daniel Salas Peraza</w:t>
            </w:r>
          </w:p>
        </w:tc>
        <w:tc>
          <w:tcPr>
            <w:tcW w:w="3231" w:type="dxa"/>
            <w:tcBorders>
              <w:top w:val="nil"/>
              <w:left w:val="nil"/>
              <w:bottom w:val="single" w:sz="4" w:space="0" w:color="auto"/>
              <w:right w:val="single" w:sz="4" w:space="0" w:color="auto"/>
            </w:tcBorders>
            <w:shd w:val="clear" w:color="auto" w:fill="auto"/>
          </w:tcPr>
          <w:p w:rsidR="00874043" w:rsidRDefault="00874043" w:rsidP="00042877">
            <w:pPr>
              <w:jc w:val="both"/>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Pese a que se reporta la meta en 0 en el cumplimiento, el avance ha sido de un 25% ya que se ha logrado avanzar en el proceso metodológico, La metodología definida tiene enfoque de curso de vida, este incluye la priorización de los eventos, los análisis demográficos y descriptivos de los eventos prioritarios de salud, análisis de inequidades y determinantes de salud, según sexo y con desagregación nacional y sub-nacional, lo cual logra un nivel de información adecuado para orientar la toma de decisiones con criterios objetivos para mejorar el impacto de las acciones. Durante 2018 se realizó la priorización de eventos a partir de las principales causas de mortalidad según curso de vida, esta es una desagregación de los grupos de edad que permite un mejor análisis de los eventos, lo cual debía ajustarse ya que la información se encontraba por grupos quinquenales. Esto contempla adaptar las bases de mortalidad para obtener las clasificaciones y tener un panorama más específico de las causas de muerte. </w:t>
            </w:r>
            <w:r w:rsidR="00042877" w:rsidRPr="002C659A">
              <w:rPr>
                <w:rFonts w:ascii="Calibri" w:eastAsia="Times New Roman" w:hAnsi="Calibri" w:cs="Calibri"/>
                <w:color w:val="000000"/>
                <w:sz w:val="16"/>
                <w:szCs w:val="16"/>
                <w:lang w:eastAsia="es-CR"/>
              </w:rPr>
              <w:t>Además,</w:t>
            </w:r>
            <w:r w:rsidRPr="002C659A">
              <w:rPr>
                <w:rFonts w:ascii="Calibri" w:eastAsia="Times New Roman" w:hAnsi="Calibri" w:cs="Calibri"/>
                <w:color w:val="000000"/>
                <w:sz w:val="16"/>
                <w:szCs w:val="16"/>
                <w:lang w:eastAsia="es-CR"/>
              </w:rPr>
              <w:t xml:space="preserve"> </w:t>
            </w:r>
            <w:r w:rsidR="00042877" w:rsidRPr="002C659A">
              <w:rPr>
                <w:rFonts w:ascii="Calibri" w:eastAsia="Times New Roman" w:hAnsi="Calibri" w:cs="Calibri"/>
                <w:color w:val="000000"/>
                <w:sz w:val="16"/>
                <w:szCs w:val="16"/>
                <w:lang w:eastAsia="es-CR"/>
              </w:rPr>
              <w:t>requirió</w:t>
            </w:r>
            <w:r w:rsidRPr="002C659A">
              <w:rPr>
                <w:rFonts w:ascii="Calibri" w:eastAsia="Times New Roman" w:hAnsi="Calibri" w:cs="Calibri"/>
                <w:color w:val="000000"/>
                <w:sz w:val="16"/>
                <w:szCs w:val="16"/>
                <w:lang w:eastAsia="es-CR"/>
              </w:rPr>
              <w:t xml:space="preserve"> el ajuste de la información respecto de lo disponible en INEC. Esto ha retrasado la priorización más de lo planeado, no obstante, esta metodología representa un hito y trasciende los análisis tradicionales de enfermedad, hacia un análisis más holístico de los eventos de salud prioritarios y sus determinantes. </w:t>
            </w:r>
          </w:p>
          <w:p w:rsidR="00917C02" w:rsidRPr="002C659A" w:rsidRDefault="00917C02" w:rsidP="00874043">
            <w:pPr>
              <w:rPr>
                <w:rFonts w:ascii="Calibri" w:eastAsia="Times New Roman" w:hAnsi="Calibri" w:cs="Calibri"/>
                <w:color w:val="000000"/>
                <w:sz w:val="16"/>
                <w:szCs w:val="16"/>
                <w:lang w:eastAsia="es-CR"/>
              </w:rPr>
            </w:pPr>
          </w:p>
        </w:tc>
      </w:tr>
    </w:tbl>
    <w:p w:rsidR="000441E9" w:rsidRDefault="000441E9">
      <w:pPr>
        <w:rPr>
          <w:sz w:val="16"/>
          <w:szCs w:val="16"/>
        </w:rPr>
      </w:pPr>
    </w:p>
    <w:p w:rsidR="000441E9" w:rsidRDefault="000441E9">
      <w:pPr>
        <w:rPr>
          <w:sz w:val="16"/>
          <w:szCs w:val="16"/>
        </w:rPr>
      </w:pPr>
    </w:p>
    <w:tbl>
      <w:tblPr>
        <w:tblW w:w="17860" w:type="dxa"/>
        <w:tblCellMar>
          <w:left w:w="70" w:type="dxa"/>
          <w:right w:w="70" w:type="dxa"/>
        </w:tblCellMar>
        <w:tblLook w:val="04A0" w:firstRow="1" w:lastRow="0" w:firstColumn="1" w:lastColumn="0" w:noHBand="0" w:noVBand="1"/>
      </w:tblPr>
      <w:tblGrid>
        <w:gridCol w:w="2020"/>
        <w:gridCol w:w="1520"/>
        <w:gridCol w:w="821"/>
        <w:gridCol w:w="780"/>
        <w:gridCol w:w="860"/>
        <w:gridCol w:w="1000"/>
        <w:gridCol w:w="900"/>
        <w:gridCol w:w="720"/>
        <w:gridCol w:w="940"/>
        <w:gridCol w:w="980"/>
        <w:gridCol w:w="880"/>
        <w:gridCol w:w="1488"/>
        <w:gridCol w:w="1720"/>
        <w:gridCol w:w="3231"/>
      </w:tblGrid>
      <w:tr w:rsidR="00D979F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D979F3" w:rsidRPr="00905221" w:rsidRDefault="00D979F3" w:rsidP="00D979F3">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lastRenderedPageBreak/>
              <w:t>MINISTERIO DE SALUD</w:t>
            </w:r>
          </w:p>
        </w:tc>
      </w:tr>
      <w:tr w:rsidR="00D979F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D979F3" w:rsidRPr="00905221" w:rsidRDefault="00D979F3" w:rsidP="00D979F3">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874043" w:rsidRPr="00302F3A" w:rsidTr="00332CA4">
        <w:trPr>
          <w:trHeight w:val="375"/>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874043" w:rsidRPr="00302F3A" w:rsidRDefault="00874043" w:rsidP="00BF2517">
            <w:pPr>
              <w:spacing w:after="0" w:line="240" w:lineRule="auto"/>
              <w:jc w:val="center"/>
              <w:rPr>
                <w:rFonts w:ascii="Calibri" w:eastAsia="Times New Roman" w:hAnsi="Calibri" w:cs="Calibri"/>
                <w:b/>
                <w:bCs/>
                <w:color w:val="000000"/>
                <w:sz w:val="28"/>
                <w:szCs w:val="28"/>
                <w:lang w:eastAsia="es-CR"/>
              </w:rPr>
            </w:pPr>
            <w:r w:rsidRPr="00302F3A">
              <w:rPr>
                <w:rFonts w:ascii="Calibri" w:eastAsia="Times New Roman" w:hAnsi="Calibri" w:cs="Calibri"/>
                <w:b/>
                <w:bCs/>
                <w:color w:val="000000"/>
                <w:sz w:val="28"/>
                <w:szCs w:val="28"/>
                <w:lang w:eastAsia="es-CR"/>
              </w:rPr>
              <w:t>AMBITO: ACCESO A LA INFORMACION</w:t>
            </w:r>
          </w:p>
        </w:tc>
      </w:tr>
      <w:tr w:rsidR="00874043" w:rsidRPr="00302F3A" w:rsidTr="00332CA4">
        <w:trPr>
          <w:trHeight w:val="600"/>
        </w:trPr>
        <w:tc>
          <w:tcPr>
            <w:tcW w:w="2020"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PRODUCTO</w:t>
            </w:r>
          </w:p>
        </w:tc>
        <w:tc>
          <w:tcPr>
            <w:tcW w:w="1520" w:type="dxa"/>
            <w:vMerge w:val="restart"/>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INDICADOR</w:t>
            </w:r>
          </w:p>
        </w:tc>
        <w:tc>
          <w:tcPr>
            <w:tcW w:w="990"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ANUAL 2018</w:t>
            </w:r>
          </w:p>
        </w:tc>
        <w:tc>
          <w:tcPr>
            <w:tcW w:w="3540" w:type="dxa"/>
            <w:gridSpan w:val="4"/>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META TRIMESTRAL 2018</w:t>
            </w:r>
          </w:p>
        </w:tc>
        <w:tc>
          <w:tcPr>
            <w:tcW w:w="3520" w:type="dxa"/>
            <w:gridSpan w:val="4"/>
            <w:tcBorders>
              <w:top w:val="single" w:sz="4" w:space="0" w:color="auto"/>
              <w:left w:val="nil"/>
              <w:bottom w:val="single" w:sz="4" w:space="0" w:color="auto"/>
              <w:right w:val="single" w:sz="4" w:space="0" w:color="000000"/>
            </w:tcBorders>
            <w:shd w:val="clear" w:color="auto" w:fill="FBE4D5" w:themeFill="accent2"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 TRIMESTRAL 2018</w:t>
            </w:r>
          </w:p>
        </w:tc>
        <w:tc>
          <w:tcPr>
            <w:tcW w:w="1319"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CUMPLIMIENTO</w:t>
            </w:r>
            <w:r w:rsidRPr="00302F3A">
              <w:rPr>
                <w:rFonts w:ascii="Calibri" w:eastAsia="Times New Roman" w:hAnsi="Calibri" w:cs="Calibri"/>
                <w:b/>
                <w:bCs/>
                <w:color w:val="000000"/>
                <w:sz w:val="20"/>
                <w:szCs w:val="20"/>
                <w:lang w:eastAsia="es-CR"/>
              </w:rPr>
              <w:br/>
              <w:t>2018</w:t>
            </w:r>
          </w:p>
        </w:tc>
        <w:tc>
          <w:tcPr>
            <w:tcW w:w="1720"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w:t>
            </w:r>
            <w:r>
              <w:rPr>
                <w:rFonts w:ascii="Calibri" w:eastAsia="Times New Roman" w:hAnsi="Calibri" w:cs="Calibri"/>
                <w:b/>
                <w:bCs/>
                <w:color w:val="000000"/>
                <w:sz w:val="20"/>
                <w:szCs w:val="20"/>
                <w:lang w:eastAsia="es-CR"/>
              </w:rPr>
              <w:t>N</w:t>
            </w:r>
            <w:r w:rsidRPr="00302F3A">
              <w:rPr>
                <w:rFonts w:ascii="Calibri" w:eastAsia="Times New Roman" w:hAnsi="Calibri" w:cs="Calibri"/>
                <w:b/>
                <w:bCs/>
                <w:color w:val="000000"/>
                <w:sz w:val="20"/>
                <w:szCs w:val="20"/>
                <w:lang w:eastAsia="es-CR"/>
              </w:rPr>
              <w:t>SABLE</w:t>
            </w:r>
          </w:p>
        </w:tc>
        <w:tc>
          <w:tcPr>
            <w:tcW w:w="3231" w:type="dxa"/>
            <w:vMerge w:val="restart"/>
            <w:tcBorders>
              <w:top w:val="nil"/>
              <w:left w:val="nil"/>
              <w:bottom w:val="single" w:sz="4" w:space="0" w:color="000000"/>
              <w:right w:val="single" w:sz="4" w:space="0" w:color="auto"/>
            </w:tcBorders>
            <w:shd w:val="clear" w:color="auto" w:fill="B4C6E7" w:themeFill="accent1" w:themeFillTint="66"/>
            <w:noWrap/>
            <w:vAlign w:val="center"/>
            <w:hideMark/>
          </w:tcPr>
          <w:p w:rsidR="00874043" w:rsidRPr="00302F3A"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OBSERVACIONES</w:t>
            </w:r>
          </w:p>
        </w:tc>
      </w:tr>
      <w:tr w:rsidR="00874043" w:rsidRPr="00302F3A" w:rsidTr="00332CA4">
        <w:trPr>
          <w:trHeight w:val="300"/>
        </w:trPr>
        <w:tc>
          <w:tcPr>
            <w:tcW w:w="2020"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1520" w:type="dxa"/>
            <w:vMerge/>
            <w:tcBorders>
              <w:top w:val="single" w:sz="4" w:space="0" w:color="auto"/>
              <w:left w:val="nil"/>
              <w:bottom w:val="single" w:sz="4" w:space="0" w:color="auto"/>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990"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78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86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100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900" w:type="dxa"/>
            <w:tcBorders>
              <w:top w:val="nil"/>
              <w:left w:val="nil"/>
              <w:bottom w:val="single" w:sz="4" w:space="0" w:color="auto"/>
              <w:right w:val="single" w:sz="4" w:space="0" w:color="auto"/>
            </w:tcBorders>
            <w:shd w:val="clear" w:color="auto" w:fill="E2EFD9" w:themeFill="accent6"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72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w:t>
            </w:r>
          </w:p>
        </w:tc>
        <w:tc>
          <w:tcPr>
            <w:tcW w:w="94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w:t>
            </w:r>
          </w:p>
        </w:tc>
        <w:tc>
          <w:tcPr>
            <w:tcW w:w="98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III</w:t>
            </w:r>
          </w:p>
        </w:tc>
        <w:tc>
          <w:tcPr>
            <w:tcW w:w="880" w:type="dxa"/>
            <w:tcBorders>
              <w:top w:val="nil"/>
              <w:left w:val="nil"/>
              <w:bottom w:val="single" w:sz="4" w:space="0" w:color="auto"/>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IV</w:t>
            </w:r>
          </w:p>
        </w:tc>
        <w:tc>
          <w:tcPr>
            <w:tcW w:w="1319"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1720"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c>
          <w:tcPr>
            <w:tcW w:w="3231" w:type="dxa"/>
            <w:vMerge/>
            <w:tcBorders>
              <w:top w:val="nil"/>
              <w:left w:val="nil"/>
              <w:bottom w:val="single" w:sz="4" w:space="0" w:color="000000"/>
              <w:right w:val="single" w:sz="4" w:space="0" w:color="auto"/>
            </w:tcBorders>
            <w:shd w:val="clear" w:color="auto" w:fill="B4C6E7" w:themeFill="accent1" w:themeFillTint="66"/>
            <w:vAlign w:val="center"/>
            <w:hideMark/>
          </w:tcPr>
          <w:p w:rsidR="00874043" w:rsidRPr="00302F3A" w:rsidRDefault="00874043" w:rsidP="00BF2517">
            <w:pPr>
              <w:spacing w:after="0" w:line="240" w:lineRule="auto"/>
              <w:rPr>
                <w:rFonts w:ascii="Calibri" w:eastAsia="Times New Roman" w:hAnsi="Calibri" w:cs="Calibri"/>
                <w:b/>
                <w:bCs/>
                <w:color w:val="000000"/>
                <w:sz w:val="20"/>
                <w:szCs w:val="20"/>
                <w:lang w:eastAsia="es-CR"/>
              </w:rPr>
            </w:pPr>
          </w:p>
        </w:tc>
      </w:tr>
      <w:tr w:rsidR="00874043" w:rsidRPr="00302F3A" w:rsidTr="00332CA4">
        <w:trPr>
          <w:trHeight w:val="816"/>
        </w:trPr>
        <w:tc>
          <w:tcPr>
            <w:tcW w:w="2020" w:type="dxa"/>
            <w:tcBorders>
              <w:top w:val="single" w:sz="4" w:space="0" w:color="auto"/>
              <w:left w:val="single" w:sz="4" w:space="0" w:color="auto"/>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Información para la población publicada bajo la modalidad de datos abiertos</w:t>
            </w:r>
          </w:p>
        </w:tc>
        <w:tc>
          <w:tcPr>
            <w:tcW w:w="1520" w:type="dxa"/>
            <w:tcBorders>
              <w:top w:val="single" w:sz="4" w:space="0" w:color="auto"/>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informes de descripción de servicios de Contraloría de Servicios</w:t>
            </w:r>
          </w:p>
        </w:tc>
        <w:tc>
          <w:tcPr>
            <w:tcW w:w="990" w:type="dxa"/>
            <w:tcBorders>
              <w:top w:val="nil"/>
              <w:left w:val="nil"/>
              <w:bottom w:val="single" w:sz="4" w:space="0" w:color="auto"/>
              <w:right w:val="single" w:sz="4" w:space="0" w:color="auto"/>
            </w:tcBorders>
            <w:shd w:val="clear" w:color="auto" w:fill="E2EFD9" w:themeFill="accent6" w:themeFillTint="33"/>
          </w:tcPr>
          <w:p w:rsidR="0083332C" w:rsidRPr="002C659A" w:rsidRDefault="0083332C"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80" w:type="dxa"/>
            <w:tcBorders>
              <w:top w:val="nil"/>
              <w:left w:val="nil"/>
              <w:bottom w:val="single" w:sz="4" w:space="0" w:color="auto"/>
              <w:right w:val="single" w:sz="4" w:space="0" w:color="auto"/>
            </w:tcBorders>
            <w:shd w:val="clear" w:color="auto" w:fill="E2EFD9" w:themeFill="accent6"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60" w:type="dxa"/>
            <w:tcBorders>
              <w:top w:val="nil"/>
              <w:left w:val="nil"/>
              <w:bottom w:val="single" w:sz="4" w:space="0" w:color="auto"/>
              <w:right w:val="nil"/>
            </w:tcBorders>
            <w:shd w:val="clear" w:color="auto" w:fill="E2EFD9" w:themeFill="accent6" w:themeFillTint="33"/>
            <w:noWrap/>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000" w:type="dxa"/>
            <w:tcBorders>
              <w:top w:val="nil"/>
              <w:left w:val="single" w:sz="4" w:space="0" w:color="auto"/>
              <w:bottom w:val="single" w:sz="4" w:space="0" w:color="auto"/>
              <w:right w:val="single" w:sz="4" w:space="0" w:color="auto"/>
            </w:tcBorders>
            <w:shd w:val="clear" w:color="auto" w:fill="E2EFD9" w:themeFill="accent6"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nil"/>
              <w:left w:val="nil"/>
              <w:bottom w:val="single" w:sz="4" w:space="0" w:color="auto"/>
              <w:right w:val="nil"/>
            </w:tcBorders>
            <w:shd w:val="clear" w:color="auto" w:fill="E2EFD9" w:themeFill="accent6" w:themeFillTint="33"/>
            <w:noWrap/>
          </w:tcPr>
          <w:p w:rsidR="0083332C" w:rsidRPr="002C659A" w:rsidRDefault="0083332C"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20" w:type="dxa"/>
            <w:tcBorders>
              <w:top w:val="nil"/>
              <w:left w:val="single" w:sz="4" w:space="0" w:color="auto"/>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nil"/>
              <w:left w:val="nil"/>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80" w:type="dxa"/>
            <w:tcBorders>
              <w:top w:val="nil"/>
              <w:left w:val="nil"/>
              <w:bottom w:val="single" w:sz="4" w:space="0" w:color="auto"/>
              <w:right w:val="single" w:sz="4" w:space="0" w:color="auto"/>
            </w:tcBorders>
            <w:shd w:val="clear" w:color="auto" w:fill="FBE4D5" w:themeFill="accent2" w:themeFillTint="33"/>
          </w:tcPr>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nil"/>
              <w:left w:val="nil"/>
              <w:bottom w:val="single" w:sz="4" w:space="0" w:color="auto"/>
              <w:right w:val="single" w:sz="4" w:space="0" w:color="auto"/>
            </w:tcBorders>
            <w:shd w:val="clear" w:color="auto" w:fill="FBE4D5" w:themeFill="accent2" w:themeFillTint="33"/>
          </w:tcPr>
          <w:p w:rsidR="0083332C" w:rsidRPr="002C659A" w:rsidRDefault="0083332C"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319" w:type="dxa"/>
            <w:tcBorders>
              <w:top w:val="nil"/>
              <w:left w:val="nil"/>
              <w:bottom w:val="single" w:sz="4" w:space="0" w:color="auto"/>
              <w:right w:val="single" w:sz="4" w:space="0" w:color="auto"/>
            </w:tcBorders>
            <w:shd w:val="clear" w:color="auto" w:fill="FBE4D5" w:themeFill="accent2" w:themeFillTint="33"/>
            <w:noWrap/>
          </w:tcPr>
          <w:p w:rsidR="0083332C" w:rsidRPr="002C659A" w:rsidRDefault="0083332C" w:rsidP="00874043">
            <w:pPr>
              <w:jc w:val="center"/>
              <w:rPr>
                <w:rFonts w:ascii="Calibri" w:eastAsia="Times New Roman" w:hAnsi="Calibri" w:cs="Calibri"/>
                <w:color w:val="000000"/>
                <w:sz w:val="16"/>
                <w:szCs w:val="16"/>
                <w:lang w:eastAsia="es-CR"/>
              </w:rPr>
            </w:pPr>
          </w:p>
          <w:p w:rsidR="00874043" w:rsidRPr="002C659A" w:rsidRDefault="00874043" w:rsidP="00874043">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720" w:type="dxa"/>
            <w:tcBorders>
              <w:top w:val="nil"/>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Contraloría de Servicios.</w:t>
            </w:r>
            <w:r w:rsidRPr="002C659A">
              <w:rPr>
                <w:rFonts w:ascii="Calibri" w:eastAsia="Times New Roman" w:hAnsi="Calibri" w:cs="Calibri"/>
                <w:color w:val="000000"/>
                <w:sz w:val="16"/>
                <w:szCs w:val="16"/>
                <w:lang w:eastAsia="es-CR"/>
              </w:rPr>
              <w:br/>
              <w:t>Licda. Roxana Navarro Vargas</w:t>
            </w:r>
          </w:p>
        </w:tc>
        <w:tc>
          <w:tcPr>
            <w:tcW w:w="3231" w:type="dxa"/>
            <w:tcBorders>
              <w:top w:val="nil"/>
              <w:left w:val="nil"/>
              <w:bottom w:val="single" w:sz="4" w:space="0" w:color="auto"/>
              <w:right w:val="single" w:sz="4" w:space="0" w:color="auto"/>
            </w:tcBorders>
            <w:shd w:val="clear" w:color="auto" w:fill="auto"/>
          </w:tcPr>
          <w:p w:rsidR="00874043" w:rsidRPr="002C659A" w:rsidRDefault="00874043" w:rsidP="00874043">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No se emiten informes sobre este tema, no obstante, las inconformidades, </w:t>
            </w:r>
            <w:r w:rsidR="008841D8" w:rsidRPr="002C659A">
              <w:rPr>
                <w:rFonts w:ascii="Calibri" w:eastAsia="Times New Roman" w:hAnsi="Calibri" w:cs="Calibri"/>
                <w:color w:val="000000"/>
                <w:sz w:val="16"/>
                <w:szCs w:val="16"/>
                <w:lang w:eastAsia="es-CR"/>
              </w:rPr>
              <w:t>están</w:t>
            </w:r>
            <w:r w:rsidRPr="002C659A">
              <w:rPr>
                <w:rFonts w:ascii="Calibri" w:eastAsia="Times New Roman" w:hAnsi="Calibri" w:cs="Calibri"/>
                <w:color w:val="000000"/>
                <w:sz w:val="16"/>
                <w:szCs w:val="16"/>
                <w:lang w:eastAsia="es-CR"/>
              </w:rPr>
              <w:t xml:space="preserve"> incluidas en el informe anual.</w:t>
            </w:r>
          </w:p>
        </w:tc>
      </w:tr>
      <w:tr w:rsidR="0037156E" w:rsidRPr="00302F3A" w:rsidTr="00073DF8">
        <w:trPr>
          <w:trHeight w:val="1126"/>
        </w:trPr>
        <w:tc>
          <w:tcPr>
            <w:tcW w:w="2020" w:type="dxa"/>
            <w:tcBorders>
              <w:top w:val="nil"/>
              <w:left w:val="single" w:sz="4" w:space="0" w:color="auto"/>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Gestión Institucional con participación ciudadana activa</w:t>
            </w:r>
          </w:p>
        </w:tc>
        <w:tc>
          <w:tcPr>
            <w:tcW w:w="1520" w:type="dxa"/>
            <w:tcBorders>
              <w:top w:val="nil"/>
              <w:left w:val="nil"/>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actualizaciones del catálogo de preguntas más frecuentes.</w:t>
            </w:r>
          </w:p>
        </w:tc>
        <w:tc>
          <w:tcPr>
            <w:tcW w:w="990" w:type="dxa"/>
            <w:tcBorders>
              <w:top w:val="nil"/>
              <w:left w:val="nil"/>
              <w:bottom w:val="single" w:sz="4" w:space="0" w:color="auto"/>
              <w:right w:val="single" w:sz="4" w:space="0" w:color="auto"/>
            </w:tcBorders>
            <w:shd w:val="clear" w:color="auto" w:fill="E2EFD9" w:themeFill="accent6" w:themeFillTint="33"/>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w:t>
            </w:r>
          </w:p>
        </w:tc>
        <w:tc>
          <w:tcPr>
            <w:tcW w:w="780" w:type="dxa"/>
            <w:tcBorders>
              <w:top w:val="nil"/>
              <w:left w:val="nil"/>
              <w:bottom w:val="nil"/>
              <w:right w:val="nil"/>
            </w:tcBorders>
            <w:shd w:val="clear" w:color="auto" w:fill="E2EFD9" w:themeFill="accent6" w:themeFillTint="33"/>
          </w:tcPr>
          <w:p w:rsidR="0037156E"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p w:rsidR="0037156E" w:rsidRPr="002C659A" w:rsidRDefault="0037156E" w:rsidP="0037156E">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1</w:t>
            </w:r>
          </w:p>
        </w:tc>
        <w:tc>
          <w:tcPr>
            <w:tcW w:w="860" w:type="dxa"/>
            <w:tcBorders>
              <w:top w:val="nil"/>
              <w:left w:val="single" w:sz="4" w:space="0" w:color="auto"/>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000" w:type="dxa"/>
            <w:tcBorders>
              <w:top w:val="nil"/>
              <w:left w:val="nil"/>
              <w:bottom w:val="single" w:sz="4" w:space="0" w:color="auto"/>
              <w:right w:val="single" w:sz="4" w:space="0" w:color="auto"/>
            </w:tcBorders>
            <w:shd w:val="clear" w:color="auto" w:fill="E2EFD9" w:themeFill="accent6" w:themeFillTint="33"/>
          </w:tcPr>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00" w:type="dxa"/>
            <w:tcBorders>
              <w:top w:val="nil"/>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2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8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319"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720" w:type="dxa"/>
            <w:tcBorders>
              <w:top w:val="nil"/>
              <w:left w:val="nil"/>
              <w:bottom w:val="single" w:sz="4" w:space="0" w:color="auto"/>
              <w:right w:val="single" w:sz="4" w:space="0" w:color="auto"/>
            </w:tcBorders>
            <w:shd w:val="clear" w:color="auto" w:fill="auto"/>
          </w:tcPr>
          <w:p w:rsidR="00042877"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Dirección Atención al </w:t>
            </w:r>
            <w:r w:rsidR="00042877" w:rsidRPr="002C659A">
              <w:rPr>
                <w:rFonts w:ascii="Calibri" w:eastAsia="Times New Roman" w:hAnsi="Calibri" w:cs="Calibri"/>
                <w:color w:val="000000"/>
                <w:sz w:val="16"/>
                <w:szCs w:val="16"/>
                <w:lang w:eastAsia="es-CR"/>
              </w:rPr>
              <w:t>Cliente.</w:t>
            </w:r>
            <w:r w:rsidRPr="002C659A">
              <w:rPr>
                <w:rFonts w:ascii="Calibri" w:eastAsia="Times New Roman" w:hAnsi="Calibri" w:cs="Calibri"/>
                <w:color w:val="000000"/>
                <w:sz w:val="16"/>
                <w:szCs w:val="16"/>
                <w:lang w:eastAsia="es-CR"/>
              </w:rPr>
              <w:t xml:space="preserve"> </w:t>
            </w:r>
          </w:p>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Ing. Nidia Morera González</w:t>
            </w:r>
          </w:p>
        </w:tc>
        <w:tc>
          <w:tcPr>
            <w:tcW w:w="3231" w:type="dxa"/>
            <w:tcBorders>
              <w:top w:val="nil"/>
              <w:left w:val="nil"/>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Disponibles en la Web</w:t>
            </w:r>
          </w:p>
        </w:tc>
      </w:tr>
      <w:tr w:rsidR="0037156E" w:rsidRPr="00302F3A" w:rsidTr="00073DF8">
        <w:trPr>
          <w:trHeight w:val="734"/>
        </w:trPr>
        <w:tc>
          <w:tcPr>
            <w:tcW w:w="2020" w:type="dxa"/>
            <w:tcBorders>
              <w:top w:val="nil"/>
              <w:left w:val="single" w:sz="4" w:space="0" w:color="auto"/>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Gestión Institucional con participación ciudadana activa</w:t>
            </w:r>
          </w:p>
        </w:tc>
        <w:tc>
          <w:tcPr>
            <w:tcW w:w="1520" w:type="dxa"/>
            <w:tcBorders>
              <w:top w:val="nil"/>
              <w:left w:val="nil"/>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encuestas de satisfacción al cliente realizadas.</w:t>
            </w:r>
          </w:p>
        </w:tc>
        <w:tc>
          <w:tcPr>
            <w:tcW w:w="990" w:type="dxa"/>
            <w:tcBorders>
              <w:top w:val="nil"/>
              <w:left w:val="nil"/>
              <w:bottom w:val="single" w:sz="4" w:space="0" w:color="auto"/>
              <w:right w:val="single" w:sz="4" w:space="0" w:color="auto"/>
            </w:tcBorders>
            <w:shd w:val="clear" w:color="auto" w:fill="E2EFD9" w:themeFill="accent6" w:themeFillTint="33"/>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3</w:t>
            </w:r>
          </w:p>
        </w:tc>
        <w:tc>
          <w:tcPr>
            <w:tcW w:w="780" w:type="dxa"/>
            <w:tcBorders>
              <w:top w:val="single" w:sz="4" w:space="0" w:color="auto"/>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860" w:type="dxa"/>
            <w:tcBorders>
              <w:top w:val="nil"/>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1000" w:type="dxa"/>
            <w:tcBorders>
              <w:top w:val="nil"/>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900" w:type="dxa"/>
            <w:tcBorders>
              <w:top w:val="nil"/>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72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94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tc>
        <w:tc>
          <w:tcPr>
            <w:tcW w:w="98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88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right"/>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tc>
        <w:tc>
          <w:tcPr>
            <w:tcW w:w="1319"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w:t>
            </w:r>
          </w:p>
        </w:tc>
        <w:tc>
          <w:tcPr>
            <w:tcW w:w="1720" w:type="dxa"/>
            <w:tcBorders>
              <w:top w:val="nil"/>
              <w:left w:val="nil"/>
              <w:bottom w:val="single" w:sz="4" w:space="0" w:color="auto"/>
              <w:right w:val="single" w:sz="4" w:space="0" w:color="auto"/>
            </w:tcBorders>
            <w:shd w:val="clear" w:color="auto" w:fill="auto"/>
          </w:tcPr>
          <w:p w:rsidR="00042877"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Dirección Atención al </w:t>
            </w:r>
            <w:r w:rsidR="00042877" w:rsidRPr="002C659A">
              <w:rPr>
                <w:rFonts w:ascii="Calibri" w:eastAsia="Times New Roman" w:hAnsi="Calibri" w:cs="Calibri"/>
                <w:color w:val="000000"/>
                <w:sz w:val="16"/>
                <w:szCs w:val="16"/>
                <w:lang w:eastAsia="es-CR"/>
              </w:rPr>
              <w:t>Cliente.</w:t>
            </w:r>
            <w:r w:rsidRPr="002C659A">
              <w:rPr>
                <w:rFonts w:ascii="Calibri" w:eastAsia="Times New Roman" w:hAnsi="Calibri" w:cs="Calibri"/>
                <w:color w:val="000000"/>
                <w:sz w:val="16"/>
                <w:szCs w:val="16"/>
                <w:lang w:eastAsia="es-CR"/>
              </w:rPr>
              <w:t xml:space="preserve"> </w:t>
            </w:r>
          </w:p>
          <w:p w:rsidR="00042877"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Ing. Nidia Morera González</w:t>
            </w:r>
            <w:r w:rsidRPr="002C659A">
              <w:rPr>
                <w:rFonts w:ascii="Calibri" w:eastAsia="Times New Roman" w:hAnsi="Calibri" w:cs="Calibri"/>
                <w:color w:val="000000"/>
                <w:sz w:val="16"/>
                <w:szCs w:val="16"/>
                <w:lang w:eastAsia="es-CR"/>
              </w:rPr>
              <w:br/>
            </w:r>
          </w:p>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Contraloría de Servicios.</w:t>
            </w:r>
            <w:r w:rsidRPr="002C659A">
              <w:rPr>
                <w:rFonts w:ascii="Calibri" w:eastAsia="Times New Roman" w:hAnsi="Calibri" w:cs="Calibri"/>
                <w:color w:val="000000"/>
                <w:sz w:val="16"/>
                <w:szCs w:val="16"/>
                <w:lang w:eastAsia="es-CR"/>
              </w:rPr>
              <w:br/>
              <w:t>Licda. Roxana Navarro Vargas</w:t>
            </w:r>
          </w:p>
        </w:tc>
        <w:tc>
          <w:tcPr>
            <w:tcW w:w="3231" w:type="dxa"/>
            <w:tcBorders>
              <w:top w:val="nil"/>
              <w:left w:val="nil"/>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La </w:t>
            </w:r>
            <w:r w:rsidR="00042877" w:rsidRPr="002C659A">
              <w:rPr>
                <w:rFonts w:ascii="Calibri" w:eastAsia="Times New Roman" w:hAnsi="Calibri" w:cs="Calibri"/>
                <w:color w:val="000000"/>
                <w:sz w:val="16"/>
                <w:szCs w:val="16"/>
                <w:lang w:eastAsia="es-CR"/>
              </w:rPr>
              <w:t>encuesta</w:t>
            </w:r>
            <w:r w:rsidRPr="002C659A">
              <w:rPr>
                <w:rFonts w:ascii="Calibri" w:eastAsia="Times New Roman" w:hAnsi="Calibri" w:cs="Calibri"/>
                <w:color w:val="000000"/>
                <w:sz w:val="16"/>
                <w:szCs w:val="16"/>
                <w:lang w:eastAsia="es-CR"/>
              </w:rPr>
              <w:t xml:space="preserve"> para 2018, no se realizó por parte de la Contraloría de Servicios dado que se hicieron varias consultas realizadas por la DAC.  Según lo que establece la Ley 9158, es a las Contralorías de Servicios </w:t>
            </w:r>
            <w:r w:rsidR="00042877" w:rsidRPr="002C659A">
              <w:rPr>
                <w:rFonts w:ascii="Calibri" w:eastAsia="Times New Roman" w:hAnsi="Calibri" w:cs="Calibri"/>
                <w:color w:val="000000"/>
                <w:sz w:val="16"/>
                <w:szCs w:val="16"/>
                <w:lang w:eastAsia="es-CR"/>
              </w:rPr>
              <w:t>quienes deben</w:t>
            </w:r>
            <w:r w:rsidRPr="002C659A">
              <w:rPr>
                <w:rFonts w:ascii="Calibri" w:eastAsia="Times New Roman" w:hAnsi="Calibri" w:cs="Calibri"/>
                <w:color w:val="000000"/>
                <w:sz w:val="16"/>
                <w:szCs w:val="16"/>
                <w:lang w:eastAsia="es-CR"/>
              </w:rPr>
              <w:t xml:space="preserve"> hacer dichas consultas.  Es urgente que se tome una decisión sobre este tema.</w:t>
            </w:r>
            <w:r w:rsidRPr="002C659A">
              <w:rPr>
                <w:rFonts w:ascii="Calibri" w:eastAsia="Times New Roman" w:hAnsi="Calibri" w:cs="Calibri"/>
                <w:color w:val="000000"/>
                <w:sz w:val="16"/>
                <w:szCs w:val="16"/>
                <w:lang w:eastAsia="es-CR"/>
              </w:rPr>
              <w:br/>
            </w:r>
            <w:r w:rsidRPr="002C659A">
              <w:rPr>
                <w:rFonts w:ascii="Calibri" w:eastAsia="Times New Roman" w:hAnsi="Calibri" w:cs="Calibri"/>
                <w:color w:val="000000"/>
                <w:sz w:val="16"/>
                <w:szCs w:val="16"/>
                <w:lang w:eastAsia="es-CR"/>
              </w:rPr>
              <w:br/>
              <w:t>La Dirección de Atención al Cliente (DAC) si  realizó dos encuestas una en el primer trimestre y otra en el tercer trimestre.</w:t>
            </w:r>
          </w:p>
        </w:tc>
      </w:tr>
      <w:tr w:rsidR="0037156E" w:rsidRPr="00302F3A" w:rsidTr="00B87CE6">
        <w:trPr>
          <w:trHeight w:val="1197"/>
        </w:trPr>
        <w:tc>
          <w:tcPr>
            <w:tcW w:w="2020" w:type="dxa"/>
            <w:tcBorders>
              <w:top w:val="nil"/>
              <w:left w:val="single" w:sz="4" w:space="0" w:color="auto"/>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Gestión Institucional con participación ciudadana activa</w:t>
            </w:r>
          </w:p>
        </w:tc>
        <w:tc>
          <w:tcPr>
            <w:tcW w:w="1520" w:type="dxa"/>
            <w:tcBorders>
              <w:top w:val="nil"/>
              <w:left w:val="nil"/>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Informes de encuestas de satisfacción al cliente publicados</w:t>
            </w:r>
          </w:p>
        </w:tc>
        <w:tc>
          <w:tcPr>
            <w:tcW w:w="990" w:type="dxa"/>
            <w:tcBorders>
              <w:top w:val="nil"/>
              <w:left w:val="nil"/>
              <w:bottom w:val="single" w:sz="4" w:space="0" w:color="auto"/>
              <w:right w:val="single" w:sz="4" w:space="0" w:color="auto"/>
            </w:tcBorders>
            <w:shd w:val="clear" w:color="auto" w:fill="E2EFD9" w:themeFill="accent6" w:themeFillTint="33"/>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3</w:t>
            </w:r>
          </w:p>
        </w:tc>
        <w:tc>
          <w:tcPr>
            <w:tcW w:w="780" w:type="dxa"/>
            <w:tcBorders>
              <w:top w:val="nil"/>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tc>
        <w:tc>
          <w:tcPr>
            <w:tcW w:w="860" w:type="dxa"/>
            <w:tcBorders>
              <w:top w:val="nil"/>
              <w:left w:val="nil"/>
              <w:bottom w:val="single" w:sz="4" w:space="0" w:color="auto"/>
              <w:right w:val="single" w:sz="4" w:space="0" w:color="auto"/>
            </w:tcBorders>
            <w:shd w:val="clear" w:color="auto" w:fill="E2EFD9" w:themeFill="accent6" w:themeFillTint="33"/>
            <w:noWrap/>
          </w:tcPr>
          <w:p w:rsidR="0037156E"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p w:rsidR="00822CA7" w:rsidRDefault="00822CA7" w:rsidP="0037156E">
            <w:pPr>
              <w:jc w:val="center"/>
              <w:rPr>
                <w:rFonts w:ascii="Calibri" w:eastAsia="Times New Roman" w:hAnsi="Calibri" w:cs="Calibri"/>
                <w:color w:val="000000"/>
                <w:sz w:val="16"/>
                <w:szCs w:val="16"/>
                <w:lang w:eastAsia="es-CR"/>
              </w:rPr>
            </w:pPr>
          </w:p>
          <w:p w:rsidR="00822CA7" w:rsidRPr="002C659A" w:rsidRDefault="00822CA7" w:rsidP="0037156E">
            <w:pPr>
              <w:jc w:val="center"/>
              <w:rPr>
                <w:rFonts w:ascii="Calibri" w:eastAsia="Times New Roman" w:hAnsi="Calibri" w:cs="Calibri"/>
                <w:color w:val="000000"/>
                <w:sz w:val="16"/>
                <w:szCs w:val="16"/>
                <w:lang w:eastAsia="es-CR"/>
              </w:rPr>
            </w:pPr>
            <w:r>
              <w:rPr>
                <w:rFonts w:ascii="Calibri" w:eastAsia="Times New Roman" w:hAnsi="Calibri" w:cs="Calibri"/>
                <w:color w:val="000000"/>
                <w:sz w:val="16"/>
                <w:szCs w:val="16"/>
                <w:lang w:eastAsia="es-CR"/>
              </w:rPr>
              <w:t>1</w:t>
            </w:r>
          </w:p>
        </w:tc>
        <w:tc>
          <w:tcPr>
            <w:tcW w:w="1000" w:type="dxa"/>
            <w:tcBorders>
              <w:top w:val="nil"/>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900" w:type="dxa"/>
            <w:tcBorders>
              <w:top w:val="nil"/>
              <w:left w:val="nil"/>
              <w:bottom w:val="single" w:sz="4" w:space="0" w:color="auto"/>
              <w:right w:val="single" w:sz="4" w:space="0" w:color="auto"/>
            </w:tcBorders>
            <w:shd w:val="clear" w:color="auto" w:fill="E2EFD9" w:themeFill="accent6" w:themeFillTint="33"/>
            <w:noWrap/>
          </w:tcPr>
          <w:p w:rsidR="00822CA7" w:rsidRDefault="00822CA7" w:rsidP="0037156E">
            <w:pPr>
              <w:jc w:val="center"/>
              <w:rPr>
                <w:rFonts w:ascii="Calibri" w:eastAsia="Times New Roman" w:hAnsi="Calibri" w:cs="Calibri"/>
                <w:color w:val="000000"/>
                <w:sz w:val="16"/>
                <w:szCs w:val="16"/>
                <w:lang w:eastAsia="es-CR"/>
              </w:rPr>
            </w:pPr>
          </w:p>
          <w:p w:rsidR="00822CA7" w:rsidRDefault="00822CA7" w:rsidP="0037156E">
            <w:pPr>
              <w:jc w:val="center"/>
              <w:rPr>
                <w:rFonts w:ascii="Calibri" w:eastAsia="Times New Roman" w:hAnsi="Calibri" w:cs="Calibri"/>
                <w:color w:val="000000"/>
                <w:sz w:val="16"/>
                <w:szCs w:val="16"/>
                <w:lang w:eastAsia="es-CR"/>
              </w:rPr>
            </w:pPr>
          </w:p>
          <w:p w:rsidR="00822CA7" w:rsidRDefault="00822CA7"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p w:rsidR="00822CA7" w:rsidRDefault="00822CA7"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72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94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98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w:t>
            </w:r>
          </w:p>
        </w:tc>
        <w:tc>
          <w:tcPr>
            <w:tcW w:w="88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w:t>
            </w:r>
          </w:p>
        </w:tc>
        <w:tc>
          <w:tcPr>
            <w:tcW w:w="1319"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w:t>
            </w:r>
          </w:p>
        </w:tc>
        <w:tc>
          <w:tcPr>
            <w:tcW w:w="1720" w:type="dxa"/>
            <w:tcBorders>
              <w:top w:val="nil"/>
              <w:left w:val="nil"/>
              <w:bottom w:val="single" w:sz="4" w:space="0" w:color="auto"/>
              <w:right w:val="single" w:sz="4" w:space="0" w:color="auto"/>
            </w:tcBorders>
            <w:shd w:val="clear" w:color="auto" w:fill="auto"/>
          </w:tcPr>
          <w:p w:rsidR="00042877"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Dirección Atención al </w:t>
            </w:r>
            <w:r w:rsidR="00042877" w:rsidRPr="002C659A">
              <w:rPr>
                <w:rFonts w:ascii="Calibri" w:eastAsia="Times New Roman" w:hAnsi="Calibri" w:cs="Calibri"/>
                <w:color w:val="000000"/>
                <w:sz w:val="16"/>
                <w:szCs w:val="16"/>
                <w:lang w:eastAsia="es-CR"/>
              </w:rPr>
              <w:t>Cliente.</w:t>
            </w:r>
            <w:r w:rsidRPr="002C659A">
              <w:rPr>
                <w:rFonts w:ascii="Calibri" w:eastAsia="Times New Roman" w:hAnsi="Calibri" w:cs="Calibri"/>
                <w:color w:val="000000"/>
                <w:sz w:val="16"/>
                <w:szCs w:val="16"/>
                <w:lang w:eastAsia="es-CR"/>
              </w:rPr>
              <w:t xml:space="preserve"> </w:t>
            </w:r>
          </w:p>
          <w:p w:rsidR="00042877"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Ing. Nidia Morera González</w:t>
            </w:r>
            <w:r w:rsidRPr="002C659A">
              <w:rPr>
                <w:rFonts w:ascii="Calibri" w:eastAsia="Times New Roman" w:hAnsi="Calibri" w:cs="Calibri"/>
                <w:color w:val="000000"/>
                <w:sz w:val="16"/>
                <w:szCs w:val="16"/>
                <w:lang w:eastAsia="es-CR"/>
              </w:rPr>
              <w:br/>
            </w:r>
          </w:p>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Contraloría de Servicios.</w:t>
            </w:r>
            <w:r w:rsidRPr="002C659A">
              <w:rPr>
                <w:rFonts w:ascii="Calibri" w:eastAsia="Times New Roman" w:hAnsi="Calibri" w:cs="Calibri"/>
                <w:color w:val="000000"/>
                <w:sz w:val="16"/>
                <w:szCs w:val="16"/>
                <w:lang w:eastAsia="es-CR"/>
              </w:rPr>
              <w:br/>
              <w:t>Licda. Roxana Navarro Vargas</w:t>
            </w:r>
          </w:p>
        </w:tc>
        <w:tc>
          <w:tcPr>
            <w:tcW w:w="3231" w:type="dxa"/>
            <w:tcBorders>
              <w:top w:val="nil"/>
              <w:left w:val="nil"/>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La Dirección de Atención al cliente  realizó dos informes de las encuestas realizadas.</w:t>
            </w:r>
          </w:p>
        </w:tc>
      </w:tr>
      <w:tr w:rsidR="0037156E" w:rsidRPr="00302F3A" w:rsidTr="00073DF8">
        <w:trPr>
          <w:trHeight w:val="1003"/>
        </w:trPr>
        <w:tc>
          <w:tcPr>
            <w:tcW w:w="2020" w:type="dxa"/>
            <w:tcBorders>
              <w:top w:val="nil"/>
              <w:left w:val="single" w:sz="4" w:space="0" w:color="auto"/>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Gestión Institucional con participación ciudadana activa</w:t>
            </w:r>
          </w:p>
        </w:tc>
        <w:tc>
          <w:tcPr>
            <w:tcW w:w="1520" w:type="dxa"/>
            <w:tcBorders>
              <w:top w:val="nil"/>
              <w:left w:val="nil"/>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buzones de sugerencias instaladas en los tres niveles de gestión</w:t>
            </w:r>
          </w:p>
        </w:tc>
        <w:tc>
          <w:tcPr>
            <w:tcW w:w="990" w:type="dxa"/>
            <w:tcBorders>
              <w:top w:val="nil"/>
              <w:left w:val="nil"/>
              <w:bottom w:val="single" w:sz="4" w:space="0" w:color="auto"/>
              <w:right w:val="single" w:sz="4" w:space="0" w:color="auto"/>
            </w:tcBorders>
            <w:shd w:val="clear" w:color="auto" w:fill="E2EFD9" w:themeFill="accent6" w:themeFillTint="33"/>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92</w:t>
            </w:r>
          </w:p>
        </w:tc>
        <w:tc>
          <w:tcPr>
            <w:tcW w:w="780" w:type="dxa"/>
            <w:tcBorders>
              <w:top w:val="nil"/>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23</w:t>
            </w:r>
          </w:p>
        </w:tc>
        <w:tc>
          <w:tcPr>
            <w:tcW w:w="860" w:type="dxa"/>
            <w:tcBorders>
              <w:top w:val="nil"/>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23</w:t>
            </w:r>
          </w:p>
        </w:tc>
        <w:tc>
          <w:tcPr>
            <w:tcW w:w="1000" w:type="dxa"/>
            <w:tcBorders>
              <w:top w:val="nil"/>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23</w:t>
            </w:r>
          </w:p>
        </w:tc>
        <w:tc>
          <w:tcPr>
            <w:tcW w:w="900" w:type="dxa"/>
            <w:tcBorders>
              <w:top w:val="nil"/>
              <w:left w:val="nil"/>
              <w:bottom w:val="single" w:sz="4" w:space="0" w:color="auto"/>
              <w:right w:val="single" w:sz="4" w:space="0" w:color="auto"/>
            </w:tcBorders>
            <w:shd w:val="clear" w:color="auto" w:fill="E2EFD9" w:themeFill="accent6"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23</w:t>
            </w:r>
          </w:p>
        </w:tc>
        <w:tc>
          <w:tcPr>
            <w:tcW w:w="72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94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98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880"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319" w:type="dxa"/>
            <w:tcBorders>
              <w:top w:val="nil"/>
              <w:left w:val="nil"/>
              <w:bottom w:val="single" w:sz="4" w:space="0" w:color="auto"/>
              <w:right w:val="single" w:sz="4" w:space="0" w:color="auto"/>
            </w:tcBorders>
            <w:shd w:val="clear" w:color="auto" w:fill="FBE4D5" w:themeFill="accent2" w:themeFillTint="33"/>
            <w:noWrap/>
          </w:tcPr>
          <w:p w:rsidR="0037156E" w:rsidRPr="002C659A" w:rsidRDefault="0037156E" w:rsidP="0037156E">
            <w:pPr>
              <w:jc w:val="center"/>
              <w:rPr>
                <w:rFonts w:ascii="Calibri" w:eastAsia="Times New Roman" w:hAnsi="Calibri" w:cs="Calibri"/>
                <w:color w:val="000000"/>
                <w:sz w:val="16"/>
                <w:szCs w:val="16"/>
                <w:lang w:eastAsia="es-CR"/>
              </w:rPr>
            </w:pPr>
          </w:p>
          <w:p w:rsidR="0037156E" w:rsidRPr="002C659A" w:rsidRDefault="0037156E" w:rsidP="0037156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720" w:type="dxa"/>
            <w:tcBorders>
              <w:top w:val="nil"/>
              <w:left w:val="nil"/>
              <w:bottom w:val="single" w:sz="4" w:space="0" w:color="auto"/>
              <w:right w:val="single" w:sz="4" w:space="0" w:color="auto"/>
            </w:tcBorders>
            <w:shd w:val="clear" w:color="auto" w:fill="auto"/>
          </w:tcPr>
          <w:p w:rsidR="0037156E" w:rsidRPr="002C659A" w:rsidRDefault="00042877"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Dirección Atención</w:t>
            </w:r>
            <w:r w:rsidR="0037156E" w:rsidRPr="002C659A">
              <w:rPr>
                <w:rFonts w:ascii="Calibri" w:eastAsia="Times New Roman" w:hAnsi="Calibri" w:cs="Calibri"/>
                <w:color w:val="000000"/>
                <w:sz w:val="16"/>
                <w:szCs w:val="16"/>
                <w:lang w:eastAsia="es-CR"/>
              </w:rPr>
              <w:t xml:space="preserve"> al Cliente. Ing. Nidia Morera González</w:t>
            </w:r>
          </w:p>
        </w:tc>
        <w:tc>
          <w:tcPr>
            <w:tcW w:w="3231" w:type="dxa"/>
            <w:tcBorders>
              <w:top w:val="nil"/>
              <w:left w:val="nil"/>
              <w:bottom w:val="single" w:sz="4" w:space="0" w:color="auto"/>
              <w:right w:val="single" w:sz="4" w:space="0" w:color="auto"/>
            </w:tcBorders>
            <w:shd w:val="clear" w:color="auto" w:fill="auto"/>
          </w:tcPr>
          <w:p w:rsidR="0037156E" w:rsidRPr="002C659A" w:rsidRDefault="0037156E" w:rsidP="0037156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No fue posible instalar los </w:t>
            </w:r>
            <w:r w:rsidR="00042877" w:rsidRPr="002C659A">
              <w:rPr>
                <w:rFonts w:ascii="Calibri" w:eastAsia="Times New Roman" w:hAnsi="Calibri" w:cs="Calibri"/>
                <w:color w:val="000000"/>
                <w:sz w:val="16"/>
                <w:szCs w:val="16"/>
                <w:lang w:eastAsia="es-CR"/>
              </w:rPr>
              <w:t>buzones</w:t>
            </w:r>
            <w:r w:rsidRPr="002C659A">
              <w:rPr>
                <w:rFonts w:ascii="Calibri" w:eastAsia="Times New Roman" w:hAnsi="Calibri" w:cs="Calibri"/>
                <w:color w:val="000000"/>
                <w:sz w:val="16"/>
                <w:szCs w:val="16"/>
                <w:lang w:eastAsia="es-CR"/>
              </w:rPr>
              <w:t xml:space="preserve"> debido a las directrices de Gobierno sobre restricción del gasto por lo que no se contó con contenido presupuestario </w:t>
            </w:r>
            <w:r w:rsidR="00042877" w:rsidRPr="002C659A">
              <w:rPr>
                <w:rFonts w:ascii="Calibri" w:eastAsia="Times New Roman" w:hAnsi="Calibri" w:cs="Calibri"/>
                <w:color w:val="000000"/>
                <w:sz w:val="16"/>
                <w:szCs w:val="16"/>
                <w:lang w:eastAsia="es-CR"/>
              </w:rPr>
              <w:t>para</w:t>
            </w:r>
            <w:r w:rsidRPr="002C659A">
              <w:rPr>
                <w:rFonts w:ascii="Calibri" w:eastAsia="Times New Roman" w:hAnsi="Calibri" w:cs="Calibri"/>
                <w:color w:val="000000"/>
                <w:sz w:val="16"/>
                <w:szCs w:val="16"/>
                <w:lang w:eastAsia="es-CR"/>
              </w:rPr>
              <w:t xml:space="preserve"> su compra.</w:t>
            </w:r>
          </w:p>
        </w:tc>
      </w:tr>
    </w:tbl>
    <w:p w:rsidR="003073B6" w:rsidRDefault="003073B6">
      <w:pPr>
        <w:rPr>
          <w:sz w:val="16"/>
          <w:szCs w:val="16"/>
        </w:rPr>
      </w:pPr>
    </w:p>
    <w:p w:rsidR="00034A3D" w:rsidRDefault="00034A3D">
      <w:pPr>
        <w:rPr>
          <w:sz w:val="16"/>
          <w:szCs w:val="16"/>
        </w:rPr>
      </w:pPr>
    </w:p>
    <w:p w:rsidR="00034A3D" w:rsidRDefault="00034A3D">
      <w:pPr>
        <w:rPr>
          <w:sz w:val="16"/>
          <w:szCs w:val="16"/>
        </w:rPr>
      </w:pPr>
    </w:p>
    <w:p w:rsidR="00034A3D" w:rsidRDefault="00034A3D">
      <w:pPr>
        <w:rPr>
          <w:sz w:val="16"/>
          <w:szCs w:val="16"/>
        </w:rPr>
      </w:pPr>
    </w:p>
    <w:tbl>
      <w:tblPr>
        <w:tblW w:w="17860" w:type="dxa"/>
        <w:tblInd w:w="5" w:type="dxa"/>
        <w:tblCellMar>
          <w:left w:w="70" w:type="dxa"/>
          <w:right w:w="70" w:type="dxa"/>
        </w:tblCellMar>
        <w:tblLook w:val="04A0" w:firstRow="1" w:lastRow="0" w:firstColumn="1" w:lastColumn="0" w:noHBand="0" w:noVBand="1"/>
      </w:tblPr>
      <w:tblGrid>
        <w:gridCol w:w="1913"/>
        <w:gridCol w:w="2138"/>
        <w:gridCol w:w="730"/>
        <w:gridCol w:w="779"/>
        <w:gridCol w:w="808"/>
        <w:gridCol w:w="932"/>
        <w:gridCol w:w="843"/>
        <w:gridCol w:w="719"/>
        <w:gridCol w:w="938"/>
        <w:gridCol w:w="978"/>
        <w:gridCol w:w="878"/>
        <w:gridCol w:w="1488"/>
        <w:gridCol w:w="1666"/>
        <w:gridCol w:w="3050"/>
      </w:tblGrid>
      <w:tr w:rsidR="00F1401C" w:rsidRPr="00BF2517" w:rsidTr="00B87CE6">
        <w:trPr>
          <w:trHeight w:val="180"/>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vAlign w:val="bottom"/>
          </w:tcPr>
          <w:p w:rsidR="00F1401C" w:rsidRPr="00905221" w:rsidRDefault="00F1401C" w:rsidP="00F1401C">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F1401C" w:rsidRPr="00BF2517" w:rsidTr="00B87CE6">
        <w:trPr>
          <w:trHeight w:val="180"/>
        </w:trPr>
        <w:tc>
          <w:tcPr>
            <w:tcW w:w="17860"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vAlign w:val="bottom"/>
          </w:tcPr>
          <w:p w:rsidR="00F1401C" w:rsidRPr="00905221" w:rsidRDefault="00F1401C" w:rsidP="00F1401C">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32521F" w:rsidRPr="00BF2517" w:rsidTr="00F1401C">
        <w:trPr>
          <w:trHeight w:val="180"/>
        </w:trPr>
        <w:tc>
          <w:tcPr>
            <w:tcW w:w="17860" w:type="dxa"/>
            <w:gridSpan w:val="14"/>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tcPr>
          <w:p w:rsidR="0032521F" w:rsidRPr="0032521F" w:rsidRDefault="0032521F" w:rsidP="0032521F">
            <w:pPr>
              <w:jc w:val="center"/>
              <w:rPr>
                <w:rFonts w:ascii="Calibri" w:hAnsi="Calibri" w:cs="Calibri"/>
                <w:b/>
                <w:bCs/>
                <w:color w:val="000000"/>
                <w:sz w:val="28"/>
                <w:szCs w:val="28"/>
              </w:rPr>
            </w:pPr>
            <w:r>
              <w:rPr>
                <w:rFonts w:ascii="Calibri" w:hAnsi="Calibri" w:cs="Calibri"/>
                <w:b/>
                <w:bCs/>
                <w:color w:val="000000"/>
                <w:sz w:val="28"/>
                <w:szCs w:val="28"/>
              </w:rPr>
              <w:t>AMBITO: PARTICIPACION CIUDADANA</w:t>
            </w:r>
          </w:p>
        </w:tc>
      </w:tr>
      <w:tr w:rsidR="00BF2517" w:rsidRPr="00BF2517" w:rsidTr="00917C02">
        <w:trPr>
          <w:trHeight w:val="675"/>
        </w:trPr>
        <w:tc>
          <w:tcPr>
            <w:tcW w:w="1959" w:type="dxa"/>
            <w:vMerge w:val="restart"/>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F2517" w:rsidRPr="00BF2517" w:rsidRDefault="00BF2517"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PRODUCTO</w:t>
            </w:r>
          </w:p>
        </w:tc>
        <w:tc>
          <w:tcPr>
            <w:tcW w:w="2195" w:type="dxa"/>
            <w:vMerge w:val="restart"/>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F2517" w:rsidRPr="00BF2517" w:rsidRDefault="00BF2517"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INDICADOR</w:t>
            </w:r>
          </w:p>
        </w:tc>
        <w:tc>
          <w:tcPr>
            <w:tcW w:w="624"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rsidR="00BF2517" w:rsidRPr="00BF2517" w:rsidRDefault="00332CA4"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META ANUAL 2018</w:t>
            </w:r>
          </w:p>
        </w:tc>
        <w:tc>
          <w:tcPr>
            <w:tcW w:w="3434" w:type="dxa"/>
            <w:gridSpan w:val="4"/>
            <w:tcBorders>
              <w:top w:val="nil"/>
              <w:left w:val="nil"/>
              <w:bottom w:val="single" w:sz="4" w:space="0" w:color="auto"/>
              <w:right w:val="single" w:sz="4" w:space="0" w:color="auto"/>
            </w:tcBorders>
            <w:shd w:val="clear" w:color="auto" w:fill="E2EFD9" w:themeFill="accent6" w:themeFillTint="33"/>
            <w:vAlign w:val="center"/>
            <w:hideMark/>
          </w:tcPr>
          <w:p w:rsidR="00BF2517" w:rsidRPr="00BF2517" w:rsidRDefault="00332CA4"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META TRIMESTRAL 2018</w:t>
            </w:r>
          </w:p>
        </w:tc>
        <w:tc>
          <w:tcPr>
            <w:tcW w:w="3513"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BF2517" w:rsidRPr="00BF2517" w:rsidRDefault="00332CA4"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CUMPLIMIENTO TRIMESTRAL 2018</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FBE4D5" w:themeFill="accent2" w:themeFillTint="33"/>
            <w:vAlign w:val="center"/>
            <w:hideMark/>
          </w:tcPr>
          <w:p w:rsidR="00BF2517" w:rsidRPr="00BF2517" w:rsidRDefault="00332CA4"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CUMPLIMIENTO</w:t>
            </w:r>
            <w:r w:rsidRPr="00BF2517">
              <w:rPr>
                <w:rFonts w:ascii="Calibri" w:eastAsia="Times New Roman" w:hAnsi="Calibri" w:cs="Calibri"/>
                <w:b/>
                <w:bCs/>
                <w:color w:val="000000"/>
                <w:sz w:val="20"/>
                <w:szCs w:val="20"/>
                <w:lang w:eastAsia="es-CR"/>
              </w:rPr>
              <w:br/>
              <w:t>2018</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F2517" w:rsidRPr="00BF2517" w:rsidRDefault="00332CA4" w:rsidP="00BF2517">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w:t>
            </w:r>
            <w:r>
              <w:rPr>
                <w:rFonts w:ascii="Calibri" w:eastAsia="Times New Roman" w:hAnsi="Calibri" w:cs="Calibri"/>
                <w:b/>
                <w:bCs/>
                <w:color w:val="000000"/>
                <w:sz w:val="20"/>
                <w:szCs w:val="20"/>
                <w:lang w:eastAsia="es-CR"/>
              </w:rPr>
              <w:t>N</w:t>
            </w:r>
            <w:r w:rsidRPr="00302F3A">
              <w:rPr>
                <w:rFonts w:ascii="Calibri" w:eastAsia="Times New Roman" w:hAnsi="Calibri" w:cs="Calibri"/>
                <w:b/>
                <w:bCs/>
                <w:color w:val="000000"/>
                <w:sz w:val="20"/>
                <w:szCs w:val="20"/>
                <w:lang w:eastAsia="es-CR"/>
              </w:rPr>
              <w:t>SABLE</w:t>
            </w:r>
          </w:p>
        </w:tc>
        <w:tc>
          <w:tcPr>
            <w:tcW w:w="3132" w:type="dxa"/>
            <w:vMerge w:val="restart"/>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F2517" w:rsidRPr="00BF2517" w:rsidRDefault="00332CA4"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OBSERVACIONES</w:t>
            </w:r>
          </w:p>
        </w:tc>
      </w:tr>
      <w:tr w:rsidR="00BF2517" w:rsidRPr="00BF2517" w:rsidTr="00917C02">
        <w:trPr>
          <w:trHeight w:val="300"/>
        </w:trPr>
        <w:tc>
          <w:tcPr>
            <w:tcW w:w="1959" w:type="dxa"/>
            <w:vMerge/>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F2517" w:rsidRPr="00BF2517" w:rsidRDefault="00BF2517" w:rsidP="00BF2517">
            <w:pPr>
              <w:spacing w:after="0" w:line="240" w:lineRule="auto"/>
              <w:rPr>
                <w:rFonts w:ascii="Calibri" w:eastAsia="Times New Roman" w:hAnsi="Calibri" w:cs="Calibri"/>
                <w:b/>
                <w:bCs/>
                <w:color w:val="000000"/>
                <w:sz w:val="20"/>
                <w:szCs w:val="20"/>
                <w:lang w:eastAsia="es-CR"/>
              </w:rPr>
            </w:pPr>
          </w:p>
        </w:tc>
        <w:tc>
          <w:tcPr>
            <w:tcW w:w="2195" w:type="dxa"/>
            <w:vMerge/>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F2517" w:rsidRPr="00BF2517" w:rsidRDefault="00BF2517" w:rsidP="00BF2517">
            <w:pPr>
              <w:spacing w:after="0" w:line="240" w:lineRule="auto"/>
              <w:rPr>
                <w:rFonts w:ascii="Calibri" w:eastAsia="Times New Roman" w:hAnsi="Calibri" w:cs="Calibri"/>
                <w:b/>
                <w:bCs/>
                <w:color w:val="000000"/>
                <w:sz w:val="20"/>
                <w:szCs w:val="20"/>
                <w:lang w:eastAsia="es-CR"/>
              </w:rPr>
            </w:pPr>
          </w:p>
        </w:tc>
        <w:tc>
          <w:tcPr>
            <w:tcW w:w="624"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rsidR="00BF2517" w:rsidRPr="00BF2517" w:rsidRDefault="00BF2517" w:rsidP="00BF2517">
            <w:pPr>
              <w:spacing w:after="0" w:line="240" w:lineRule="auto"/>
              <w:rPr>
                <w:rFonts w:ascii="Calibri" w:eastAsia="Times New Roman" w:hAnsi="Calibri" w:cs="Calibri"/>
                <w:b/>
                <w:bCs/>
                <w:color w:val="000000"/>
                <w:sz w:val="20"/>
                <w:szCs w:val="20"/>
                <w:lang w:eastAsia="es-CR"/>
              </w:rPr>
            </w:pPr>
          </w:p>
        </w:tc>
        <w:tc>
          <w:tcPr>
            <w:tcW w:w="779" w:type="dxa"/>
            <w:tcBorders>
              <w:top w:val="nil"/>
              <w:left w:val="nil"/>
              <w:bottom w:val="single" w:sz="4" w:space="0" w:color="auto"/>
              <w:right w:val="single" w:sz="4" w:space="0" w:color="auto"/>
            </w:tcBorders>
            <w:shd w:val="clear" w:color="auto" w:fill="E2EFD9" w:themeFill="accent6" w:themeFillTint="33"/>
            <w:vAlign w:val="center"/>
            <w:hideMark/>
          </w:tcPr>
          <w:p w:rsidR="00BF2517" w:rsidRPr="00BF2517" w:rsidRDefault="00BF2517"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I</w:t>
            </w:r>
          </w:p>
        </w:tc>
        <w:tc>
          <w:tcPr>
            <w:tcW w:w="829" w:type="dxa"/>
            <w:tcBorders>
              <w:top w:val="nil"/>
              <w:left w:val="nil"/>
              <w:bottom w:val="single" w:sz="4" w:space="0" w:color="auto"/>
              <w:right w:val="single" w:sz="4" w:space="0" w:color="auto"/>
            </w:tcBorders>
            <w:shd w:val="clear" w:color="auto" w:fill="E2EFD9" w:themeFill="accent6" w:themeFillTint="33"/>
            <w:vAlign w:val="center"/>
            <w:hideMark/>
          </w:tcPr>
          <w:p w:rsidR="00BF2517" w:rsidRPr="00BF2517" w:rsidRDefault="00BF2517"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II</w:t>
            </w:r>
          </w:p>
        </w:tc>
        <w:tc>
          <w:tcPr>
            <w:tcW w:w="960" w:type="dxa"/>
            <w:tcBorders>
              <w:top w:val="nil"/>
              <w:left w:val="nil"/>
              <w:bottom w:val="single" w:sz="4" w:space="0" w:color="auto"/>
              <w:right w:val="single" w:sz="4" w:space="0" w:color="auto"/>
            </w:tcBorders>
            <w:shd w:val="clear" w:color="auto" w:fill="E2EFD9" w:themeFill="accent6" w:themeFillTint="33"/>
            <w:vAlign w:val="center"/>
            <w:hideMark/>
          </w:tcPr>
          <w:p w:rsidR="00BF2517" w:rsidRPr="00BF2517" w:rsidRDefault="00BF2517"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III</w:t>
            </w:r>
          </w:p>
        </w:tc>
        <w:tc>
          <w:tcPr>
            <w:tcW w:w="866" w:type="dxa"/>
            <w:tcBorders>
              <w:top w:val="nil"/>
              <w:left w:val="nil"/>
              <w:bottom w:val="single" w:sz="4" w:space="0" w:color="auto"/>
              <w:right w:val="single" w:sz="4" w:space="0" w:color="auto"/>
            </w:tcBorders>
            <w:shd w:val="clear" w:color="auto" w:fill="E2EFD9" w:themeFill="accent6" w:themeFillTint="33"/>
            <w:vAlign w:val="center"/>
            <w:hideMark/>
          </w:tcPr>
          <w:p w:rsidR="00BF2517" w:rsidRPr="00BF2517" w:rsidRDefault="00BF2517"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IV</w:t>
            </w:r>
          </w:p>
        </w:tc>
        <w:tc>
          <w:tcPr>
            <w:tcW w:w="719" w:type="dxa"/>
            <w:tcBorders>
              <w:top w:val="nil"/>
              <w:left w:val="nil"/>
              <w:bottom w:val="single" w:sz="4" w:space="0" w:color="auto"/>
              <w:right w:val="single" w:sz="4" w:space="0" w:color="auto"/>
            </w:tcBorders>
            <w:shd w:val="clear" w:color="auto" w:fill="FBE4D5" w:themeFill="accent2" w:themeFillTint="33"/>
            <w:vAlign w:val="center"/>
            <w:hideMark/>
          </w:tcPr>
          <w:p w:rsidR="00BF2517" w:rsidRPr="00BF2517" w:rsidRDefault="00BF2517"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I</w:t>
            </w:r>
          </w:p>
        </w:tc>
        <w:tc>
          <w:tcPr>
            <w:tcW w:w="938" w:type="dxa"/>
            <w:tcBorders>
              <w:top w:val="nil"/>
              <w:left w:val="nil"/>
              <w:bottom w:val="single" w:sz="4" w:space="0" w:color="auto"/>
              <w:right w:val="single" w:sz="4" w:space="0" w:color="auto"/>
            </w:tcBorders>
            <w:shd w:val="clear" w:color="auto" w:fill="FBE4D5" w:themeFill="accent2" w:themeFillTint="33"/>
            <w:vAlign w:val="center"/>
            <w:hideMark/>
          </w:tcPr>
          <w:p w:rsidR="00BF2517" w:rsidRPr="00BF2517" w:rsidRDefault="00BF2517"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II</w:t>
            </w:r>
          </w:p>
        </w:tc>
        <w:tc>
          <w:tcPr>
            <w:tcW w:w="978" w:type="dxa"/>
            <w:tcBorders>
              <w:top w:val="nil"/>
              <w:left w:val="nil"/>
              <w:bottom w:val="single" w:sz="4" w:space="0" w:color="auto"/>
              <w:right w:val="single" w:sz="4" w:space="0" w:color="auto"/>
            </w:tcBorders>
            <w:shd w:val="clear" w:color="auto" w:fill="FBE4D5" w:themeFill="accent2" w:themeFillTint="33"/>
            <w:vAlign w:val="center"/>
            <w:hideMark/>
          </w:tcPr>
          <w:p w:rsidR="00BF2517" w:rsidRPr="00BF2517" w:rsidRDefault="00BF2517"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III</w:t>
            </w:r>
          </w:p>
        </w:tc>
        <w:tc>
          <w:tcPr>
            <w:tcW w:w="878" w:type="dxa"/>
            <w:tcBorders>
              <w:top w:val="nil"/>
              <w:left w:val="nil"/>
              <w:bottom w:val="single" w:sz="4" w:space="0" w:color="auto"/>
              <w:right w:val="single" w:sz="4" w:space="0" w:color="auto"/>
            </w:tcBorders>
            <w:shd w:val="clear" w:color="auto" w:fill="FBE4D5" w:themeFill="accent2" w:themeFillTint="33"/>
            <w:vAlign w:val="center"/>
            <w:hideMark/>
          </w:tcPr>
          <w:p w:rsidR="00BF2517" w:rsidRPr="00BF2517" w:rsidRDefault="00BF2517" w:rsidP="00BF2517">
            <w:pPr>
              <w:spacing w:after="0" w:line="240" w:lineRule="auto"/>
              <w:jc w:val="center"/>
              <w:rPr>
                <w:rFonts w:ascii="Calibri" w:eastAsia="Times New Roman" w:hAnsi="Calibri" w:cs="Calibri"/>
                <w:b/>
                <w:bCs/>
                <w:color w:val="000000"/>
                <w:sz w:val="20"/>
                <w:szCs w:val="20"/>
                <w:lang w:eastAsia="es-CR"/>
              </w:rPr>
            </w:pPr>
            <w:r w:rsidRPr="00BF2517">
              <w:rPr>
                <w:rFonts w:ascii="Calibri" w:eastAsia="Times New Roman" w:hAnsi="Calibri" w:cs="Calibri"/>
                <w:b/>
                <w:bCs/>
                <w:color w:val="000000"/>
                <w:sz w:val="20"/>
                <w:szCs w:val="20"/>
                <w:lang w:eastAsia="es-CR"/>
              </w:rPr>
              <w:t>IV</w:t>
            </w:r>
          </w:p>
        </w:tc>
        <w:tc>
          <w:tcPr>
            <w:tcW w:w="1319" w:type="dxa"/>
            <w:vMerge/>
            <w:tcBorders>
              <w:top w:val="single" w:sz="4" w:space="0" w:color="auto"/>
              <w:left w:val="single" w:sz="4" w:space="0" w:color="auto"/>
              <w:bottom w:val="single" w:sz="4" w:space="0" w:color="000000"/>
              <w:right w:val="single" w:sz="4" w:space="0" w:color="auto"/>
            </w:tcBorders>
            <w:shd w:val="clear" w:color="auto" w:fill="FBE4D5" w:themeFill="accent2" w:themeFillTint="33"/>
            <w:vAlign w:val="center"/>
            <w:hideMark/>
          </w:tcPr>
          <w:p w:rsidR="00BF2517" w:rsidRPr="00BF2517" w:rsidRDefault="00BF2517" w:rsidP="00BF2517">
            <w:pPr>
              <w:spacing w:after="0" w:line="240" w:lineRule="auto"/>
              <w:rPr>
                <w:rFonts w:ascii="Calibri" w:eastAsia="Times New Roman" w:hAnsi="Calibri" w:cs="Calibri"/>
                <w:b/>
                <w:bCs/>
                <w:color w:val="000000"/>
                <w:sz w:val="20"/>
                <w:szCs w:val="20"/>
                <w:lang w:eastAsia="es-CR"/>
              </w:rPr>
            </w:pPr>
          </w:p>
        </w:tc>
        <w:tc>
          <w:tcPr>
            <w:tcW w:w="1684" w:type="dxa"/>
            <w:vMerge/>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F2517" w:rsidRPr="00BF2517" w:rsidRDefault="00BF2517" w:rsidP="00BF2517">
            <w:pPr>
              <w:spacing w:after="0" w:line="240" w:lineRule="auto"/>
              <w:rPr>
                <w:rFonts w:ascii="Calibri" w:eastAsia="Times New Roman" w:hAnsi="Calibri" w:cs="Calibri"/>
                <w:b/>
                <w:bCs/>
                <w:color w:val="000000"/>
                <w:sz w:val="20"/>
                <w:szCs w:val="20"/>
                <w:lang w:eastAsia="es-CR"/>
              </w:rPr>
            </w:pPr>
          </w:p>
        </w:tc>
        <w:tc>
          <w:tcPr>
            <w:tcW w:w="3132" w:type="dxa"/>
            <w:vMerge/>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hideMark/>
          </w:tcPr>
          <w:p w:rsidR="00BF2517" w:rsidRPr="00BF2517" w:rsidRDefault="00BF2517" w:rsidP="00BF2517">
            <w:pPr>
              <w:spacing w:after="0" w:line="240" w:lineRule="auto"/>
              <w:rPr>
                <w:rFonts w:ascii="Calibri" w:eastAsia="Times New Roman" w:hAnsi="Calibri" w:cs="Calibri"/>
                <w:b/>
                <w:bCs/>
                <w:color w:val="000000"/>
                <w:sz w:val="20"/>
                <w:szCs w:val="20"/>
                <w:lang w:eastAsia="es-CR"/>
              </w:rPr>
            </w:pPr>
          </w:p>
        </w:tc>
      </w:tr>
      <w:tr w:rsidR="003B1E3F" w:rsidRPr="00BF2517" w:rsidTr="00F1401C">
        <w:trPr>
          <w:trHeight w:val="808"/>
        </w:trPr>
        <w:tc>
          <w:tcPr>
            <w:tcW w:w="1959" w:type="dxa"/>
            <w:tcBorders>
              <w:top w:val="nil"/>
              <w:left w:val="single" w:sz="4" w:space="0" w:color="auto"/>
              <w:bottom w:val="single" w:sz="4" w:space="0" w:color="auto"/>
              <w:right w:val="single" w:sz="4" w:space="0" w:color="auto"/>
            </w:tcBorders>
            <w:shd w:val="clear" w:color="auto" w:fill="auto"/>
          </w:tcPr>
          <w:p w:rsidR="003B1E3F" w:rsidRPr="002C659A"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Gestión Institucional con participación ciudadana activa</w:t>
            </w:r>
          </w:p>
        </w:tc>
        <w:tc>
          <w:tcPr>
            <w:tcW w:w="2195" w:type="dxa"/>
            <w:tcBorders>
              <w:top w:val="nil"/>
              <w:left w:val="nil"/>
              <w:bottom w:val="single" w:sz="4" w:space="0" w:color="auto"/>
              <w:right w:val="single" w:sz="4" w:space="0" w:color="auto"/>
            </w:tcBorders>
            <w:shd w:val="clear" w:color="auto" w:fill="auto"/>
          </w:tcPr>
          <w:p w:rsidR="003B1E3F" w:rsidRPr="002C659A"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Número de planes de mejora producto del análisis de las sugerencias realizadas por los </w:t>
            </w:r>
            <w:r w:rsidR="00682B54" w:rsidRPr="002C659A">
              <w:rPr>
                <w:rFonts w:ascii="Calibri" w:eastAsia="Times New Roman" w:hAnsi="Calibri" w:cs="Calibri"/>
                <w:color w:val="000000"/>
                <w:sz w:val="16"/>
                <w:szCs w:val="16"/>
                <w:lang w:eastAsia="es-CR"/>
              </w:rPr>
              <w:t>usuarios</w:t>
            </w:r>
          </w:p>
        </w:tc>
        <w:tc>
          <w:tcPr>
            <w:tcW w:w="624" w:type="dxa"/>
            <w:tcBorders>
              <w:top w:val="nil"/>
              <w:left w:val="nil"/>
              <w:bottom w:val="single" w:sz="4" w:space="0" w:color="auto"/>
              <w:right w:val="single" w:sz="4" w:space="0" w:color="auto"/>
            </w:tcBorders>
            <w:shd w:val="clear" w:color="auto" w:fill="E2EFD9" w:themeFill="accent6" w:themeFillTint="33"/>
          </w:tcPr>
          <w:p w:rsidR="00B87CE6" w:rsidRDefault="00B87CE6"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92</w:t>
            </w:r>
          </w:p>
        </w:tc>
        <w:tc>
          <w:tcPr>
            <w:tcW w:w="779" w:type="dxa"/>
            <w:tcBorders>
              <w:top w:val="nil"/>
              <w:left w:val="nil"/>
              <w:bottom w:val="nil"/>
              <w:right w:val="nil"/>
            </w:tcBorders>
            <w:shd w:val="clear" w:color="auto" w:fill="E2EFD9" w:themeFill="accent6" w:themeFillTint="33"/>
            <w:noWrap/>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A9718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23</w:t>
            </w:r>
          </w:p>
        </w:tc>
        <w:tc>
          <w:tcPr>
            <w:tcW w:w="829" w:type="dxa"/>
            <w:tcBorders>
              <w:top w:val="nil"/>
              <w:left w:val="single" w:sz="4" w:space="0" w:color="auto"/>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23</w:t>
            </w:r>
          </w:p>
        </w:tc>
        <w:tc>
          <w:tcPr>
            <w:tcW w:w="960"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23</w:t>
            </w:r>
          </w:p>
        </w:tc>
        <w:tc>
          <w:tcPr>
            <w:tcW w:w="866"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23</w:t>
            </w:r>
          </w:p>
        </w:tc>
        <w:tc>
          <w:tcPr>
            <w:tcW w:w="719" w:type="dxa"/>
            <w:tcBorders>
              <w:top w:val="nil"/>
              <w:left w:val="nil"/>
              <w:bottom w:val="single" w:sz="4" w:space="0" w:color="auto"/>
              <w:right w:val="single" w:sz="4" w:space="0" w:color="auto"/>
            </w:tcBorders>
            <w:shd w:val="clear" w:color="000000" w:fill="FDE9D9"/>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938" w:type="dxa"/>
            <w:tcBorders>
              <w:top w:val="nil"/>
              <w:left w:val="nil"/>
              <w:bottom w:val="single" w:sz="4" w:space="0" w:color="auto"/>
              <w:right w:val="single" w:sz="4" w:space="0" w:color="auto"/>
            </w:tcBorders>
            <w:shd w:val="clear" w:color="000000" w:fill="FDE9D9"/>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978" w:type="dxa"/>
            <w:tcBorders>
              <w:top w:val="nil"/>
              <w:left w:val="nil"/>
              <w:bottom w:val="single" w:sz="4" w:space="0" w:color="auto"/>
              <w:right w:val="single" w:sz="4" w:space="0" w:color="auto"/>
            </w:tcBorders>
            <w:shd w:val="clear" w:color="000000" w:fill="FDE9D9"/>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878" w:type="dxa"/>
            <w:tcBorders>
              <w:top w:val="nil"/>
              <w:left w:val="nil"/>
              <w:bottom w:val="single" w:sz="4" w:space="0" w:color="auto"/>
              <w:right w:val="single" w:sz="4" w:space="0" w:color="auto"/>
            </w:tcBorders>
            <w:shd w:val="clear" w:color="000000" w:fill="FDE9D9"/>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319" w:type="dxa"/>
            <w:tcBorders>
              <w:top w:val="nil"/>
              <w:left w:val="nil"/>
              <w:bottom w:val="single" w:sz="4" w:space="0" w:color="auto"/>
              <w:right w:val="single" w:sz="4" w:space="0" w:color="auto"/>
            </w:tcBorders>
            <w:shd w:val="clear" w:color="000000" w:fill="FDE9D9"/>
            <w:noWrap/>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684" w:type="dxa"/>
            <w:tcBorders>
              <w:top w:val="nil"/>
              <w:left w:val="nil"/>
              <w:bottom w:val="single" w:sz="4" w:space="0" w:color="auto"/>
              <w:right w:val="single" w:sz="4" w:space="0" w:color="auto"/>
            </w:tcBorders>
            <w:shd w:val="clear" w:color="auto" w:fill="auto"/>
          </w:tcPr>
          <w:p w:rsidR="005B6F50" w:rsidRDefault="00167341"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Dirección Atención</w:t>
            </w:r>
            <w:r w:rsidR="003B1E3F" w:rsidRPr="002C659A">
              <w:rPr>
                <w:rFonts w:ascii="Calibri" w:eastAsia="Times New Roman" w:hAnsi="Calibri" w:cs="Calibri"/>
                <w:color w:val="000000"/>
                <w:sz w:val="16"/>
                <w:szCs w:val="16"/>
                <w:lang w:eastAsia="es-CR"/>
              </w:rPr>
              <w:t xml:space="preserve"> al Cliente. </w:t>
            </w:r>
          </w:p>
          <w:p w:rsidR="003B1E3F" w:rsidRPr="002C659A"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Ing. Nidia Morera González</w:t>
            </w:r>
          </w:p>
        </w:tc>
        <w:tc>
          <w:tcPr>
            <w:tcW w:w="3132" w:type="dxa"/>
            <w:tcBorders>
              <w:top w:val="nil"/>
              <w:left w:val="nil"/>
              <w:bottom w:val="single" w:sz="4" w:space="0" w:color="auto"/>
              <w:right w:val="single" w:sz="4" w:space="0" w:color="auto"/>
            </w:tcBorders>
            <w:shd w:val="clear" w:color="auto" w:fill="auto"/>
          </w:tcPr>
          <w:p w:rsidR="003B1E3F"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No se </w:t>
            </w:r>
            <w:r w:rsidR="00167341" w:rsidRPr="002C659A">
              <w:rPr>
                <w:rFonts w:ascii="Calibri" w:eastAsia="Times New Roman" w:hAnsi="Calibri" w:cs="Calibri"/>
                <w:color w:val="000000"/>
                <w:sz w:val="16"/>
                <w:szCs w:val="16"/>
                <w:lang w:eastAsia="es-CR"/>
              </w:rPr>
              <w:t>recibieron</w:t>
            </w:r>
            <w:r w:rsidRPr="002C659A">
              <w:rPr>
                <w:rFonts w:ascii="Calibri" w:eastAsia="Times New Roman" w:hAnsi="Calibri" w:cs="Calibri"/>
                <w:color w:val="000000"/>
                <w:sz w:val="16"/>
                <w:szCs w:val="16"/>
                <w:lang w:eastAsia="es-CR"/>
              </w:rPr>
              <w:t xml:space="preserve"> las boletas de sugerencias que constituye el insumo principal para los informes dado que no fue posible instalar los </w:t>
            </w:r>
            <w:r w:rsidR="00167341" w:rsidRPr="002C659A">
              <w:rPr>
                <w:rFonts w:ascii="Calibri" w:eastAsia="Times New Roman" w:hAnsi="Calibri" w:cs="Calibri"/>
                <w:color w:val="000000"/>
                <w:sz w:val="16"/>
                <w:szCs w:val="16"/>
                <w:lang w:eastAsia="es-CR"/>
              </w:rPr>
              <w:t>buzones</w:t>
            </w:r>
            <w:r w:rsidRPr="002C659A">
              <w:rPr>
                <w:rFonts w:ascii="Calibri" w:eastAsia="Times New Roman" w:hAnsi="Calibri" w:cs="Calibri"/>
                <w:color w:val="000000"/>
                <w:sz w:val="16"/>
                <w:szCs w:val="16"/>
                <w:lang w:eastAsia="es-CR"/>
              </w:rPr>
              <w:t xml:space="preserve"> debido a las directrices de Gobierno sobre restricción del gasto, por lo que no se contó con contenido </w:t>
            </w:r>
            <w:r w:rsidR="005B6F50" w:rsidRPr="002C659A">
              <w:rPr>
                <w:rFonts w:ascii="Calibri" w:eastAsia="Times New Roman" w:hAnsi="Calibri" w:cs="Calibri"/>
                <w:color w:val="000000"/>
                <w:sz w:val="16"/>
                <w:szCs w:val="16"/>
                <w:lang w:eastAsia="es-CR"/>
              </w:rPr>
              <w:t>presupuestario.</w:t>
            </w:r>
          </w:p>
          <w:p w:rsidR="005B6F50" w:rsidRPr="002C659A" w:rsidRDefault="005B6F50" w:rsidP="003B1E3F">
            <w:pPr>
              <w:rPr>
                <w:rFonts w:ascii="Calibri" w:eastAsia="Times New Roman" w:hAnsi="Calibri" w:cs="Calibri"/>
                <w:color w:val="000000"/>
                <w:sz w:val="16"/>
                <w:szCs w:val="16"/>
                <w:lang w:eastAsia="es-CR"/>
              </w:rPr>
            </w:pPr>
          </w:p>
        </w:tc>
      </w:tr>
      <w:tr w:rsidR="003B1E3F" w:rsidRPr="00BF2517" w:rsidTr="00F1401C">
        <w:trPr>
          <w:trHeight w:val="834"/>
        </w:trPr>
        <w:tc>
          <w:tcPr>
            <w:tcW w:w="1959" w:type="dxa"/>
            <w:tcBorders>
              <w:top w:val="nil"/>
              <w:left w:val="single" w:sz="4" w:space="0" w:color="auto"/>
              <w:bottom w:val="single" w:sz="4" w:space="0" w:color="auto"/>
              <w:right w:val="single" w:sz="4" w:space="0" w:color="auto"/>
            </w:tcBorders>
            <w:shd w:val="clear" w:color="auto" w:fill="auto"/>
          </w:tcPr>
          <w:p w:rsidR="003B1E3F" w:rsidRPr="002C659A"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Gestión Institucional con participación ciudadana activa</w:t>
            </w:r>
          </w:p>
        </w:tc>
        <w:tc>
          <w:tcPr>
            <w:tcW w:w="2195" w:type="dxa"/>
            <w:tcBorders>
              <w:top w:val="nil"/>
              <w:left w:val="nil"/>
              <w:bottom w:val="single" w:sz="4" w:space="0" w:color="auto"/>
              <w:right w:val="single" w:sz="4" w:space="0" w:color="auto"/>
            </w:tcBorders>
            <w:shd w:val="clear" w:color="auto" w:fill="auto"/>
          </w:tcPr>
          <w:p w:rsidR="003B1E3F" w:rsidRPr="002C659A"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Porcentaje de Atención de consultas vía plataforma telefónica o chat</w:t>
            </w:r>
            <w:r w:rsidR="00B87CE6">
              <w:rPr>
                <w:rFonts w:ascii="Calibri" w:eastAsia="Times New Roman" w:hAnsi="Calibri" w:cs="Calibri"/>
                <w:color w:val="000000"/>
                <w:sz w:val="16"/>
                <w:szCs w:val="16"/>
                <w:lang w:eastAsia="es-CR"/>
              </w:rPr>
              <w:t>.</w:t>
            </w:r>
          </w:p>
        </w:tc>
        <w:tc>
          <w:tcPr>
            <w:tcW w:w="624"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779" w:type="dxa"/>
            <w:tcBorders>
              <w:top w:val="single" w:sz="4" w:space="0" w:color="auto"/>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29"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60"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66"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719" w:type="dxa"/>
            <w:tcBorders>
              <w:top w:val="nil"/>
              <w:left w:val="nil"/>
              <w:bottom w:val="single" w:sz="4" w:space="0" w:color="auto"/>
              <w:right w:val="single" w:sz="4" w:space="0" w:color="auto"/>
            </w:tcBorders>
            <w:shd w:val="clear" w:color="000000" w:fill="FDE9D9"/>
            <w:noWrap/>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938" w:type="dxa"/>
            <w:tcBorders>
              <w:top w:val="nil"/>
              <w:left w:val="nil"/>
              <w:bottom w:val="single" w:sz="4" w:space="0" w:color="auto"/>
              <w:right w:val="single" w:sz="4" w:space="0" w:color="auto"/>
            </w:tcBorders>
            <w:shd w:val="clear" w:color="000000" w:fill="FDE9D9"/>
            <w:noWrap/>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978" w:type="dxa"/>
            <w:tcBorders>
              <w:top w:val="nil"/>
              <w:left w:val="nil"/>
              <w:bottom w:val="single" w:sz="4" w:space="0" w:color="auto"/>
              <w:right w:val="single" w:sz="4" w:space="0" w:color="auto"/>
            </w:tcBorders>
            <w:shd w:val="clear" w:color="000000" w:fill="FDE9D9"/>
            <w:noWrap/>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878" w:type="dxa"/>
            <w:tcBorders>
              <w:top w:val="nil"/>
              <w:left w:val="nil"/>
              <w:bottom w:val="single" w:sz="4" w:space="0" w:color="auto"/>
              <w:right w:val="single" w:sz="4" w:space="0" w:color="auto"/>
            </w:tcBorders>
            <w:shd w:val="clear" w:color="000000" w:fill="FDE9D9"/>
            <w:noWrap/>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319" w:type="dxa"/>
            <w:tcBorders>
              <w:top w:val="nil"/>
              <w:left w:val="nil"/>
              <w:bottom w:val="single" w:sz="4" w:space="0" w:color="auto"/>
              <w:right w:val="single" w:sz="4" w:space="0" w:color="auto"/>
            </w:tcBorders>
            <w:shd w:val="clear" w:color="000000" w:fill="FDE9D9"/>
            <w:noWrap/>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684" w:type="dxa"/>
            <w:tcBorders>
              <w:top w:val="nil"/>
              <w:left w:val="nil"/>
              <w:bottom w:val="single" w:sz="4" w:space="0" w:color="auto"/>
              <w:right w:val="single" w:sz="4" w:space="0" w:color="auto"/>
            </w:tcBorders>
            <w:shd w:val="clear" w:color="auto" w:fill="auto"/>
          </w:tcPr>
          <w:p w:rsidR="005B6F50"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Dirección Atención al Cliente. </w:t>
            </w:r>
          </w:p>
          <w:p w:rsidR="003B1E3F" w:rsidRPr="002C659A"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Ing. Nidia Morera González</w:t>
            </w:r>
          </w:p>
        </w:tc>
        <w:tc>
          <w:tcPr>
            <w:tcW w:w="3132" w:type="dxa"/>
            <w:tcBorders>
              <w:top w:val="nil"/>
              <w:left w:val="nil"/>
              <w:bottom w:val="single" w:sz="4" w:space="0" w:color="auto"/>
              <w:right w:val="single" w:sz="4" w:space="0" w:color="auto"/>
            </w:tcBorders>
            <w:shd w:val="clear" w:color="auto" w:fill="auto"/>
          </w:tcPr>
          <w:p w:rsidR="003B1E3F" w:rsidRPr="002C659A"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Este proyecto se implementará a partir del año 2019</w:t>
            </w:r>
          </w:p>
        </w:tc>
      </w:tr>
      <w:tr w:rsidR="003B1E3F" w:rsidRPr="00BF2517" w:rsidTr="00F1401C">
        <w:trPr>
          <w:trHeight w:val="1099"/>
        </w:trPr>
        <w:tc>
          <w:tcPr>
            <w:tcW w:w="1959" w:type="dxa"/>
            <w:tcBorders>
              <w:top w:val="nil"/>
              <w:left w:val="single" w:sz="4" w:space="0" w:color="auto"/>
              <w:bottom w:val="single" w:sz="4" w:space="0" w:color="auto"/>
              <w:right w:val="single" w:sz="4" w:space="0" w:color="auto"/>
            </w:tcBorders>
            <w:shd w:val="clear" w:color="auto" w:fill="auto"/>
          </w:tcPr>
          <w:p w:rsidR="003B1E3F" w:rsidRPr="002C659A"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Gestión Institucional con participación ciudadana activa</w:t>
            </w:r>
          </w:p>
        </w:tc>
        <w:tc>
          <w:tcPr>
            <w:tcW w:w="2195" w:type="dxa"/>
            <w:tcBorders>
              <w:top w:val="nil"/>
              <w:left w:val="nil"/>
              <w:bottom w:val="single" w:sz="4" w:space="0" w:color="auto"/>
              <w:right w:val="single" w:sz="4" w:space="0" w:color="auto"/>
            </w:tcBorders>
            <w:shd w:val="clear" w:color="auto" w:fill="auto"/>
          </w:tcPr>
          <w:p w:rsidR="003B1E3F" w:rsidRPr="002C659A"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Porcentaje de políticas, planes, programas y proyectos elaborados con participación ciudadana</w:t>
            </w:r>
          </w:p>
        </w:tc>
        <w:tc>
          <w:tcPr>
            <w:tcW w:w="624"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779"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29"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960"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866" w:type="dxa"/>
            <w:tcBorders>
              <w:top w:val="nil"/>
              <w:left w:val="nil"/>
              <w:bottom w:val="single" w:sz="4" w:space="0" w:color="auto"/>
              <w:right w:val="single" w:sz="4" w:space="0" w:color="auto"/>
            </w:tcBorders>
            <w:shd w:val="clear" w:color="auto" w:fill="E2EFD9" w:themeFill="accent6" w:themeFillTint="33"/>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719" w:type="dxa"/>
            <w:tcBorders>
              <w:top w:val="nil"/>
              <w:left w:val="nil"/>
              <w:bottom w:val="single" w:sz="4" w:space="0" w:color="auto"/>
              <w:right w:val="single" w:sz="4" w:space="0" w:color="auto"/>
            </w:tcBorders>
            <w:shd w:val="clear" w:color="000000" w:fill="FDE9D9"/>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938" w:type="dxa"/>
            <w:tcBorders>
              <w:top w:val="nil"/>
              <w:left w:val="nil"/>
              <w:bottom w:val="single" w:sz="4" w:space="0" w:color="auto"/>
              <w:right w:val="single" w:sz="4" w:space="0" w:color="auto"/>
            </w:tcBorders>
            <w:shd w:val="clear" w:color="000000" w:fill="FDE9D9"/>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978" w:type="dxa"/>
            <w:tcBorders>
              <w:top w:val="nil"/>
              <w:left w:val="nil"/>
              <w:bottom w:val="single" w:sz="4" w:space="0" w:color="auto"/>
              <w:right w:val="single" w:sz="4" w:space="0" w:color="auto"/>
            </w:tcBorders>
            <w:shd w:val="clear" w:color="000000" w:fill="FDE9D9"/>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878" w:type="dxa"/>
            <w:tcBorders>
              <w:top w:val="nil"/>
              <w:left w:val="nil"/>
              <w:bottom w:val="single" w:sz="4" w:space="0" w:color="auto"/>
              <w:right w:val="single" w:sz="4" w:space="0" w:color="auto"/>
            </w:tcBorders>
            <w:shd w:val="clear" w:color="000000" w:fill="FDE9D9"/>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319" w:type="dxa"/>
            <w:tcBorders>
              <w:top w:val="nil"/>
              <w:left w:val="nil"/>
              <w:bottom w:val="single" w:sz="4" w:space="0" w:color="auto"/>
              <w:right w:val="single" w:sz="4" w:space="0" w:color="auto"/>
            </w:tcBorders>
            <w:shd w:val="clear" w:color="000000" w:fill="FDE9D9"/>
            <w:noWrap/>
          </w:tcPr>
          <w:p w:rsidR="00A9718E" w:rsidRPr="002C659A" w:rsidRDefault="00A9718E" w:rsidP="003B1E3F">
            <w:pPr>
              <w:jc w:val="center"/>
              <w:rPr>
                <w:rFonts w:ascii="Calibri" w:eastAsia="Times New Roman" w:hAnsi="Calibri" w:cs="Calibri"/>
                <w:color w:val="000000"/>
                <w:sz w:val="16"/>
                <w:szCs w:val="16"/>
                <w:lang w:eastAsia="es-CR"/>
              </w:rPr>
            </w:pPr>
          </w:p>
          <w:p w:rsidR="003B1E3F" w:rsidRPr="002C659A" w:rsidRDefault="003B1E3F" w:rsidP="003B1E3F">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0</w:t>
            </w:r>
          </w:p>
        </w:tc>
        <w:tc>
          <w:tcPr>
            <w:tcW w:w="1684" w:type="dxa"/>
            <w:tcBorders>
              <w:top w:val="nil"/>
              <w:left w:val="nil"/>
              <w:bottom w:val="single" w:sz="4" w:space="0" w:color="auto"/>
              <w:right w:val="single" w:sz="4" w:space="0" w:color="auto"/>
            </w:tcBorders>
            <w:shd w:val="clear" w:color="auto" w:fill="auto"/>
          </w:tcPr>
          <w:p w:rsidR="005B6F50"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Dirección Planificación.</w:t>
            </w:r>
            <w:r w:rsidRPr="002C659A">
              <w:rPr>
                <w:rFonts w:ascii="Calibri" w:eastAsia="Times New Roman" w:hAnsi="Calibri" w:cs="Calibri"/>
                <w:color w:val="000000"/>
                <w:sz w:val="16"/>
                <w:szCs w:val="16"/>
                <w:lang w:eastAsia="es-CR"/>
              </w:rPr>
              <w:br/>
            </w:r>
          </w:p>
          <w:p w:rsidR="003B1E3F" w:rsidRPr="002C659A"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MSc. Rosibel Vargas Gamboa</w:t>
            </w:r>
          </w:p>
        </w:tc>
        <w:tc>
          <w:tcPr>
            <w:tcW w:w="3132" w:type="dxa"/>
            <w:tcBorders>
              <w:top w:val="nil"/>
              <w:left w:val="nil"/>
              <w:bottom w:val="single" w:sz="4" w:space="0" w:color="auto"/>
              <w:right w:val="single" w:sz="4" w:space="0" w:color="auto"/>
            </w:tcBorders>
            <w:shd w:val="clear" w:color="auto" w:fill="auto"/>
          </w:tcPr>
          <w:p w:rsidR="003B1E3F" w:rsidRDefault="003B1E3F" w:rsidP="003B1E3F">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Durante el 2018 no se elaboraron Políticas, ni planes, con participación ciudadana nuevos dado que el Ministerio de Salud se encuentra realizando un análisis para el Fortalecimiento de la Rectoría y e</w:t>
            </w:r>
            <w:r w:rsidR="00B87CE6">
              <w:rPr>
                <w:rFonts w:ascii="Calibri" w:eastAsia="Times New Roman" w:hAnsi="Calibri" w:cs="Calibri"/>
                <w:color w:val="000000"/>
                <w:sz w:val="16"/>
                <w:szCs w:val="16"/>
                <w:lang w:eastAsia="es-CR"/>
              </w:rPr>
              <w:t>s</w:t>
            </w:r>
            <w:r w:rsidRPr="002C659A">
              <w:rPr>
                <w:rFonts w:ascii="Calibri" w:eastAsia="Times New Roman" w:hAnsi="Calibri" w:cs="Calibri"/>
                <w:color w:val="000000"/>
                <w:sz w:val="16"/>
                <w:szCs w:val="16"/>
                <w:lang w:eastAsia="es-CR"/>
              </w:rPr>
              <w:t>te será el insumo fundamental para la elaboración y ajuste de estos instrumentos.</w:t>
            </w:r>
          </w:p>
          <w:p w:rsidR="005B6F50" w:rsidRPr="002C659A" w:rsidRDefault="005B6F50" w:rsidP="003B1E3F">
            <w:pPr>
              <w:rPr>
                <w:rFonts w:ascii="Calibri" w:eastAsia="Times New Roman" w:hAnsi="Calibri" w:cs="Calibri"/>
                <w:color w:val="000000"/>
                <w:sz w:val="16"/>
                <w:szCs w:val="16"/>
                <w:lang w:eastAsia="es-CR"/>
              </w:rPr>
            </w:pPr>
          </w:p>
        </w:tc>
      </w:tr>
    </w:tbl>
    <w:p w:rsidR="00FA2DE7" w:rsidRDefault="00FA2DE7">
      <w:pPr>
        <w:rPr>
          <w:sz w:val="16"/>
          <w:szCs w:val="16"/>
        </w:rPr>
      </w:pPr>
    </w:p>
    <w:p w:rsidR="00917C02" w:rsidRDefault="00917C02">
      <w:pPr>
        <w:rPr>
          <w:sz w:val="16"/>
          <w:szCs w:val="16"/>
        </w:rPr>
      </w:pPr>
      <w:r>
        <w:rPr>
          <w:sz w:val="16"/>
          <w:szCs w:val="16"/>
        </w:rPr>
        <w:br w:type="page"/>
      </w:r>
    </w:p>
    <w:tbl>
      <w:tblPr>
        <w:tblW w:w="17998" w:type="dxa"/>
        <w:tblCellMar>
          <w:left w:w="70" w:type="dxa"/>
          <w:right w:w="70" w:type="dxa"/>
        </w:tblCellMar>
        <w:tblLook w:val="04A0" w:firstRow="1" w:lastRow="0" w:firstColumn="1" w:lastColumn="0" w:noHBand="0" w:noVBand="1"/>
      </w:tblPr>
      <w:tblGrid>
        <w:gridCol w:w="1701"/>
        <w:gridCol w:w="1560"/>
        <w:gridCol w:w="1382"/>
        <w:gridCol w:w="1238"/>
        <w:gridCol w:w="1218"/>
        <w:gridCol w:w="1172"/>
        <w:gridCol w:w="1134"/>
        <w:gridCol w:w="1093"/>
        <w:gridCol w:w="1062"/>
        <w:gridCol w:w="1035"/>
        <w:gridCol w:w="1037"/>
        <w:gridCol w:w="1488"/>
        <w:gridCol w:w="1329"/>
        <w:gridCol w:w="1550"/>
      </w:tblGrid>
      <w:tr w:rsidR="00F1401C" w:rsidRPr="003B1E3F" w:rsidTr="00DD777A">
        <w:trPr>
          <w:trHeight w:val="300"/>
        </w:trPr>
        <w:tc>
          <w:tcPr>
            <w:tcW w:w="17998"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F1401C" w:rsidRPr="00905221" w:rsidRDefault="00F1401C" w:rsidP="00F1401C">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lastRenderedPageBreak/>
              <w:t>MINISTERIO DE SALUD</w:t>
            </w:r>
          </w:p>
        </w:tc>
      </w:tr>
      <w:tr w:rsidR="00F1401C" w:rsidRPr="003B1E3F" w:rsidTr="00DD777A">
        <w:trPr>
          <w:trHeight w:val="300"/>
        </w:trPr>
        <w:tc>
          <w:tcPr>
            <w:tcW w:w="17998"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F1401C" w:rsidRPr="00905221" w:rsidRDefault="00F1401C" w:rsidP="00F1401C">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3B1E3F" w:rsidRPr="003B1E3F" w:rsidTr="00DD777A">
        <w:trPr>
          <w:trHeight w:val="300"/>
        </w:trPr>
        <w:tc>
          <w:tcPr>
            <w:tcW w:w="17998"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3B1E3F" w:rsidRDefault="003B1E3F" w:rsidP="003B1E3F">
            <w:pPr>
              <w:spacing w:after="0" w:line="240" w:lineRule="auto"/>
              <w:jc w:val="center"/>
              <w:rPr>
                <w:rFonts w:ascii="Calibri" w:eastAsia="Times New Roman" w:hAnsi="Calibri" w:cs="Calibri"/>
                <w:b/>
                <w:bCs/>
                <w:color w:val="000000"/>
                <w:sz w:val="28"/>
                <w:szCs w:val="28"/>
                <w:lang w:eastAsia="es-CR"/>
              </w:rPr>
            </w:pPr>
            <w:bookmarkStart w:id="1" w:name="_Hlk14767037"/>
            <w:r w:rsidRPr="003B1E3F">
              <w:rPr>
                <w:rFonts w:ascii="Calibri" w:eastAsia="Times New Roman" w:hAnsi="Calibri" w:cs="Calibri"/>
                <w:b/>
                <w:bCs/>
                <w:color w:val="000000"/>
                <w:sz w:val="28"/>
                <w:szCs w:val="28"/>
                <w:lang w:eastAsia="es-CR"/>
              </w:rPr>
              <w:t>AMBITO: CONTROL Y EVALUACION</w:t>
            </w:r>
          </w:p>
          <w:p w:rsidR="00F8260E" w:rsidRPr="003B1E3F" w:rsidRDefault="00F8260E" w:rsidP="003B1E3F">
            <w:pPr>
              <w:spacing w:after="0" w:line="240" w:lineRule="auto"/>
              <w:jc w:val="center"/>
              <w:rPr>
                <w:rFonts w:ascii="Calibri" w:eastAsia="Times New Roman" w:hAnsi="Calibri" w:cs="Calibri"/>
                <w:b/>
                <w:bCs/>
                <w:color w:val="000000"/>
                <w:sz w:val="28"/>
                <w:szCs w:val="28"/>
                <w:lang w:eastAsia="es-CR"/>
              </w:rPr>
            </w:pPr>
          </w:p>
        </w:tc>
      </w:tr>
      <w:tr w:rsidR="003B1E3F" w:rsidRPr="003B1E3F" w:rsidTr="00DD777A">
        <w:trPr>
          <w:trHeight w:val="555"/>
        </w:trPr>
        <w:tc>
          <w:tcPr>
            <w:tcW w:w="1701"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PRODUCTO</w:t>
            </w:r>
          </w:p>
        </w:tc>
        <w:tc>
          <w:tcPr>
            <w:tcW w:w="1560"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INDICADOR</w:t>
            </w:r>
          </w:p>
        </w:tc>
        <w:tc>
          <w:tcPr>
            <w:tcW w:w="1382"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3B1E3F" w:rsidRPr="003B1E3F" w:rsidRDefault="00167341"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META ANUAL 2018</w:t>
            </w:r>
          </w:p>
        </w:tc>
        <w:tc>
          <w:tcPr>
            <w:tcW w:w="5040" w:type="dxa"/>
            <w:gridSpan w:val="4"/>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167341"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META TRIMESTRAL 2018</w:t>
            </w:r>
          </w:p>
        </w:tc>
        <w:tc>
          <w:tcPr>
            <w:tcW w:w="4263" w:type="dxa"/>
            <w:gridSpan w:val="4"/>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167341"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CUMPLIMIENTO TRIMESTRAL 2018</w:t>
            </w:r>
          </w:p>
        </w:tc>
        <w:tc>
          <w:tcPr>
            <w:tcW w:w="1319"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3B1E3F" w:rsidRPr="003B1E3F" w:rsidRDefault="00167341"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CUMPLIMIENTO</w:t>
            </w:r>
            <w:r w:rsidRPr="003B1E3F">
              <w:rPr>
                <w:rFonts w:ascii="Calibri" w:eastAsia="Times New Roman" w:hAnsi="Calibri" w:cs="Calibri"/>
                <w:b/>
                <w:bCs/>
                <w:color w:val="000000"/>
                <w:sz w:val="20"/>
                <w:szCs w:val="20"/>
                <w:lang w:eastAsia="es-CR"/>
              </w:rPr>
              <w:br/>
              <w:t>2018</w:t>
            </w:r>
          </w:p>
        </w:tc>
        <w:tc>
          <w:tcPr>
            <w:tcW w:w="1191"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167341" w:rsidP="003B1E3F">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w:t>
            </w:r>
            <w:r>
              <w:rPr>
                <w:rFonts w:ascii="Calibri" w:eastAsia="Times New Roman" w:hAnsi="Calibri" w:cs="Calibri"/>
                <w:b/>
                <w:bCs/>
                <w:color w:val="000000"/>
                <w:sz w:val="20"/>
                <w:szCs w:val="20"/>
                <w:lang w:eastAsia="es-CR"/>
              </w:rPr>
              <w:t>N</w:t>
            </w:r>
            <w:r w:rsidRPr="00302F3A">
              <w:rPr>
                <w:rFonts w:ascii="Calibri" w:eastAsia="Times New Roman" w:hAnsi="Calibri" w:cs="Calibri"/>
                <w:b/>
                <w:bCs/>
                <w:color w:val="000000"/>
                <w:sz w:val="20"/>
                <w:szCs w:val="20"/>
                <w:lang w:eastAsia="es-CR"/>
              </w:rPr>
              <w:t>SABLE</w:t>
            </w:r>
          </w:p>
        </w:tc>
        <w:tc>
          <w:tcPr>
            <w:tcW w:w="1542"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167341"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OBSERVACIONES</w:t>
            </w:r>
          </w:p>
        </w:tc>
      </w:tr>
      <w:tr w:rsidR="00B20CED" w:rsidRPr="003B1E3F" w:rsidTr="00DD777A">
        <w:trPr>
          <w:trHeight w:val="300"/>
        </w:trPr>
        <w:tc>
          <w:tcPr>
            <w:tcW w:w="1701"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3B1E3F">
            <w:pPr>
              <w:spacing w:after="0" w:line="240" w:lineRule="auto"/>
              <w:rPr>
                <w:rFonts w:ascii="Calibri" w:eastAsia="Times New Roman" w:hAnsi="Calibri" w:cs="Calibri"/>
                <w:b/>
                <w:bCs/>
                <w:color w:val="000000"/>
                <w:sz w:val="20"/>
                <w:szCs w:val="20"/>
                <w:lang w:eastAsia="es-CR"/>
              </w:rPr>
            </w:pPr>
          </w:p>
        </w:tc>
        <w:tc>
          <w:tcPr>
            <w:tcW w:w="1560"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3B1E3F">
            <w:pPr>
              <w:spacing w:after="0" w:line="240" w:lineRule="auto"/>
              <w:rPr>
                <w:rFonts w:ascii="Calibri" w:eastAsia="Times New Roman" w:hAnsi="Calibri" w:cs="Calibri"/>
                <w:b/>
                <w:bCs/>
                <w:color w:val="000000"/>
                <w:sz w:val="20"/>
                <w:szCs w:val="20"/>
                <w:lang w:eastAsia="es-CR"/>
              </w:rPr>
            </w:pPr>
          </w:p>
        </w:tc>
        <w:tc>
          <w:tcPr>
            <w:tcW w:w="1382"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3B1E3F" w:rsidRPr="003B1E3F" w:rsidRDefault="003B1E3F" w:rsidP="003B1E3F">
            <w:pPr>
              <w:spacing w:after="0" w:line="240" w:lineRule="auto"/>
              <w:rPr>
                <w:rFonts w:ascii="Calibri" w:eastAsia="Times New Roman" w:hAnsi="Calibri" w:cs="Calibri"/>
                <w:b/>
                <w:bCs/>
                <w:color w:val="000000"/>
                <w:sz w:val="20"/>
                <w:szCs w:val="20"/>
                <w:lang w:eastAsia="es-CR"/>
              </w:rPr>
            </w:pPr>
          </w:p>
        </w:tc>
        <w:tc>
          <w:tcPr>
            <w:tcW w:w="1240" w:type="dxa"/>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w:t>
            </w:r>
          </w:p>
        </w:tc>
        <w:tc>
          <w:tcPr>
            <w:tcW w:w="1329" w:type="dxa"/>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w:t>
            </w:r>
          </w:p>
        </w:tc>
        <w:tc>
          <w:tcPr>
            <w:tcW w:w="1263" w:type="dxa"/>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III</w:t>
            </w:r>
          </w:p>
        </w:tc>
        <w:tc>
          <w:tcPr>
            <w:tcW w:w="1208" w:type="dxa"/>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IV</w:t>
            </w:r>
          </w:p>
        </w:tc>
        <w:tc>
          <w:tcPr>
            <w:tcW w:w="1093" w:type="dxa"/>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w:t>
            </w:r>
          </w:p>
        </w:tc>
        <w:tc>
          <w:tcPr>
            <w:tcW w:w="1062" w:type="dxa"/>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w:t>
            </w:r>
          </w:p>
        </w:tc>
        <w:tc>
          <w:tcPr>
            <w:tcW w:w="1035" w:type="dxa"/>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III</w:t>
            </w:r>
          </w:p>
        </w:tc>
        <w:tc>
          <w:tcPr>
            <w:tcW w:w="1073" w:type="dxa"/>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3B1E3F">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IV</w:t>
            </w:r>
          </w:p>
        </w:tc>
        <w:tc>
          <w:tcPr>
            <w:tcW w:w="1319"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3B1E3F" w:rsidRPr="003B1E3F" w:rsidRDefault="003B1E3F" w:rsidP="003B1E3F">
            <w:pPr>
              <w:spacing w:after="0" w:line="240" w:lineRule="auto"/>
              <w:rPr>
                <w:rFonts w:ascii="Calibri" w:eastAsia="Times New Roman" w:hAnsi="Calibri" w:cs="Calibri"/>
                <w:b/>
                <w:bCs/>
                <w:color w:val="000000"/>
                <w:sz w:val="20"/>
                <w:szCs w:val="20"/>
                <w:lang w:eastAsia="es-CR"/>
              </w:rPr>
            </w:pPr>
          </w:p>
        </w:tc>
        <w:tc>
          <w:tcPr>
            <w:tcW w:w="1191"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3B1E3F">
            <w:pPr>
              <w:spacing w:after="0" w:line="240" w:lineRule="auto"/>
              <w:rPr>
                <w:rFonts w:ascii="Calibri" w:eastAsia="Times New Roman" w:hAnsi="Calibri" w:cs="Calibri"/>
                <w:b/>
                <w:bCs/>
                <w:color w:val="000000"/>
                <w:sz w:val="20"/>
                <w:szCs w:val="20"/>
                <w:lang w:eastAsia="es-CR"/>
              </w:rPr>
            </w:pPr>
          </w:p>
        </w:tc>
        <w:tc>
          <w:tcPr>
            <w:tcW w:w="1542"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3B1E3F">
            <w:pPr>
              <w:spacing w:after="0" w:line="240" w:lineRule="auto"/>
              <w:rPr>
                <w:rFonts w:ascii="Calibri" w:eastAsia="Times New Roman" w:hAnsi="Calibri" w:cs="Calibri"/>
                <w:b/>
                <w:bCs/>
                <w:color w:val="000000"/>
                <w:sz w:val="20"/>
                <w:szCs w:val="20"/>
                <w:lang w:eastAsia="es-CR"/>
              </w:rPr>
            </w:pPr>
          </w:p>
        </w:tc>
      </w:tr>
      <w:tr w:rsidR="00015C13" w:rsidRPr="003B1E3F" w:rsidTr="00DD777A">
        <w:trPr>
          <w:trHeight w:val="1027"/>
        </w:trPr>
        <w:tc>
          <w:tcPr>
            <w:tcW w:w="1701" w:type="dxa"/>
            <w:tcBorders>
              <w:top w:val="nil"/>
              <w:left w:val="single" w:sz="4" w:space="0" w:color="auto"/>
              <w:bottom w:val="single" w:sz="4" w:space="0" w:color="auto"/>
              <w:right w:val="single" w:sz="4" w:space="0" w:color="auto"/>
            </w:tcBorders>
            <w:shd w:val="clear" w:color="auto" w:fill="auto"/>
            <w:hideMark/>
          </w:tcPr>
          <w:p w:rsidR="00B20CED" w:rsidRPr="002C659A" w:rsidRDefault="00B20CED" w:rsidP="00B20CED">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Establecimientos, actividades y servicios controladas según la normativa nacional vigente</w:t>
            </w:r>
          </w:p>
        </w:tc>
        <w:tc>
          <w:tcPr>
            <w:tcW w:w="1560" w:type="dxa"/>
            <w:tcBorders>
              <w:top w:val="nil"/>
              <w:left w:val="nil"/>
              <w:bottom w:val="single" w:sz="4" w:space="0" w:color="auto"/>
              <w:right w:val="single" w:sz="4" w:space="0" w:color="auto"/>
            </w:tcBorders>
            <w:shd w:val="clear" w:color="auto" w:fill="auto"/>
            <w:hideMark/>
          </w:tcPr>
          <w:p w:rsidR="00B20CED" w:rsidRPr="002C659A" w:rsidRDefault="00B20CED" w:rsidP="00B20CED">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Número de permisos sanitar</w:t>
            </w:r>
            <w:r>
              <w:rPr>
                <w:rFonts w:ascii="Calibri" w:eastAsia="Times New Roman" w:hAnsi="Calibri" w:cs="Calibri"/>
                <w:color w:val="000000"/>
                <w:sz w:val="16"/>
                <w:szCs w:val="16"/>
                <w:lang w:eastAsia="es-CR"/>
              </w:rPr>
              <w:t xml:space="preserve">ios de funcionamiento otorgados, </w:t>
            </w:r>
            <w:r w:rsidRPr="002C659A">
              <w:rPr>
                <w:rFonts w:ascii="Calibri" w:eastAsia="Times New Roman" w:hAnsi="Calibri" w:cs="Calibri"/>
                <w:color w:val="000000"/>
                <w:sz w:val="16"/>
                <w:szCs w:val="16"/>
                <w:lang w:eastAsia="es-CR"/>
              </w:rPr>
              <w:t>utilizando parámetros estandarizados a nivel institucional</w:t>
            </w:r>
          </w:p>
        </w:tc>
        <w:tc>
          <w:tcPr>
            <w:tcW w:w="1382" w:type="dxa"/>
            <w:tcBorders>
              <w:top w:val="nil"/>
              <w:left w:val="single" w:sz="4" w:space="0" w:color="auto"/>
              <w:bottom w:val="single" w:sz="4" w:space="0" w:color="auto"/>
              <w:right w:val="single" w:sz="4" w:space="0" w:color="auto"/>
            </w:tcBorders>
            <w:shd w:val="clear" w:color="auto" w:fill="E2EFD9" w:themeFill="accent6" w:themeFillTint="33"/>
            <w:hideMark/>
          </w:tcPr>
          <w:p w:rsidR="00B20CED" w:rsidRPr="0033195E" w:rsidRDefault="00B20CED" w:rsidP="006133F7">
            <w:pPr>
              <w:jc w:val="center"/>
              <w:rPr>
                <w:rFonts w:ascii="Calibri" w:eastAsia="Times New Roman" w:hAnsi="Calibri" w:cs="Calibri"/>
                <w:color w:val="000000"/>
                <w:sz w:val="16"/>
                <w:szCs w:val="16"/>
                <w:lang w:eastAsia="es-CR"/>
              </w:rPr>
            </w:pPr>
          </w:p>
          <w:p w:rsidR="00B20CED" w:rsidRPr="0033195E" w:rsidRDefault="00B20CED" w:rsidP="006133F7">
            <w:pPr>
              <w:jc w:val="center"/>
              <w:rPr>
                <w:rFonts w:ascii="Calibri" w:eastAsia="Times New Roman" w:hAnsi="Calibri" w:cs="Calibri"/>
                <w:color w:val="000000"/>
                <w:sz w:val="16"/>
                <w:szCs w:val="16"/>
                <w:lang w:eastAsia="es-CR"/>
              </w:rPr>
            </w:pPr>
            <w:r w:rsidRPr="0033195E">
              <w:rPr>
                <w:rFonts w:ascii="Calibri" w:eastAsia="Times New Roman" w:hAnsi="Calibri" w:cs="Calibri"/>
                <w:color w:val="000000"/>
                <w:sz w:val="16"/>
                <w:szCs w:val="16"/>
                <w:lang w:eastAsia="es-CR"/>
              </w:rPr>
              <w:t>46 403</w:t>
            </w:r>
          </w:p>
        </w:tc>
        <w:tc>
          <w:tcPr>
            <w:tcW w:w="1240" w:type="dxa"/>
            <w:tcBorders>
              <w:top w:val="single" w:sz="4" w:space="0" w:color="auto"/>
              <w:left w:val="nil"/>
              <w:bottom w:val="single" w:sz="4" w:space="0" w:color="auto"/>
              <w:right w:val="single" w:sz="4" w:space="0" w:color="auto"/>
            </w:tcBorders>
            <w:shd w:val="clear" w:color="auto" w:fill="E2EFD9" w:themeFill="accent6" w:themeFillTint="33"/>
            <w:hideMark/>
          </w:tcPr>
          <w:p w:rsidR="00B20CED" w:rsidRPr="0033195E" w:rsidRDefault="00B20CED" w:rsidP="006133F7">
            <w:pPr>
              <w:jc w:val="center"/>
              <w:rPr>
                <w:rFonts w:ascii="Calibri" w:eastAsia="Times New Roman" w:hAnsi="Calibri" w:cs="Calibri"/>
                <w:color w:val="000000"/>
                <w:sz w:val="16"/>
                <w:szCs w:val="16"/>
                <w:lang w:eastAsia="es-CR"/>
              </w:rPr>
            </w:pPr>
          </w:p>
          <w:p w:rsidR="00B20CED" w:rsidRPr="0033195E" w:rsidRDefault="00B20CED" w:rsidP="006133F7">
            <w:pPr>
              <w:jc w:val="center"/>
              <w:rPr>
                <w:rFonts w:ascii="Calibri" w:eastAsia="Times New Roman" w:hAnsi="Calibri" w:cs="Calibri"/>
                <w:color w:val="000000"/>
                <w:sz w:val="16"/>
                <w:szCs w:val="16"/>
                <w:lang w:eastAsia="es-CR"/>
              </w:rPr>
            </w:pPr>
            <w:r w:rsidRPr="0033195E">
              <w:rPr>
                <w:rFonts w:ascii="Calibri" w:eastAsia="Times New Roman" w:hAnsi="Calibri" w:cs="Calibri"/>
                <w:color w:val="000000"/>
                <w:sz w:val="16"/>
                <w:szCs w:val="16"/>
                <w:lang w:eastAsia="es-CR"/>
              </w:rPr>
              <w:t>11600</w:t>
            </w:r>
          </w:p>
        </w:tc>
        <w:tc>
          <w:tcPr>
            <w:tcW w:w="1329" w:type="dxa"/>
            <w:tcBorders>
              <w:top w:val="single" w:sz="4" w:space="0" w:color="auto"/>
              <w:left w:val="nil"/>
              <w:bottom w:val="single" w:sz="4" w:space="0" w:color="auto"/>
              <w:right w:val="single" w:sz="4" w:space="0" w:color="auto"/>
            </w:tcBorders>
            <w:shd w:val="clear" w:color="auto" w:fill="E2EFD9" w:themeFill="accent6" w:themeFillTint="33"/>
            <w:hideMark/>
          </w:tcPr>
          <w:p w:rsidR="00B20CED" w:rsidRPr="0033195E" w:rsidRDefault="00B20CED" w:rsidP="006133F7">
            <w:pPr>
              <w:jc w:val="center"/>
              <w:rPr>
                <w:rFonts w:ascii="Calibri" w:eastAsia="Times New Roman" w:hAnsi="Calibri" w:cs="Calibri"/>
                <w:color w:val="000000"/>
                <w:sz w:val="16"/>
                <w:szCs w:val="16"/>
                <w:lang w:eastAsia="es-CR"/>
              </w:rPr>
            </w:pPr>
          </w:p>
          <w:p w:rsidR="00B20CED" w:rsidRPr="0033195E" w:rsidRDefault="00B20CED" w:rsidP="006133F7">
            <w:pPr>
              <w:jc w:val="center"/>
              <w:rPr>
                <w:rFonts w:ascii="Calibri" w:eastAsia="Times New Roman" w:hAnsi="Calibri" w:cs="Calibri"/>
                <w:color w:val="000000"/>
                <w:sz w:val="16"/>
                <w:szCs w:val="16"/>
                <w:lang w:eastAsia="es-CR"/>
              </w:rPr>
            </w:pPr>
            <w:r w:rsidRPr="0033195E">
              <w:rPr>
                <w:rFonts w:ascii="Calibri" w:eastAsia="Times New Roman" w:hAnsi="Calibri" w:cs="Calibri"/>
                <w:color w:val="000000"/>
                <w:sz w:val="16"/>
                <w:szCs w:val="16"/>
                <w:lang w:eastAsia="es-CR"/>
              </w:rPr>
              <w:t>11600</w:t>
            </w:r>
          </w:p>
        </w:tc>
        <w:tc>
          <w:tcPr>
            <w:tcW w:w="1263" w:type="dxa"/>
            <w:tcBorders>
              <w:top w:val="single" w:sz="4" w:space="0" w:color="auto"/>
              <w:left w:val="nil"/>
              <w:bottom w:val="single" w:sz="4" w:space="0" w:color="auto"/>
              <w:right w:val="single" w:sz="4" w:space="0" w:color="auto"/>
            </w:tcBorders>
            <w:shd w:val="clear" w:color="auto" w:fill="E2EFD9" w:themeFill="accent6" w:themeFillTint="33"/>
            <w:hideMark/>
          </w:tcPr>
          <w:p w:rsidR="00B20CED" w:rsidRPr="0033195E" w:rsidRDefault="00B20CED" w:rsidP="006133F7">
            <w:pPr>
              <w:jc w:val="center"/>
              <w:rPr>
                <w:rFonts w:ascii="Calibri" w:eastAsia="Times New Roman" w:hAnsi="Calibri" w:cs="Calibri"/>
                <w:color w:val="000000"/>
                <w:sz w:val="16"/>
                <w:szCs w:val="16"/>
                <w:lang w:eastAsia="es-CR"/>
              </w:rPr>
            </w:pPr>
          </w:p>
          <w:p w:rsidR="00B20CED" w:rsidRPr="0033195E" w:rsidRDefault="00B20CED" w:rsidP="006133F7">
            <w:pPr>
              <w:jc w:val="center"/>
              <w:rPr>
                <w:rFonts w:ascii="Calibri" w:eastAsia="Times New Roman" w:hAnsi="Calibri" w:cs="Calibri"/>
                <w:color w:val="000000"/>
                <w:sz w:val="16"/>
                <w:szCs w:val="16"/>
                <w:lang w:eastAsia="es-CR"/>
              </w:rPr>
            </w:pPr>
            <w:r w:rsidRPr="0033195E">
              <w:rPr>
                <w:rFonts w:ascii="Calibri" w:eastAsia="Times New Roman" w:hAnsi="Calibri" w:cs="Calibri"/>
                <w:color w:val="000000"/>
                <w:sz w:val="16"/>
                <w:szCs w:val="16"/>
                <w:lang w:eastAsia="es-CR"/>
              </w:rPr>
              <w:t>11603</w:t>
            </w:r>
          </w:p>
        </w:tc>
        <w:tc>
          <w:tcPr>
            <w:tcW w:w="1208" w:type="dxa"/>
            <w:tcBorders>
              <w:top w:val="single" w:sz="4" w:space="0" w:color="auto"/>
              <w:left w:val="nil"/>
              <w:bottom w:val="single" w:sz="4" w:space="0" w:color="auto"/>
              <w:right w:val="single" w:sz="4" w:space="0" w:color="auto"/>
            </w:tcBorders>
            <w:shd w:val="clear" w:color="auto" w:fill="E2EFD9" w:themeFill="accent6" w:themeFillTint="33"/>
            <w:hideMark/>
          </w:tcPr>
          <w:p w:rsidR="00B20CED" w:rsidRPr="0033195E" w:rsidRDefault="00B20CED" w:rsidP="006133F7">
            <w:pPr>
              <w:jc w:val="center"/>
              <w:rPr>
                <w:rFonts w:ascii="Calibri" w:eastAsia="Times New Roman" w:hAnsi="Calibri" w:cs="Calibri"/>
                <w:color w:val="000000"/>
                <w:sz w:val="16"/>
                <w:szCs w:val="16"/>
                <w:lang w:eastAsia="es-CR"/>
              </w:rPr>
            </w:pPr>
          </w:p>
          <w:p w:rsidR="00B20CED" w:rsidRPr="0033195E" w:rsidRDefault="00B20CED" w:rsidP="006133F7">
            <w:pPr>
              <w:jc w:val="center"/>
              <w:rPr>
                <w:rFonts w:ascii="Calibri" w:eastAsia="Times New Roman" w:hAnsi="Calibri" w:cs="Calibri"/>
                <w:color w:val="000000"/>
                <w:sz w:val="16"/>
                <w:szCs w:val="16"/>
                <w:lang w:eastAsia="es-CR"/>
              </w:rPr>
            </w:pPr>
            <w:r w:rsidRPr="0033195E">
              <w:rPr>
                <w:rFonts w:ascii="Calibri" w:eastAsia="Times New Roman" w:hAnsi="Calibri" w:cs="Calibri"/>
                <w:color w:val="000000"/>
                <w:sz w:val="16"/>
                <w:szCs w:val="16"/>
                <w:lang w:eastAsia="es-CR"/>
              </w:rPr>
              <w:t>11600</w:t>
            </w:r>
          </w:p>
        </w:tc>
        <w:tc>
          <w:tcPr>
            <w:tcW w:w="1093" w:type="dxa"/>
            <w:tcBorders>
              <w:top w:val="single" w:sz="4" w:space="0" w:color="auto"/>
              <w:left w:val="nil"/>
              <w:bottom w:val="single" w:sz="4" w:space="0" w:color="auto"/>
              <w:right w:val="single" w:sz="4" w:space="0" w:color="auto"/>
            </w:tcBorders>
            <w:shd w:val="clear" w:color="auto" w:fill="FBE4D5" w:themeFill="accent2" w:themeFillTint="33"/>
            <w:hideMark/>
          </w:tcPr>
          <w:p w:rsidR="00B20CED" w:rsidRPr="0033195E" w:rsidRDefault="00B20CED" w:rsidP="006133F7">
            <w:pPr>
              <w:jc w:val="center"/>
              <w:rPr>
                <w:rFonts w:ascii="Calibri" w:eastAsia="Times New Roman" w:hAnsi="Calibri" w:cs="Calibri"/>
                <w:color w:val="000000"/>
                <w:sz w:val="16"/>
                <w:szCs w:val="16"/>
                <w:lang w:eastAsia="es-CR"/>
              </w:rPr>
            </w:pPr>
          </w:p>
          <w:p w:rsidR="00B20CED" w:rsidRPr="0033195E" w:rsidRDefault="00B20CED" w:rsidP="006133F7">
            <w:pPr>
              <w:jc w:val="center"/>
              <w:rPr>
                <w:rFonts w:ascii="Calibri" w:eastAsia="Times New Roman" w:hAnsi="Calibri" w:cs="Calibri"/>
                <w:color w:val="000000"/>
                <w:sz w:val="16"/>
                <w:szCs w:val="16"/>
                <w:lang w:eastAsia="es-CR"/>
              </w:rPr>
            </w:pPr>
            <w:r w:rsidRPr="0033195E">
              <w:rPr>
                <w:rFonts w:ascii="Calibri" w:eastAsia="Times New Roman" w:hAnsi="Calibri" w:cs="Calibri"/>
                <w:color w:val="000000"/>
                <w:sz w:val="16"/>
                <w:szCs w:val="16"/>
                <w:lang w:eastAsia="es-CR"/>
              </w:rPr>
              <w:t>10000</w:t>
            </w:r>
          </w:p>
        </w:tc>
        <w:tc>
          <w:tcPr>
            <w:tcW w:w="1062" w:type="dxa"/>
            <w:tcBorders>
              <w:top w:val="single" w:sz="4" w:space="0" w:color="auto"/>
              <w:left w:val="nil"/>
              <w:bottom w:val="single" w:sz="4" w:space="0" w:color="auto"/>
              <w:right w:val="single" w:sz="4" w:space="0" w:color="auto"/>
            </w:tcBorders>
            <w:shd w:val="clear" w:color="auto" w:fill="FBE4D5" w:themeFill="accent2" w:themeFillTint="33"/>
            <w:hideMark/>
          </w:tcPr>
          <w:p w:rsidR="00B20CED" w:rsidRPr="0033195E" w:rsidRDefault="00B20CED" w:rsidP="006133F7">
            <w:pPr>
              <w:jc w:val="center"/>
              <w:rPr>
                <w:rFonts w:ascii="Calibri" w:eastAsia="Times New Roman" w:hAnsi="Calibri" w:cs="Calibri"/>
                <w:color w:val="000000"/>
                <w:sz w:val="16"/>
                <w:szCs w:val="16"/>
                <w:lang w:eastAsia="es-CR"/>
              </w:rPr>
            </w:pPr>
          </w:p>
          <w:p w:rsidR="00B20CED" w:rsidRPr="0033195E" w:rsidRDefault="00B20CED" w:rsidP="006133F7">
            <w:pPr>
              <w:jc w:val="center"/>
              <w:rPr>
                <w:rFonts w:ascii="Calibri" w:eastAsia="Times New Roman" w:hAnsi="Calibri" w:cs="Calibri"/>
                <w:color w:val="000000"/>
                <w:sz w:val="16"/>
                <w:szCs w:val="16"/>
                <w:lang w:eastAsia="es-CR"/>
              </w:rPr>
            </w:pPr>
            <w:r w:rsidRPr="0033195E">
              <w:rPr>
                <w:rFonts w:ascii="Calibri" w:eastAsia="Times New Roman" w:hAnsi="Calibri" w:cs="Calibri"/>
                <w:color w:val="000000"/>
                <w:sz w:val="16"/>
                <w:szCs w:val="16"/>
                <w:lang w:eastAsia="es-CR"/>
              </w:rPr>
              <w:t>15000</w:t>
            </w:r>
          </w:p>
        </w:tc>
        <w:tc>
          <w:tcPr>
            <w:tcW w:w="1035" w:type="dxa"/>
            <w:tcBorders>
              <w:top w:val="single" w:sz="4" w:space="0" w:color="auto"/>
              <w:left w:val="nil"/>
              <w:bottom w:val="single" w:sz="4" w:space="0" w:color="auto"/>
              <w:right w:val="single" w:sz="4" w:space="0" w:color="auto"/>
            </w:tcBorders>
            <w:shd w:val="clear" w:color="auto" w:fill="FBE4D5" w:themeFill="accent2" w:themeFillTint="33"/>
            <w:hideMark/>
          </w:tcPr>
          <w:p w:rsidR="00B20CED" w:rsidRPr="0033195E" w:rsidRDefault="00B20CED" w:rsidP="006133F7">
            <w:pPr>
              <w:jc w:val="center"/>
              <w:rPr>
                <w:rFonts w:ascii="Calibri" w:eastAsia="Times New Roman" w:hAnsi="Calibri" w:cs="Calibri"/>
                <w:color w:val="000000"/>
                <w:sz w:val="16"/>
                <w:szCs w:val="16"/>
                <w:lang w:eastAsia="es-CR"/>
              </w:rPr>
            </w:pPr>
          </w:p>
          <w:p w:rsidR="00B20CED" w:rsidRPr="0033195E" w:rsidRDefault="00B20CED" w:rsidP="006133F7">
            <w:pPr>
              <w:jc w:val="center"/>
              <w:rPr>
                <w:rFonts w:ascii="Calibri" w:eastAsia="Times New Roman" w:hAnsi="Calibri" w:cs="Calibri"/>
                <w:color w:val="000000"/>
                <w:sz w:val="16"/>
                <w:szCs w:val="16"/>
                <w:lang w:eastAsia="es-CR"/>
              </w:rPr>
            </w:pPr>
            <w:r w:rsidRPr="0033195E">
              <w:rPr>
                <w:rFonts w:ascii="Calibri" w:eastAsia="Times New Roman" w:hAnsi="Calibri" w:cs="Calibri"/>
                <w:color w:val="000000"/>
                <w:sz w:val="16"/>
                <w:szCs w:val="16"/>
                <w:lang w:eastAsia="es-CR"/>
              </w:rPr>
              <w:t>18953</w:t>
            </w:r>
          </w:p>
        </w:tc>
        <w:tc>
          <w:tcPr>
            <w:tcW w:w="1073" w:type="dxa"/>
            <w:tcBorders>
              <w:top w:val="single" w:sz="4" w:space="0" w:color="auto"/>
              <w:left w:val="nil"/>
              <w:bottom w:val="single" w:sz="4" w:space="0" w:color="auto"/>
              <w:right w:val="single" w:sz="4" w:space="0" w:color="auto"/>
            </w:tcBorders>
            <w:shd w:val="clear" w:color="auto" w:fill="FBE4D5" w:themeFill="accent2" w:themeFillTint="33"/>
            <w:hideMark/>
          </w:tcPr>
          <w:p w:rsidR="00B20CED" w:rsidRPr="0033195E" w:rsidRDefault="00B20CED" w:rsidP="006133F7">
            <w:pPr>
              <w:jc w:val="center"/>
              <w:rPr>
                <w:rFonts w:ascii="Calibri" w:eastAsia="Times New Roman" w:hAnsi="Calibri" w:cs="Calibri"/>
                <w:color w:val="000000"/>
                <w:sz w:val="16"/>
                <w:szCs w:val="16"/>
                <w:lang w:eastAsia="es-CR"/>
              </w:rPr>
            </w:pPr>
          </w:p>
          <w:p w:rsidR="00B20CED" w:rsidRPr="0033195E" w:rsidRDefault="00B20CED" w:rsidP="006133F7">
            <w:pPr>
              <w:jc w:val="center"/>
              <w:rPr>
                <w:rFonts w:ascii="Calibri" w:eastAsia="Times New Roman" w:hAnsi="Calibri" w:cs="Calibri"/>
                <w:color w:val="000000"/>
                <w:sz w:val="16"/>
                <w:szCs w:val="16"/>
                <w:lang w:eastAsia="es-CR"/>
              </w:rPr>
            </w:pPr>
            <w:r w:rsidRPr="0033195E">
              <w:rPr>
                <w:rFonts w:ascii="Calibri" w:eastAsia="Times New Roman" w:hAnsi="Calibri" w:cs="Calibri"/>
                <w:color w:val="000000"/>
                <w:sz w:val="16"/>
                <w:szCs w:val="16"/>
                <w:lang w:eastAsia="es-CR"/>
              </w:rPr>
              <w:t>18953</w:t>
            </w:r>
          </w:p>
        </w:tc>
        <w:tc>
          <w:tcPr>
            <w:tcW w:w="1319" w:type="dxa"/>
            <w:tcBorders>
              <w:top w:val="nil"/>
              <w:left w:val="nil"/>
              <w:bottom w:val="single" w:sz="4" w:space="0" w:color="auto"/>
              <w:right w:val="single" w:sz="4" w:space="0" w:color="auto"/>
            </w:tcBorders>
            <w:shd w:val="clear" w:color="auto" w:fill="FBE4D5" w:themeFill="accent2" w:themeFillTint="33"/>
            <w:hideMark/>
          </w:tcPr>
          <w:p w:rsidR="00B20CED" w:rsidRPr="0033195E" w:rsidRDefault="00B20CED" w:rsidP="006133F7">
            <w:pPr>
              <w:jc w:val="center"/>
              <w:rPr>
                <w:rFonts w:ascii="Calibri" w:eastAsia="Times New Roman" w:hAnsi="Calibri" w:cs="Calibri"/>
                <w:color w:val="000000"/>
                <w:sz w:val="16"/>
                <w:szCs w:val="16"/>
                <w:lang w:eastAsia="es-CR"/>
              </w:rPr>
            </w:pPr>
          </w:p>
          <w:p w:rsidR="00B20CED" w:rsidRPr="0033195E" w:rsidRDefault="00B20CED" w:rsidP="006133F7">
            <w:pPr>
              <w:jc w:val="center"/>
              <w:rPr>
                <w:rFonts w:ascii="Calibri" w:eastAsia="Times New Roman" w:hAnsi="Calibri" w:cs="Calibri"/>
                <w:color w:val="000000"/>
                <w:sz w:val="16"/>
                <w:szCs w:val="16"/>
                <w:lang w:eastAsia="es-CR"/>
              </w:rPr>
            </w:pPr>
            <w:r w:rsidRPr="0033195E">
              <w:rPr>
                <w:rFonts w:ascii="Calibri" w:eastAsia="Times New Roman" w:hAnsi="Calibri" w:cs="Calibri"/>
                <w:color w:val="000000"/>
                <w:sz w:val="16"/>
                <w:szCs w:val="16"/>
                <w:lang w:eastAsia="es-CR"/>
              </w:rPr>
              <w:t>62906</w:t>
            </w:r>
          </w:p>
        </w:tc>
        <w:tc>
          <w:tcPr>
            <w:tcW w:w="1191" w:type="dxa"/>
            <w:tcBorders>
              <w:top w:val="nil"/>
              <w:left w:val="nil"/>
              <w:bottom w:val="single" w:sz="4" w:space="0" w:color="auto"/>
              <w:right w:val="single" w:sz="4" w:space="0" w:color="auto"/>
            </w:tcBorders>
            <w:shd w:val="clear" w:color="auto" w:fill="auto"/>
            <w:hideMark/>
          </w:tcPr>
          <w:p w:rsidR="005B6F50" w:rsidRDefault="00B20CED" w:rsidP="005B6F50">
            <w:pPr>
              <w:rPr>
                <w:rFonts w:ascii="Calibri" w:eastAsia="Times New Roman" w:hAnsi="Calibri" w:cs="Calibri"/>
                <w:color w:val="000000"/>
                <w:sz w:val="16"/>
                <w:szCs w:val="16"/>
                <w:lang w:eastAsia="es-CR"/>
              </w:rPr>
            </w:pPr>
            <w:r w:rsidRPr="005B6F50">
              <w:rPr>
                <w:rFonts w:ascii="Calibri" w:eastAsia="Times New Roman" w:hAnsi="Calibri" w:cs="Calibri"/>
                <w:color w:val="000000"/>
                <w:sz w:val="16"/>
                <w:szCs w:val="16"/>
                <w:lang w:eastAsia="es-CR"/>
              </w:rPr>
              <w:t xml:space="preserve">Dirección Atención al Cliente. </w:t>
            </w:r>
          </w:p>
          <w:p w:rsidR="00B20CED" w:rsidRPr="005B6F50" w:rsidRDefault="00B20CED" w:rsidP="005B6F50">
            <w:pPr>
              <w:rPr>
                <w:rFonts w:ascii="Calibri" w:eastAsia="Times New Roman" w:hAnsi="Calibri" w:cs="Calibri"/>
                <w:color w:val="000000"/>
                <w:sz w:val="16"/>
                <w:szCs w:val="16"/>
                <w:lang w:eastAsia="es-CR"/>
              </w:rPr>
            </w:pPr>
            <w:r w:rsidRPr="005B6F50">
              <w:rPr>
                <w:rFonts w:ascii="Calibri" w:eastAsia="Times New Roman" w:hAnsi="Calibri" w:cs="Calibri"/>
                <w:color w:val="000000"/>
                <w:sz w:val="16"/>
                <w:szCs w:val="16"/>
                <w:lang w:eastAsia="es-CR"/>
              </w:rPr>
              <w:t>Ing. Nidia Morera González</w:t>
            </w:r>
          </w:p>
        </w:tc>
        <w:tc>
          <w:tcPr>
            <w:tcW w:w="1542" w:type="dxa"/>
            <w:tcBorders>
              <w:top w:val="nil"/>
              <w:left w:val="nil"/>
              <w:bottom w:val="single" w:sz="4" w:space="0" w:color="auto"/>
              <w:right w:val="single" w:sz="4" w:space="0" w:color="auto"/>
            </w:tcBorders>
            <w:shd w:val="clear" w:color="auto" w:fill="auto"/>
            <w:hideMark/>
          </w:tcPr>
          <w:p w:rsidR="00B20CED" w:rsidRPr="005B6F50" w:rsidRDefault="00B20CED" w:rsidP="005B6F50">
            <w:pPr>
              <w:rPr>
                <w:rFonts w:ascii="Calibri" w:eastAsia="Times New Roman" w:hAnsi="Calibri" w:cs="Calibri"/>
                <w:color w:val="000000"/>
                <w:sz w:val="16"/>
                <w:szCs w:val="16"/>
                <w:lang w:eastAsia="es-CR"/>
              </w:rPr>
            </w:pPr>
            <w:r w:rsidRPr="005B6F50">
              <w:rPr>
                <w:rFonts w:ascii="Calibri" w:eastAsia="Times New Roman" w:hAnsi="Calibri" w:cs="Calibri"/>
                <w:color w:val="000000"/>
                <w:sz w:val="16"/>
                <w:szCs w:val="16"/>
                <w:lang w:eastAsia="es-CR"/>
              </w:rPr>
              <w:t>Incluye renovaciones y nuevos permisos tipo A, B y C.</w:t>
            </w:r>
          </w:p>
        </w:tc>
      </w:tr>
      <w:tr w:rsidR="0033195E" w:rsidRPr="003B1E3F" w:rsidTr="00DD777A">
        <w:trPr>
          <w:trHeight w:val="1243"/>
        </w:trPr>
        <w:tc>
          <w:tcPr>
            <w:tcW w:w="1701" w:type="dxa"/>
            <w:tcBorders>
              <w:top w:val="nil"/>
              <w:left w:val="single" w:sz="4" w:space="0" w:color="auto"/>
              <w:bottom w:val="single" w:sz="4" w:space="0" w:color="auto"/>
              <w:right w:val="single" w:sz="4" w:space="0" w:color="auto"/>
            </w:tcBorders>
            <w:shd w:val="clear" w:color="auto" w:fill="auto"/>
            <w:hideMark/>
          </w:tcPr>
          <w:p w:rsidR="0033195E" w:rsidRPr="002C659A" w:rsidRDefault="0033195E" w:rsidP="0033195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Establecimientos, actividades y servicios controladas según la normativa nacional vigente</w:t>
            </w:r>
          </w:p>
        </w:tc>
        <w:tc>
          <w:tcPr>
            <w:tcW w:w="1560" w:type="dxa"/>
            <w:tcBorders>
              <w:top w:val="nil"/>
              <w:left w:val="nil"/>
              <w:bottom w:val="single" w:sz="4" w:space="0" w:color="auto"/>
              <w:right w:val="single" w:sz="4" w:space="0" w:color="auto"/>
            </w:tcBorders>
            <w:shd w:val="clear" w:color="auto" w:fill="auto"/>
            <w:hideMark/>
          </w:tcPr>
          <w:p w:rsidR="0033195E" w:rsidRPr="002C659A" w:rsidRDefault="0033195E" w:rsidP="0033195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Porcentaje de certificaciones de gestores autorizados de residuos otorgados cumpliendo con los parámetros establecidos en la legislación</w:t>
            </w:r>
          </w:p>
        </w:tc>
        <w:tc>
          <w:tcPr>
            <w:tcW w:w="1382" w:type="dxa"/>
            <w:tcBorders>
              <w:top w:val="nil"/>
              <w:left w:val="nil"/>
              <w:bottom w:val="single" w:sz="4" w:space="0" w:color="auto"/>
              <w:right w:val="single" w:sz="4" w:space="0" w:color="auto"/>
            </w:tcBorders>
            <w:shd w:val="clear" w:color="auto" w:fill="E2EFD9" w:themeFill="accent6" w:themeFillTint="33"/>
            <w:hideMark/>
          </w:tcPr>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tc>
        <w:tc>
          <w:tcPr>
            <w:tcW w:w="1240" w:type="dxa"/>
            <w:tcBorders>
              <w:top w:val="nil"/>
              <w:left w:val="nil"/>
              <w:bottom w:val="single" w:sz="4" w:space="0" w:color="auto"/>
              <w:right w:val="single" w:sz="4" w:space="0" w:color="auto"/>
            </w:tcBorders>
            <w:shd w:val="clear" w:color="auto" w:fill="E2EFD9" w:themeFill="accent6" w:themeFillTint="33"/>
            <w:hideMark/>
          </w:tcPr>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329" w:type="dxa"/>
            <w:tcBorders>
              <w:top w:val="nil"/>
              <w:left w:val="nil"/>
              <w:bottom w:val="single" w:sz="4" w:space="0" w:color="auto"/>
              <w:right w:val="single" w:sz="4" w:space="0" w:color="auto"/>
            </w:tcBorders>
            <w:shd w:val="clear" w:color="auto" w:fill="E2EFD9" w:themeFill="accent6" w:themeFillTint="33"/>
            <w:hideMark/>
          </w:tcPr>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263" w:type="dxa"/>
            <w:tcBorders>
              <w:top w:val="nil"/>
              <w:left w:val="nil"/>
              <w:bottom w:val="single" w:sz="4" w:space="0" w:color="auto"/>
              <w:right w:val="single" w:sz="4" w:space="0" w:color="auto"/>
            </w:tcBorders>
            <w:shd w:val="clear" w:color="auto" w:fill="E2EFD9" w:themeFill="accent6" w:themeFillTint="33"/>
            <w:hideMark/>
          </w:tcPr>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208" w:type="dxa"/>
            <w:tcBorders>
              <w:top w:val="nil"/>
              <w:left w:val="nil"/>
              <w:bottom w:val="single" w:sz="4" w:space="0" w:color="auto"/>
              <w:right w:val="single" w:sz="4" w:space="0" w:color="auto"/>
            </w:tcBorders>
            <w:shd w:val="clear" w:color="auto" w:fill="E2EFD9" w:themeFill="accent6" w:themeFillTint="33"/>
            <w:hideMark/>
          </w:tcPr>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25%</w:t>
            </w:r>
          </w:p>
        </w:tc>
        <w:tc>
          <w:tcPr>
            <w:tcW w:w="1093" w:type="dxa"/>
            <w:tcBorders>
              <w:top w:val="nil"/>
              <w:left w:val="nil"/>
              <w:bottom w:val="single" w:sz="4" w:space="0" w:color="auto"/>
              <w:right w:val="single" w:sz="4" w:space="0" w:color="auto"/>
            </w:tcBorders>
            <w:shd w:val="clear" w:color="auto" w:fill="FBE4D5" w:themeFill="accent2" w:themeFillTint="33"/>
            <w:hideMark/>
          </w:tcPr>
          <w:p w:rsidR="0033195E" w:rsidRDefault="0033195E" w:rsidP="0033195E">
            <w:pPr>
              <w:jc w:val="center"/>
              <w:rPr>
                <w:rFonts w:ascii="Calibri" w:eastAsia="Times New Roman" w:hAnsi="Calibri" w:cs="Calibri"/>
                <w:color w:val="000000"/>
                <w:sz w:val="16"/>
                <w:szCs w:val="16"/>
                <w:lang w:eastAsia="es-CR"/>
              </w:rPr>
            </w:pPr>
          </w:p>
          <w:p w:rsidR="0033195E" w:rsidRDefault="0033195E" w:rsidP="0033195E">
            <w:pPr>
              <w:jc w:val="center"/>
              <w:rPr>
                <w:rFonts w:ascii="Calibri" w:eastAsia="Times New Roman" w:hAnsi="Calibri" w:cs="Calibri"/>
                <w:color w:val="000000"/>
                <w:sz w:val="16"/>
                <w:szCs w:val="16"/>
                <w:lang w:eastAsia="es-CR"/>
              </w:rPr>
            </w:pPr>
          </w:p>
          <w:p w:rsidR="0033195E" w:rsidRDefault="0033195E" w:rsidP="0033195E">
            <w:pPr>
              <w:jc w:val="center"/>
            </w:pPr>
            <w:r w:rsidRPr="00BC3745">
              <w:rPr>
                <w:rFonts w:ascii="Calibri" w:eastAsia="Times New Roman" w:hAnsi="Calibri" w:cs="Calibri"/>
                <w:color w:val="000000"/>
                <w:sz w:val="16"/>
                <w:szCs w:val="16"/>
                <w:lang w:eastAsia="es-CR"/>
              </w:rPr>
              <w:t>25%</w:t>
            </w:r>
          </w:p>
        </w:tc>
        <w:tc>
          <w:tcPr>
            <w:tcW w:w="1062" w:type="dxa"/>
            <w:tcBorders>
              <w:top w:val="nil"/>
              <w:left w:val="nil"/>
              <w:bottom w:val="single" w:sz="4" w:space="0" w:color="auto"/>
              <w:right w:val="single" w:sz="4" w:space="0" w:color="auto"/>
            </w:tcBorders>
            <w:shd w:val="clear" w:color="auto" w:fill="FBE4D5" w:themeFill="accent2" w:themeFillTint="33"/>
            <w:hideMark/>
          </w:tcPr>
          <w:p w:rsidR="0033195E" w:rsidRDefault="0033195E" w:rsidP="0033195E">
            <w:pPr>
              <w:jc w:val="center"/>
              <w:rPr>
                <w:rFonts w:ascii="Calibri" w:eastAsia="Times New Roman" w:hAnsi="Calibri" w:cs="Calibri"/>
                <w:color w:val="000000"/>
                <w:sz w:val="16"/>
                <w:szCs w:val="16"/>
                <w:lang w:eastAsia="es-CR"/>
              </w:rPr>
            </w:pPr>
          </w:p>
          <w:p w:rsidR="0033195E" w:rsidRDefault="0033195E" w:rsidP="0033195E">
            <w:pPr>
              <w:jc w:val="center"/>
              <w:rPr>
                <w:rFonts w:ascii="Calibri" w:eastAsia="Times New Roman" w:hAnsi="Calibri" w:cs="Calibri"/>
                <w:color w:val="000000"/>
                <w:sz w:val="16"/>
                <w:szCs w:val="16"/>
                <w:lang w:eastAsia="es-CR"/>
              </w:rPr>
            </w:pPr>
          </w:p>
          <w:p w:rsidR="0033195E" w:rsidRDefault="0033195E" w:rsidP="0033195E">
            <w:pPr>
              <w:jc w:val="center"/>
            </w:pPr>
            <w:r w:rsidRPr="00BC3745">
              <w:rPr>
                <w:rFonts w:ascii="Calibri" w:eastAsia="Times New Roman" w:hAnsi="Calibri" w:cs="Calibri"/>
                <w:color w:val="000000"/>
                <w:sz w:val="16"/>
                <w:szCs w:val="16"/>
                <w:lang w:eastAsia="es-CR"/>
              </w:rPr>
              <w:t>25%</w:t>
            </w:r>
          </w:p>
        </w:tc>
        <w:tc>
          <w:tcPr>
            <w:tcW w:w="1035" w:type="dxa"/>
            <w:tcBorders>
              <w:top w:val="nil"/>
              <w:left w:val="nil"/>
              <w:bottom w:val="single" w:sz="4" w:space="0" w:color="auto"/>
              <w:right w:val="single" w:sz="4" w:space="0" w:color="auto"/>
            </w:tcBorders>
            <w:shd w:val="clear" w:color="auto" w:fill="FBE4D5" w:themeFill="accent2" w:themeFillTint="33"/>
            <w:hideMark/>
          </w:tcPr>
          <w:p w:rsidR="0033195E" w:rsidRDefault="0033195E" w:rsidP="0033195E">
            <w:pPr>
              <w:jc w:val="center"/>
              <w:rPr>
                <w:rFonts w:ascii="Calibri" w:eastAsia="Times New Roman" w:hAnsi="Calibri" w:cs="Calibri"/>
                <w:color w:val="000000"/>
                <w:sz w:val="16"/>
                <w:szCs w:val="16"/>
                <w:lang w:eastAsia="es-CR"/>
              </w:rPr>
            </w:pPr>
          </w:p>
          <w:p w:rsidR="0033195E" w:rsidRDefault="0033195E" w:rsidP="0033195E">
            <w:pPr>
              <w:jc w:val="center"/>
              <w:rPr>
                <w:rFonts w:ascii="Calibri" w:eastAsia="Times New Roman" w:hAnsi="Calibri" w:cs="Calibri"/>
                <w:color w:val="000000"/>
                <w:sz w:val="16"/>
                <w:szCs w:val="16"/>
                <w:lang w:eastAsia="es-CR"/>
              </w:rPr>
            </w:pPr>
          </w:p>
          <w:p w:rsidR="0033195E" w:rsidRDefault="0033195E" w:rsidP="0033195E">
            <w:pPr>
              <w:jc w:val="center"/>
            </w:pPr>
            <w:r w:rsidRPr="00BC3745">
              <w:rPr>
                <w:rFonts w:ascii="Calibri" w:eastAsia="Times New Roman" w:hAnsi="Calibri" w:cs="Calibri"/>
                <w:color w:val="000000"/>
                <w:sz w:val="16"/>
                <w:szCs w:val="16"/>
                <w:lang w:eastAsia="es-CR"/>
              </w:rPr>
              <w:t>25%</w:t>
            </w:r>
          </w:p>
        </w:tc>
        <w:tc>
          <w:tcPr>
            <w:tcW w:w="1073" w:type="dxa"/>
            <w:tcBorders>
              <w:top w:val="nil"/>
              <w:left w:val="nil"/>
              <w:bottom w:val="single" w:sz="4" w:space="0" w:color="auto"/>
              <w:right w:val="single" w:sz="4" w:space="0" w:color="auto"/>
            </w:tcBorders>
            <w:shd w:val="clear" w:color="auto" w:fill="FBE4D5" w:themeFill="accent2" w:themeFillTint="33"/>
            <w:hideMark/>
          </w:tcPr>
          <w:p w:rsidR="0033195E" w:rsidRDefault="0033195E" w:rsidP="0033195E">
            <w:pPr>
              <w:jc w:val="center"/>
              <w:rPr>
                <w:rFonts w:ascii="Calibri" w:eastAsia="Times New Roman" w:hAnsi="Calibri" w:cs="Calibri"/>
                <w:color w:val="000000"/>
                <w:sz w:val="16"/>
                <w:szCs w:val="16"/>
                <w:lang w:eastAsia="es-CR"/>
              </w:rPr>
            </w:pPr>
          </w:p>
          <w:p w:rsidR="0033195E" w:rsidRDefault="0033195E" w:rsidP="0033195E">
            <w:pPr>
              <w:jc w:val="center"/>
              <w:rPr>
                <w:rFonts w:ascii="Calibri" w:eastAsia="Times New Roman" w:hAnsi="Calibri" w:cs="Calibri"/>
                <w:color w:val="000000"/>
                <w:sz w:val="16"/>
                <w:szCs w:val="16"/>
                <w:lang w:eastAsia="es-CR"/>
              </w:rPr>
            </w:pPr>
          </w:p>
          <w:p w:rsidR="0033195E" w:rsidRDefault="0033195E" w:rsidP="0033195E">
            <w:pPr>
              <w:jc w:val="center"/>
            </w:pPr>
            <w:r w:rsidRPr="00BC3745">
              <w:rPr>
                <w:rFonts w:ascii="Calibri" w:eastAsia="Times New Roman" w:hAnsi="Calibri" w:cs="Calibri"/>
                <w:color w:val="000000"/>
                <w:sz w:val="16"/>
                <w:szCs w:val="16"/>
                <w:lang w:eastAsia="es-CR"/>
              </w:rPr>
              <w:t>25%</w:t>
            </w:r>
          </w:p>
        </w:tc>
        <w:tc>
          <w:tcPr>
            <w:tcW w:w="1319" w:type="dxa"/>
            <w:tcBorders>
              <w:top w:val="nil"/>
              <w:left w:val="nil"/>
              <w:bottom w:val="single" w:sz="4" w:space="0" w:color="auto"/>
              <w:right w:val="single" w:sz="4" w:space="0" w:color="auto"/>
            </w:tcBorders>
            <w:shd w:val="clear" w:color="auto" w:fill="FBE4D5" w:themeFill="accent2" w:themeFillTint="33"/>
            <w:hideMark/>
          </w:tcPr>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p>
          <w:p w:rsidR="0033195E" w:rsidRPr="002C659A" w:rsidRDefault="0033195E" w:rsidP="0033195E">
            <w:pPr>
              <w:jc w:val="cente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100%</w:t>
            </w:r>
          </w:p>
          <w:p w:rsidR="0033195E" w:rsidRPr="002C659A" w:rsidRDefault="0033195E" w:rsidP="0033195E">
            <w:pPr>
              <w:jc w:val="center"/>
              <w:rPr>
                <w:rFonts w:ascii="Calibri" w:eastAsia="Times New Roman" w:hAnsi="Calibri" w:cs="Calibri"/>
                <w:color w:val="000000"/>
                <w:sz w:val="16"/>
                <w:szCs w:val="16"/>
                <w:lang w:eastAsia="es-CR"/>
              </w:rPr>
            </w:pPr>
          </w:p>
        </w:tc>
        <w:tc>
          <w:tcPr>
            <w:tcW w:w="1191" w:type="dxa"/>
            <w:tcBorders>
              <w:top w:val="nil"/>
              <w:left w:val="nil"/>
              <w:bottom w:val="single" w:sz="4" w:space="0" w:color="auto"/>
              <w:right w:val="single" w:sz="4" w:space="0" w:color="auto"/>
            </w:tcBorders>
            <w:shd w:val="clear" w:color="auto" w:fill="auto"/>
            <w:hideMark/>
          </w:tcPr>
          <w:p w:rsidR="005B6F50" w:rsidRDefault="0033195E" w:rsidP="0033195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Dirección Ambiente </w:t>
            </w:r>
            <w:r w:rsidR="005B6F50">
              <w:rPr>
                <w:rFonts w:ascii="Calibri" w:eastAsia="Times New Roman" w:hAnsi="Calibri" w:cs="Calibri"/>
                <w:color w:val="000000"/>
                <w:sz w:val="16"/>
                <w:szCs w:val="16"/>
                <w:lang w:eastAsia="es-CR"/>
              </w:rPr>
              <w:t xml:space="preserve">protección al Ambiente </w:t>
            </w:r>
            <w:r w:rsidR="005B6F50" w:rsidRPr="002C659A">
              <w:rPr>
                <w:rFonts w:ascii="Calibri" w:eastAsia="Times New Roman" w:hAnsi="Calibri" w:cs="Calibri"/>
                <w:color w:val="000000"/>
                <w:sz w:val="16"/>
                <w:szCs w:val="16"/>
                <w:lang w:eastAsia="es-CR"/>
              </w:rPr>
              <w:t>Humano.</w:t>
            </w:r>
            <w:r w:rsidRPr="002C659A">
              <w:rPr>
                <w:rFonts w:ascii="Calibri" w:eastAsia="Times New Roman" w:hAnsi="Calibri" w:cs="Calibri"/>
                <w:color w:val="000000"/>
                <w:sz w:val="16"/>
                <w:szCs w:val="16"/>
                <w:lang w:eastAsia="es-CR"/>
              </w:rPr>
              <w:t xml:space="preserve"> </w:t>
            </w:r>
          </w:p>
          <w:p w:rsidR="0033195E" w:rsidRPr="002C659A" w:rsidRDefault="0033195E" w:rsidP="0033195E">
            <w:pPr>
              <w:rPr>
                <w:rFonts w:ascii="Calibri" w:eastAsia="Times New Roman" w:hAnsi="Calibri" w:cs="Calibri"/>
                <w:color w:val="000000"/>
                <w:sz w:val="16"/>
                <w:szCs w:val="16"/>
                <w:lang w:eastAsia="es-CR"/>
              </w:rPr>
            </w:pPr>
            <w:r w:rsidRPr="002C659A">
              <w:rPr>
                <w:rFonts w:ascii="Calibri" w:eastAsia="Times New Roman" w:hAnsi="Calibri" w:cs="Calibri"/>
                <w:color w:val="000000"/>
                <w:sz w:val="16"/>
                <w:szCs w:val="16"/>
                <w:lang w:eastAsia="es-CR"/>
              </w:rPr>
              <w:t xml:space="preserve">Ing. Eugenio </w:t>
            </w:r>
            <w:r w:rsidR="005B6F50" w:rsidRPr="002C659A">
              <w:rPr>
                <w:rFonts w:ascii="Calibri" w:eastAsia="Times New Roman" w:hAnsi="Calibri" w:cs="Calibri"/>
                <w:color w:val="000000"/>
                <w:sz w:val="16"/>
                <w:szCs w:val="16"/>
                <w:lang w:eastAsia="es-CR"/>
              </w:rPr>
              <w:t>Androvetto</w:t>
            </w:r>
            <w:r w:rsidRPr="002C659A">
              <w:rPr>
                <w:rFonts w:ascii="Calibri" w:eastAsia="Times New Roman" w:hAnsi="Calibri" w:cs="Calibri"/>
                <w:color w:val="000000"/>
                <w:sz w:val="16"/>
                <w:szCs w:val="16"/>
                <w:lang w:eastAsia="es-CR"/>
              </w:rPr>
              <w:t xml:space="preserve"> Villalobos</w:t>
            </w:r>
          </w:p>
        </w:tc>
        <w:tc>
          <w:tcPr>
            <w:tcW w:w="1542" w:type="dxa"/>
            <w:tcBorders>
              <w:top w:val="nil"/>
              <w:left w:val="nil"/>
              <w:bottom w:val="single" w:sz="4" w:space="0" w:color="auto"/>
              <w:right w:val="single" w:sz="4" w:space="0" w:color="auto"/>
            </w:tcBorders>
            <w:shd w:val="clear" w:color="auto" w:fill="auto"/>
            <w:hideMark/>
          </w:tcPr>
          <w:p w:rsidR="0033195E" w:rsidRPr="003B1E3F" w:rsidRDefault="0033195E" w:rsidP="0033195E">
            <w:pPr>
              <w:spacing w:after="0" w:line="240" w:lineRule="auto"/>
              <w:rPr>
                <w:rFonts w:ascii="Calibri" w:eastAsia="Times New Roman" w:hAnsi="Calibri" w:cs="Calibri"/>
                <w:b/>
                <w:bCs/>
                <w:color w:val="000000"/>
                <w:sz w:val="14"/>
                <w:szCs w:val="14"/>
                <w:lang w:eastAsia="es-CR"/>
              </w:rPr>
            </w:pPr>
            <w:r w:rsidRPr="003B1E3F">
              <w:rPr>
                <w:rFonts w:ascii="Calibri" w:eastAsia="Times New Roman" w:hAnsi="Calibri" w:cs="Calibri"/>
                <w:b/>
                <w:bCs/>
                <w:color w:val="000000"/>
                <w:sz w:val="14"/>
                <w:szCs w:val="14"/>
                <w:lang w:eastAsia="es-CR"/>
              </w:rPr>
              <w:t> </w:t>
            </w:r>
          </w:p>
        </w:tc>
      </w:tr>
      <w:tr w:rsidR="003B1E3F" w:rsidRPr="003B1E3F" w:rsidTr="00DD777A">
        <w:trPr>
          <w:trHeight w:val="2805"/>
        </w:trPr>
        <w:tc>
          <w:tcPr>
            <w:tcW w:w="1701" w:type="dxa"/>
            <w:tcBorders>
              <w:top w:val="nil"/>
              <w:left w:val="single" w:sz="4" w:space="0" w:color="auto"/>
              <w:bottom w:val="single" w:sz="4" w:space="0" w:color="auto"/>
              <w:right w:val="single" w:sz="4" w:space="0" w:color="auto"/>
            </w:tcBorders>
            <w:shd w:val="clear" w:color="auto" w:fill="FFFFFF" w:themeFill="background1"/>
            <w:hideMark/>
          </w:tcPr>
          <w:p w:rsidR="003B1E3F" w:rsidRPr="00464D1E" w:rsidRDefault="003B1E3F"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Establecimientos, actividades y servicios controladas según la normativa nacional vigente</w:t>
            </w:r>
          </w:p>
        </w:tc>
        <w:tc>
          <w:tcPr>
            <w:tcW w:w="1560" w:type="dxa"/>
            <w:tcBorders>
              <w:top w:val="nil"/>
              <w:left w:val="nil"/>
              <w:bottom w:val="single" w:sz="4" w:space="0" w:color="auto"/>
              <w:right w:val="single" w:sz="4" w:space="0" w:color="auto"/>
            </w:tcBorders>
            <w:shd w:val="clear" w:color="auto" w:fill="FFFFFF" w:themeFill="background1"/>
            <w:hideMark/>
          </w:tcPr>
          <w:p w:rsidR="003B1E3F" w:rsidRPr="00464D1E" w:rsidRDefault="003B1E3F"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Cantidad de ingresos percibidos por permisos sanitarios otorgados utilizando parámetros estandarizados a nivel institucional</w:t>
            </w:r>
          </w:p>
        </w:tc>
        <w:tc>
          <w:tcPr>
            <w:tcW w:w="1382" w:type="dxa"/>
            <w:tcBorders>
              <w:top w:val="nil"/>
              <w:left w:val="nil"/>
              <w:bottom w:val="single" w:sz="4" w:space="0" w:color="auto"/>
              <w:right w:val="single" w:sz="4" w:space="0" w:color="auto"/>
            </w:tcBorders>
            <w:shd w:val="clear" w:color="auto" w:fill="E2EFD9" w:themeFill="accent6" w:themeFillTint="33"/>
            <w:hideMark/>
          </w:tcPr>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015C13">
            <w:pP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3B1E3F" w:rsidRPr="00464D1E" w:rsidRDefault="003B1E3F"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747 157</w:t>
            </w:r>
            <w:r w:rsidR="006502F0" w:rsidRPr="00464D1E">
              <w:rPr>
                <w:rFonts w:ascii="Calibri" w:eastAsia="Times New Roman" w:hAnsi="Calibri" w:cs="Calibri"/>
                <w:color w:val="000000"/>
                <w:sz w:val="16"/>
                <w:szCs w:val="16"/>
                <w:lang w:eastAsia="es-CR"/>
              </w:rPr>
              <w:t> </w:t>
            </w:r>
            <w:r w:rsidRPr="00464D1E">
              <w:rPr>
                <w:rFonts w:ascii="Calibri" w:eastAsia="Times New Roman" w:hAnsi="Calibri" w:cs="Calibri"/>
                <w:color w:val="000000"/>
                <w:sz w:val="16"/>
                <w:szCs w:val="16"/>
                <w:lang w:eastAsia="es-CR"/>
              </w:rPr>
              <w:t>664</w:t>
            </w:r>
          </w:p>
        </w:tc>
        <w:tc>
          <w:tcPr>
            <w:tcW w:w="1240" w:type="dxa"/>
            <w:tcBorders>
              <w:top w:val="nil"/>
              <w:left w:val="nil"/>
              <w:bottom w:val="single" w:sz="4" w:space="0" w:color="auto"/>
              <w:right w:val="single" w:sz="4" w:space="0" w:color="auto"/>
            </w:tcBorders>
            <w:shd w:val="clear" w:color="auto" w:fill="E2EFD9" w:themeFill="accent6" w:themeFillTint="33"/>
            <w:hideMark/>
          </w:tcPr>
          <w:p w:rsidR="006502F0" w:rsidRPr="00464D1E" w:rsidRDefault="006502F0" w:rsidP="00015C13">
            <w:pP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3B1E3F" w:rsidRPr="00464D1E" w:rsidRDefault="003B1E3F"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186 789</w:t>
            </w:r>
            <w:r w:rsidR="006502F0" w:rsidRPr="00464D1E">
              <w:rPr>
                <w:rFonts w:ascii="Calibri" w:eastAsia="Times New Roman" w:hAnsi="Calibri" w:cs="Calibri"/>
                <w:color w:val="000000"/>
                <w:sz w:val="16"/>
                <w:szCs w:val="16"/>
                <w:lang w:eastAsia="es-CR"/>
              </w:rPr>
              <w:t> </w:t>
            </w:r>
            <w:r w:rsidRPr="00464D1E">
              <w:rPr>
                <w:rFonts w:ascii="Calibri" w:eastAsia="Times New Roman" w:hAnsi="Calibri" w:cs="Calibri"/>
                <w:color w:val="000000"/>
                <w:sz w:val="16"/>
                <w:szCs w:val="16"/>
                <w:lang w:eastAsia="es-CR"/>
              </w:rPr>
              <w:t>416</w:t>
            </w:r>
          </w:p>
        </w:tc>
        <w:tc>
          <w:tcPr>
            <w:tcW w:w="1329" w:type="dxa"/>
            <w:tcBorders>
              <w:top w:val="nil"/>
              <w:left w:val="nil"/>
              <w:bottom w:val="single" w:sz="4" w:space="0" w:color="auto"/>
              <w:right w:val="single" w:sz="4" w:space="0" w:color="auto"/>
            </w:tcBorders>
            <w:shd w:val="clear" w:color="auto" w:fill="E2EFD9" w:themeFill="accent6" w:themeFillTint="33"/>
            <w:hideMark/>
          </w:tcPr>
          <w:p w:rsidR="006502F0" w:rsidRPr="00464D1E" w:rsidRDefault="006502F0" w:rsidP="00015C13">
            <w:pP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3B1E3F" w:rsidRPr="00464D1E" w:rsidRDefault="003B1E3F"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186 789</w:t>
            </w:r>
            <w:r w:rsidR="006502F0" w:rsidRPr="00464D1E">
              <w:rPr>
                <w:rFonts w:ascii="Calibri" w:eastAsia="Times New Roman" w:hAnsi="Calibri" w:cs="Calibri"/>
                <w:color w:val="000000"/>
                <w:sz w:val="16"/>
                <w:szCs w:val="16"/>
                <w:lang w:eastAsia="es-CR"/>
              </w:rPr>
              <w:t> </w:t>
            </w:r>
            <w:r w:rsidRPr="00464D1E">
              <w:rPr>
                <w:rFonts w:ascii="Calibri" w:eastAsia="Times New Roman" w:hAnsi="Calibri" w:cs="Calibri"/>
                <w:color w:val="000000"/>
                <w:sz w:val="16"/>
                <w:szCs w:val="16"/>
                <w:lang w:eastAsia="es-CR"/>
              </w:rPr>
              <w:t>416</w:t>
            </w:r>
          </w:p>
        </w:tc>
        <w:tc>
          <w:tcPr>
            <w:tcW w:w="1263" w:type="dxa"/>
            <w:tcBorders>
              <w:top w:val="nil"/>
              <w:left w:val="nil"/>
              <w:bottom w:val="single" w:sz="4" w:space="0" w:color="auto"/>
              <w:right w:val="single" w:sz="4" w:space="0" w:color="auto"/>
            </w:tcBorders>
            <w:shd w:val="clear" w:color="auto" w:fill="E2EFD9" w:themeFill="accent6" w:themeFillTint="33"/>
            <w:hideMark/>
          </w:tcPr>
          <w:p w:rsidR="006502F0" w:rsidRPr="00464D1E" w:rsidRDefault="006502F0" w:rsidP="00015C13">
            <w:pPr>
              <w:rPr>
                <w:rFonts w:ascii="Calibri" w:eastAsia="Times New Roman" w:hAnsi="Calibri" w:cs="Calibri"/>
                <w:color w:val="000000"/>
                <w:sz w:val="16"/>
                <w:szCs w:val="16"/>
                <w:lang w:eastAsia="es-CR"/>
              </w:rPr>
            </w:pPr>
          </w:p>
          <w:p w:rsidR="006502F0" w:rsidRPr="00464D1E" w:rsidRDefault="006502F0" w:rsidP="00015C13">
            <w:pP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3B1E3F" w:rsidRPr="00464D1E" w:rsidRDefault="003B1E3F"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186 789</w:t>
            </w:r>
            <w:r w:rsidR="006502F0" w:rsidRPr="00464D1E">
              <w:rPr>
                <w:rFonts w:ascii="Calibri" w:eastAsia="Times New Roman" w:hAnsi="Calibri" w:cs="Calibri"/>
                <w:color w:val="000000"/>
                <w:sz w:val="16"/>
                <w:szCs w:val="16"/>
                <w:lang w:eastAsia="es-CR"/>
              </w:rPr>
              <w:t> </w:t>
            </w:r>
            <w:r w:rsidRPr="00464D1E">
              <w:rPr>
                <w:rFonts w:ascii="Calibri" w:eastAsia="Times New Roman" w:hAnsi="Calibri" w:cs="Calibri"/>
                <w:color w:val="000000"/>
                <w:sz w:val="16"/>
                <w:szCs w:val="16"/>
                <w:lang w:eastAsia="es-CR"/>
              </w:rPr>
              <w:t>416</w:t>
            </w:r>
          </w:p>
        </w:tc>
        <w:tc>
          <w:tcPr>
            <w:tcW w:w="1208" w:type="dxa"/>
            <w:tcBorders>
              <w:top w:val="nil"/>
              <w:left w:val="nil"/>
              <w:bottom w:val="single" w:sz="4" w:space="0" w:color="auto"/>
              <w:right w:val="single" w:sz="4" w:space="0" w:color="auto"/>
            </w:tcBorders>
            <w:shd w:val="clear" w:color="auto" w:fill="E2EFD9" w:themeFill="accent6" w:themeFillTint="33"/>
            <w:hideMark/>
          </w:tcPr>
          <w:p w:rsidR="006502F0" w:rsidRPr="00464D1E" w:rsidRDefault="006502F0" w:rsidP="00015C13">
            <w:pP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3B1E3F" w:rsidRPr="00464D1E" w:rsidRDefault="003B1E3F"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186 789</w:t>
            </w:r>
            <w:r w:rsidR="006502F0" w:rsidRPr="00464D1E">
              <w:rPr>
                <w:rFonts w:ascii="Calibri" w:eastAsia="Times New Roman" w:hAnsi="Calibri" w:cs="Calibri"/>
                <w:color w:val="000000"/>
                <w:sz w:val="16"/>
                <w:szCs w:val="16"/>
                <w:lang w:eastAsia="es-CR"/>
              </w:rPr>
              <w:t> </w:t>
            </w:r>
            <w:r w:rsidRPr="00464D1E">
              <w:rPr>
                <w:rFonts w:ascii="Calibri" w:eastAsia="Times New Roman" w:hAnsi="Calibri" w:cs="Calibri"/>
                <w:color w:val="000000"/>
                <w:sz w:val="16"/>
                <w:szCs w:val="16"/>
                <w:lang w:eastAsia="es-CR"/>
              </w:rPr>
              <w:t>416</w:t>
            </w:r>
          </w:p>
        </w:tc>
        <w:tc>
          <w:tcPr>
            <w:tcW w:w="1093" w:type="dxa"/>
            <w:tcBorders>
              <w:top w:val="nil"/>
              <w:left w:val="nil"/>
              <w:bottom w:val="single" w:sz="4" w:space="0" w:color="auto"/>
              <w:right w:val="single" w:sz="4" w:space="0" w:color="auto"/>
            </w:tcBorders>
            <w:shd w:val="clear" w:color="auto" w:fill="FBE4D5" w:themeFill="accent2" w:themeFillTint="33"/>
            <w:hideMark/>
          </w:tcPr>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3B1E3F" w:rsidRPr="00464D1E" w:rsidRDefault="003B1E3F"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397 610</w:t>
            </w:r>
            <w:r w:rsidR="006502F0" w:rsidRPr="00464D1E">
              <w:rPr>
                <w:rFonts w:ascii="Calibri" w:eastAsia="Times New Roman" w:hAnsi="Calibri" w:cs="Calibri"/>
                <w:color w:val="000000"/>
                <w:sz w:val="16"/>
                <w:szCs w:val="16"/>
                <w:lang w:eastAsia="es-CR"/>
              </w:rPr>
              <w:t> </w:t>
            </w:r>
            <w:r w:rsidRPr="00464D1E">
              <w:rPr>
                <w:rFonts w:ascii="Calibri" w:eastAsia="Times New Roman" w:hAnsi="Calibri" w:cs="Calibri"/>
                <w:color w:val="000000"/>
                <w:sz w:val="16"/>
                <w:szCs w:val="16"/>
                <w:lang w:eastAsia="es-CR"/>
              </w:rPr>
              <w:t>398</w:t>
            </w:r>
          </w:p>
        </w:tc>
        <w:tc>
          <w:tcPr>
            <w:tcW w:w="1062" w:type="dxa"/>
            <w:tcBorders>
              <w:top w:val="nil"/>
              <w:left w:val="nil"/>
              <w:bottom w:val="single" w:sz="4" w:space="0" w:color="auto"/>
              <w:right w:val="single" w:sz="4" w:space="0" w:color="auto"/>
            </w:tcBorders>
            <w:shd w:val="clear" w:color="auto" w:fill="FBE4D5" w:themeFill="accent2" w:themeFillTint="33"/>
            <w:hideMark/>
          </w:tcPr>
          <w:p w:rsidR="006502F0" w:rsidRPr="00464D1E" w:rsidRDefault="006502F0" w:rsidP="00464D1E">
            <w:pPr>
              <w:jc w:val="center"/>
              <w:rPr>
                <w:rFonts w:ascii="Calibri" w:eastAsia="Times New Roman" w:hAnsi="Calibri" w:cs="Calibri"/>
                <w:color w:val="000000"/>
                <w:sz w:val="16"/>
                <w:szCs w:val="16"/>
                <w:lang w:eastAsia="es-CR"/>
              </w:rPr>
            </w:pPr>
          </w:p>
          <w:p w:rsidR="006502F0" w:rsidRDefault="006502F0" w:rsidP="00464D1E">
            <w:pPr>
              <w:jc w:val="center"/>
              <w:rPr>
                <w:rFonts w:ascii="Calibri" w:eastAsia="Times New Roman" w:hAnsi="Calibri" w:cs="Calibri"/>
                <w:color w:val="000000"/>
                <w:sz w:val="16"/>
                <w:szCs w:val="16"/>
                <w:lang w:eastAsia="es-CR"/>
              </w:rPr>
            </w:pPr>
          </w:p>
          <w:p w:rsidR="00015C13" w:rsidRPr="00464D1E" w:rsidRDefault="00015C13" w:rsidP="00464D1E">
            <w:pPr>
              <w:jc w:val="center"/>
              <w:rPr>
                <w:rFonts w:ascii="Calibri" w:eastAsia="Times New Roman" w:hAnsi="Calibri" w:cs="Calibri"/>
                <w:color w:val="000000"/>
                <w:sz w:val="16"/>
                <w:szCs w:val="16"/>
                <w:lang w:eastAsia="es-CR"/>
              </w:rPr>
            </w:pPr>
          </w:p>
          <w:p w:rsidR="003B1E3F" w:rsidRPr="00464D1E" w:rsidRDefault="003B1E3F"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411 793</w:t>
            </w:r>
            <w:r w:rsidR="006502F0" w:rsidRPr="00464D1E">
              <w:rPr>
                <w:rFonts w:ascii="Calibri" w:eastAsia="Times New Roman" w:hAnsi="Calibri" w:cs="Calibri"/>
                <w:color w:val="000000"/>
                <w:sz w:val="16"/>
                <w:szCs w:val="16"/>
                <w:lang w:eastAsia="es-CR"/>
              </w:rPr>
              <w:t> </w:t>
            </w:r>
            <w:r w:rsidRPr="00464D1E">
              <w:rPr>
                <w:rFonts w:ascii="Calibri" w:eastAsia="Times New Roman" w:hAnsi="Calibri" w:cs="Calibri"/>
                <w:color w:val="000000"/>
                <w:sz w:val="16"/>
                <w:szCs w:val="16"/>
                <w:lang w:eastAsia="es-CR"/>
              </w:rPr>
              <w:t>958</w:t>
            </w:r>
          </w:p>
        </w:tc>
        <w:tc>
          <w:tcPr>
            <w:tcW w:w="1035" w:type="dxa"/>
            <w:tcBorders>
              <w:top w:val="nil"/>
              <w:left w:val="nil"/>
              <w:bottom w:val="single" w:sz="4" w:space="0" w:color="auto"/>
              <w:right w:val="single" w:sz="4" w:space="0" w:color="auto"/>
            </w:tcBorders>
            <w:shd w:val="clear" w:color="auto" w:fill="FBE4D5" w:themeFill="accent2" w:themeFillTint="33"/>
            <w:hideMark/>
          </w:tcPr>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3B1E3F" w:rsidRPr="00464D1E" w:rsidRDefault="003B1E3F" w:rsidP="00015C13">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407 371</w:t>
            </w:r>
            <w:r w:rsidR="006502F0" w:rsidRPr="00464D1E">
              <w:rPr>
                <w:rFonts w:ascii="Calibri" w:eastAsia="Times New Roman" w:hAnsi="Calibri" w:cs="Calibri"/>
                <w:color w:val="000000"/>
                <w:sz w:val="16"/>
                <w:szCs w:val="16"/>
                <w:lang w:eastAsia="es-CR"/>
              </w:rPr>
              <w:t> </w:t>
            </w:r>
            <w:r w:rsidRPr="00464D1E">
              <w:rPr>
                <w:rFonts w:ascii="Calibri" w:eastAsia="Times New Roman" w:hAnsi="Calibri" w:cs="Calibri"/>
                <w:color w:val="000000"/>
                <w:sz w:val="16"/>
                <w:szCs w:val="16"/>
                <w:lang w:eastAsia="es-CR"/>
              </w:rPr>
              <w:t>5</w:t>
            </w:r>
            <w:r w:rsidR="00015C13">
              <w:rPr>
                <w:rFonts w:ascii="Calibri" w:eastAsia="Times New Roman" w:hAnsi="Calibri" w:cs="Calibri"/>
                <w:color w:val="000000"/>
                <w:sz w:val="16"/>
                <w:szCs w:val="16"/>
                <w:lang w:eastAsia="es-CR"/>
              </w:rPr>
              <w:t>1</w:t>
            </w:r>
            <w:r w:rsidRPr="00464D1E">
              <w:rPr>
                <w:rFonts w:ascii="Calibri" w:eastAsia="Times New Roman" w:hAnsi="Calibri" w:cs="Calibri"/>
                <w:color w:val="000000"/>
                <w:sz w:val="16"/>
                <w:szCs w:val="16"/>
                <w:lang w:eastAsia="es-CR"/>
              </w:rPr>
              <w:t>9</w:t>
            </w:r>
          </w:p>
        </w:tc>
        <w:tc>
          <w:tcPr>
            <w:tcW w:w="1073" w:type="dxa"/>
            <w:tcBorders>
              <w:top w:val="nil"/>
              <w:left w:val="nil"/>
              <w:bottom w:val="single" w:sz="4" w:space="0" w:color="auto"/>
              <w:right w:val="single" w:sz="4" w:space="0" w:color="auto"/>
            </w:tcBorders>
            <w:shd w:val="clear" w:color="auto" w:fill="FBE4D5" w:themeFill="accent2" w:themeFillTint="33"/>
            <w:hideMark/>
          </w:tcPr>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3B1E3F" w:rsidRPr="00464D1E" w:rsidRDefault="003B1E3F"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409 821</w:t>
            </w:r>
            <w:r w:rsidR="006502F0" w:rsidRPr="00464D1E">
              <w:rPr>
                <w:rFonts w:ascii="Calibri" w:eastAsia="Times New Roman" w:hAnsi="Calibri" w:cs="Calibri"/>
                <w:color w:val="000000"/>
                <w:sz w:val="16"/>
                <w:szCs w:val="16"/>
                <w:lang w:eastAsia="es-CR"/>
              </w:rPr>
              <w:t> </w:t>
            </w:r>
            <w:r w:rsidRPr="00464D1E">
              <w:rPr>
                <w:rFonts w:ascii="Calibri" w:eastAsia="Times New Roman" w:hAnsi="Calibri" w:cs="Calibri"/>
                <w:color w:val="000000"/>
                <w:sz w:val="16"/>
                <w:szCs w:val="16"/>
                <w:lang w:eastAsia="es-CR"/>
              </w:rPr>
              <w:t>539</w:t>
            </w:r>
          </w:p>
        </w:tc>
        <w:tc>
          <w:tcPr>
            <w:tcW w:w="1319" w:type="dxa"/>
            <w:tcBorders>
              <w:top w:val="nil"/>
              <w:left w:val="nil"/>
              <w:bottom w:val="single" w:sz="4" w:space="0" w:color="auto"/>
              <w:right w:val="single" w:sz="4" w:space="0" w:color="auto"/>
            </w:tcBorders>
            <w:shd w:val="clear" w:color="auto" w:fill="FBE4D5" w:themeFill="accent2" w:themeFillTint="33"/>
            <w:hideMark/>
          </w:tcPr>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6502F0" w:rsidRPr="00464D1E" w:rsidRDefault="006502F0" w:rsidP="00464D1E">
            <w:pPr>
              <w:jc w:val="center"/>
              <w:rPr>
                <w:rFonts w:ascii="Calibri" w:eastAsia="Times New Roman" w:hAnsi="Calibri" w:cs="Calibri"/>
                <w:color w:val="000000"/>
                <w:sz w:val="16"/>
                <w:szCs w:val="16"/>
                <w:lang w:eastAsia="es-CR"/>
              </w:rPr>
            </w:pPr>
          </w:p>
          <w:p w:rsidR="003B1E3F" w:rsidRPr="00464D1E" w:rsidRDefault="003B1E3F"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1 626 597 415</w:t>
            </w:r>
          </w:p>
        </w:tc>
        <w:tc>
          <w:tcPr>
            <w:tcW w:w="1191" w:type="dxa"/>
            <w:tcBorders>
              <w:top w:val="nil"/>
              <w:left w:val="nil"/>
              <w:bottom w:val="single" w:sz="4" w:space="0" w:color="auto"/>
              <w:right w:val="single" w:sz="4" w:space="0" w:color="auto"/>
            </w:tcBorders>
            <w:shd w:val="clear" w:color="auto" w:fill="FFFFFF" w:themeFill="background1"/>
            <w:hideMark/>
          </w:tcPr>
          <w:p w:rsidR="005B6F50" w:rsidRDefault="005B6F50" w:rsidP="005B6F50">
            <w:pPr>
              <w:spacing w:after="0"/>
              <w:rPr>
                <w:rFonts w:ascii="Calibri" w:eastAsia="Times New Roman" w:hAnsi="Calibri" w:cs="Calibri"/>
                <w:color w:val="000000"/>
                <w:sz w:val="16"/>
                <w:szCs w:val="16"/>
                <w:lang w:eastAsia="es-CR"/>
              </w:rPr>
            </w:pPr>
            <w:r w:rsidRPr="001A2E83">
              <w:rPr>
                <w:rFonts w:ascii="Calibri" w:eastAsia="Times New Roman" w:hAnsi="Calibri" w:cs="Calibri"/>
                <w:color w:val="000000"/>
                <w:sz w:val="16"/>
                <w:szCs w:val="16"/>
                <w:lang w:eastAsia="es-CR"/>
              </w:rPr>
              <w:t>D</w:t>
            </w:r>
            <w:r>
              <w:rPr>
                <w:rFonts w:ascii="Calibri" w:eastAsia="Times New Roman" w:hAnsi="Calibri" w:cs="Calibri"/>
                <w:color w:val="000000"/>
                <w:sz w:val="16"/>
                <w:szCs w:val="16"/>
                <w:lang w:eastAsia="es-CR"/>
              </w:rPr>
              <w:t xml:space="preserve">ivisión </w:t>
            </w:r>
            <w:r w:rsidRPr="001A2E83">
              <w:rPr>
                <w:rFonts w:ascii="Calibri" w:eastAsia="Times New Roman" w:hAnsi="Calibri" w:cs="Calibri"/>
                <w:color w:val="000000"/>
                <w:sz w:val="16"/>
                <w:szCs w:val="16"/>
                <w:lang w:eastAsia="es-CR"/>
              </w:rPr>
              <w:t>A</w:t>
            </w:r>
            <w:r>
              <w:rPr>
                <w:rFonts w:ascii="Calibri" w:eastAsia="Times New Roman" w:hAnsi="Calibri" w:cs="Calibri"/>
                <w:color w:val="000000"/>
                <w:sz w:val="16"/>
                <w:szCs w:val="16"/>
                <w:lang w:eastAsia="es-CR"/>
              </w:rPr>
              <w:t>dministrativa</w:t>
            </w:r>
            <w:r w:rsidRPr="001A2E83">
              <w:rPr>
                <w:rFonts w:ascii="Calibri" w:eastAsia="Times New Roman" w:hAnsi="Calibri" w:cs="Calibri"/>
                <w:color w:val="000000"/>
                <w:sz w:val="16"/>
                <w:szCs w:val="16"/>
                <w:lang w:eastAsia="es-CR"/>
              </w:rPr>
              <w:t>.</w:t>
            </w:r>
          </w:p>
          <w:p w:rsidR="005B6F50" w:rsidRDefault="005B6F50" w:rsidP="00464D1E">
            <w:pPr>
              <w:rPr>
                <w:rFonts w:ascii="Calibri" w:eastAsia="Times New Roman" w:hAnsi="Calibri" w:cs="Calibri"/>
                <w:color w:val="000000"/>
                <w:sz w:val="16"/>
                <w:szCs w:val="16"/>
                <w:lang w:eastAsia="es-CR"/>
              </w:rPr>
            </w:pPr>
          </w:p>
          <w:p w:rsidR="005B6F50" w:rsidRDefault="003B1E3F"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MRH. Javier Abarca Meléndez</w:t>
            </w:r>
            <w:r w:rsidRPr="00464D1E">
              <w:rPr>
                <w:rFonts w:ascii="Calibri" w:eastAsia="Times New Roman" w:hAnsi="Calibri" w:cs="Calibri"/>
                <w:color w:val="000000"/>
                <w:sz w:val="16"/>
                <w:szCs w:val="16"/>
                <w:lang w:eastAsia="es-CR"/>
              </w:rPr>
              <w:br/>
            </w:r>
          </w:p>
          <w:p w:rsidR="003B1E3F" w:rsidRPr="00464D1E" w:rsidRDefault="003B1E3F"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DFBS Lic. Jorge Araya Madrigal</w:t>
            </w:r>
          </w:p>
        </w:tc>
        <w:tc>
          <w:tcPr>
            <w:tcW w:w="1542" w:type="dxa"/>
            <w:tcBorders>
              <w:top w:val="nil"/>
              <w:left w:val="nil"/>
              <w:bottom w:val="single" w:sz="4" w:space="0" w:color="auto"/>
              <w:right w:val="single" w:sz="4" w:space="0" w:color="auto"/>
            </w:tcBorders>
            <w:shd w:val="clear" w:color="auto" w:fill="FFFFFF" w:themeFill="background1"/>
            <w:hideMark/>
          </w:tcPr>
          <w:p w:rsidR="003B1E3F" w:rsidRPr="00464D1E" w:rsidRDefault="003B1E3F"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Incluye permisos nuevos y renovaciones tipo A, B, y C. El valor de los permisos sanitarios es de:</w:t>
            </w:r>
            <w:r w:rsidRPr="00464D1E">
              <w:rPr>
                <w:rFonts w:ascii="Calibri" w:eastAsia="Times New Roman" w:hAnsi="Calibri" w:cs="Calibri"/>
                <w:color w:val="000000"/>
                <w:sz w:val="16"/>
                <w:szCs w:val="16"/>
                <w:lang w:eastAsia="es-CR"/>
              </w:rPr>
              <w:br/>
              <w:t>Tipo A: $ 100,00</w:t>
            </w:r>
            <w:r w:rsidRPr="00464D1E">
              <w:rPr>
                <w:rFonts w:ascii="Calibri" w:eastAsia="Times New Roman" w:hAnsi="Calibri" w:cs="Calibri"/>
                <w:color w:val="000000"/>
                <w:sz w:val="16"/>
                <w:szCs w:val="16"/>
                <w:lang w:eastAsia="es-CR"/>
              </w:rPr>
              <w:br/>
              <w:t>Tipo B: $ 50,00</w:t>
            </w:r>
            <w:r w:rsidRPr="00464D1E">
              <w:rPr>
                <w:rFonts w:ascii="Calibri" w:eastAsia="Times New Roman" w:hAnsi="Calibri" w:cs="Calibri"/>
                <w:color w:val="000000"/>
                <w:sz w:val="16"/>
                <w:szCs w:val="16"/>
                <w:lang w:eastAsia="es-CR"/>
              </w:rPr>
              <w:br/>
              <w:t>Tipo C: $ 25,00</w:t>
            </w:r>
            <w:r w:rsidRPr="00464D1E">
              <w:rPr>
                <w:rFonts w:ascii="Calibri" w:eastAsia="Times New Roman" w:hAnsi="Calibri" w:cs="Calibri"/>
                <w:color w:val="000000"/>
                <w:sz w:val="16"/>
                <w:szCs w:val="16"/>
                <w:lang w:eastAsia="es-CR"/>
              </w:rPr>
              <w:br/>
              <w:t>La conversión se realiza al tipo de cambio del día $ 569,33</w:t>
            </w:r>
          </w:p>
        </w:tc>
      </w:tr>
      <w:bookmarkEnd w:id="1"/>
    </w:tbl>
    <w:p w:rsidR="00FA2DE7" w:rsidRDefault="00FA2DE7">
      <w:pPr>
        <w:rPr>
          <w:sz w:val="16"/>
          <w:szCs w:val="16"/>
        </w:rPr>
      </w:pPr>
    </w:p>
    <w:p w:rsidR="00B337A6" w:rsidRDefault="00B337A6">
      <w:pPr>
        <w:rPr>
          <w:sz w:val="16"/>
          <w:szCs w:val="16"/>
        </w:rPr>
      </w:pPr>
    </w:p>
    <w:p w:rsidR="00B337A6" w:rsidRDefault="00B337A6">
      <w:pPr>
        <w:rPr>
          <w:sz w:val="16"/>
          <w:szCs w:val="16"/>
        </w:rPr>
      </w:pPr>
    </w:p>
    <w:p w:rsidR="00B337A6" w:rsidRDefault="00B337A6">
      <w:pPr>
        <w:rPr>
          <w:sz w:val="16"/>
          <w:szCs w:val="16"/>
        </w:rPr>
      </w:pPr>
    </w:p>
    <w:p w:rsidR="00B337A6" w:rsidRDefault="00B337A6">
      <w:pPr>
        <w:rPr>
          <w:sz w:val="16"/>
          <w:szCs w:val="16"/>
        </w:rPr>
      </w:pPr>
    </w:p>
    <w:p w:rsidR="00B337A6" w:rsidRDefault="00B337A6">
      <w:pPr>
        <w:rPr>
          <w:sz w:val="16"/>
          <w:szCs w:val="16"/>
        </w:rPr>
      </w:pPr>
    </w:p>
    <w:p w:rsidR="002B15D5" w:rsidRDefault="002B15D5">
      <w:pPr>
        <w:rPr>
          <w:sz w:val="16"/>
          <w:szCs w:val="16"/>
        </w:rPr>
      </w:pPr>
    </w:p>
    <w:tbl>
      <w:tblPr>
        <w:tblW w:w="17147" w:type="dxa"/>
        <w:tblCellMar>
          <w:left w:w="70" w:type="dxa"/>
          <w:right w:w="70" w:type="dxa"/>
        </w:tblCellMar>
        <w:tblLook w:val="04A0" w:firstRow="1" w:lastRow="0" w:firstColumn="1" w:lastColumn="0" w:noHBand="0" w:noVBand="1"/>
      </w:tblPr>
      <w:tblGrid>
        <w:gridCol w:w="1701"/>
        <w:gridCol w:w="1560"/>
        <w:gridCol w:w="1382"/>
        <w:gridCol w:w="744"/>
        <w:gridCol w:w="709"/>
        <w:gridCol w:w="850"/>
        <w:gridCol w:w="992"/>
        <w:gridCol w:w="851"/>
        <w:gridCol w:w="850"/>
        <w:gridCol w:w="567"/>
        <w:gridCol w:w="709"/>
        <w:gridCol w:w="1488"/>
        <w:gridCol w:w="1329"/>
        <w:gridCol w:w="3415"/>
      </w:tblGrid>
      <w:tr w:rsidR="006E3A00" w:rsidRPr="003B1E3F" w:rsidTr="00DD777A">
        <w:trPr>
          <w:trHeight w:val="300"/>
        </w:trPr>
        <w:tc>
          <w:tcPr>
            <w:tcW w:w="17147"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6E3A00" w:rsidRPr="00905221" w:rsidRDefault="006E3A00" w:rsidP="006E3A00">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6E3A00" w:rsidRPr="003B1E3F" w:rsidTr="00DD777A">
        <w:trPr>
          <w:trHeight w:val="300"/>
        </w:trPr>
        <w:tc>
          <w:tcPr>
            <w:tcW w:w="17147"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6E3A00" w:rsidRPr="00905221" w:rsidRDefault="006E3A00" w:rsidP="006E3A00">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3B1E3F" w:rsidRPr="003B1E3F" w:rsidTr="00DD777A">
        <w:trPr>
          <w:trHeight w:val="300"/>
        </w:trPr>
        <w:tc>
          <w:tcPr>
            <w:tcW w:w="17147" w:type="dxa"/>
            <w:gridSpan w:val="14"/>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3B1E3F" w:rsidRPr="003B1E3F" w:rsidRDefault="003B1E3F" w:rsidP="0043487B">
            <w:pPr>
              <w:spacing w:after="0" w:line="240" w:lineRule="auto"/>
              <w:jc w:val="center"/>
              <w:rPr>
                <w:rFonts w:ascii="Calibri" w:eastAsia="Times New Roman" w:hAnsi="Calibri" w:cs="Calibri"/>
                <w:b/>
                <w:bCs/>
                <w:color w:val="000000"/>
                <w:sz w:val="28"/>
                <w:szCs w:val="28"/>
                <w:lang w:eastAsia="es-CR"/>
              </w:rPr>
            </w:pPr>
            <w:r w:rsidRPr="003B1E3F">
              <w:rPr>
                <w:rFonts w:ascii="Calibri" w:eastAsia="Times New Roman" w:hAnsi="Calibri" w:cs="Calibri"/>
                <w:b/>
                <w:bCs/>
                <w:color w:val="000000"/>
                <w:sz w:val="28"/>
                <w:szCs w:val="28"/>
                <w:lang w:eastAsia="es-CR"/>
              </w:rPr>
              <w:t>AMBITO: CONTROL Y EVALUACION</w:t>
            </w:r>
          </w:p>
        </w:tc>
      </w:tr>
      <w:tr w:rsidR="0032521F" w:rsidRPr="003B1E3F" w:rsidTr="00DD777A">
        <w:trPr>
          <w:trHeight w:val="555"/>
        </w:trPr>
        <w:tc>
          <w:tcPr>
            <w:tcW w:w="1701"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PRODUCTO</w:t>
            </w:r>
          </w:p>
        </w:tc>
        <w:tc>
          <w:tcPr>
            <w:tcW w:w="1560"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INDICADOR</w:t>
            </w:r>
          </w:p>
        </w:tc>
        <w:tc>
          <w:tcPr>
            <w:tcW w:w="1382"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3B1E3F" w:rsidRPr="003B1E3F" w:rsidRDefault="00D15F99"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META ANUAL 2018</w:t>
            </w:r>
          </w:p>
        </w:tc>
        <w:tc>
          <w:tcPr>
            <w:tcW w:w="3295" w:type="dxa"/>
            <w:gridSpan w:val="4"/>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D15F99"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META TRIMESTRAL 2018</w:t>
            </w:r>
          </w:p>
        </w:tc>
        <w:tc>
          <w:tcPr>
            <w:tcW w:w="2977" w:type="dxa"/>
            <w:gridSpan w:val="4"/>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D15F99"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CUMPLIMIENTO TRIMESTRAL 2018</w:t>
            </w:r>
          </w:p>
        </w:tc>
        <w:tc>
          <w:tcPr>
            <w:tcW w:w="1319" w:type="dxa"/>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3B1E3F" w:rsidRPr="003B1E3F" w:rsidRDefault="00D15F99"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CUMPLIMIENTO</w:t>
            </w:r>
            <w:r w:rsidRPr="003B1E3F">
              <w:rPr>
                <w:rFonts w:ascii="Calibri" w:eastAsia="Times New Roman" w:hAnsi="Calibri" w:cs="Calibri"/>
                <w:b/>
                <w:bCs/>
                <w:color w:val="000000"/>
                <w:sz w:val="20"/>
                <w:szCs w:val="20"/>
                <w:lang w:eastAsia="es-CR"/>
              </w:rPr>
              <w:br/>
              <w:t>2018</w:t>
            </w:r>
          </w:p>
        </w:tc>
        <w:tc>
          <w:tcPr>
            <w:tcW w:w="1191"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D15F99" w:rsidP="0043487B">
            <w:pPr>
              <w:spacing w:after="0" w:line="240" w:lineRule="auto"/>
              <w:jc w:val="center"/>
              <w:rPr>
                <w:rFonts w:ascii="Calibri" w:eastAsia="Times New Roman" w:hAnsi="Calibri" w:cs="Calibri"/>
                <w:b/>
                <w:bCs/>
                <w:color w:val="000000"/>
                <w:sz w:val="20"/>
                <w:szCs w:val="20"/>
                <w:lang w:eastAsia="es-CR"/>
              </w:rPr>
            </w:pPr>
            <w:r w:rsidRPr="00302F3A">
              <w:rPr>
                <w:rFonts w:ascii="Calibri" w:eastAsia="Times New Roman" w:hAnsi="Calibri" w:cs="Calibri"/>
                <w:b/>
                <w:bCs/>
                <w:color w:val="000000"/>
                <w:sz w:val="20"/>
                <w:szCs w:val="20"/>
                <w:lang w:eastAsia="es-CR"/>
              </w:rPr>
              <w:t>RESPO</w:t>
            </w:r>
            <w:r>
              <w:rPr>
                <w:rFonts w:ascii="Calibri" w:eastAsia="Times New Roman" w:hAnsi="Calibri" w:cs="Calibri"/>
                <w:b/>
                <w:bCs/>
                <w:color w:val="000000"/>
                <w:sz w:val="20"/>
                <w:szCs w:val="20"/>
                <w:lang w:eastAsia="es-CR"/>
              </w:rPr>
              <w:t>N</w:t>
            </w:r>
            <w:r w:rsidRPr="00302F3A">
              <w:rPr>
                <w:rFonts w:ascii="Calibri" w:eastAsia="Times New Roman" w:hAnsi="Calibri" w:cs="Calibri"/>
                <w:b/>
                <w:bCs/>
                <w:color w:val="000000"/>
                <w:sz w:val="20"/>
                <w:szCs w:val="20"/>
                <w:lang w:eastAsia="es-CR"/>
              </w:rPr>
              <w:t>SABLE</w:t>
            </w:r>
          </w:p>
        </w:tc>
        <w:tc>
          <w:tcPr>
            <w:tcW w:w="3722"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D15F99"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OBSERVACIONES</w:t>
            </w:r>
          </w:p>
        </w:tc>
      </w:tr>
      <w:tr w:rsidR="0032521F" w:rsidRPr="003B1E3F" w:rsidTr="00DD777A">
        <w:trPr>
          <w:trHeight w:val="300"/>
        </w:trPr>
        <w:tc>
          <w:tcPr>
            <w:tcW w:w="1701"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c>
          <w:tcPr>
            <w:tcW w:w="1560"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c>
          <w:tcPr>
            <w:tcW w:w="1382"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c>
          <w:tcPr>
            <w:tcW w:w="744" w:type="dxa"/>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w:t>
            </w:r>
          </w:p>
        </w:tc>
        <w:tc>
          <w:tcPr>
            <w:tcW w:w="709" w:type="dxa"/>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w:t>
            </w:r>
          </w:p>
        </w:tc>
        <w:tc>
          <w:tcPr>
            <w:tcW w:w="850" w:type="dxa"/>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III</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IV</w:t>
            </w:r>
          </w:p>
        </w:tc>
        <w:tc>
          <w:tcPr>
            <w:tcW w:w="851" w:type="dxa"/>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w:t>
            </w:r>
          </w:p>
        </w:tc>
        <w:tc>
          <w:tcPr>
            <w:tcW w:w="850" w:type="dxa"/>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w:t>
            </w:r>
          </w:p>
        </w:tc>
        <w:tc>
          <w:tcPr>
            <w:tcW w:w="567" w:type="dxa"/>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III</w:t>
            </w:r>
          </w:p>
        </w:tc>
        <w:tc>
          <w:tcPr>
            <w:tcW w:w="709" w:type="dxa"/>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IV</w:t>
            </w:r>
          </w:p>
        </w:tc>
        <w:tc>
          <w:tcPr>
            <w:tcW w:w="1319" w:type="dxa"/>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c>
          <w:tcPr>
            <w:tcW w:w="1191"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c>
          <w:tcPr>
            <w:tcW w:w="3722"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r>
      <w:tr w:rsidR="0032521F" w:rsidRPr="003B1E3F" w:rsidTr="00DD777A">
        <w:trPr>
          <w:trHeight w:val="1027"/>
        </w:trPr>
        <w:tc>
          <w:tcPr>
            <w:tcW w:w="1701" w:type="dxa"/>
            <w:tcBorders>
              <w:top w:val="nil"/>
              <w:left w:val="single" w:sz="4" w:space="0" w:color="auto"/>
              <w:bottom w:val="single" w:sz="4" w:space="0" w:color="auto"/>
              <w:right w:val="single" w:sz="4" w:space="0" w:color="auto"/>
            </w:tcBorders>
            <w:shd w:val="clear" w:color="auto" w:fill="auto"/>
          </w:tcPr>
          <w:p w:rsidR="003B1E3F" w:rsidRPr="00D15F99" w:rsidRDefault="003B1E3F" w:rsidP="003B1E3F">
            <w:pP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Establecimientos, actividades y servicios controladas según la normativa nacional vigente</w:t>
            </w:r>
          </w:p>
        </w:tc>
        <w:tc>
          <w:tcPr>
            <w:tcW w:w="1560" w:type="dxa"/>
            <w:tcBorders>
              <w:top w:val="nil"/>
              <w:left w:val="nil"/>
              <w:bottom w:val="single" w:sz="4" w:space="0" w:color="auto"/>
              <w:right w:val="single" w:sz="4" w:space="0" w:color="auto"/>
            </w:tcBorders>
            <w:shd w:val="clear" w:color="auto" w:fill="auto"/>
          </w:tcPr>
          <w:p w:rsidR="003B1E3F" w:rsidRPr="00D15F99" w:rsidRDefault="003B1E3F" w:rsidP="003B1E3F">
            <w:pP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Porcentaje de servicios de establecimientos de salud habilitados y evaluados cumpliendo con parámetros estandarizados a nivel institucional</w:t>
            </w:r>
          </w:p>
        </w:tc>
        <w:tc>
          <w:tcPr>
            <w:tcW w:w="1382" w:type="dxa"/>
            <w:tcBorders>
              <w:top w:val="nil"/>
              <w:left w:val="nil"/>
              <w:bottom w:val="single" w:sz="4" w:space="0" w:color="auto"/>
              <w:right w:val="single" w:sz="4" w:space="0" w:color="auto"/>
            </w:tcBorders>
            <w:shd w:val="clear" w:color="auto" w:fill="E2EFD9" w:themeFill="accent6" w:themeFillTint="33"/>
          </w:tcPr>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3B1E3F" w:rsidRPr="00D15F99" w:rsidRDefault="003B1E3F" w:rsidP="003B1E3F">
            <w:pPr>
              <w:jc w:val="cente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10%</w:t>
            </w:r>
          </w:p>
        </w:tc>
        <w:tc>
          <w:tcPr>
            <w:tcW w:w="744" w:type="dxa"/>
            <w:tcBorders>
              <w:top w:val="nil"/>
              <w:left w:val="nil"/>
              <w:bottom w:val="single" w:sz="4" w:space="0" w:color="auto"/>
              <w:right w:val="single" w:sz="4" w:space="0" w:color="auto"/>
            </w:tcBorders>
            <w:shd w:val="clear" w:color="auto" w:fill="E2EFD9" w:themeFill="accent6" w:themeFillTint="33"/>
          </w:tcPr>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3B1E3F" w:rsidRPr="00D15F99" w:rsidRDefault="003B1E3F" w:rsidP="001A4022">
            <w:pPr>
              <w:jc w:val="cente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2%</w:t>
            </w:r>
          </w:p>
        </w:tc>
        <w:tc>
          <w:tcPr>
            <w:tcW w:w="709" w:type="dxa"/>
            <w:tcBorders>
              <w:top w:val="nil"/>
              <w:left w:val="nil"/>
              <w:bottom w:val="single" w:sz="4" w:space="0" w:color="auto"/>
              <w:right w:val="single" w:sz="4" w:space="0" w:color="auto"/>
            </w:tcBorders>
            <w:shd w:val="clear" w:color="auto" w:fill="E2EFD9" w:themeFill="accent6" w:themeFillTint="33"/>
          </w:tcPr>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3B1E3F" w:rsidRPr="00D15F99" w:rsidRDefault="003B1E3F" w:rsidP="003B1E3F">
            <w:pPr>
              <w:jc w:val="cente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2%</w:t>
            </w:r>
          </w:p>
        </w:tc>
        <w:tc>
          <w:tcPr>
            <w:tcW w:w="850" w:type="dxa"/>
            <w:tcBorders>
              <w:top w:val="nil"/>
              <w:left w:val="nil"/>
              <w:bottom w:val="single" w:sz="4" w:space="0" w:color="auto"/>
              <w:right w:val="single" w:sz="4" w:space="0" w:color="auto"/>
            </w:tcBorders>
            <w:shd w:val="clear" w:color="auto" w:fill="E2EFD9" w:themeFill="accent6" w:themeFillTint="33"/>
          </w:tcPr>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3B1E3F" w:rsidRPr="00D15F99" w:rsidRDefault="003B1E3F" w:rsidP="003B1E3F">
            <w:pPr>
              <w:jc w:val="cente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2%</w:t>
            </w:r>
          </w:p>
        </w:tc>
        <w:tc>
          <w:tcPr>
            <w:tcW w:w="992" w:type="dxa"/>
            <w:tcBorders>
              <w:top w:val="nil"/>
              <w:left w:val="nil"/>
              <w:bottom w:val="single" w:sz="4" w:space="0" w:color="auto"/>
              <w:right w:val="single" w:sz="4" w:space="0" w:color="auto"/>
            </w:tcBorders>
            <w:shd w:val="clear" w:color="auto" w:fill="E2EFD9" w:themeFill="accent6" w:themeFillTint="33"/>
          </w:tcPr>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3B1E3F" w:rsidRPr="00D15F99" w:rsidRDefault="003B1E3F" w:rsidP="003B1E3F">
            <w:pPr>
              <w:jc w:val="cente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4%</w:t>
            </w:r>
          </w:p>
        </w:tc>
        <w:tc>
          <w:tcPr>
            <w:tcW w:w="851" w:type="dxa"/>
            <w:tcBorders>
              <w:top w:val="nil"/>
              <w:left w:val="nil"/>
              <w:bottom w:val="single" w:sz="4" w:space="0" w:color="auto"/>
              <w:right w:val="single" w:sz="4" w:space="0" w:color="auto"/>
            </w:tcBorders>
            <w:shd w:val="clear" w:color="auto" w:fill="FBE4D5" w:themeFill="accent2" w:themeFillTint="33"/>
          </w:tcPr>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3B1E3F" w:rsidRPr="00D15F99" w:rsidRDefault="003B1E3F" w:rsidP="003B1E3F">
            <w:pPr>
              <w:jc w:val="cente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2%</w:t>
            </w:r>
          </w:p>
        </w:tc>
        <w:tc>
          <w:tcPr>
            <w:tcW w:w="850" w:type="dxa"/>
            <w:tcBorders>
              <w:top w:val="nil"/>
              <w:left w:val="nil"/>
              <w:bottom w:val="single" w:sz="4" w:space="0" w:color="auto"/>
              <w:right w:val="single" w:sz="4" w:space="0" w:color="auto"/>
            </w:tcBorders>
            <w:shd w:val="clear" w:color="auto" w:fill="FBE4D5" w:themeFill="accent2" w:themeFillTint="33"/>
          </w:tcPr>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3B1E3F" w:rsidRPr="00D15F99" w:rsidRDefault="003B1E3F" w:rsidP="003B1E3F">
            <w:pPr>
              <w:jc w:val="cente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2%</w:t>
            </w:r>
          </w:p>
        </w:tc>
        <w:tc>
          <w:tcPr>
            <w:tcW w:w="567" w:type="dxa"/>
            <w:tcBorders>
              <w:top w:val="nil"/>
              <w:left w:val="nil"/>
              <w:bottom w:val="single" w:sz="4" w:space="0" w:color="auto"/>
              <w:right w:val="single" w:sz="4" w:space="0" w:color="auto"/>
            </w:tcBorders>
            <w:shd w:val="clear" w:color="auto" w:fill="FBE4D5" w:themeFill="accent2" w:themeFillTint="33"/>
          </w:tcPr>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3B1E3F" w:rsidRPr="00D15F99" w:rsidRDefault="003B1E3F" w:rsidP="003B1E3F">
            <w:pPr>
              <w:jc w:val="cente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2%</w:t>
            </w:r>
          </w:p>
        </w:tc>
        <w:tc>
          <w:tcPr>
            <w:tcW w:w="709" w:type="dxa"/>
            <w:tcBorders>
              <w:top w:val="nil"/>
              <w:left w:val="nil"/>
              <w:bottom w:val="single" w:sz="4" w:space="0" w:color="auto"/>
              <w:right w:val="single" w:sz="4" w:space="0" w:color="auto"/>
            </w:tcBorders>
            <w:shd w:val="clear" w:color="auto" w:fill="FBE4D5" w:themeFill="accent2" w:themeFillTint="33"/>
          </w:tcPr>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3B1E3F" w:rsidRPr="00D15F99" w:rsidRDefault="003B1E3F" w:rsidP="003B1E3F">
            <w:pPr>
              <w:jc w:val="cente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32%</w:t>
            </w:r>
          </w:p>
        </w:tc>
        <w:tc>
          <w:tcPr>
            <w:tcW w:w="1319" w:type="dxa"/>
            <w:tcBorders>
              <w:top w:val="nil"/>
              <w:left w:val="nil"/>
              <w:bottom w:val="single" w:sz="4" w:space="0" w:color="auto"/>
              <w:right w:val="single" w:sz="4" w:space="0" w:color="auto"/>
            </w:tcBorders>
            <w:shd w:val="clear" w:color="auto" w:fill="FBE4D5" w:themeFill="accent2" w:themeFillTint="33"/>
          </w:tcPr>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1A4022" w:rsidRPr="00D15F99" w:rsidRDefault="001A4022" w:rsidP="003B1E3F">
            <w:pPr>
              <w:jc w:val="center"/>
              <w:rPr>
                <w:rFonts w:ascii="Calibri" w:eastAsia="Times New Roman" w:hAnsi="Calibri" w:cs="Calibri"/>
                <w:color w:val="000000"/>
                <w:sz w:val="20"/>
                <w:szCs w:val="20"/>
                <w:lang w:eastAsia="es-CR"/>
              </w:rPr>
            </w:pPr>
          </w:p>
          <w:p w:rsidR="003B1E3F" w:rsidRPr="00D15F99" w:rsidRDefault="003B1E3F" w:rsidP="003B1E3F">
            <w:pPr>
              <w:jc w:val="cente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38%</w:t>
            </w:r>
          </w:p>
        </w:tc>
        <w:tc>
          <w:tcPr>
            <w:tcW w:w="1191" w:type="dxa"/>
            <w:tcBorders>
              <w:top w:val="nil"/>
              <w:left w:val="nil"/>
              <w:bottom w:val="single" w:sz="4" w:space="0" w:color="auto"/>
              <w:right w:val="single" w:sz="4" w:space="0" w:color="auto"/>
            </w:tcBorders>
            <w:shd w:val="clear" w:color="auto" w:fill="auto"/>
          </w:tcPr>
          <w:p w:rsidR="00260949" w:rsidRDefault="003B1E3F" w:rsidP="003B1E3F">
            <w:pP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 xml:space="preserve">Dirección de Servicios de Salud. </w:t>
            </w:r>
          </w:p>
          <w:p w:rsidR="003B1E3F" w:rsidRPr="00D15F99" w:rsidRDefault="003B1E3F" w:rsidP="003B1E3F">
            <w:pPr>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Dr. César Gamboa Peñaranda</w:t>
            </w:r>
          </w:p>
        </w:tc>
        <w:tc>
          <w:tcPr>
            <w:tcW w:w="3722" w:type="dxa"/>
            <w:tcBorders>
              <w:top w:val="nil"/>
              <w:left w:val="nil"/>
              <w:bottom w:val="single" w:sz="4" w:space="0" w:color="auto"/>
              <w:right w:val="single" w:sz="4" w:space="0" w:color="auto"/>
            </w:tcBorders>
            <w:shd w:val="clear" w:color="auto" w:fill="auto"/>
            <w:vAlign w:val="center"/>
          </w:tcPr>
          <w:p w:rsidR="003B1E3F" w:rsidRPr="00D15F99" w:rsidRDefault="003B1E3F" w:rsidP="00260949">
            <w:pPr>
              <w:jc w:val="both"/>
              <w:rPr>
                <w:rFonts w:ascii="Calibri" w:eastAsia="Times New Roman" w:hAnsi="Calibri" w:cs="Calibri"/>
                <w:color w:val="000000"/>
                <w:sz w:val="20"/>
                <w:szCs w:val="20"/>
                <w:lang w:eastAsia="es-CR"/>
              </w:rPr>
            </w:pPr>
            <w:r w:rsidRPr="00D15F99">
              <w:rPr>
                <w:rFonts w:ascii="Calibri" w:eastAsia="Times New Roman" w:hAnsi="Calibri" w:cs="Calibri"/>
                <w:color w:val="000000"/>
                <w:sz w:val="20"/>
                <w:szCs w:val="20"/>
                <w:lang w:eastAsia="es-CR"/>
              </w:rPr>
              <w:t xml:space="preserve">Se supera la meta programada en el último trimestre dado que a partir de octubre del año 2018 el control de establecimientos se </w:t>
            </w:r>
            <w:r w:rsidR="0068581B" w:rsidRPr="00D15F99">
              <w:rPr>
                <w:rFonts w:ascii="Calibri" w:eastAsia="Times New Roman" w:hAnsi="Calibri" w:cs="Calibri"/>
                <w:color w:val="000000"/>
                <w:sz w:val="20"/>
                <w:szCs w:val="20"/>
                <w:lang w:eastAsia="es-CR"/>
              </w:rPr>
              <w:t>descentralizó y</w:t>
            </w:r>
            <w:r w:rsidRPr="00D15F99">
              <w:rPr>
                <w:rFonts w:ascii="Calibri" w:eastAsia="Times New Roman" w:hAnsi="Calibri" w:cs="Calibri"/>
                <w:color w:val="000000"/>
                <w:sz w:val="20"/>
                <w:szCs w:val="20"/>
                <w:lang w:eastAsia="es-CR"/>
              </w:rPr>
              <w:t xml:space="preserve"> paso a las </w:t>
            </w:r>
            <w:r w:rsidR="0068581B" w:rsidRPr="00D15F99">
              <w:rPr>
                <w:rFonts w:ascii="Calibri" w:eastAsia="Times New Roman" w:hAnsi="Calibri" w:cs="Calibri"/>
                <w:color w:val="000000"/>
                <w:sz w:val="20"/>
                <w:szCs w:val="20"/>
                <w:lang w:eastAsia="es-CR"/>
              </w:rPr>
              <w:t>ARS,</w:t>
            </w:r>
            <w:r w:rsidRPr="00D15F99">
              <w:rPr>
                <w:rFonts w:ascii="Calibri" w:eastAsia="Times New Roman" w:hAnsi="Calibri" w:cs="Calibri"/>
                <w:color w:val="000000"/>
                <w:sz w:val="20"/>
                <w:szCs w:val="20"/>
                <w:lang w:eastAsia="es-CR"/>
              </w:rPr>
              <w:t xml:space="preserve"> quienes han realizado reinspeccionados a los establecimientos </w:t>
            </w:r>
            <w:r w:rsidR="0068581B" w:rsidRPr="00D15F99">
              <w:rPr>
                <w:rFonts w:ascii="Calibri" w:eastAsia="Times New Roman" w:hAnsi="Calibri" w:cs="Calibri"/>
                <w:color w:val="000000"/>
                <w:sz w:val="20"/>
                <w:szCs w:val="20"/>
                <w:lang w:eastAsia="es-CR"/>
              </w:rPr>
              <w:t>recibidos</w:t>
            </w:r>
            <w:r w:rsidRPr="00D15F99">
              <w:rPr>
                <w:rFonts w:ascii="Calibri" w:eastAsia="Times New Roman" w:hAnsi="Calibri" w:cs="Calibri"/>
                <w:color w:val="000000"/>
                <w:sz w:val="20"/>
                <w:szCs w:val="20"/>
                <w:lang w:eastAsia="es-CR"/>
              </w:rPr>
              <w:t xml:space="preserve">, esto como una actividad de control y </w:t>
            </w:r>
            <w:r w:rsidR="0068581B" w:rsidRPr="00D15F99">
              <w:rPr>
                <w:rFonts w:ascii="Calibri" w:eastAsia="Times New Roman" w:hAnsi="Calibri" w:cs="Calibri"/>
                <w:color w:val="000000"/>
                <w:sz w:val="20"/>
                <w:szCs w:val="20"/>
                <w:lang w:eastAsia="es-CR"/>
              </w:rPr>
              <w:t>verificación, así</w:t>
            </w:r>
            <w:r w:rsidRPr="00D15F99">
              <w:rPr>
                <w:rFonts w:ascii="Calibri" w:eastAsia="Times New Roman" w:hAnsi="Calibri" w:cs="Calibri"/>
                <w:color w:val="000000"/>
                <w:sz w:val="20"/>
                <w:szCs w:val="20"/>
                <w:lang w:eastAsia="es-CR"/>
              </w:rPr>
              <w:t xml:space="preserve"> como de seguimiento </w:t>
            </w:r>
            <w:r w:rsidR="0068581B" w:rsidRPr="00D15F99">
              <w:rPr>
                <w:rFonts w:ascii="Calibri" w:eastAsia="Times New Roman" w:hAnsi="Calibri" w:cs="Calibri"/>
                <w:color w:val="000000"/>
                <w:sz w:val="20"/>
                <w:szCs w:val="20"/>
                <w:lang w:eastAsia="es-CR"/>
              </w:rPr>
              <w:t>al cumplimiento</w:t>
            </w:r>
            <w:r w:rsidRPr="00D15F99">
              <w:rPr>
                <w:rFonts w:ascii="Calibri" w:eastAsia="Times New Roman" w:hAnsi="Calibri" w:cs="Calibri"/>
                <w:color w:val="000000"/>
                <w:sz w:val="20"/>
                <w:szCs w:val="20"/>
                <w:lang w:eastAsia="es-CR"/>
              </w:rPr>
              <w:t xml:space="preserve"> de planes de mejoras implementados en </w:t>
            </w:r>
            <w:r w:rsidR="0068581B" w:rsidRPr="00D15F99">
              <w:rPr>
                <w:rFonts w:ascii="Calibri" w:eastAsia="Times New Roman" w:hAnsi="Calibri" w:cs="Calibri"/>
                <w:color w:val="000000"/>
                <w:sz w:val="20"/>
                <w:szCs w:val="20"/>
                <w:lang w:eastAsia="es-CR"/>
              </w:rPr>
              <w:t>múltiples</w:t>
            </w:r>
            <w:r w:rsidRPr="00D15F99">
              <w:rPr>
                <w:rFonts w:ascii="Calibri" w:eastAsia="Times New Roman" w:hAnsi="Calibri" w:cs="Calibri"/>
                <w:color w:val="000000"/>
                <w:sz w:val="20"/>
                <w:szCs w:val="20"/>
                <w:lang w:eastAsia="es-CR"/>
              </w:rPr>
              <w:t xml:space="preserve"> servicios de salud y que no fueron contemplados este </w:t>
            </w:r>
            <w:r w:rsidR="0068581B" w:rsidRPr="00D15F99">
              <w:rPr>
                <w:rFonts w:ascii="Calibri" w:eastAsia="Times New Roman" w:hAnsi="Calibri" w:cs="Calibri"/>
                <w:color w:val="000000"/>
                <w:sz w:val="20"/>
                <w:szCs w:val="20"/>
                <w:lang w:eastAsia="es-CR"/>
              </w:rPr>
              <w:t>número</w:t>
            </w:r>
            <w:r w:rsidRPr="00D15F99">
              <w:rPr>
                <w:rFonts w:ascii="Calibri" w:eastAsia="Times New Roman" w:hAnsi="Calibri" w:cs="Calibri"/>
                <w:color w:val="000000"/>
                <w:sz w:val="20"/>
                <w:szCs w:val="20"/>
                <w:lang w:eastAsia="es-CR"/>
              </w:rPr>
              <w:t xml:space="preserve"> de establecimientos en el </w:t>
            </w:r>
            <w:r w:rsidR="0068581B" w:rsidRPr="00D15F99">
              <w:rPr>
                <w:rFonts w:ascii="Calibri" w:eastAsia="Times New Roman" w:hAnsi="Calibri" w:cs="Calibri"/>
                <w:color w:val="000000"/>
                <w:sz w:val="20"/>
                <w:szCs w:val="20"/>
                <w:lang w:eastAsia="es-CR"/>
              </w:rPr>
              <w:t>numerador. Por</w:t>
            </w:r>
            <w:r w:rsidRPr="00D15F99">
              <w:rPr>
                <w:rFonts w:ascii="Calibri" w:eastAsia="Times New Roman" w:hAnsi="Calibri" w:cs="Calibri"/>
                <w:color w:val="000000"/>
                <w:sz w:val="20"/>
                <w:szCs w:val="20"/>
                <w:lang w:eastAsia="es-CR"/>
              </w:rPr>
              <w:t xml:space="preserve"> lo que al darse este periodo de entrega el </w:t>
            </w:r>
            <w:r w:rsidR="0068581B" w:rsidRPr="00D15F99">
              <w:rPr>
                <w:rFonts w:ascii="Calibri" w:eastAsia="Times New Roman" w:hAnsi="Calibri" w:cs="Calibri"/>
                <w:color w:val="000000"/>
                <w:sz w:val="20"/>
                <w:szCs w:val="20"/>
                <w:lang w:eastAsia="es-CR"/>
              </w:rPr>
              <w:t>número</w:t>
            </w:r>
            <w:r w:rsidRPr="00D15F99">
              <w:rPr>
                <w:rFonts w:ascii="Calibri" w:eastAsia="Times New Roman" w:hAnsi="Calibri" w:cs="Calibri"/>
                <w:color w:val="000000"/>
                <w:sz w:val="20"/>
                <w:szCs w:val="20"/>
                <w:lang w:eastAsia="es-CR"/>
              </w:rPr>
              <w:t xml:space="preserve"> de servicios de salud habilitados y evaluados se triplicó, al contabilizarse el </w:t>
            </w:r>
            <w:r w:rsidR="0068581B" w:rsidRPr="00D15F99">
              <w:rPr>
                <w:rFonts w:ascii="Calibri" w:eastAsia="Times New Roman" w:hAnsi="Calibri" w:cs="Calibri"/>
                <w:color w:val="000000"/>
                <w:sz w:val="20"/>
                <w:szCs w:val="20"/>
                <w:lang w:eastAsia="es-CR"/>
              </w:rPr>
              <w:t>número</w:t>
            </w:r>
            <w:r w:rsidRPr="00D15F99">
              <w:rPr>
                <w:rFonts w:ascii="Calibri" w:eastAsia="Times New Roman" w:hAnsi="Calibri" w:cs="Calibri"/>
                <w:color w:val="000000"/>
                <w:sz w:val="20"/>
                <w:szCs w:val="20"/>
                <w:lang w:eastAsia="es-CR"/>
              </w:rPr>
              <w:t xml:space="preserve"> de veces que se visitó tanto para evaluarse como para el seguimiento al cumplimiento de la </w:t>
            </w:r>
            <w:r w:rsidR="0068581B" w:rsidRPr="00D15F99">
              <w:rPr>
                <w:rFonts w:ascii="Calibri" w:eastAsia="Times New Roman" w:hAnsi="Calibri" w:cs="Calibri"/>
                <w:color w:val="000000"/>
                <w:sz w:val="20"/>
                <w:szCs w:val="20"/>
                <w:lang w:eastAsia="es-CR"/>
              </w:rPr>
              <w:t>normativa.</w:t>
            </w:r>
            <w:r w:rsidRPr="00D15F99">
              <w:rPr>
                <w:rFonts w:ascii="Calibri" w:eastAsia="Times New Roman" w:hAnsi="Calibri" w:cs="Calibri"/>
                <w:color w:val="000000"/>
                <w:sz w:val="20"/>
                <w:szCs w:val="20"/>
                <w:lang w:eastAsia="es-CR"/>
              </w:rPr>
              <w:t xml:space="preserve"> </w:t>
            </w:r>
          </w:p>
          <w:p w:rsidR="007C4558" w:rsidRPr="00D15F99" w:rsidRDefault="007C4558" w:rsidP="003B1E3F">
            <w:pPr>
              <w:rPr>
                <w:rFonts w:ascii="Calibri" w:eastAsia="Times New Roman" w:hAnsi="Calibri" w:cs="Calibri"/>
                <w:color w:val="000000"/>
                <w:sz w:val="20"/>
                <w:szCs w:val="20"/>
                <w:lang w:eastAsia="es-CR"/>
              </w:rPr>
            </w:pPr>
          </w:p>
          <w:p w:rsidR="007C4558" w:rsidRPr="00D15F99" w:rsidRDefault="007C4558" w:rsidP="003B1E3F">
            <w:pPr>
              <w:rPr>
                <w:rFonts w:ascii="Calibri" w:eastAsia="Times New Roman" w:hAnsi="Calibri" w:cs="Calibri"/>
                <w:color w:val="000000"/>
                <w:sz w:val="20"/>
                <w:szCs w:val="20"/>
                <w:lang w:eastAsia="es-CR"/>
              </w:rPr>
            </w:pPr>
          </w:p>
        </w:tc>
      </w:tr>
    </w:tbl>
    <w:p w:rsidR="002B15D5" w:rsidRDefault="002B15D5">
      <w:pPr>
        <w:rPr>
          <w:sz w:val="16"/>
          <w:szCs w:val="16"/>
        </w:rPr>
      </w:pPr>
    </w:p>
    <w:p w:rsidR="002B15D5" w:rsidRDefault="002B15D5">
      <w:pPr>
        <w:rPr>
          <w:sz w:val="16"/>
          <w:szCs w:val="16"/>
        </w:rPr>
      </w:pPr>
    </w:p>
    <w:p w:rsidR="002B15D5" w:rsidRDefault="002B15D5">
      <w:pPr>
        <w:rPr>
          <w:sz w:val="16"/>
          <w:szCs w:val="16"/>
        </w:rPr>
      </w:pPr>
    </w:p>
    <w:p w:rsidR="007C4558" w:rsidRDefault="007C4558">
      <w:pPr>
        <w:rPr>
          <w:sz w:val="16"/>
          <w:szCs w:val="16"/>
        </w:rPr>
      </w:pPr>
    </w:p>
    <w:p w:rsidR="007C4558" w:rsidRDefault="007C4558">
      <w:pPr>
        <w:rPr>
          <w:sz w:val="16"/>
          <w:szCs w:val="16"/>
        </w:rPr>
      </w:pPr>
    </w:p>
    <w:p w:rsidR="002B15D5" w:rsidRDefault="002B15D5">
      <w:pPr>
        <w:rPr>
          <w:sz w:val="16"/>
          <w:szCs w:val="16"/>
        </w:rPr>
      </w:pPr>
    </w:p>
    <w:p w:rsidR="002B15D5" w:rsidRDefault="002B15D5">
      <w:pPr>
        <w:rPr>
          <w:sz w:val="16"/>
          <w:szCs w:val="16"/>
        </w:rPr>
      </w:pPr>
    </w:p>
    <w:p w:rsidR="0032521F" w:rsidRDefault="0032521F">
      <w:pPr>
        <w:rPr>
          <w:sz w:val="16"/>
          <w:szCs w:val="16"/>
        </w:rPr>
      </w:pPr>
    </w:p>
    <w:tbl>
      <w:tblPr>
        <w:tblW w:w="17015" w:type="dxa"/>
        <w:tblCellMar>
          <w:left w:w="70" w:type="dxa"/>
          <w:right w:w="70" w:type="dxa"/>
        </w:tblCellMar>
        <w:tblLook w:val="04A0" w:firstRow="1" w:lastRow="0" w:firstColumn="1" w:lastColumn="0" w:noHBand="0" w:noVBand="1"/>
      </w:tblPr>
      <w:tblGrid>
        <w:gridCol w:w="1701"/>
        <w:gridCol w:w="841"/>
        <w:gridCol w:w="719"/>
        <w:gridCol w:w="1382"/>
        <w:gridCol w:w="167"/>
        <w:gridCol w:w="435"/>
        <w:gridCol w:w="387"/>
        <w:gridCol w:w="180"/>
        <w:gridCol w:w="250"/>
        <w:gridCol w:w="175"/>
        <w:gridCol w:w="260"/>
        <w:gridCol w:w="307"/>
        <w:gridCol w:w="132"/>
        <w:gridCol w:w="417"/>
        <w:gridCol w:w="46"/>
        <w:gridCol w:w="371"/>
        <w:gridCol w:w="417"/>
        <w:gridCol w:w="147"/>
        <w:gridCol w:w="279"/>
        <w:gridCol w:w="288"/>
        <w:gridCol w:w="415"/>
        <w:gridCol w:w="152"/>
        <w:gridCol w:w="1408"/>
        <w:gridCol w:w="80"/>
        <w:gridCol w:w="1516"/>
        <w:gridCol w:w="1522"/>
        <w:gridCol w:w="2703"/>
        <w:gridCol w:w="422"/>
      </w:tblGrid>
      <w:tr w:rsidR="00B43FA0" w:rsidRPr="003B1E3F" w:rsidTr="002442FE">
        <w:trPr>
          <w:gridAfter w:val="1"/>
          <w:wAfter w:w="572" w:type="dxa"/>
          <w:trHeight w:val="300"/>
        </w:trPr>
        <w:tc>
          <w:tcPr>
            <w:tcW w:w="16443" w:type="dxa"/>
            <w:gridSpan w:val="27"/>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B43FA0" w:rsidRPr="00905221" w:rsidRDefault="00B43FA0" w:rsidP="00B43FA0">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MINISTERIO DE SALUD</w:t>
            </w:r>
          </w:p>
        </w:tc>
      </w:tr>
      <w:tr w:rsidR="00B43FA0" w:rsidRPr="003B1E3F" w:rsidTr="002442FE">
        <w:trPr>
          <w:gridAfter w:val="1"/>
          <w:wAfter w:w="572" w:type="dxa"/>
          <w:trHeight w:val="300"/>
        </w:trPr>
        <w:tc>
          <w:tcPr>
            <w:tcW w:w="16443" w:type="dxa"/>
            <w:gridSpan w:val="27"/>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B43FA0" w:rsidRPr="00905221" w:rsidRDefault="00B43FA0" w:rsidP="00B43FA0">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3B1E3F" w:rsidRPr="003B1E3F" w:rsidTr="002442FE">
        <w:trPr>
          <w:gridAfter w:val="1"/>
          <w:wAfter w:w="572" w:type="dxa"/>
          <w:trHeight w:val="300"/>
        </w:trPr>
        <w:tc>
          <w:tcPr>
            <w:tcW w:w="16443" w:type="dxa"/>
            <w:gridSpan w:val="27"/>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3B1E3F" w:rsidRPr="003B1E3F" w:rsidRDefault="003B1E3F" w:rsidP="0043487B">
            <w:pPr>
              <w:spacing w:after="0" w:line="240" w:lineRule="auto"/>
              <w:jc w:val="center"/>
              <w:rPr>
                <w:rFonts w:ascii="Calibri" w:eastAsia="Times New Roman" w:hAnsi="Calibri" w:cs="Calibri"/>
                <w:b/>
                <w:bCs/>
                <w:color w:val="000000"/>
                <w:sz w:val="28"/>
                <w:szCs w:val="28"/>
                <w:lang w:eastAsia="es-CR"/>
              </w:rPr>
            </w:pPr>
            <w:r w:rsidRPr="003B1E3F">
              <w:rPr>
                <w:rFonts w:ascii="Calibri" w:eastAsia="Times New Roman" w:hAnsi="Calibri" w:cs="Calibri"/>
                <w:b/>
                <w:bCs/>
                <w:color w:val="000000"/>
                <w:sz w:val="28"/>
                <w:szCs w:val="28"/>
                <w:lang w:eastAsia="es-CR"/>
              </w:rPr>
              <w:t>AMBITO: CONTROL Y EVALUACION</w:t>
            </w:r>
          </w:p>
        </w:tc>
      </w:tr>
      <w:tr w:rsidR="0032521F" w:rsidRPr="003B1E3F" w:rsidTr="002442FE">
        <w:trPr>
          <w:gridAfter w:val="1"/>
          <w:wAfter w:w="572" w:type="dxa"/>
          <w:trHeight w:val="555"/>
        </w:trPr>
        <w:tc>
          <w:tcPr>
            <w:tcW w:w="1701"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PRODUCTO</w:t>
            </w:r>
          </w:p>
        </w:tc>
        <w:tc>
          <w:tcPr>
            <w:tcW w:w="1560" w:type="dxa"/>
            <w:gridSpan w:val="2"/>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INDICADOR</w:t>
            </w:r>
          </w:p>
        </w:tc>
        <w:tc>
          <w:tcPr>
            <w:tcW w:w="1382"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3B1E3F" w:rsidRPr="003B1E3F" w:rsidRDefault="002442FE"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META ANUAL 2018</w:t>
            </w:r>
          </w:p>
        </w:tc>
        <w:tc>
          <w:tcPr>
            <w:tcW w:w="2161" w:type="dxa"/>
            <w:gridSpan w:val="8"/>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2442FE"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META TRIMESTRAL 2018</w:t>
            </w:r>
          </w:p>
        </w:tc>
        <w:tc>
          <w:tcPr>
            <w:tcW w:w="2410" w:type="dxa"/>
            <w:gridSpan w:val="10"/>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2442FE"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CUMPLIMIENTO TRIMESTRAL 2018</w:t>
            </w:r>
          </w:p>
        </w:tc>
        <w:tc>
          <w:tcPr>
            <w:tcW w:w="1488" w:type="dxa"/>
            <w:gridSpan w:val="2"/>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3B1E3F" w:rsidRPr="003B1E3F" w:rsidRDefault="002442FE"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CUMPLIMIENTO</w:t>
            </w:r>
            <w:r w:rsidRPr="003B1E3F">
              <w:rPr>
                <w:rFonts w:ascii="Calibri" w:eastAsia="Times New Roman" w:hAnsi="Calibri" w:cs="Calibri"/>
                <w:b/>
                <w:bCs/>
                <w:color w:val="000000"/>
                <w:sz w:val="20"/>
                <w:szCs w:val="20"/>
                <w:lang w:eastAsia="es-CR"/>
              </w:rPr>
              <w:br/>
              <w:t>2018</w:t>
            </w:r>
          </w:p>
        </w:tc>
        <w:tc>
          <w:tcPr>
            <w:tcW w:w="1516"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2442FE"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RESPONSABLE</w:t>
            </w:r>
          </w:p>
        </w:tc>
        <w:tc>
          <w:tcPr>
            <w:tcW w:w="4225" w:type="dxa"/>
            <w:gridSpan w:val="2"/>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2442FE"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OBSERVACIONES</w:t>
            </w:r>
          </w:p>
        </w:tc>
      </w:tr>
      <w:tr w:rsidR="003B1E3F" w:rsidRPr="003B1E3F" w:rsidTr="002442FE">
        <w:trPr>
          <w:gridAfter w:val="1"/>
          <w:wAfter w:w="572" w:type="dxa"/>
          <w:trHeight w:val="300"/>
        </w:trPr>
        <w:tc>
          <w:tcPr>
            <w:tcW w:w="1701"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c>
          <w:tcPr>
            <w:tcW w:w="1560" w:type="dxa"/>
            <w:gridSpan w:val="2"/>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c>
          <w:tcPr>
            <w:tcW w:w="1382"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c>
          <w:tcPr>
            <w:tcW w:w="602" w:type="dxa"/>
            <w:gridSpan w:val="2"/>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w:t>
            </w:r>
          </w:p>
        </w:tc>
        <w:tc>
          <w:tcPr>
            <w:tcW w:w="567" w:type="dxa"/>
            <w:gridSpan w:val="2"/>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w:t>
            </w:r>
          </w:p>
        </w:tc>
        <w:tc>
          <w:tcPr>
            <w:tcW w:w="425" w:type="dxa"/>
            <w:gridSpan w:val="2"/>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III</w:t>
            </w:r>
          </w:p>
        </w:tc>
        <w:tc>
          <w:tcPr>
            <w:tcW w:w="567" w:type="dxa"/>
            <w:gridSpan w:val="2"/>
            <w:tcBorders>
              <w:top w:val="nil"/>
              <w:left w:val="nil"/>
              <w:bottom w:val="single" w:sz="4" w:space="0" w:color="auto"/>
              <w:right w:val="single" w:sz="4" w:space="0" w:color="auto"/>
            </w:tcBorders>
            <w:shd w:val="clear" w:color="auto" w:fill="E2EFD9" w:themeFill="accent6"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IV</w:t>
            </w:r>
          </w:p>
        </w:tc>
        <w:tc>
          <w:tcPr>
            <w:tcW w:w="567" w:type="dxa"/>
            <w:gridSpan w:val="3"/>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w:t>
            </w:r>
          </w:p>
        </w:tc>
        <w:tc>
          <w:tcPr>
            <w:tcW w:w="709" w:type="dxa"/>
            <w:gridSpan w:val="3"/>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w:t>
            </w:r>
          </w:p>
        </w:tc>
        <w:tc>
          <w:tcPr>
            <w:tcW w:w="567" w:type="dxa"/>
            <w:gridSpan w:val="2"/>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III</w:t>
            </w:r>
          </w:p>
        </w:tc>
        <w:tc>
          <w:tcPr>
            <w:tcW w:w="567" w:type="dxa"/>
            <w:gridSpan w:val="2"/>
            <w:tcBorders>
              <w:top w:val="nil"/>
              <w:left w:val="nil"/>
              <w:bottom w:val="single" w:sz="4" w:space="0" w:color="auto"/>
              <w:right w:val="single" w:sz="4" w:space="0" w:color="auto"/>
            </w:tcBorders>
            <w:shd w:val="clear" w:color="auto" w:fill="FBE4D5" w:themeFill="accent2" w:themeFillTint="33"/>
            <w:vAlign w:val="center"/>
            <w:hideMark/>
          </w:tcPr>
          <w:p w:rsidR="003B1E3F" w:rsidRPr="003B1E3F" w:rsidRDefault="003B1E3F" w:rsidP="0043487B">
            <w:pPr>
              <w:spacing w:after="0" w:line="240" w:lineRule="auto"/>
              <w:jc w:val="center"/>
              <w:rPr>
                <w:rFonts w:ascii="Calibri" w:eastAsia="Times New Roman" w:hAnsi="Calibri" w:cs="Calibri"/>
                <w:b/>
                <w:bCs/>
                <w:color w:val="000000"/>
                <w:sz w:val="20"/>
                <w:szCs w:val="20"/>
                <w:lang w:eastAsia="es-CR"/>
              </w:rPr>
            </w:pPr>
            <w:r w:rsidRPr="003B1E3F">
              <w:rPr>
                <w:rFonts w:ascii="Calibri" w:eastAsia="Times New Roman" w:hAnsi="Calibri" w:cs="Calibri"/>
                <w:b/>
                <w:bCs/>
                <w:color w:val="000000"/>
                <w:sz w:val="20"/>
                <w:szCs w:val="20"/>
                <w:lang w:eastAsia="es-CR"/>
              </w:rPr>
              <w:t>IV</w:t>
            </w:r>
          </w:p>
        </w:tc>
        <w:tc>
          <w:tcPr>
            <w:tcW w:w="1488" w:type="dxa"/>
            <w:gridSpan w:val="2"/>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c>
          <w:tcPr>
            <w:tcW w:w="1516"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c>
          <w:tcPr>
            <w:tcW w:w="4225" w:type="dxa"/>
            <w:gridSpan w:val="2"/>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3B1E3F" w:rsidRPr="003B1E3F" w:rsidRDefault="003B1E3F" w:rsidP="0043487B">
            <w:pPr>
              <w:spacing w:after="0" w:line="240" w:lineRule="auto"/>
              <w:rPr>
                <w:rFonts w:ascii="Calibri" w:eastAsia="Times New Roman" w:hAnsi="Calibri" w:cs="Calibri"/>
                <w:b/>
                <w:bCs/>
                <w:color w:val="000000"/>
                <w:sz w:val="20"/>
                <w:szCs w:val="20"/>
                <w:lang w:eastAsia="es-CR"/>
              </w:rPr>
            </w:pPr>
          </w:p>
        </w:tc>
      </w:tr>
      <w:tr w:rsidR="0032521F" w:rsidRPr="003B1E3F" w:rsidTr="002442FE">
        <w:trPr>
          <w:gridAfter w:val="1"/>
          <w:wAfter w:w="572" w:type="dxa"/>
          <w:trHeight w:val="1027"/>
        </w:trPr>
        <w:tc>
          <w:tcPr>
            <w:tcW w:w="1701" w:type="dxa"/>
            <w:tcBorders>
              <w:top w:val="nil"/>
              <w:left w:val="single" w:sz="4" w:space="0" w:color="auto"/>
              <w:bottom w:val="single" w:sz="4" w:space="0" w:color="auto"/>
              <w:right w:val="single" w:sz="4" w:space="0" w:color="auto"/>
            </w:tcBorders>
            <w:shd w:val="clear" w:color="auto" w:fill="auto"/>
          </w:tcPr>
          <w:p w:rsidR="003B1E3F" w:rsidRPr="00464D1E"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Establecimientos, actividades y servicios controladas según la normativa nacional vigente</w:t>
            </w:r>
          </w:p>
        </w:tc>
        <w:tc>
          <w:tcPr>
            <w:tcW w:w="1560" w:type="dxa"/>
            <w:gridSpan w:val="2"/>
            <w:tcBorders>
              <w:top w:val="nil"/>
              <w:left w:val="nil"/>
              <w:bottom w:val="single" w:sz="4" w:space="0" w:color="auto"/>
              <w:right w:val="single" w:sz="4" w:space="0" w:color="auto"/>
            </w:tcBorders>
            <w:shd w:val="clear" w:color="auto" w:fill="auto"/>
          </w:tcPr>
          <w:p w:rsidR="003B1E3F" w:rsidRPr="00464D1E"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Porcentaje de órdenes sanitarias giradas a los servicios de los  establecimientos de salud</w:t>
            </w:r>
          </w:p>
        </w:tc>
        <w:tc>
          <w:tcPr>
            <w:tcW w:w="1382" w:type="dxa"/>
            <w:tcBorders>
              <w:top w:val="nil"/>
              <w:left w:val="nil"/>
              <w:bottom w:val="single" w:sz="4" w:space="0" w:color="auto"/>
              <w:right w:val="single" w:sz="4" w:space="0" w:color="auto"/>
            </w:tcBorders>
            <w:shd w:val="clear" w:color="auto" w:fill="E2EFD9" w:themeFill="accent6" w:themeFillTint="33"/>
          </w:tcPr>
          <w:p w:rsidR="001A4022" w:rsidRPr="00464D1E" w:rsidRDefault="001A4022" w:rsidP="003B1E3F">
            <w:pPr>
              <w:jc w:val="center"/>
              <w:rPr>
                <w:rFonts w:ascii="Calibri" w:eastAsia="Times New Roman" w:hAnsi="Calibri" w:cs="Calibri"/>
                <w:color w:val="000000"/>
                <w:sz w:val="16"/>
                <w:szCs w:val="16"/>
                <w:lang w:eastAsia="es-CR"/>
              </w:rPr>
            </w:pPr>
          </w:p>
          <w:p w:rsidR="001A4022" w:rsidRPr="00464D1E" w:rsidRDefault="001A4022"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60%</w:t>
            </w:r>
          </w:p>
        </w:tc>
        <w:tc>
          <w:tcPr>
            <w:tcW w:w="602" w:type="dxa"/>
            <w:gridSpan w:val="2"/>
            <w:tcBorders>
              <w:top w:val="nil"/>
              <w:left w:val="nil"/>
              <w:bottom w:val="single" w:sz="4" w:space="0" w:color="auto"/>
              <w:right w:val="single" w:sz="4" w:space="0" w:color="auto"/>
            </w:tcBorders>
            <w:shd w:val="clear" w:color="auto" w:fill="E2EFD9" w:themeFill="accent6" w:themeFillTint="33"/>
          </w:tcPr>
          <w:p w:rsidR="001A4022" w:rsidRPr="00464D1E" w:rsidRDefault="001A4022" w:rsidP="007C4558">
            <w:pPr>
              <w:jc w:val="center"/>
              <w:rPr>
                <w:rFonts w:ascii="Calibri" w:eastAsia="Times New Roman" w:hAnsi="Calibri" w:cs="Calibri"/>
                <w:color w:val="000000"/>
                <w:sz w:val="16"/>
                <w:szCs w:val="16"/>
                <w:lang w:eastAsia="es-CR"/>
              </w:rPr>
            </w:pPr>
          </w:p>
          <w:p w:rsidR="001A4022" w:rsidRPr="00464D1E" w:rsidRDefault="001A4022" w:rsidP="007C4558">
            <w:pPr>
              <w:jc w:val="center"/>
              <w:rPr>
                <w:rFonts w:ascii="Calibri" w:eastAsia="Times New Roman" w:hAnsi="Calibri" w:cs="Calibri"/>
                <w:color w:val="000000"/>
                <w:sz w:val="16"/>
                <w:szCs w:val="16"/>
                <w:lang w:eastAsia="es-CR"/>
              </w:rPr>
            </w:pPr>
          </w:p>
          <w:p w:rsidR="003B1E3F" w:rsidRPr="00464D1E" w:rsidRDefault="003B1E3F" w:rsidP="007C455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10%</w:t>
            </w:r>
          </w:p>
        </w:tc>
        <w:tc>
          <w:tcPr>
            <w:tcW w:w="567" w:type="dxa"/>
            <w:gridSpan w:val="2"/>
            <w:tcBorders>
              <w:top w:val="nil"/>
              <w:left w:val="nil"/>
              <w:bottom w:val="single" w:sz="4" w:space="0" w:color="auto"/>
              <w:right w:val="single" w:sz="4" w:space="0" w:color="auto"/>
            </w:tcBorders>
            <w:shd w:val="clear" w:color="auto" w:fill="E2EFD9" w:themeFill="accent6" w:themeFillTint="33"/>
          </w:tcPr>
          <w:p w:rsidR="001A4022" w:rsidRPr="00464D1E" w:rsidRDefault="001A4022" w:rsidP="007C4558">
            <w:pPr>
              <w:jc w:val="center"/>
              <w:rPr>
                <w:rFonts w:ascii="Calibri" w:eastAsia="Times New Roman" w:hAnsi="Calibri" w:cs="Calibri"/>
                <w:color w:val="000000"/>
                <w:sz w:val="16"/>
                <w:szCs w:val="16"/>
                <w:lang w:eastAsia="es-CR"/>
              </w:rPr>
            </w:pPr>
          </w:p>
          <w:p w:rsidR="001A4022" w:rsidRPr="00464D1E" w:rsidRDefault="001A4022" w:rsidP="007C4558">
            <w:pPr>
              <w:jc w:val="center"/>
              <w:rPr>
                <w:rFonts w:ascii="Calibri" w:eastAsia="Times New Roman" w:hAnsi="Calibri" w:cs="Calibri"/>
                <w:color w:val="000000"/>
                <w:sz w:val="16"/>
                <w:szCs w:val="16"/>
                <w:lang w:eastAsia="es-CR"/>
              </w:rPr>
            </w:pPr>
          </w:p>
          <w:p w:rsidR="003B1E3F" w:rsidRPr="00464D1E" w:rsidRDefault="003B1E3F" w:rsidP="007C455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10%</w:t>
            </w:r>
          </w:p>
        </w:tc>
        <w:tc>
          <w:tcPr>
            <w:tcW w:w="425" w:type="dxa"/>
            <w:gridSpan w:val="2"/>
            <w:tcBorders>
              <w:top w:val="nil"/>
              <w:left w:val="nil"/>
              <w:bottom w:val="single" w:sz="4" w:space="0" w:color="auto"/>
              <w:right w:val="single" w:sz="4" w:space="0" w:color="auto"/>
            </w:tcBorders>
            <w:shd w:val="clear" w:color="auto" w:fill="E2EFD9" w:themeFill="accent6" w:themeFillTint="33"/>
          </w:tcPr>
          <w:p w:rsidR="001A4022" w:rsidRPr="00464D1E" w:rsidRDefault="001A4022" w:rsidP="007C4558">
            <w:pPr>
              <w:jc w:val="center"/>
              <w:rPr>
                <w:rFonts w:ascii="Calibri" w:eastAsia="Times New Roman" w:hAnsi="Calibri" w:cs="Calibri"/>
                <w:color w:val="000000"/>
                <w:sz w:val="16"/>
                <w:szCs w:val="16"/>
                <w:lang w:eastAsia="es-CR"/>
              </w:rPr>
            </w:pPr>
          </w:p>
          <w:p w:rsidR="001A4022" w:rsidRPr="00464D1E" w:rsidRDefault="001A4022" w:rsidP="007C4558">
            <w:pPr>
              <w:jc w:val="center"/>
              <w:rPr>
                <w:rFonts w:ascii="Calibri" w:eastAsia="Times New Roman" w:hAnsi="Calibri" w:cs="Calibri"/>
                <w:color w:val="000000"/>
                <w:sz w:val="16"/>
                <w:szCs w:val="16"/>
                <w:lang w:eastAsia="es-CR"/>
              </w:rPr>
            </w:pPr>
          </w:p>
          <w:p w:rsidR="003B1E3F" w:rsidRPr="00464D1E" w:rsidRDefault="003B1E3F" w:rsidP="007C455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20%</w:t>
            </w:r>
          </w:p>
        </w:tc>
        <w:tc>
          <w:tcPr>
            <w:tcW w:w="567" w:type="dxa"/>
            <w:gridSpan w:val="2"/>
            <w:tcBorders>
              <w:top w:val="nil"/>
              <w:left w:val="nil"/>
              <w:bottom w:val="single" w:sz="4" w:space="0" w:color="auto"/>
              <w:right w:val="single" w:sz="4" w:space="0" w:color="auto"/>
            </w:tcBorders>
            <w:shd w:val="clear" w:color="auto" w:fill="E2EFD9" w:themeFill="accent6" w:themeFillTint="33"/>
          </w:tcPr>
          <w:p w:rsidR="001A4022" w:rsidRPr="00464D1E" w:rsidRDefault="001A4022" w:rsidP="007C4558">
            <w:pPr>
              <w:jc w:val="center"/>
              <w:rPr>
                <w:rFonts w:ascii="Calibri" w:eastAsia="Times New Roman" w:hAnsi="Calibri" w:cs="Calibri"/>
                <w:color w:val="000000"/>
                <w:sz w:val="16"/>
                <w:szCs w:val="16"/>
                <w:lang w:eastAsia="es-CR"/>
              </w:rPr>
            </w:pPr>
          </w:p>
          <w:p w:rsidR="001A4022" w:rsidRPr="00464D1E" w:rsidRDefault="001A4022" w:rsidP="007C4558">
            <w:pPr>
              <w:jc w:val="center"/>
              <w:rPr>
                <w:rFonts w:ascii="Calibri" w:eastAsia="Times New Roman" w:hAnsi="Calibri" w:cs="Calibri"/>
                <w:color w:val="000000"/>
                <w:sz w:val="16"/>
                <w:szCs w:val="16"/>
                <w:lang w:eastAsia="es-CR"/>
              </w:rPr>
            </w:pPr>
          </w:p>
          <w:p w:rsidR="003B1E3F" w:rsidRPr="00464D1E" w:rsidRDefault="003B1E3F" w:rsidP="007C455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20%</w:t>
            </w:r>
          </w:p>
        </w:tc>
        <w:tc>
          <w:tcPr>
            <w:tcW w:w="567" w:type="dxa"/>
            <w:gridSpan w:val="3"/>
            <w:tcBorders>
              <w:top w:val="nil"/>
              <w:left w:val="nil"/>
              <w:bottom w:val="single" w:sz="4" w:space="0" w:color="auto"/>
              <w:right w:val="single" w:sz="4" w:space="0" w:color="auto"/>
            </w:tcBorders>
            <w:shd w:val="clear" w:color="auto" w:fill="FBE4D5" w:themeFill="accent2" w:themeFillTint="33"/>
          </w:tcPr>
          <w:p w:rsidR="001A4022" w:rsidRPr="00464D1E" w:rsidRDefault="001A4022" w:rsidP="007C4558">
            <w:pPr>
              <w:jc w:val="center"/>
              <w:rPr>
                <w:rFonts w:ascii="Calibri" w:eastAsia="Times New Roman" w:hAnsi="Calibri" w:cs="Calibri"/>
                <w:color w:val="000000"/>
                <w:sz w:val="16"/>
                <w:szCs w:val="16"/>
                <w:lang w:eastAsia="es-CR"/>
              </w:rPr>
            </w:pPr>
          </w:p>
          <w:p w:rsidR="001A4022" w:rsidRPr="00464D1E" w:rsidRDefault="001A4022" w:rsidP="007C4558">
            <w:pPr>
              <w:jc w:val="center"/>
              <w:rPr>
                <w:rFonts w:ascii="Calibri" w:eastAsia="Times New Roman" w:hAnsi="Calibri" w:cs="Calibri"/>
                <w:color w:val="000000"/>
                <w:sz w:val="16"/>
                <w:szCs w:val="16"/>
                <w:lang w:eastAsia="es-CR"/>
              </w:rPr>
            </w:pPr>
          </w:p>
          <w:p w:rsidR="003B1E3F" w:rsidRPr="00464D1E" w:rsidRDefault="003B1E3F" w:rsidP="007C455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5%</w:t>
            </w:r>
          </w:p>
        </w:tc>
        <w:tc>
          <w:tcPr>
            <w:tcW w:w="709" w:type="dxa"/>
            <w:gridSpan w:val="3"/>
            <w:tcBorders>
              <w:top w:val="nil"/>
              <w:left w:val="nil"/>
              <w:bottom w:val="single" w:sz="4" w:space="0" w:color="auto"/>
              <w:right w:val="single" w:sz="4" w:space="0" w:color="auto"/>
            </w:tcBorders>
            <w:shd w:val="clear" w:color="auto" w:fill="FBE4D5" w:themeFill="accent2" w:themeFillTint="33"/>
          </w:tcPr>
          <w:p w:rsidR="001A4022" w:rsidRPr="00464D1E" w:rsidRDefault="001A4022" w:rsidP="007C4558">
            <w:pPr>
              <w:jc w:val="center"/>
              <w:rPr>
                <w:rFonts w:ascii="Calibri" w:eastAsia="Times New Roman" w:hAnsi="Calibri" w:cs="Calibri"/>
                <w:color w:val="000000"/>
                <w:sz w:val="16"/>
                <w:szCs w:val="16"/>
                <w:lang w:eastAsia="es-CR"/>
              </w:rPr>
            </w:pPr>
          </w:p>
          <w:p w:rsidR="001A4022" w:rsidRPr="00464D1E" w:rsidRDefault="001A4022" w:rsidP="007C4558">
            <w:pPr>
              <w:jc w:val="center"/>
              <w:rPr>
                <w:rFonts w:ascii="Calibri" w:eastAsia="Times New Roman" w:hAnsi="Calibri" w:cs="Calibri"/>
                <w:color w:val="000000"/>
                <w:sz w:val="16"/>
                <w:szCs w:val="16"/>
                <w:lang w:eastAsia="es-CR"/>
              </w:rPr>
            </w:pPr>
          </w:p>
          <w:p w:rsidR="003B1E3F" w:rsidRPr="00464D1E" w:rsidRDefault="003B1E3F" w:rsidP="007C455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5%</w:t>
            </w:r>
          </w:p>
        </w:tc>
        <w:tc>
          <w:tcPr>
            <w:tcW w:w="567" w:type="dxa"/>
            <w:gridSpan w:val="2"/>
            <w:tcBorders>
              <w:top w:val="nil"/>
              <w:left w:val="nil"/>
              <w:bottom w:val="single" w:sz="4" w:space="0" w:color="auto"/>
              <w:right w:val="single" w:sz="4" w:space="0" w:color="auto"/>
            </w:tcBorders>
            <w:shd w:val="clear" w:color="auto" w:fill="FBE4D5" w:themeFill="accent2" w:themeFillTint="33"/>
          </w:tcPr>
          <w:p w:rsidR="001A4022" w:rsidRPr="00464D1E" w:rsidRDefault="001A4022" w:rsidP="007C4558">
            <w:pPr>
              <w:jc w:val="center"/>
              <w:rPr>
                <w:rFonts w:ascii="Calibri" w:eastAsia="Times New Roman" w:hAnsi="Calibri" w:cs="Calibri"/>
                <w:color w:val="000000"/>
                <w:sz w:val="16"/>
                <w:szCs w:val="16"/>
                <w:lang w:eastAsia="es-CR"/>
              </w:rPr>
            </w:pPr>
          </w:p>
          <w:p w:rsidR="001A4022" w:rsidRPr="00464D1E" w:rsidRDefault="001A4022" w:rsidP="007C4558">
            <w:pPr>
              <w:jc w:val="center"/>
              <w:rPr>
                <w:rFonts w:ascii="Calibri" w:eastAsia="Times New Roman" w:hAnsi="Calibri" w:cs="Calibri"/>
                <w:color w:val="000000"/>
                <w:sz w:val="16"/>
                <w:szCs w:val="16"/>
                <w:lang w:eastAsia="es-CR"/>
              </w:rPr>
            </w:pPr>
          </w:p>
          <w:p w:rsidR="003B1E3F" w:rsidRPr="00464D1E" w:rsidRDefault="003B1E3F" w:rsidP="007C455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5%</w:t>
            </w:r>
          </w:p>
        </w:tc>
        <w:tc>
          <w:tcPr>
            <w:tcW w:w="567" w:type="dxa"/>
            <w:gridSpan w:val="2"/>
            <w:tcBorders>
              <w:top w:val="nil"/>
              <w:left w:val="nil"/>
              <w:bottom w:val="single" w:sz="4" w:space="0" w:color="auto"/>
              <w:right w:val="single" w:sz="4" w:space="0" w:color="auto"/>
            </w:tcBorders>
            <w:shd w:val="clear" w:color="auto" w:fill="FBE4D5" w:themeFill="accent2" w:themeFillTint="33"/>
          </w:tcPr>
          <w:p w:rsidR="001A4022" w:rsidRPr="00464D1E" w:rsidRDefault="001A4022" w:rsidP="007C4558">
            <w:pPr>
              <w:jc w:val="center"/>
              <w:rPr>
                <w:rFonts w:ascii="Calibri" w:eastAsia="Times New Roman" w:hAnsi="Calibri" w:cs="Calibri"/>
                <w:color w:val="000000"/>
                <w:sz w:val="16"/>
                <w:szCs w:val="16"/>
                <w:lang w:eastAsia="es-CR"/>
              </w:rPr>
            </w:pPr>
          </w:p>
          <w:p w:rsidR="001A4022" w:rsidRPr="00464D1E" w:rsidRDefault="001A4022" w:rsidP="007C4558">
            <w:pPr>
              <w:jc w:val="center"/>
              <w:rPr>
                <w:rFonts w:ascii="Calibri" w:eastAsia="Times New Roman" w:hAnsi="Calibri" w:cs="Calibri"/>
                <w:color w:val="000000"/>
                <w:sz w:val="16"/>
                <w:szCs w:val="16"/>
                <w:lang w:eastAsia="es-CR"/>
              </w:rPr>
            </w:pPr>
          </w:p>
          <w:p w:rsidR="003B1E3F" w:rsidRPr="00464D1E" w:rsidRDefault="003B1E3F" w:rsidP="007C455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4%</w:t>
            </w:r>
          </w:p>
        </w:tc>
        <w:tc>
          <w:tcPr>
            <w:tcW w:w="1488" w:type="dxa"/>
            <w:gridSpan w:val="2"/>
            <w:tcBorders>
              <w:top w:val="nil"/>
              <w:left w:val="nil"/>
              <w:bottom w:val="single" w:sz="4" w:space="0" w:color="auto"/>
              <w:right w:val="single" w:sz="4" w:space="0" w:color="auto"/>
            </w:tcBorders>
            <w:shd w:val="clear" w:color="auto" w:fill="FBE4D5" w:themeFill="accent2" w:themeFillTint="33"/>
          </w:tcPr>
          <w:p w:rsidR="001A4022" w:rsidRPr="00464D1E" w:rsidRDefault="001A4022" w:rsidP="007C4558">
            <w:pPr>
              <w:jc w:val="center"/>
              <w:rPr>
                <w:rFonts w:ascii="Calibri" w:eastAsia="Times New Roman" w:hAnsi="Calibri" w:cs="Calibri"/>
                <w:color w:val="000000"/>
                <w:sz w:val="16"/>
                <w:szCs w:val="16"/>
                <w:lang w:eastAsia="es-CR"/>
              </w:rPr>
            </w:pPr>
          </w:p>
          <w:p w:rsidR="001A4022" w:rsidRPr="00464D1E" w:rsidRDefault="001A4022" w:rsidP="007C4558">
            <w:pPr>
              <w:jc w:val="center"/>
              <w:rPr>
                <w:rFonts w:ascii="Calibri" w:eastAsia="Times New Roman" w:hAnsi="Calibri" w:cs="Calibri"/>
                <w:color w:val="000000"/>
                <w:sz w:val="16"/>
                <w:szCs w:val="16"/>
                <w:lang w:eastAsia="es-CR"/>
              </w:rPr>
            </w:pPr>
          </w:p>
          <w:p w:rsidR="003B1E3F" w:rsidRPr="00464D1E" w:rsidRDefault="003B1E3F" w:rsidP="007C455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19%</w:t>
            </w:r>
          </w:p>
        </w:tc>
        <w:tc>
          <w:tcPr>
            <w:tcW w:w="1516" w:type="dxa"/>
            <w:tcBorders>
              <w:top w:val="nil"/>
              <w:left w:val="nil"/>
              <w:bottom w:val="single" w:sz="4" w:space="0" w:color="auto"/>
              <w:right w:val="single" w:sz="4" w:space="0" w:color="auto"/>
            </w:tcBorders>
            <w:shd w:val="clear" w:color="auto" w:fill="auto"/>
          </w:tcPr>
          <w:p w:rsidR="00695ED8"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Dirección de Servicios de Salud. </w:t>
            </w:r>
          </w:p>
          <w:p w:rsidR="003B1E3F" w:rsidRPr="00464D1E"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Dr. César Gamboa Peñaranda</w:t>
            </w:r>
          </w:p>
        </w:tc>
        <w:tc>
          <w:tcPr>
            <w:tcW w:w="4225" w:type="dxa"/>
            <w:gridSpan w:val="2"/>
            <w:tcBorders>
              <w:top w:val="nil"/>
              <w:left w:val="nil"/>
              <w:bottom w:val="single" w:sz="4" w:space="0" w:color="auto"/>
              <w:right w:val="single" w:sz="4" w:space="0" w:color="auto"/>
            </w:tcBorders>
            <w:shd w:val="clear" w:color="auto" w:fill="auto"/>
            <w:vAlign w:val="center"/>
          </w:tcPr>
          <w:p w:rsidR="003B1E3F" w:rsidRPr="00464D1E" w:rsidRDefault="003B1E3F" w:rsidP="00695ED8">
            <w:pPr>
              <w:jc w:val="both"/>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El cumplimiento está por debajo de la meta anual dado que en el 2018 correspondió a un año donde se actualizaron varias normas por lo que las áreas rectoras debieron capacitarse antes de implementarse, Se contabilizaron   1633 establecimientos inspeccionados, de los cuales solo el 19% requirió orden sanitaria, lo cual es positivo desde el punto de vista de regulatorio y de cumplimiento dado que indica que el mayor % de los establecimientos  que </w:t>
            </w:r>
            <w:r w:rsidR="006F1C0E" w:rsidRPr="00464D1E">
              <w:rPr>
                <w:rFonts w:ascii="Calibri" w:eastAsia="Times New Roman" w:hAnsi="Calibri" w:cs="Calibri"/>
                <w:color w:val="000000"/>
                <w:sz w:val="16"/>
                <w:szCs w:val="16"/>
                <w:lang w:eastAsia="es-CR"/>
              </w:rPr>
              <w:t>están</w:t>
            </w:r>
            <w:r w:rsidRPr="00464D1E">
              <w:rPr>
                <w:rFonts w:ascii="Calibri" w:eastAsia="Times New Roman" w:hAnsi="Calibri" w:cs="Calibri"/>
                <w:color w:val="000000"/>
                <w:sz w:val="16"/>
                <w:szCs w:val="16"/>
                <w:lang w:eastAsia="es-CR"/>
              </w:rPr>
              <w:t xml:space="preserve"> preparándose para cumplir a  con la normativa y no ameritan que se les gire Ordenes Sanitarias.</w:t>
            </w:r>
          </w:p>
        </w:tc>
      </w:tr>
      <w:tr w:rsidR="003B1E3F" w:rsidRPr="003B1E3F" w:rsidTr="002442FE">
        <w:trPr>
          <w:gridAfter w:val="1"/>
          <w:wAfter w:w="572" w:type="dxa"/>
          <w:trHeight w:val="1243"/>
        </w:trPr>
        <w:tc>
          <w:tcPr>
            <w:tcW w:w="1701" w:type="dxa"/>
            <w:tcBorders>
              <w:top w:val="nil"/>
              <w:left w:val="single" w:sz="4" w:space="0" w:color="auto"/>
              <w:bottom w:val="single" w:sz="4" w:space="0" w:color="auto"/>
              <w:right w:val="single" w:sz="4" w:space="0" w:color="auto"/>
            </w:tcBorders>
            <w:shd w:val="clear" w:color="auto" w:fill="auto"/>
          </w:tcPr>
          <w:p w:rsidR="003B1E3F" w:rsidRPr="00464D1E"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Establecimientos, actividades y servicios controladas según la normativa nacional vigente</w:t>
            </w:r>
          </w:p>
        </w:tc>
        <w:tc>
          <w:tcPr>
            <w:tcW w:w="1560" w:type="dxa"/>
            <w:gridSpan w:val="2"/>
            <w:tcBorders>
              <w:top w:val="nil"/>
              <w:left w:val="nil"/>
              <w:bottom w:val="single" w:sz="4" w:space="0" w:color="auto"/>
              <w:right w:val="single" w:sz="4" w:space="0" w:color="auto"/>
            </w:tcBorders>
            <w:shd w:val="clear" w:color="auto" w:fill="auto"/>
          </w:tcPr>
          <w:p w:rsidR="003B1E3F" w:rsidRPr="00464D1E"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Porcentaje de </w:t>
            </w:r>
            <w:r w:rsidR="007C4558" w:rsidRPr="00464D1E">
              <w:rPr>
                <w:rFonts w:ascii="Calibri" w:eastAsia="Times New Roman" w:hAnsi="Calibri" w:cs="Calibri"/>
                <w:color w:val="000000"/>
                <w:sz w:val="16"/>
                <w:szCs w:val="16"/>
                <w:lang w:eastAsia="es-CR"/>
              </w:rPr>
              <w:t>órganos</w:t>
            </w:r>
            <w:r w:rsidRPr="00464D1E">
              <w:rPr>
                <w:rFonts w:ascii="Calibri" w:eastAsia="Times New Roman" w:hAnsi="Calibri" w:cs="Calibri"/>
                <w:color w:val="000000"/>
                <w:sz w:val="16"/>
                <w:szCs w:val="16"/>
                <w:lang w:eastAsia="es-CR"/>
              </w:rPr>
              <w:t xml:space="preserve"> dedonantes cadavéricos distribuidos al año por la Secretaria Ejecutiva Técnica de Donación y </w:t>
            </w:r>
            <w:r w:rsidR="007C4558" w:rsidRPr="00464D1E">
              <w:rPr>
                <w:rFonts w:ascii="Calibri" w:eastAsia="Times New Roman" w:hAnsi="Calibri" w:cs="Calibri"/>
                <w:color w:val="000000"/>
                <w:sz w:val="16"/>
                <w:szCs w:val="16"/>
                <w:lang w:eastAsia="es-CR"/>
              </w:rPr>
              <w:t>Trasplante</w:t>
            </w:r>
          </w:p>
        </w:tc>
        <w:tc>
          <w:tcPr>
            <w:tcW w:w="1382" w:type="dxa"/>
            <w:tcBorders>
              <w:top w:val="nil"/>
              <w:left w:val="nil"/>
              <w:bottom w:val="single" w:sz="4" w:space="0" w:color="auto"/>
              <w:right w:val="single" w:sz="4" w:space="0" w:color="auto"/>
            </w:tcBorders>
            <w:shd w:val="clear" w:color="auto" w:fill="E2EFD9" w:themeFill="accent6"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100%</w:t>
            </w:r>
          </w:p>
        </w:tc>
        <w:tc>
          <w:tcPr>
            <w:tcW w:w="602" w:type="dxa"/>
            <w:gridSpan w:val="2"/>
            <w:tcBorders>
              <w:top w:val="nil"/>
              <w:left w:val="nil"/>
              <w:bottom w:val="single" w:sz="4" w:space="0" w:color="auto"/>
              <w:right w:val="single" w:sz="4" w:space="0" w:color="auto"/>
            </w:tcBorders>
            <w:shd w:val="clear" w:color="auto" w:fill="E2EFD9" w:themeFill="accent6"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567" w:type="dxa"/>
            <w:gridSpan w:val="2"/>
            <w:tcBorders>
              <w:top w:val="nil"/>
              <w:left w:val="nil"/>
              <w:bottom w:val="single" w:sz="4" w:space="0" w:color="auto"/>
              <w:right w:val="single" w:sz="4" w:space="0" w:color="auto"/>
            </w:tcBorders>
            <w:shd w:val="clear" w:color="auto" w:fill="E2EFD9" w:themeFill="accent6"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425" w:type="dxa"/>
            <w:gridSpan w:val="2"/>
            <w:tcBorders>
              <w:top w:val="nil"/>
              <w:left w:val="nil"/>
              <w:bottom w:val="single" w:sz="4" w:space="0" w:color="auto"/>
              <w:right w:val="single" w:sz="4" w:space="0" w:color="auto"/>
            </w:tcBorders>
            <w:shd w:val="clear" w:color="auto" w:fill="E2EFD9" w:themeFill="accent6"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567" w:type="dxa"/>
            <w:gridSpan w:val="2"/>
            <w:tcBorders>
              <w:top w:val="nil"/>
              <w:left w:val="nil"/>
              <w:bottom w:val="single" w:sz="4" w:space="0" w:color="auto"/>
              <w:right w:val="single" w:sz="4" w:space="0" w:color="auto"/>
            </w:tcBorders>
            <w:shd w:val="clear" w:color="auto" w:fill="E2EFD9" w:themeFill="accent6"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567" w:type="dxa"/>
            <w:gridSpan w:val="3"/>
            <w:tcBorders>
              <w:top w:val="nil"/>
              <w:left w:val="nil"/>
              <w:bottom w:val="single" w:sz="4" w:space="0" w:color="auto"/>
              <w:right w:val="single" w:sz="4" w:space="0" w:color="auto"/>
            </w:tcBorders>
            <w:shd w:val="clear" w:color="auto" w:fill="FBE4D5" w:themeFill="accent2"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709" w:type="dxa"/>
            <w:gridSpan w:val="3"/>
            <w:tcBorders>
              <w:top w:val="nil"/>
              <w:left w:val="nil"/>
              <w:bottom w:val="single" w:sz="4" w:space="0" w:color="auto"/>
              <w:right w:val="single" w:sz="4" w:space="0" w:color="auto"/>
            </w:tcBorders>
            <w:shd w:val="clear" w:color="auto" w:fill="FBE4D5" w:themeFill="accent2"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567" w:type="dxa"/>
            <w:gridSpan w:val="2"/>
            <w:tcBorders>
              <w:top w:val="nil"/>
              <w:left w:val="nil"/>
              <w:bottom w:val="single" w:sz="4" w:space="0" w:color="auto"/>
              <w:right w:val="single" w:sz="4" w:space="0" w:color="auto"/>
            </w:tcBorders>
            <w:shd w:val="clear" w:color="auto" w:fill="FBE4D5" w:themeFill="accent2"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567" w:type="dxa"/>
            <w:gridSpan w:val="2"/>
            <w:tcBorders>
              <w:top w:val="nil"/>
              <w:left w:val="nil"/>
              <w:bottom w:val="single" w:sz="4" w:space="0" w:color="auto"/>
              <w:right w:val="single" w:sz="4" w:space="0" w:color="auto"/>
            </w:tcBorders>
            <w:shd w:val="clear" w:color="auto" w:fill="FBE4D5" w:themeFill="accent2"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1488" w:type="dxa"/>
            <w:gridSpan w:val="2"/>
            <w:tcBorders>
              <w:top w:val="nil"/>
              <w:left w:val="nil"/>
              <w:bottom w:val="single" w:sz="4" w:space="0" w:color="auto"/>
              <w:right w:val="single" w:sz="4" w:space="0" w:color="auto"/>
            </w:tcBorders>
            <w:shd w:val="clear" w:color="auto" w:fill="FBE4D5" w:themeFill="accent2"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100%</w:t>
            </w:r>
          </w:p>
        </w:tc>
        <w:tc>
          <w:tcPr>
            <w:tcW w:w="1516" w:type="dxa"/>
            <w:tcBorders>
              <w:top w:val="nil"/>
              <w:left w:val="nil"/>
              <w:bottom w:val="single" w:sz="4" w:space="0" w:color="auto"/>
              <w:right w:val="single" w:sz="4" w:space="0" w:color="auto"/>
            </w:tcBorders>
            <w:shd w:val="clear" w:color="auto" w:fill="auto"/>
          </w:tcPr>
          <w:p w:rsidR="00695ED8"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Dirección de Servicios de Salud. </w:t>
            </w:r>
          </w:p>
          <w:p w:rsidR="003B1E3F" w:rsidRPr="00464D1E"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Dr. César Gamboa Peñaranda</w:t>
            </w:r>
          </w:p>
        </w:tc>
        <w:tc>
          <w:tcPr>
            <w:tcW w:w="4225" w:type="dxa"/>
            <w:gridSpan w:val="2"/>
            <w:tcBorders>
              <w:top w:val="nil"/>
              <w:left w:val="nil"/>
              <w:bottom w:val="single" w:sz="4" w:space="0" w:color="auto"/>
              <w:right w:val="single" w:sz="4" w:space="0" w:color="auto"/>
            </w:tcBorders>
            <w:shd w:val="clear" w:color="auto" w:fill="auto"/>
          </w:tcPr>
          <w:p w:rsidR="003B1E3F" w:rsidRPr="00464D1E" w:rsidRDefault="003B1E3F" w:rsidP="00695ED8">
            <w:pPr>
              <w:jc w:val="both"/>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La secretaria ejecutiva técnica de donación y trasplante, por ley debe de atender el 100% de los operativos de distribución que se generen de donante cadavérico.</w:t>
            </w:r>
          </w:p>
        </w:tc>
      </w:tr>
      <w:tr w:rsidR="0032521F" w:rsidRPr="003B1E3F" w:rsidTr="002442FE">
        <w:trPr>
          <w:gridAfter w:val="1"/>
          <w:wAfter w:w="572" w:type="dxa"/>
          <w:trHeight w:val="1266"/>
        </w:trPr>
        <w:tc>
          <w:tcPr>
            <w:tcW w:w="1701" w:type="dxa"/>
            <w:tcBorders>
              <w:top w:val="nil"/>
              <w:left w:val="single" w:sz="4" w:space="0" w:color="auto"/>
              <w:bottom w:val="single" w:sz="4" w:space="0" w:color="auto"/>
              <w:right w:val="single" w:sz="4" w:space="0" w:color="auto"/>
            </w:tcBorders>
            <w:shd w:val="clear" w:color="auto" w:fill="FFFFFF" w:themeFill="background1"/>
          </w:tcPr>
          <w:p w:rsidR="003B1E3F" w:rsidRPr="00464D1E"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Establecimientos, actividades y servicios controladas según la normativa nacional vigente</w:t>
            </w:r>
          </w:p>
        </w:tc>
        <w:tc>
          <w:tcPr>
            <w:tcW w:w="1560" w:type="dxa"/>
            <w:gridSpan w:val="2"/>
            <w:tcBorders>
              <w:top w:val="nil"/>
              <w:left w:val="nil"/>
              <w:bottom w:val="single" w:sz="4" w:space="0" w:color="auto"/>
              <w:right w:val="single" w:sz="4" w:space="0" w:color="auto"/>
            </w:tcBorders>
            <w:shd w:val="clear" w:color="auto" w:fill="FFFFFF" w:themeFill="background1"/>
          </w:tcPr>
          <w:p w:rsidR="003B1E3F" w:rsidRPr="00464D1E"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Porcentaje de autorizaciones de importación otorgados a los componentes de origen humano, utilizando los parámetros establecidos en el reglamento de donación y trasplante</w:t>
            </w:r>
          </w:p>
        </w:tc>
        <w:tc>
          <w:tcPr>
            <w:tcW w:w="1382" w:type="dxa"/>
            <w:tcBorders>
              <w:top w:val="nil"/>
              <w:left w:val="nil"/>
              <w:bottom w:val="single" w:sz="4" w:space="0" w:color="auto"/>
              <w:right w:val="single" w:sz="4" w:space="0" w:color="auto"/>
            </w:tcBorders>
            <w:shd w:val="clear" w:color="auto" w:fill="E2EFD9" w:themeFill="accent6"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100%</w:t>
            </w:r>
          </w:p>
        </w:tc>
        <w:tc>
          <w:tcPr>
            <w:tcW w:w="602" w:type="dxa"/>
            <w:gridSpan w:val="2"/>
            <w:tcBorders>
              <w:top w:val="nil"/>
              <w:left w:val="nil"/>
              <w:bottom w:val="single" w:sz="4" w:space="0" w:color="auto"/>
              <w:right w:val="single" w:sz="4" w:space="0" w:color="auto"/>
            </w:tcBorders>
            <w:shd w:val="clear" w:color="auto" w:fill="E2EFD9" w:themeFill="accent6"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567" w:type="dxa"/>
            <w:gridSpan w:val="2"/>
            <w:tcBorders>
              <w:top w:val="nil"/>
              <w:left w:val="nil"/>
              <w:bottom w:val="single" w:sz="4" w:space="0" w:color="auto"/>
              <w:right w:val="single" w:sz="4" w:space="0" w:color="auto"/>
            </w:tcBorders>
            <w:shd w:val="clear" w:color="auto" w:fill="E2EFD9" w:themeFill="accent6" w:themeFillTint="33"/>
          </w:tcPr>
          <w:p w:rsidR="00B64550" w:rsidRPr="00464D1E" w:rsidRDefault="00B64550" w:rsidP="00B64550">
            <w:pPr>
              <w:jc w:val="center"/>
              <w:rPr>
                <w:rFonts w:ascii="Calibri" w:eastAsia="Times New Roman" w:hAnsi="Calibri" w:cs="Calibri"/>
                <w:color w:val="000000"/>
                <w:sz w:val="16"/>
                <w:szCs w:val="16"/>
                <w:lang w:eastAsia="es-CR"/>
              </w:rPr>
            </w:pPr>
          </w:p>
          <w:p w:rsidR="00B64550" w:rsidRPr="00464D1E" w:rsidRDefault="00B64550" w:rsidP="00B64550">
            <w:pPr>
              <w:jc w:val="center"/>
              <w:rPr>
                <w:rFonts w:ascii="Calibri" w:eastAsia="Times New Roman" w:hAnsi="Calibri" w:cs="Calibri"/>
                <w:color w:val="000000"/>
                <w:sz w:val="16"/>
                <w:szCs w:val="16"/>
                <w:lang w:eastAsia="es-CR"/>
              </w:rPr>
            </w:pPr>
          </w:p>
          <w:p w:rsidR="003B1E3F" w:rsidRPr="00464D1E" w:rsidRDefault="003B1E3F" w:rsidP="00B64550">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425" w:type="dxa"/>
            <w:gridSpan w:val="2"/>
            <w:tcBorders>
              <w:top w:val="nil"/>
              <w:left w:val="nil"/>
              <w:bottom w:val="single" w:sz="4" w:space="0" w:color="auto"/>
              <w:right w:val="single" w:sz="4" w:space="0" w:color="auto"/>
            </w:tcBorders>
            <w:shd w:val="clear" w:color="auto" w:fill="E2EFD9" w:themeFill="accent6"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567" w:type="dxa"/>
            <w:gridSpan w:val="2"/>
            <w:tcBorders>
              <w:top w:val="nil"/>
              <w:left w:val="nil"/>
              <w:bottom w:val="single" w:sz="4" w:space="0" w:color="auto"/>
              <w:right w:val="single" w:sz="4" w:space="0" w:color="auto"/>
            </w:tcBorders>
            <w:shd w:val="clear" w:color="auto" w:fill="E2EFD9" w:themeFill="accent6"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567" w:type="dxa"/>
            <w:gridSpan w:val="3"/>
            <w:tcBorders>
              <w:top w:val="nil"/>
              <w:left w:val="nil"/>
              <w:bottom w:val="single" w:sz="4" w:space="0" w:color="auto"/>
              <w:right w:val="single" w:sz="4" w:space="0" w:color="auto"/>
            </w:tcBorders>
            <w:shd w:val="clear" w:color="auto" w:fill="FBE4D5" w:themeFill="accent2"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B64550">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709" w:type="dxa"/>
            <w:gridSpan w:val="3"/>
            <w:tcBorders>
              <w:top w:val="nil"/>
              <w:left w:val="nil"/>
              <w:bottom w:val="single" w:sz="4" w:space="0" w:color="auto"/>
              <w:right w:val="single" w:sz="4" w:space="0" w:color="auto"/>
            </w:tcBorders>
            <w:shd w:val="clear" w:color="auto" w:fill="FBE4D5" w:themeFill="accent2"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567" w:type="dxa"/>
            <w:gridSpan w:val="2"/>
            <w:tcBorders>
              <w:top w:val="nil"/>
              <w:left w:val="nil"/>
              <w:bottom w:val="single" w:sz="4" w:space="0" w:color="auto"/>
              <w:right w:val="single" w:sz="4" w:space="0" w:color="auto"/>
            </w:tcBorders>
            <w:shd w:val="clear" w:color="auto" w:fill="FBE4D5" w:themeFill="accent2"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567" w:type="dxa"/>
            <w:gridSpan w:val="2"/>
            <w:tcBorders>
              <w:top w:val="nil"/>
              <w:left w:val="nil"/>
              <w:bottom w:val="single" w:sz="4" w:space="0" w:color="auto"/>
              <w:right w:val="single" w:sz="4" w:space="0" w:color="auto"/>
            </w:tcBorders>
            <w:shd w:val="clear" w:color="auto" w:fill="FBE4D5" w:themeFill="accent2"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1488" w:type="dxa"/>
            <w:gridSpan w:val="2"/>
            <w:tcBorders>
              <w:top w:val="nil"/>
              <w:left w:val="nil"/>
              <w:bottom w:val="single" w:sz="4" w:space="0" w:color="auto"/>
              <w:right w:val="single" w:sz="4" w:space="0" w:color="auto"/>
            </w:tcBorders>
            <w:shd w:val="clear" w:color="auto" w:fill="FBE4D5" w:themeFill="accent2" w:themeFillTint="33"/>
          </w:tcPr>
          <w:p w:rsidR="00B64550" w:rsidRPr="00464D1E" w:rsidRDefault="00B64550" w:rsidP="003B1E3F">
            <w:pPr>
              <w:jc w:val="center"/>
              <w:rPr>
                <w:rFonts w:ascii="Calibri" w:eastAsia="Times New Roman" w:hAnsi="Calibri" w:cs="Calibri"/>
                <w:color w:val="000000"/>
                <w:sz w:val="16"/>
                <w:szCs w:val="16"/>
                <w:lang w:eastAsia="es-CR"/>
              </w:rPr>
            </w:pPr>
          </w:p>
          <w:p w:rsidR="00B64550" w:rsidRPr="00464D1E" w:rsidRDefault="00B64550" w:rsidP="003B1E3F">
            <w:pPr>
              <w:jc w:val="center"/>
              <w:rPr>
                <w:rFonts w:ascii="Calibri" w:eastAsia="Times New Roman" w:hAnsi="Calibri" w:cs="Calibri"/>
                <w:color w:val="000000"/>
                <w:sz w:val="16"/>
                <w:szCs w:val="16"/>
                <w:lang w:eastAsia="es-CR"/>
              </w:rPr>
            </w:pPr>
          </w:p>
          <w:p w:rsidR="003B1E3F" w:rsidRPr="00464D1E" w:rsidRDefault="003B1E3F" w:rsidP="003B1E3F">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100%</w:t>
            </w:r>
          </w:p>
        </w:tc>
        <w:tc>
          <w:tcPr>
            <w:tcW w:w="1516" w:type="dxa"/>
            <w:tcBorders>
              <w:top w:val="nil"/>
              <w:left w:val="nil"/>
              <w:bottom w:val="single" w:sz="4" w:space="0" w:color="auto"/>
              <w:right w:val="single" w:sz="4" w:space="0" w:color="auto"/>
            </w:tcBorders>
            <w:shd w:val="clear" w:color="auto" w:fill="FFFFFF" w:themeFill="background1"/>
          </w:tcPr>
          <w:p w:rsidR="00695ED8"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Dirección de Servicios de Salud. </w:t>
            </w:r>
          </w:p>
          <w:p w:rsidR="003B1E3F" w:rsidRPr="00464D1E" w:rsidRDefault="003B1E3F" w:rsidP="003B1E3F">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Dr. César Gamboa Peñaranda</w:t>
            </w:r>
          </w:p>
        </w:tc>
        <w:tc>
          <w:tcPr>
            <w:tcW w:w="4225" w:type="dxa"/>
            <w:gridSpan w:val="2"/>
            <w:tcBorders>
              <w:top w:val="nil"/>
              <w:left w:val="nil"/>
              <w:bottom w:val="single" w:sz="4" w:space="0" w:color="auto"/>
              <w:right w:val="single" w:sz="4" w:space="0" w:color="auto"/>
            </w:tcBorders>
            <w:shd w:val="clear" w:color="auto" w:fill="FFFFFF" w:themeFill="background1"/>
          </w:tcPr>
          <w:p w:rsidR="003B1E3F" w:rsidRPr="00464D1E" w:rsidRDefault="003B1E3F" w:rsidP="00695ED8">
            <w:pPr>
              <w:jc w:val="both"/>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La secretaria ejecutiva técnica de donación y trasplante, por ley debe de atender el 100% de las solicitudes de importación de componentes de origen humano para trasplante que se generen.</w:t>
            </w:r>
          </w:p>
        </w:tc>
      </w:tr>
      <w:tr w:rsidR="00B43FA0" w:rsidRPr="004C136B" w:rsidTr="002442FE">
        <w:trPr>
          <w:trHeight w:val="300"/>
        </w:trPr>
        <w:tc>
          <w:tcPr>
            <w:tcW w:w="17010" w:type="dxa"/>
            <w:gridSpan w:val="28"/>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B43FA0" w:rsidRPr="00905221" w:rsidRDefault="00B43FA0" w:rsidP="00B43FA0">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lastRenderedPageBreak/>
              <w:t>MINISTERIO DE SALUD</w:t>
            </w:r>
          </w:p>
        </w:tc>
      </w:tr>
      <w:tr w:rsidR="00B43FA0" w:rsidRPr="004C136B" w:rsidTr="002442FE">
        <w:trPr>
          <w:trHeight w:val="300"/>
        </w:trPr>
        <w:tc>
          <w:tcPr>
            <w:tcW w:w="17010" w:type="dxa"/>
            <w:gridSpan w:val="28"/>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B43FA0" w:rsidRPr="00905221" w:rsidRDefault="00B43FA0" w:rsidP="00B43FA0">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4C136B" w:rsidRPr="004C136B" w:rsidTr="002442FE">
        <w:trPr>
          <w:trHeight w:val="300"/>
        </w:trPr>
        <w:tc>
          <w:tcPr>
            <w:tcW w:w="17010" w:type="dxa"/>
            <w:gridSpan w:val="28"/>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4C136B" w:rsidRPr="004C136B" w:rsidRDefault="00682B54" w:rsidP="004C136B">
            <w:pPr>
              <w:spacing w:after="0" w:line="240" w:lineRule="auto"/>
              <w:jc w:val="center"/>
              <w:rPr>
                <w:rFonts w:ascii="Calibri" w:eastAsia="Times New Roman" w:hAnsi="Calibri" w:cs="Calibri"/>
                <w:b/>
                <w:bCs/>
                <w:color w:val="000000"/>
                <w:sz w:val="28"/>
                <w:szCs w:val="28"/>
                <w:lang w:eastAsia="es-CR"/>
              </w:rPr>
            </w:pPr>
            <w:r>
              <w:rPr>
                <w:sz w:val="16"/>
                <w:szCs w:val="16"/>
              </w:rPr>
              <w:br w:type="page"/>
            </w:r>
            <w:r w:rsidR="004C136B" w:rsidRPr="004C136B">
              <w:rPr>
                <w:rFonts w:ascii="Calibri" w:eastAsia="Times New Roman" w:hAnsi="Calibri" w:cs="Calibri"/>
                <w:b/>
                <w:bCs/>
                <w:color w:val="000000"/>
                <w:sz w:val="28"/>
                <w:szCs w:val="28"/>
                <w:lang w:eastAsia="es-CR"/>
              </w:rPr>
              <w:t>AMBITO: RENDICION DE CUENTAS</w:t>
            </w:r>
          </w:p>
        </w:tc>
      </w:tr>
      <w:tr w:rsidR="00682B54" w:rsidRPr="004C136B" w:rsidTr="002442FE">
        <w:trPr>
          <w:trHeight w:val="300"/>
        </w:trPr>
        <w:tc>
          <w:tcPr>
            <w:tcW w:w="2542" w:type="dxa"/>
            <w:gridSpan w:val="2"/>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4C136B" w:rsidRPr="004C136B" w:rsidRDefault="004C136B"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PRODUCTO</w:t>
            </w:r>
          </w:p>
        </w:tc>
        <w:tc>
          <w:tcPr>
            <w:tcW w:w="2268" w:type="dxa"/>
            <w:gridSpan w:val="3"/>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4C136B" w:rsidRPr="004C136B" w:rsidRDefault="004C136B"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INDICADOR</w:t>
            </w:r>
          </w:p>
        </w:tc>
        <w:tc>
          <w:tcPr>
            <w:tcW w:w="822" w:type="dxa"/>
            <w:gridSpan w:val="2"/>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4C136B" w:rsidRPr="004C136B" w:rsidRDefault="002442FE"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META ANUAL 2018</w:t>
            </w:r>
          </w:p>
        </w:tc>
        <w:tc>
          <w:tcPr>
            <w:tcW w:w="1705" w:type="dxa"/>
            <w:gridSpan w:val="7"/>
            <w:tcBorders>
              <w:top w:val="nil"/>
              <w:left w:val="nil"/>
              <w:bottom w:val="single" w:sz="4" w:space="0" w:color="auto"/>
              <w:right w:val="single" w:sz="4" w:space="0" w:color="auto"/>
            </w:tcBorders>
            <w:shd w:val="clear" w:color="000000" w:fill="FCD5B4"/>
            <w:vAlign w:val="center"/>
            <w:hideMark/>
          </w:tcPr>
          <w:p w:rsidR="004C136B" w:rsidRPr="004C136B" w:rsidRDefault="002442FE"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META TRIMESTRAL 2018</w:t>
            </w:r>
          </w:p>
        </w:tc>
        <w:tc>
          <w:tcPr>
            <w:tcW w:w="1725" w:type="dxa"/>
            <w:gridSpan w:val="7"/>
            <w:tcBorders>
              <w:top w:val="nil"/>
              <w:left w:val="nil"/>
              <w:bottom w:val="single" w:sz="4" w:space="0" w:color="auto"/>
              <w:right w:val="single" w:sz="4" w:space="0" w:color="auto"/>
            </w:tcBorders>
            <w:shd w:val="clear" w:color="000000" w:fill="FCD5B4"/>
            <w:vAlign w:val="center"/>
            <w:hideMark/>
          </w:tcPr>
          <w:p w:rsidR="004C136B" w:rsidRPr="004C136B" w:rsidRDefault="002442FE"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CUMPLIMIENTO TRIMESTRAL 2018</w:t>
            </w:r>
          </w:p>
        </w:tc>
        <w:tc>
          <w:tcPr>
            <w:tcW w:w="1560" w:type="dxa"/>
            <w:gridSpan w:val="2"/>
            <w:vMerge w:val="restart"/>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4C136B" w:rsidRPr="004C136B" w:rsidRDefault="002442FE"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CUMPLIMIENTO</w:t>
            </w:r>
            <w:r w:rsidRPr="004C136B">
              <w:rPr>
                <w:rFonts w:ascii="Calibri" w:eastAsia="Times New Roman" w:hAnsi="Calibri" w:cs="Calibri"/>
                <w:b/>
                <w:bCs/>
                <w:color w:val="000000"/>
                <w:sz w:val="20"/>
                <w:szCs w:val="20"/>
                <w:lang w:eastAsia="es-CR"/>
              </w:rPr>
              <w:br/>
              <w:t>2018</w:t>
            </w:r>
          </w:p>
        </w:tc>
        <w:tc>
          <w:tcPr>
            <w:tcW w:w="3118" w:type="dxa"/>
            <w:gridSpan w:val="3"/>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4C136B" w:rsidRPr="004C136B" w:rsidRDefault="002442FE"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RESPONSABLE</w:t>
            </w:r>
          </w:p>
        </w:tc>
        <w:tc>
          <w:tcPr>
            <w:tcW w:w="3270" w:type="dxa"/>
            <w:gridSpan w:val="2"/>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4C136B" w:rsidRPr="004C136B" w:rsidRDefault="002442FE"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OBSERVACIONES</w:t>
            </w:r>
          </w:p>
        </w:tc>
      </w:tr>
      <w:tr w:rsidR="00682B54" w:rsidRPr="004C136B" w:rsidTr="002442FE">
        <w:trPr>
          <w:trHeight w:val="855"/>
        </w:trPr>
        <w:tc>
          <w:tcPr>
            <w:tcW w:w="2542" w:type="dxa"/>
            <w:gridSpan w:val="2"/>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4C136B" w:rsidRPr="004C136B" w:rsidRDefault="004C136B" w:rsidP="004C136B">
            <w:pPr>
              <w:spacing w:after="0" w:line="240" w:lineRule="auto"/>
              <w:rPr>
                <w:rFonts w:ascii="Calibri" w:eastAsia="Times New Roman" w:hAnsi="Calibri" w:cs="Calibri"/>
                <w:b/>
                <w:bCs/>
                <w:color w:val="000000"/>
                <w:sz w:val="20"/>
                <w:szCs w:val="20"/>
                <w:lang w:eastAsia="es-CR"/>
              </w:rPr>
            </w:pPr>
          </w:p>
        </w:tc>
        <w:tc>
          <w:tcPr>
            <w:tcW w:w="2268" w:type="dxa"/>
            <w:gridSpan w:val="3"/>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4C136B" w:rsidRPr="004C136B" w:rsidRDefault="004C136B" w:rsidP="004C136B">
            <w:pPr>
              <w:spacing w:after="0" w:line="240" w:lineRule="auto"/>
              <w:rPr>
                <w:rFonts w:ascii="Calibri" w:eastAsia="Times New Roman" w:hAnsi="Calibri" w:cs="Calibri"/>
                <w:b/>
                <w:bCs/>
                <w:color w:val="000000"/>
                <w:sz w:val="20"/>
                <w:szCs w:val="20"/>
                <w:lang w:eastAsia="es-CR"/>
              </w:rPr>
            </w:pPr>
          </w:p>
        </w:tc>
        <w:tc>
          <w:tcPr>
            <w:tcW w:w="822" w:type="dxa"/>
            <w:gridSpan w:val="2"/>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4C136B" w:rsidRPr="004C136B" w:rsidRDefault="004C136B" w:rsidP="004C136B">
            <w:pPr>
              <w:spacing w:after="0" w:line="240" w:lineRule="auto"/>
              <w:rPr>
                <w:rFonts w:ascii="Calibri" w:eastAsia="Times New Roman" w:hAnsi="Calibri" w:cs="Calibri"/>
                <w:b/>
                <w:bCs/>
                <w:color w:val="000000"/>
                <w:sz w:val="20"/>
                <w:szCs w:val="20"/>
                <w:lang w:eastAsia="es-CR"/>
              </w:rPr>
            </w:pPr>
          </w:p>
        </w:tc>
        <w:tc>
          <w:tcPr>
            <w:tcW w:w="430" w:type="dxa"/>
            <w:gridSpan w:val="2"/>
            <w:tcBorders>
              <w:top w:val="nil"/>
              <w:left w:val="nil"/>
              <w:bottom w:val="single" w:sz="4" w:space="0" w:color="auto"/>
              <w:right w:val="single" w:sz="4" w:space="0" w:color="auto"/>
            </w:tcBorders>
            <w:shd w:val="clear" w:color="000000" w:fill="FCD5B4"/>
            <w:vAlign w:val="center"/>
            <w:hideMark/>
          </w:tcPr>
          <w:p w:rsidR="004C136B" w:rsidRPr="004C136B" w:rsidRDefault="004C136B"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w:t>
            </w:r>
          </w:p>
        </w:tc>
        <w:tc>
          <w:tcPr>
            <w:tcW w:w="435" w:type="dxa"/>
            <w:gridSpan w:val="2"/>
            <w:tcBorders>
              <w:top w:val="nil"/>
              <w:left w:val="nil"/>
              <w:bottom w:val="single" w:sz="4" w:space="0" w:color="auto"/>
              <w:right w:val="single" w:sz="4" w:space="0" w:color="auto"/>
            </w:tcBorders>
            <w:shd w:val="clear" w:color="000000" w:fill="FCD5B4"/>
            <w:vAlign w:val="center"/>
            <w:hideMark/>
          </w:tcPr>
          <w:p w:rsidR="004C136B" w:rsidRPr="004C136B" w:rsidRDefault="004C136B"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II</w:t>
            </w:r>
          </w:p>
        </w:tc>
        <w:tc>
          <w:tcPr>
            <w:tcW w:w="439" w:type="dxa"/>
            <w:gridSpan w:val="2"/>
            <w:tcBorders>
              <w:top w:val="nil"/>
              <w:left w:val="nil"/>
              <w:bottom w:val="single" w:sz="4" w:space="0" w:color="auto"/>
              <w:right w:val="single" w:sz="4" w:space="0" w:color="auto"/>
            </w:tcBorders>
            <w:shd w:val="clear" w:color="000000" w:fill="FCD5B4"/>
            <w:vAlign w:val="center"/>
            <w:hideMark/>
          </w:tcPr>
          <w:p w:rsidR="004C136B" w:rsidRPr="004C136B" w:rsidRDefault="004C136B"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III</w:t>
            </w:r>
          </w:p>
        </w:tc>
        <w:tc>
          <w:tcPr>
            <w:tcW w:w="401" w:type="dxa"/>
            <w:tcBorders>
              <w:top w:val="nil"/>
              <w:left w:val="nil"/>
              <w:bottom w:val="single" w:sz="4" w:space="0" w:color="auto"/>
              <w:right w:val="single" w:sz="4" w:space="0" w:color="auto"/>
            </w:tcBorders>
            <w:shd w:val="clear" w:color="000000" w:fill="FCD5B4"/>
            <w:vAlign w:val="center"/>
            <w:hideMark/>
          </w:tcPr>
          <w:p w:rsidR="004C136B" w:rsidRPr="004C136B" w:rsidRDefault="004C136B"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IV</w:t>
            </w:r>
          </w:p>
        </w:tc>
        <w:tc>
          <w:tcPr>
            <w:tcW w:w="308" w:type="dxa"/>
            <w:gridSpan w:val="2"/>
            <w:tcBorders>
              <w:top w:val="nil"/>
              <w:left w:val="nil"/>
              <w:bottom w:val="single" w:sz="4" w:space="0" w:color="auto"/>
              <w:right w:val="single" w:sz="4" w:space="0" w:color="auto"/>
            </w:tcBorders>
            <w:shd w:val="clear" w:color="000000" w:fill="FCD5B4"/>
            <w:vAlign w:val="center"/>
            <w:hideMark/>
          </w:tcPr>
          <w:p w:rsidR="004C136B" w:rsidRPr="004C136B" w:rsidRDefault="004C136B"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w:t>
            </w:r>
          </w:p>
        </w:tc>
        <w:tc>
          <w:tcPr>
            <w:tcW w:w="288" w:type="dxa"/>
            <w:tcBorders>
              <w:top w:val="nil"/>
              <w:left w:val="nil"/>
              <w:bottom w:val="single" w:sz="4" w:space="0" w:color="auto"/>
              <w:right w:val="single" w:sz="4" w:space="0" w:color="auto"/>
            </w:tcBorders>
            <w:shd w:val="clear" w:color="000000" w:fill="FCD5B4"/>
            <w:vAlign w:val="center"/>
            <w:hideMark/>
          </w:tcPr>
          <w:p w:rsidR="004C136B" w:rsidRPr="004C136B" w:rsidRDefault="004C136B"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II</w:t>
            </w:r>
          </w:p>
        </w:tc>
        <w:tc>
          <w:tcPr>
            <w:tcW w:w="426" w:type="dxa"/>
            <w:gridSpan w:val="2"/>
            <w:tcBorders>
              <w:top w:val="nil"/>
              <w:left w:val="nil"/>
              <w:bottom w:val="single" w:sz="4" w:space="0" w:color="auto"/>
              <w:right w:val="single" w:sz="4" w:space="0" w:color="auto"/>
            </w:tcBorders>
            <w:shd w:val="clear" w:color="000000" w:fill="FCD5B4"/>
            <w:vAlign w:val="center"/>
            <w:hideMark/>
          </w:tcPr>
          <w:p w:rsidR="004C136B" w:rsidRPr="004C136B" w:rsidRDefault="004C136B"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III</w:t>
            </w:r>
          </w:p>
        </w:tc>
        <w:tc>
          <w:tcPr>
            <w:tcW w:w="703" w:type="dxa"/>
            <w:gridSpan w:val="2"/>
            <w:tcBorders>
              <w:top w:val="nil"/>
              <w:left w:val="nil"/>
              <w:bottom w:val="single" w:sz="4" w:space="0" w:color="auto"/>
              <w:right w:val="single" w:sz="4" w:space="0" w:color="auto"/>
            </w:tcBorders>
            <w:shd w:val="clear" w:color="000000" w:fill="FCD5B4"/>
            <w:vAlign w:val="center"/>
            <w:hideMark/>
          </w:tcPr>
          <w:p w:rsidR="004C136B" w:rsidRPr="004C136B" w:rsidRDefault="004C136B" w:rsidP="004C136B">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IV</w:t>
            </w:r>
          </w:p>
        </w:tc>
        <w:tc>
          <w:tcPr>
            <w:tcW w:w="1560" w:type="dxa"/>
            <w:gridSpan w:val="2"/>
            <w:vMerge/>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4C136B" w:rsidRPr="004C136B" w:rsidRDefault="004C136B" w:rsidP="004C136B">
            <w:pPr>
              <w:spacing w:after="0" w:line="240" w:lineRule="auto"/>
              <w:rPr>
                <w:rFonts w:ascii="Calibri" w:eastAsia="Times New Roman" w:hAnsi="Calibri" w:cs="Calibri"/>
                <w:b/>
                <w:bCs/>
                <w:color w:val="000000"/>
                <w:sz w:val="20"/>
                <w:szCs w:val="20"/>
                <w:lang w:eastAsia="es-CR"/>
              </w:rPr>
            </w:pPr>
          </w:p>
        </w:tc>
        <w:tc>
          <w:tcPr>
            <w:tcW w:w="3118" w:type="dxa"/>
            <w:gridSpan w:val="3"/>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4C136B" w:rsidRPr="004C136B" w:rsidRDefault="004C136B" w:rsidP="004C136B">
            <w:pPr>
              <w:spacing w:after="0" w:line="240" w:lineRule="auto"/>
              <w:rPr>
                <w:rFonts w:ascii="Calibri" w:eastAsia="Times New Roman" w:hAnsi="Calibri" w:cs="Calibri"/>
                <w:b/>
                <w:bCs/>
                <w:color w:val="000000"/>
                <w:sz w:val="20"/>
                <w:szCs w:val="20"/>
                <w:lang w:eastAsia="es-CR"/>
              </w:rPr>
            </w:pPr>
          </w:p>
        </w:tc>
        <w:tc>
          <w:tcPr>
            <w:tcW w:w="3270" w:type="dxa"/>
            <w:gridSpan w:val="2"/>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4C136B" w:rsidRPr="004C136B" w:rsidRDefault="004C136B" w:rsidP="004C136B">
            <w:pPr>
              <w:spacing w:after="0" w:line="240" w:lineRule="auto"/>
              <w:rPr>
                <w:rFonts w:ascii="Calibri" w:eastAsia="Times New Roman" w:hAnsi="Calibri" w:cs="Calibri"/>
                <w:b/>
                <w:bCs/>
                <w:color w:val="000000"/>
                <w:sz w:val="20"/>
                <w:szCs w:val="20"/>
                <w:lang w:eastAsia="es-CR"/>
              </w:rPr>
            </w:pPr>
          </w:p>
        </w:tc>
      </w:tr>
      <w:tr w:rsidR="0039486F" w:rsidRPr="004C136B" w:rsidTr="002442FE">
        <w:trPr>
          <w:trHeight w:val="1049"/>
        </w:trPr>
        <w:tc>
          <w:tcPr>
            <w:tcW w:w="2542" w:type="dxa"/>
            <w:gridSpan w:val="2"/>
            <w:tcBorders>
              <w:top w:val="nil"/>
              <w:left w:val="single" w:sz="4" w:space="0" w:color="auto"/>
              <w:bottom w:val="single" w:sz="4" w:space="0" w:color="auto"/>
              <w:right w:val="single" w:sz="4" w:space="0" w:color="auto"/>
            </w:tcBorders>
            <w:shd w:val="clear" w:color="auto" w:fill="FFFFFF" w:themeFill="background1"/>
          </w:tcPr>
          <w:p w:rsidR="0039486F" w:rsidRPr="00C10BAC" w:rsidRDefault="0039486F" w:rsidP="0039486F">
            <w:pP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Establecimientos, actividades y servicios controladas según la normativa nacional vigente</w:t>
            </w:r>
          </w:p>
        </w:tc>
        <w:tc>
          <w:tcPr>
            <w:tcW w:w="2268" w:type="dxa"/>
            <w:gridSpan w:val="3"/>
            <w:tcBorders>
              <w:top w:val="nil"/>
              <w:left w:val="nil"/>
              <w:bottom w:val="single" w:sz="4" w:space="0" w:color="auto"/>
              <w:right w:val="single" w:sz="4" w:space="0" w:color="auto"/>
            </w:tcBorders>
            <w:shd w:val="clear" w:color="auto" w:fill="FFFFFF" w:themeFill="background1"/>
          </w:tcPr>
          <w:p w:rsidR="0039486F" w:rsidRPr="00C10BAC" w:rsidRDefault="0039486F" w:rsidP="0039486F">
            <w:pP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Número de informes de laboratorios fabricantes de medicamentos con inspección cumpliendo parámetros estandarizados de buenas prácticas de manufactura</w:t>
            </w:r>
          </w:p>
        </w:tc>
        <w:tc>
          <w:tcPr>
            <w:tcW w:w="822" w:type="dxa"/>
            <w:gridSpan w:val="2"/>
            <w:tcBorders>
              <w:top w:val="nil"/>
              <w:left w:val="nil"/>
              <w:bottom w:val="single" w:sz="4" w:space="0" w:color="auto"/>
              <w:right w:val="single" w:sz="4" w:space="0" w:color="auto"/>
            </w:tcBorders>
            <w:shd w:val="clear" w:color="auto" w:fill="E2EFD9" w:themeFill="accent6" w:themeFillTint="33"/>
          </w:tcPr>
          <w:p w:rsidR="0039486F" w:rsidRPr="00C10BAC" w:rsidRDefault="0039486F" w:rsidP="0039486F">
            <w:pPr>
              <w:jc w:val="center"/>
              <w:rPr>
                <w:rFonts w:ascii="Calibri" w:eastAsia="Times New Roman" w:hAnsi="Calibri" w:cs="Calibri"/>
                <w:color w:val="000000"/>
                <w:sz w:val="16"/>
                <w:szCs w:val="16"/>
                <w:lang w:eastAsia="es-CR"/>
              </w:rPr>
            </w:pPr>
          </w:p>
          <w:p w:rsidR="00C10BAC" w:rsidRDefault="00C10BAC"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2</w:t>
            </w:r>
          </w:p>
        </w:tc>
        <w:tc>
          <w:tcPr>
            <w:tcW w:w="430" w:type="dxa"/>
            <w:gridSpan w:val="2"/>
            <w:tcBorders>
              <w:top w:val="nil"/>
              <w:left w:val="nil"/>
              <w:bottom w:val="single" w:sz="4" w:space="0" w:color="auto"/>
              <w:right w:val="single" w:sz="4" w:space="0" w:color="auto"/>
            </w:tcBorders>
            <w:shd w:val="clear" w:color="auto" w:fill="E2EFD9" w:themeFill="accent6" w:themeFillTint="33"/>
          </w:tcPr>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w:t>
            </w:r>
          </w:p>
        </w:tc>
        <w:tc>
          <w:tcPr>
            <w:tcW w:w="435" w:type="dxa"/>
            <w:gridSpan w:val="2"/>
            <w:tcBorders>
              <w:top w:val="nil"/>
              <w:left w:val="nil"/>
              <w:bottom w:val="single" w:sz="4" w:space="0" w:color="auto"/>
              <w:right w:val="single" w:sz="4" w:space="0" w:color="auto"/>
            </w:tcBorders>
            <w:shd w:val="clear" w:color="auto" w:fill="E2EFD9" w:themeFill="accent6" w:themeFillTint="33"/>
          </w:tcPr>
          <w:p w:rsidR="0039486F" w:rsidRPr="00C10BAC" w:rsidRDefault="0039486F" w:rsidP="0039486F">
            <w:pPr>
              <w:jc w:val="center"/>
              <w:rPr>
                <w:rFonts w:ascii="Calibri" w:eastAsia="Times New Roman" w:hAnsi="Calibri" w:cs="Calibri"/>
                <w:color w:val="000000"/>
                <w:sz w:val="16"/>
                <w:szCs w:val="16"/>
                <w:lang w:eastAsia="es-CR"/>
              </w:rPr>
            </w:pPr>
          </w:p>
          <w:p w:rsidR="0039486F" w:rsidRDefault="0039486F"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1</w:t>
            </w:r>
          </w:p>
        </w:tc>
        <w:tc>
          <w:tcPr>
            <w:tcW w:w="439" w:type="dxa"/>
            <w:gridSpan w:val="2"/>
            <w:tcBorders>
              <w:top w:val="nil"/>
              <w:left w:val="nil"/>
              <w:bottom w:val="single" w:sz="4" w:space="0" w:color="auto"/>
              <w:right w:val="single" w:sz="4" w:space="0" w:color="auto"/>
            </w:tcBorders>
            <w:shd w:val="clear" w:color="auto" w:fill="E2EFD9" w:themeFill="accent6" w:themeFillTint="33"/>
          </w:tcPr>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w:t>
            </w:r>
          </w:p>
        </w:tc>
        <w:tc>
          <w:tcPr>
            <w:tcW w:w="401" w:type="dxa"/>
            <w:tcBorders>
              <w:top w:val="nil"/>
              <w:left w:val="nil"/>
              <w:bottom w:val="single" w:sz="4" w:space="0" w:color="auto"/>
              <w:right w:val="single" w:sz="4" w:space="0" w:color="auto"/>
            </w:tcBorders>
            <w:shd w:val="clear" w:color="auto" w:fill="E2EFD9" w:themeFill="accent6" w:themeFillTint="33"/>
          </w:tcPr>
          <w:p w:rsidR="0039486F" w:rsidRPr="00C10BAC" w:rsidRDefault="0039486F" w:rsidP="0039486F">
            <w:pPr>
              <w:jc w:val="center"/>
              <w:rPr>
                <w:rFonts w:ascii="Calibri" w:eastAsia="Times New Roman" w:hAnsi="Calibri" w:cs="Calibri"/>
                <w:color w:val="000000"/>
                <w:sz w:val="16"/>
                <w:szCs w:val="16"/>
                <w:lang w:eastAsia="es-CR"/>
              </w:rPr>
            </w:pPr>
          </w:p>
          <w:p w:rsidR="00C10BAC" w:rsidRDefault="00C10BAC" w:rsidP="0039486F">
            <w:pPr>
              <w:rPr>
                <w:rFonts w:ascii="Calibri" w:eastAsia="Times New Roman" w:hAnsi="Calibri" w:cs="Calibri"/>
                <w:color w:val="000000"/>
                <w:sz w:val="16"/>
                <w:szCs w:val="16"/>
                <w:lang w:eastAsia="es-CR"/>
              </w:rPr>
            </w:pPr>
          </w:p>
          <w:p w:rsidR="0039486F" w:rsidRPr="00C10BAC" w:rsidRDefault="0039486F" w:rsidP="00C10BAC">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1</w:t>
            </w:r>
          </w:p>
        </w:tc>
        <w:tc>
          <w:tcPr>
            <w:tcW w:w="308" w:type="dxa"/>
            <w:gridSpan w:val="2"/>
            <w:tcBorders>
              <w:top w:val="nil"/>
              <w:left w:val="nil"/>
              <w:bottom w:val="single" w:sz="4" w:space="0" w:color="auto"/>
              <w:right w:val="single" w:sz="4" w:space="0" w:color="auto"/>
            </w:tcBorders>
            <w:shd w:val="clear" w:color="auto" w:fill="FBE4D5" w:themeFill="accent2" w:themeFillTint="33"/>
          </w:tcPr>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w:t>
            </w:r>
          </w:p>
        </w:tc>
        <w:tc>
          <w:tcPr>
            <w:tcW w:w="288" w:type="dxa"/>
            <w:tcBorders>
              <w:top w:val="nil"/>
              <w:left w:val="nil"/>
              <w:bottom w:val="single" w:sz="4" w:space="0" w:color="auto"/>
              <w:right w:val="single" w:sz="4" w:space="0" w:color="auto"/>
            </w:tcBorders>
            <w:shd w:val="clear" w:color="auto" w:fill="FBE4D5" w:themeFill="accent2" w:themeFillTint="33"/>
          </w:tcPr>
          <w:p w:rsidR="0039486F" w:rsidRPr="00C10BAC" w:rsidRDefault="0039486F"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1</w:t>
            </w:r>
          </w:p>
        </w:tc>
        <w:tc>
          <w:tcPr>
            <w:tcW w:w="426" w:type="dxa"/>
            <w:gridSpan w:val="2"/>
            <w:tcBorders>
              <w:top w:val="nil"/>
              <w:left w:val="nil"/>
              <w:bottom w:val="single" w:sz="4" w:space="0" w:color="auto"/>
              <w:right w:val="single" w:sz="4" w:space="0" w:color="auto"/>
            </w:tcBorders>
            <w:shd w:val="clear" w:color="auto" w:fill="FBE4D5" w:themeFill="accent2" w:themeFillTint="33"/>
          </w:tcPr>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w:t>
            </w:r>
          </w:p>
        </w:tc>
        <w:tc>
          <w:tcPr>
            <w:tcW w:w="703" w:type="dxa"/>
            <w:gridSpan w:val="2"/>
            <w:tcBorders>
              <w:top w:val="nil"/>
              <w:left w:val="nil"/>
              <w:bottom w:val="single" w:sz="4" w:space="0" w:color="auto"/>
              <w:right w:val="single" w:sz="4" w:space="0" w:color="auto"/>
            </w:tcBorders>
            <w:shd w:val="clear" w:color="auto" w:fill="FBE4D5" w:themeFill="accent2" w:themeFillTint="33"/>
          </w:tcPr>
          <w:p w:rsidR="0039486F" w:rsidRPr="00C10BAC" w:rsidRDefault="0039486F"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1</w:t>
            </w:r>
          </w:p>
        </w:tc>
        <w:tc>
          <w:tcPr>
            <w:tcW w:w="1560" w:type="dxa"/>
            <w:gridSpan w:val="2"/>
            <w:tcBorders>
              <w:top w:val="nil"/>
              <w:left w:val="nil"/>
              <w:bottom w:val="single" w:sz="4" w:space="0" w:color="auto"/>
              <w:right w:val="single" w:sz="4" w:space="0" w:color="auto"/>
            </w:tcBorders>
            <w:shd w:val="clear" w:color="auto" w:fill="FBE4D5" w:themeFill="accent2" w:themeFillTint="33"/>
          </w:tcPr>
          <w:p w:rsidR="0039486F" w:rsidRPr="00C10BAC" w:rsidRDefault="0039486F" w:rsidP="0039486F">
            <w:pPr>
              <w:jc w:val="center"/>
              <w:rPr>
                <w:rFonts w:ascii="Calibri" w:eastAsia="Times New Roman" w:hAnsi="Calibri" w:cs="Calibri"/>
                <w:color w:val="000000"/>
                <w:sz w:val="16"/>
                <w:szCs w:val="16"/>
                <w:lang w:eastAsia="es-CR"/>
              </w:rPr>
            </w:pPr>
          </w:p>
          <w:p w:rsidR="00C10BAC" w:rsidRDefault="00C10BAC"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2</w:t>
            </w:r>
          </w:p>
        </w:tc>
        <w:tc>
          <w:tcPr>
            <w:tcW w:w="3118" w:type="dxa"/>
            <w:gridSpan w:val="3"/>
            <w:tcBorders>
              <w:top w:val="nil"/>
              <w:left w:val="nil"/>
              <w:bottom w:val="single" w:sz="4" w:space="0" w:color="auto"/>
              <w:right w:val="single" w:sz="4" w:space="0" w:color="auto"/>
            </w:tcBorders>
            <w:shd w:val="clear" w:color="auto" w:fill="FFFFFF" w:themeFill="background1"/>
          </w:tcPr>
          <w:p w:rsidR="00C10BAC" w:rsidRDefault="0039486F" w:rsidP="0039486F">
            <w:pP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xml:space="preserve">Dirección Regulación de Productos de Consumo Humano. </w:t>
            </w:r>
          </w:p>
          <w:p w:rsidR="0039486F" w:rsidRPr="00C10BAC" w:rsidRDefault="0039486F" w:rsidP="0039486F">
            <w:pP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xml:space="preserve">Dra. </w:t>
            </w:r>
            <w:r w:rsidR="002442FE" w:rsidRPr="00C10BAC">
              <w:rPr>
                <w:rFonts w:ascii="Calibri" w:eastAsia="Times New Roman" w:hAnsi="Calibri" w:cs="Calibri"/>
                <w:color w:val="000000"/>
                <w:sz w:val="16"/>
                <w:szCs w:val="16"/>
                <w:lang w:eastAsia="es-CR"/>
              </w:rPr>
              <w:t>Guiselle</w:t>
            </w:r>
            <w:r w:rsidRPr="00C10BAC">
              <w:rPr>
                <w:rFonts w:ascii="Calibri" w:eastAsia="Times New Roman" w:hAnsi="Calibri" w:cs="Calibri"/>
                <w:color w:val="000000"/>
                <w:sz w:val="16"/>
                <w:szCs w:val="16"/>
                <w:lang w:eastAsia="es-CR"/>
              </w:rPr>
              <w:t xml:space="preserve"> Rodríguez Hernández</w:t>
            </w:r>
          </w:p>
        </w:tc>
        <w:tc>
          <w:tcPr>
            <w:tcW w:w="3270" w:type="dxa"/>
            <w:gridSpan w:val="2"/>
            <w:tcBorders>
              <w:top w:val="single" w:sz="4" w:space="0" w:color="auto"/>
              <w:left w:val="nil"/>
              <w:bottom w:val="single" w:sz="4" w:space="0" w:color="auto"/>
              <w:right w:val="single" w:sz="4" w:space="0" w:color="auto"/>
            </w:tcBorders>
            <w:shd w:val="clear" w:color="auto" w:fill="FFFFFF" w:themeFill="background1"/>
          </w:tcPr>
          <w:p w:rsidR="0039486F" w:rsidRPr="00C10BAC" w:rsidRDefault="0039486F" w:rsidP="0039486F">
            <w:pP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w:t>
            </w:r>
          </w:p>
        </w:tc>
      </w:tr>
      <w:tr w:rsidR="0039486F" w:rsidRPr="004C136B" w:rsidTr="002442FE">
        <w:trPr>
          <w:trHeight w:val="1049"/>
        </w:trPr>
        <w:tc>
          <w:tcPr>
            <w:tcW w:w="2542" w:type="dxa"/>
            <w:gridSpan w:val="2"/>
            <w:tcBorders>
              <w:top w:val="nil"/>
              <w:left w:val="single" w:sz="4" w:space="0" w:color="auto"/>
              <w:bottom w:val="single" w:sz="4" w:space="0" w:color="auto"/>
              <w:right w:val="single" w:sz="4" w:space="0" w:color="auto"/>
            </w:tcBorders>
            <w:shd w:val="clear" w:color="auto" w:fill="FFFFFF" w:themeFill="background1"/>
          </w:tcPr>
          <w:p w:rsidR="0039486F" w:rsidRPr="00C10BAC" w:rsidRDefault="0039486F" w:rsidP="0039486F">
            <w:pP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Establecimientos, actividades y servicios controladas según la normativa nacional vigente</w:t>
            </w:r>
          </w:p>
        </w:tc>
        <w:tc>
          <w:tcPr>
            <w:tcW w:w="2268" w:type="dxa"/>
            <w:gridSpan w:val="3"/>
            <w:tcBorders>
              <w:top w:val="nil"/>
              <w:left w:val="nil"/>
              <w:bottom w:val="single" w:sz="4" w:space="0" w:color="auto"/>
              <w:right w:val="single" w:sz="4" w:space="0" w:color="auto"/>
            </w:tcBorders>
            <w:shd w:val="clear" w:color="auto" w:fill="FFFFFF" w:themeFill="background1"/>
          </w:tcPr>
          <w:p w:rsidR="0039486F" w:rsidRPr="00C10BAC" w:rsidRDefault="0039486F" w:rsidP="0039486F">
            <w:pP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Número de informes de productos decomisados</w:t>
            </w:r>
          </w:p>
        </w:tc>
        <w:tc>
          <w:tcPr>
            <w:tcW w:w="822" w:type="dxa"/>
            <w:gridSpan w:val="2"/>
            <w:tcBorders>
              <w:top w:val="nil"/>
              <w:left w:val="nil"/>
              <w:bottom w:val="single" w:sz="4" w:space="0" w:color="auto"/>
              <w:right w:val="single" w:sz="4" w:space="0" w:color="auto"/>
            </w:tcBorders>
            <w:shd w:val="clear" w:color="auto" w:fill="E2EFD9" w:themeFill="accent6" w:themeFillTint="33"/>
          </w:tcPr>
          <w:p w:rsidR="00C10BAC" w:rsidRDefault="00C10BAC"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2</w:t>
            </w:r>
          </w:p>
        </w:tc>
        <w:tc>
          <w:tcPr>
            <w:tcW w:w="430" w:type="dxa"/>
            <w:gridSpan w:val="2"/>
            <w:tcBorders>
              <w:top w:val="nil"/>
              <w:left w:val="nil"/>
              <w:bottom w:val="single" w:sz="4" w:space="0" w:color="auto"/>
              <w:right w:val="single" w:sz="4" w:space="0" w:color="auto"/>
            </w:tcBorders>
            <w:shd w:val="clear" w:color="auto" w:fill="E2EFD9" w:themeFill="accent6" w:themeFillTint="33"/>
          </w:tcPr>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w:t>
            </w:r>
          </w:p>
        </w:tc>
        <w:tc>
          <w:tcPr>
            <w:tcW w:w="435" w:type="dxa"/>
            <w:gridSpan w:val="2"/>
            <w:tcBorders>
              <w:top w:val="nil"/>
              <w:left w:val="nil"/>
              <w:bottom w:val="single" w:sz="4" w:space="0" w:color="auto"/>
              <w:right w:val="single" w:sz="4" w:space="0" w:color="auto"/>
            </w:tcBorders>
            <w:shd w:val="clear" w:color="auto" w:fill="E2EFD9" w:themeFill="accent6" w:themeFillTint="33"/>
          </w:tcPr>
          <w:p w:rsidR="00C10BAC" w:rsidRDefault="00C10BAC"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1</w:t>
            </w:r>
          </w:p>
        </w:tc>
        <w:tc>
          <w:tcPr>
            <w:tcW w:w="439" w:type="dxa"/>
            <w:gridSpan w:val="2"/>
            <w:tcBorders>
              <w:top w:val="nil"/>
              <w:left w:val="nil"/>
              <w:bottom w:val="single" w:sz="4" w:space="0" w:color="auto"/>
              <w:right w:val="single" w:sz="4" w:space="0" w:color="auto"/>
            </w:tcBorders>
            <w:shd w:val="clear" w:color="auto" w:fill="E2EFD9" w:themeFill="accent6" w:themeFillTint="33"/>
          </w:tcPr>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w:t>
            </w:r>
          </w:p>
        </w:tc>
        <w:tc>
          <w:tcPr>
            <w:tcW w:w="401" w:type="dxa"/>
            <w:tcBorders>
              <w:top w:val="nil"/>
              <w:left w:val="nil"/>
              <w:bottom w:val="single" w:sz="4" w:space="0" w:color="auto"/>
              <w:right w:val="single" w:sz="4" w:space="0" w:color="auto"/>
            </w:tcBorders>
            <w:shd w:val="clear" w:color="auto" w:fill="E2EFD9" w:themeFill="accent6" w:themeFillTint="33"/>
          </w:tcPr>
          <w:p w:rsidR="00C10BAC" w:rsidRDefault="00C10BAC"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1</w:t>
            </w:r>
          </w:p>
        </w:tc>
        <w:tc>
          <w:tcPr>
            <w:tcW w:w="308" w:type="dxa"/>
            <w:gridSpan w:val="2"/>
            <w:tcBorders>
              <w:top w:val="nil"/>
              <w:left w:val="nil"/>
              <w:bottom w:val="single" w:sz="4" w:space="0" w:color="auto"/>
              <w:right w:val="single" w:sz="4" w:space="0" w:color="auto"/>
            </w:tcBorders>
            <w:shd w:val="clear" w:color="auto" w:fill="FBE4D5" w:themeFill="accent2" w:themeFillTint="33"/>
          </w:tcPr>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w:t>
            </w:r>
          </w:p>
        </w:tc>
        <w:tc>
          <w:tcPr>
            <w:tcW w:w="288" w:type="dxa"/>
            <w:tcBorders>
              <w:top w:val="nil"/>
              <w:left w:val="nil"/>
              <w:bottom w:val="single" w:sz="4" w:space="0" w:color="auto"/>
              <w:right w:val="single" w:sz="4" w:space="0" w:color="auto"/>
            </w:tcBorders>
            <w:shd w:val="clear" w:color="auto" w:fill="FBE4D5" w:themeFill="accent2" w:themeFillTint="33"/>
          </w:tcPr>
          <w:p w:rsidR="00C10BAC" w:rsidRDefault="00C10BAC"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1</w:t>
            </w:r>
          </w:p>
        </w:tc>
        <w:tc>
          <w:tcPr>
            <w:tcW w:w="426" w:type="dxa"/>
            <w:gridSpan w:val="2"/>
            <w:tcBorders>
              <w:top w:val="nil"/>
              <w:left w:val="nil"/>
              <w:bottom w:val="single" w:sz="4" w:space="0" w:color="auto"/>
              <w:right w:val="single" w:sz="4" w:space="0" w:color="auto"/>
            </w:tcBorders>
            <w:shd w:val="clear" w:color="auto" w:fill="FBE4D5" w:themeFill="accent2" w:themeFillTint="33"/>
          </w:tcPr>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w:t>
            </w:r>
          </w:p>
        </w:tc>
        <w:tc>
          <w:tcPr>
            <w:tcW w:w="703" w:type="dxa"/>
            <w:gridSpan w:val="2"/>
            <w:tcBorders>
              <w:top w:val="nil"/>
              <w:left w:val="nil"/>
              <w:bottom w:val="single" w:sz="4" w:space="0" w:color="auto"/>
              <w:right w:val="single" w:sz="4" w:space="0" w:color="auto"/>
            </w:tcBorders>
            <w:shd w:val="clear" w:color="auto" w:fill="FBE4D5" w:themeFill="accent2" w:themeFillTint="33"/>
          </w:tcPr>
          <w:p w:rsidR="00C10BAC" w:rsidRDefault="00C10BAC"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1</w:t>
            </w:r>
          </w:p>
        </w:tc>
        <w:tc>
          <w:tcPr>
            <w:tcW w:w="1560" w:type="dxa"/>
            <w:gridSpan w:val="2"/>
            <w:tcBorders>
              <w:top w:val="nil"/>
              <w:left w:val="nil"/>
              <w:bottom w:val="single" w:sz="4" w:space="0" w:color="auto"/>
              <w:right w:val="single" w:sz="4" w:space="0" w:color="auto"/>
            </w:tcBorders>
            <w:shd w:val="clear" w:color="auto" w:fill="FBE4D5" w:themeFill="accent2" w:themeFillTint="33"/>
          </w:tcPr>
          <w:p w:rsidR="00C10BAC" w:rsidRDefault="00C10BAC" w:rsidP="0039486F">
            <w:pPr>
              <w:jc w:val="center"/>
              <w:rPr>
                <w:rFonts w:ascii="Calibri" w:eastAsia="Times New Roman" w:hAnsi="Calibri" w:cs="Calibri"/>
                <w:color w:val="000000"/>
                <w:sz w:val="16"/>
                <w:szCs w:val="16"/>
                <w:lang w:eastAsia="es-CR"/>
              </w:rPr>
            </w:pPr>
          </w:p>
          <w:p w:rsidR="0039486F" w:rsidRPr="00C10BAC" w:rsidRDefault="0039486F" w:rsidP="0039486F">
            <w:pPr>
              <w:jc w:val="cente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2</w:t>
            </w:r>
          </w:p>
        </w:tc>
        <w:tc>
          <w:tcPr>
            <w:tcW w:w="3118" w:type="dxa"/>
            <w:gridSpan w:val="3"/>
            <w:tcBorders>
              <w:top w:val="nil"/>
              <w:left w:val="nil"/>
              <w:bottom w:val="single" w:sz="4" w:space="0" w:color="auto"/>
              <w:right w:val="single" w:sz="4" w:space="0" w:color="auto"/>
            </w:tcBorders>
            <w:shd w:val="clear" w:color="auto" w:fill="FFFFFF" w:themeFill="background1"/>
          </w:tcPr>
          <w:p w:rsidR="00C10BAC" w:rsidRDefault="0039486F" w:rsidP="0039486F">
            <w:pP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xml:space="preserve">Dirección Regulación de Productos de Consumo Humano. </w:t>
            </w:r>
          </w:p>
          <w:p w:rsidR="0039486F" w:rsidRPr="00C10BAC" w:rsidRDefault="0039486F" w:rsidP="0039486F">
            <w:pP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xml:space="preserve">Dra. </w:t>
            </w:r>
            <w:r w:rsidR="002442FE" w:rsidRPr="00C10BAC">
              <w:rPr>
                <w:rFonts w:ascii="Calibri" w:eastAsia="Times New Roman" w:hAnsi="Calibri" w:cs="Calibri"/>
                <w:color w:val="000000"/>
                <w:sz w:val="16"/>
                <w:szCs w:val="16"/>
                <w:lang w:eastAsia="es-CR"/>
              </w:rPr>
              <w:t>Guiselle</w:t>
            </w:r>
            <w:r w:rsidRPr="00C10BAC">
              <w:rPr>
                <w:rFonts w:ascii="Calibri" w:eastAsia="Times New Roman" w:hAnsi="Calibri" w:cs="Calibri"/>
                <w:color w:val="000000"/>
                <w:sz w:val="16"/>
                <w:szCs w:val="16"/>
                <w:lang w:eastAsia="es-CR"/>
              </w:rPr>
              <w:t xml:space="preserve"> Rodríguez Hernández</w:t>
            </w:r>
          </w:p>
        </w:tc>
        <w:tc>
          <w:tcPr>
            <w:tcW w:w="3270" w:type="dxa"/>
            <w:gridSpan w:val="2"/>
            <w:tcBorders>
              <w:top w:val="single" w:sz="4" w:space="0" w:color="auto"/>
              <w:left w:val="nil"/>
              <w:bottom w:val="single" w:sz="4" w:space="0" w:color="auto"/>
              <w:right w:val="single" w:sz="4" w:space="0" w:color="auto"/>
            </w:tcBorders>
            <w:shd w:val="clear" w:color="auto" w:fill="FFFFFF" w:themeFill="background1"/>
          </w:tcPr>
          <w:p w:rsidR="0039486F" w:rsidRPr="00C10BAC" w:rsidRDefault="0039486F" w:rsidP="0039486F">
            <w:pPr>
              <w:rPr>
                <w:rFonts w:ascii="Calibri" w:eastAsia="Times New Roman" w:hAnsi="Calibri" w:cs="Calibri"/>
                <w:color w:val="000000"/>
                <w:sz w:val="16"/>
                <w:szCs w:val="16"/>
                <w:lang w:eastAsia="es-CR"/>
              </w:rPr>
            </w:pPr>
            <w:r w:rsidRPr="00C10BAC">
              <w:rPr>
                <w:rFonts w:ascii="Calibri" w:eastAsia="Times New Roman" w:hAnsi="Calibri" w:cs="Calibri"/>
                <w:color w:val="000000"/>
                <w:sz w:val="16"/>
                <w:szCs w:val="16"/>
                <w:lang w:eastAsia="es-CR"/>
              </w:rPr>
              <w:t> </w:t>
            </w:r>
          </w:p>
        </w:tc>
      </w:tr>
      <w:tr w:rsidR="00682B54" w:rsidRPr="004C136B" w:rsidTr="002442FE">
        <w:trPr>
          <w:trHeight w:val="1049"/>
        </w:trPr>
        <w:tc>
          <w:tcPr>
            <w:tcW w:w="2542" w:type="dxa"/>
            <w:gridSpan w:val="2"/>
            <w:tcBorders>
              <w:top w:val="nil"/>
              <w:left w:val="single" w:sz="4" w:space="0" w:color="auto"/>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Acciones institucionales realizadas para la rendición de cuentas a entes contralores, fiscalizadores y a la ciudadanía.</w:t>
            </w:r>
          </w:p>
        </w:tc>
        <w:tc>
          <w:tcPr>
            <w:tcW w:w="2268" w:type="dxa"/>
            <w:gridSpan w:val="3"/>
            <w:tcBorders>
              <w:top w:val="nil"/>
              <w:left w:val="nil"/>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Número de informes de cumplimiento Físico Financiero de los Planes Operativos institucionales.</w:t>
            </w:r>
          </w:p>
        </w:tc>
        <w:tc>
          <w:tcPr>
            <w:tcW w:w="822"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w:t>
            </w:r>
          </w:p>
        </w:tc>
        <w:tc>
          <w:tcPr>
            <w:tcW w:w="430" w:type="dxa"/>
            <w:gridSpan w:val="2"/>
            <w:tcBorders>
              <w:top w:val="nil"/>
              <w:left w:val="nil"/>
              <w:bottom w:val="single" w:sz="4" w:space="0" w:color="auto"/>
              <w:right w:val="single" w:sz="4" w:space="0" w:color="auto"/>
            </w:tcBorders>
            <w:shd w:val="clear" w:color="auto" w:fill="E2EFD9" w:themeFill="accent6" w:themeFillTint="33"/>
            <w:hideMark/>
          </w:tcPr>
          <w:p w:rsidR="007C4558" w:rsidRDefault="007C4558" w:rsidP="00464D1E">
            <w:pPr>
              <w:jc w:val="center"/>
              <w:rPr>
                <w:rFonts w:ascii="Calibri" w:eastAsia="Times New Roman" w:hAnsi="Calibri" w:cs="Calibri"/>
                <w:color w:val="000000"/>
                <w:sz w:val="16"/>
                <w:szCs w:val="16"/>
                <w:lang w:eastAsia="es-CR"/>
              </w:rPr>
            </w:pPr>
          </w:p>
          <w:p w:rsidR="007C4558" w:rsidRDefault="007C4558"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r w:rsidR="007C4558" w:rsidRPr="00464D1E">
              <w:rPr>
                <w:rFonts w:ascii="Calibri" w:eastAsia="Times New Roman" w:hAnsi="Calibri" w:cs="Calibri"/>
                <w:color w:val="000000"/>
                <w:sz w:val="16"/>
                <w:szCs w:val="16"/>
                <w:lang w:eastAsia="es-CR"/>
              </w:rPr>
              <w:t>1</w:t>
            </w:r>
          </w:p>
        </w:tc>
        <w:tc>
          <w:tcPr>
            <w:tcW w:w="435"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p>
        </w:tc>
        <w:tc>
          <w:tcPr>
            <w:tcW w:w="439" w:type="dxa"/>
            <w:gridSpan w:val="2"/>
            <w:tcBorders>
              <w:top w:val="nil"/>
              <w:left w:val="nil"/>
              <w:bottom w:val="single" w:sz="4" w:space="0" w:color="auto"/>
              <w:right w:val="single" w:sz="4" w:space="0" w:color="auto"/>
            </w:tcBorders>
            <w:shd w:val="clear" w:color="auto" w:fill="E2EFD9" w:themeFill="accent6" w:themeFillTint="33"/>
            <w:hideMark/>
          </w:tcPr>
          <w:p w:rsidR="007C4558" w:rsidRDefault="007C4558" w:rsidP="00464D1E">
            <w:pPr>
              <w:jc w:val="center"/>
              <w:rPr>
                <w:rFonts w:ascii="Calibri" w:eastAsia="Times New Roman" w:hAnsi="Calibri" w:cs="Calibri"/>
                <w:color w:val="000000"/>
                <w:sz w:val="16"/>
                <w:szCs w:val="16"/>
                <w:lang w:eastAsia="es-CR"/>
              </w:rPr>
            </w:pPr>
          </w:p>
          <w:p w:rsidR="007C4558" w:rsidRDefault="007C4558"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r w:rsidR="007C4558" w:rsidRPr="00464D1E">
              <w:rPr>
                <w:rFonts w:ascii="Calibri" w:eastAsia="Times New Roman" w:hAnsi="Calibri" w:cs="Calibri"/>
                <w:color w:val="000000"/>
                <w:sz w:val="16"/>
                <w:szCs w:val="16"/>
                <w:lang w:eastAsia="es-CR"/>
              </w:rPr>
              <w:t>1</w:t>
            </w:r>
          </w:p>
        </w:tc>
        <w:tc>
          <w:tcPr>
            <w:tcW w:w="401" w:type="dxa"/>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p>
        </w:tc>
        <w:tc>
          <w:tcPr>
            <w:tcW w:w="308" w:type="dxa"/>
            <w:gridSpan w:val="2"/>
            <w:tcBorders>
              <w:top w:val="nil"/>
              <w:left w:val="nil"/>
              <w:bottom w:val="single" w:sz="4" w:space="0" w:color="auto"/>
              <w:right w:val="single" w:sz="4" w:space="0" w:color="auto"/>
            </w:tcBorders>
            <w:shd w:val="clear" w:color="auto" w:fill="FBE4D5" w:themeFill="accent2" w:themeFillTint="33"/>
            <w:hideMark/>
          </w:tcPr>
          <w:p w:rsidR="007C4558" w:rsidRPr="00C10BAC" w:rsidRDefault="007C4558" w:rsidP="00464D1E">
            <w:pPr>
              <w:jc w:val="center"/>
              <w:rPr>
                <w:rFonts w:ascii="Calibri" w:eastAsia="Times New Roman" w:hAnsi="Calibri" w:cs="Calibri"/>
                <w:color w:val="000000"/>
                <w:sz w:val="16"/>
                <w:szCs w:val="16"/>
                <w:lang w:eastAsia="es-CR"/>
              </w:rPr>
            </w:pPr>
          </w:p>
          <w:p w:rsidR="007C4558" w:rsidRPr="00C10BAC" w:rsidRDefault="007C4558" w:rsidP="00464D1E">
            <w:pPr>
              <w:jc w:val="center"/>
              <w:rPr>
                <w:rFonts w:ascii="Calibri" w:eastAsia="Times New Roman" w:hAnsi="Calibri" w:cs="Calibri"/>
                <w:color w:val="000000"/>
                <w:sz w:val="16"/>
                <w:szCs w:val="16"/>
                <w:lang w:eastAsia="es-CR"/>
              </w:rPr>
            </w:pPr>
          </w:p>
          <w:p w:rsidR="004C136B" w:rsidRPr="0039486F" w:rsidRDefault="007C4558" w:rsidP="00464D1E">
            <w:pPr>
              <w:jc w:val="center"/>
              <w:rPr>
                <w:rFonts w:ascii="Calibri" w:eastAsia="Times New Roman" w:hAnsi="Calibri" w:cs="Calibri"/>
                <w:color w:val="000000"/>
                <w:sz w:val="16"/>
                <w:szCs w:val="16"/>
                <w:lang w:eastAsia="es-CR"/>
              </w:rPr>
            </w:pPr>
            <w:r w:rsidRPr="0039486F">
              <w:rPr>
                <w:rFonts w:ascii="Calibri" w:eastAsia="Times New Roman" w:hAnsi="Calibri" w:cs="Calibri"/>
                <w:color w:val="000000"/>
                <w:sz w:val="16"/>
                <w:szCs w:val="16"/>
                <w:lang w:eastAsia="es-CR"/>
              </w:rPr>
              <w:t>1</w:t>
            </w:r>
            <w:r w:rsidR="004C136B" w:rsidRPr="0039486F">
              <w:rPr>
                <w:rFonts w:ascii="Calibri" w:eastAsia="Times New Roman" w:hAnsi="Calibri" w:cs="Calibri"/>
                <w:color w:val="000000"/>
                <w:sz w:val="16"/>
                <w:szCs w:val="16"/>
                <w:lang w:eastAsia="es-CR"/>
              </w:rPr>
              <w:t> </w:t>
            </w:r>
          </w:p>
        </w:tc>
        <w:tc>
          <w:tcPr>
            <w:tcW w:w="288" w:type="dxa"/>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p>
        </w:tc>
        <w:tc>
          <w:tcPr>
            <w:tcW w:w="426" w:type="dxa"/>
            <w:gridSpan w:val="2"/>
            <w:tcBorders>
              <w:top w:val="nil"/>
              <w:left w:val="nil"/>
              <w:bottom w:val="single" w:sz="4" w:space="0" w:color="auto"/>
              <w:right w:val="single" w:sz="4" w:space="0" w:color="auto"/>
            </w:tcBorders>
            <w:shd w:val="clear" w:color="auto" w:fill="FBE4D5" w:themeFill="accent2" w:themeFillTint="33"/>
            <w:hideMark/>
          </w:tcPr>
          <w:p w:rsidR="007C4558" w:rsidRDefault="007C4558" w:rsidP="00464D1E">
            <w:pPr>
              <w:jc w:val="center"/>
              <w:rPr>
                <w:rFonts w:ascii="Calibri" w:eastAsia="Times New Roman" w:hAnsi="Calibri" w:cs="Calibri"/>
                <w:color w:val="000000"/>
                <w:sz w:val="16"/>
                <w:szCs w:val="16"/>
                <w:lang w:eastAsia="es-CR"/>
              </w:rPr>
            </w:pPr>
          </w:p>
          <w:p w:rsidR="007C4558" w:rsidRDefault="007C4558" w:rsidP="00464D1E">
            <w:pPr>
              <w:jc w:val="center"/>
              <w:rPr>
                <w:rFonts w:ascii="Calibri" w:eastAsia="Times New Roman" w:hAnsi="Calibri" w:cs="Calibri"/>
                <w:color w:val="000000"/>
                <w:sz w:val="16"/>
                <w:szCs w:val="16"/>
                <w:lang w:eastAsia="es-CR"/>
              </w:rPr>
            </w:pPr>
          </w:p>
          <w:p w:rsidR="004C136B" w:rsidRPr="00464D1E" w:rsidRDefault="007C4558"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r w:rsidR="004C136B" w:rsidRPr="00464D1E">
              <w:rPr>
                <w:rFonts w:ascii="Calibri" w:eastAsia="Times New Roman" w:hAnsi="Calibri" w:cs="Calibri"/>
                <w:color w:val="000000"/>
                <w:sz w:val="16"/>
                <w:szCs w:val="16"/>
                <w:lang w:eastAsia="es-CR"/>
              </w:rPr>
              <w:t> </w:t>
            </w:r>
          </w:p>
        </w:tc>
        <w:tc>
          <w:tcPr>
            <w:tcW w:w="703"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p>
        </w:tc>
        <w:tc>
          <w:tcPr>
            <w:tcW w:w="1560"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w:t>
            </w:r>
          </w:p>
        </w:tc>
        <w:tc>
          <w:tcPr>
            <w:tcW w:w="3118" w:type="dxa"/>
            <w:gridSpan w:val="3"/>
            <w:tcBorders>
              <w:top w:val="nil"/>
              <w:left w:val="nil"/>
              <w:bottom w:val="single" w:sz="4" w:space="0" w:color="auto"/>
              <w:right w:val="single" w:sz="4" w:space="0" w:color="auto"/>
            </w:tcBorders>
            <w:shd w:val="clear" w:color="auto" w:fill="FFFFFF" w:themeFill="background1"/>
            <w:hideMark/>
          </w:tcPr>
          <w:p w:rsidR="00C10BAC"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Dirección de Planificación. </w:t>
            </w:r>
          </w:p>
          <w:p w:rsidR="00C10BAC"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MSc. Rosibel Vargas Gamboa</w:t>
            </w:r>
          </w:p>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br/>
              <w:t>Dirección Financiera Bienes y servicios Lic. Jorge Araya Madrigal</w:t>
            </w:r>
          </w:p>
        </w:tc>
        <w:tc>
          <w:tcPr>
            <w:tcW w:w="3270" w:type="dxa"/>
            <w:gridSpan w:val="2"/>
            <w:tcBorders>
              <w:top w:val="single" w:sz="4" w:space="0" w:color="auto"/>
              <w:left w:val="nil"/>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r>
      <w:tr w:rsidR="00682B54" w:rsidRPr="004C136B" w:rsidTr="002442FE">
        <w:trPr>
          <w:trHeight w:val="993"/>
        </w:trPr>
        <w:tc>
          <w:tcPr>
            <w:tcW w:w="2542" w:type="dxa"/>
            <w:gridSpan w:val="2"/>
            <w:tcBorders>
              <w:top w:val="nil"/>
              <w:left w:val="single" w:sz="4" w:space="0" w:color="auto"/>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Acciones institucionales realizadas para la rendición de cuentas a entes contralores, fiscalizadores y a la ciudadanía.</w:t>
            </w:r>
          </w:p>
        </w:tc>
        <w:tc>
          <w:tcPr>
            <w:tcW w:w="2268" w:type="dxa"/>
            <w:gridSpan w:val="3"/>
            <w:tcBorders>
              <w:top w:val="nil"/>
              <w:left w:val="nil"/>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Número de informes semestrales de montos pagados por concepto de viáticos por programa y subprograma.</w:t>
            </w:r>
          </w:p>
        </w:tc>
        <w:tc>
          <w:tcPr>
            <w:tcW w:w="822"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w:t>
            </w:r>
          </w:p>
        </w:tc>
        <w:tc>
          <w:tcPr>
            <w:tcW w:w="430"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435" w:type="dxa"/>
            <w:gridSpan w:val="2"/>
            <w:tcBorders>
              <w:top w:val="nil"/>
              <w:left w:val="nil"/>
              <w:bottom w:val="single" w:sz="4" w:space="0" w:color="auto"/>
              <w:right w:val="single" w:sz="4" w:space="0" w:color="auto"/>
            </w:tcBorders>
            <w:shd w:val="clear" w:color="auto" w:fill="E2EFD9" w:themeFill="accent6" w:themeFillTint="33"/>
            <w:hideMark/>
          </w:tcPr>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39"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401" w:type="dxa"/>
            <w:tcBorders>
              <w:top w:val="nil"/>
              <w:left w:val="nil"/>
              <w:bottom w:val="single" w:sz="4" w:space="0" w:color="auto"/>
              <w:right w:val="single" w:sz="4" w:space="0" w:color="auto"/>
            </w:tcBorders>
            <w:shd w:val="clear" w:color="auto" w:fill="E2EFD9" w:themeFill="accent6" w:themeFillTint="33"/>
            <w:hideMark/>
          </w:tcPr>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308"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288" w:type="dxa"/>
            <w:tcBorders>
              <w:top w:val="nil"/>
              <w:left w:val="nil"/>
              <w:bottom w:val="single" w:sz="4" w:space="0" w:color="auto"/>
              <w:right w:val="single" w:sz="4" w:space="0" w:color="auto"/>
            </w:tcBorders>
            <w:shd w:val="clear" w:color="auto" w:fill="FBE4D5" w:themeFill="accent2" w:themeFillTint="33"/>
            <w:hideMark/>
          </w:tcPr>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26"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703" w:type="dxa"/>
            <w:gridSpan w:val="2"/>
            <w:tcBorders>
              <w:top w:val="nil"/>
              <w:left w:val="nil"/>
              <w:bottom w:val="single" w:sz="4" w:space="0" w:color="auto"/>
              <w:right w:val="single" w:sz="4" w:space="0" w:color="auto"/>
            </w:tcBorders>
            <w:shd w:val="clear" w:color="auto" w:fill="FBE4D5" w:themeFill="accent2" w:themeFillTint="33"/>
            <w:hideMark/>
          </w:tcPr>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1560"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w:t>
            </w:r>
          </w:p>
        </w:tc>
        <w:tc>
          <w:tcPr>
            <w:tcW w:w="3118" w:type="dxa"/>
            <w:gridSpan w:val="3"/>
            <w:tcBorders>
              <w:top w:val="nil"/>
              <w:left w:val="nil"/>
              <w:bottom w:val="single" w:sz="4" w:space="0" w:color="auto"/>
              <w:right w:val="single" w:sz="4" w:space="0" w:color="auto"/>
            </w:tcBorders>
            <w:shd w:val="clear" w:color="auto" w:fill="FFFFFF" w:themeFill="background1"/>
            <w:hideMark/>
          </w:tcPr>
          <w:p w:rsidR="00C10BAC"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Dirección Financiera Bienes y servicios </w:t>
            </w:r>
          </w:p>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Lic. Jorge Araya Madrigal</w:t>
            </w:r>
          </w:p>
        </w:tc>
        <w:tc>
          <w:tcPr>
            <w:tcW w:w="3270" w:type="dxa"/>
            <w:gridSpan w:val="2"/>
            <w:tcBorders>
              <w:top w:val="nil"/>
              <w:left w:val="nil"/>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r>
      <w:tr w:rsidR="00682B54" w:rsidRPr="004C136B" w:rsidTr="002442FE">
        <w:trPr>
          <w:trHeight w:val="736"/>
        </w:trPr>
        <w:tc>
          <w:tcPr>
            <w:tcW w:w="2542" w:type="dxa"/>
            <w:gridSpan w:val="2"/>
            <w:tcBorders>
              <w:top w:val="nil"/>
              <w:left w:val="single" w:sz="4" w:space="0" w:color="auto"/>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Acciones institucionales realizadas para la rendición de cuentas a entes contralores, fiscalizadores y a la ciudadanía.</w:t>
            </w:r>
          </w:p>
        </w:tc>
        <w:tc>
          <w:tcPr>
            <w:tcW w:w="2268" w:type="dxa"/>
            <w:gridSpan w:val="3"/>
            <w:tcBorders>
              <w:top w:val="nil"/>
              <w:left w:val="nil"/>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Número de planes de compra publicados</w:t>
            </w:r>
            <w:r w:rsidR="0039486F">
              <w:rPr>
                <w:rFonts w:ascii="Calibri" w:eastAsia="Times New Roman" w:hAnsi="Calibri" w:cs="Calibri"/>
                <w:color w:val="000000"/>
                <w:sz w:val="16"/>
                <w:szCs w:val="16"/>
                <w:lang w:eastAsia="es-CR"/>
              </w:rPr>
              <w:t xml:space="preserve"> por organismo según corresponde</w:t>
            </w:r>
            <w:r w:rsidRPr="00464D1E">
              <w:rPr>
                <w:rFonts w:ascii="Calibri" w:eastAsia="Times New Roman" w:hAnsi="Calibri" w:cs="Calibri"/>
                <w:color w:val="000000"/>
                <w:sz w:val="16"/>
                <w:szCs w:val="16"/>
                <w:lang w:eastAsia="es-CR"/>
              </w:rPr>
              <w:t>.</w:t>
            </w:r>
          </w:p>
        </w:tc>
        <w:tc>
          <w:tcPr>
            <w:tcW w:w="822"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5</w:t>
            </w:r>
          </w:p>
        </w:tc>
        <w:tc>
          <w:tcPr>
            <w:tcW w:w="430"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5</w:t>
            </w:r>
          </w:p>
        </w:tc>
        <w:tc>
          <w:tcPr>
            <w:tcW w:w="435" w:type="dxa"/>
            <w:gridSpan w:val="2"/>
            <w:tcBorders>
              <w:top w:val="nil"/>
              <w:left w:val="nil"/>
              <w:bottom w:val="single" w:sz="4" w:space="0" w:color="auto"/>
              <w:right w:val="single" w:sz="4" w:space="0" w:color="auto"/>
            </w:tcBorders>
            <w:shd w:val="clear" w:color="auto" w:fill="E2EFD9" w:themeFill="accent6" w:themeFillTint="33"/>
            <w:hideMark/>
          </w:tcPr>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39" w:type="dxa"/>
            <w:gridSpan w:val="2"/>
            <w:tcBorders>
              <w:top w:val="nil"/>
              <w:left w:val="nil"/>
              <w:bottom w:val="single" w:sz="4" w:space="0" w:color="auto"/>
              <w:right w:val="single" w:sz="4" w:space="0" w:color="auto"/>
            </w:tcBorders>
            <w:shd w:val="clear" w:color="auto" w:fill="E2EFD9" w:themeFill="accent6" w:themeFillTint="33"/>
            <w:hideMark/>
          </w:tcPr>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01" w:type="dxa"/>
            <w:tcBorders>
              <w:top w:val="nil"/>
              <w:left w:val="nil"/>
              <w:bottom w:val="single" w:sz="4" w:space="0" w:color="auto"/>
              <w:right w:val="single" w:sz="4" w:space="0" w:color="auto"/>
            </w:tcBorders>
            <w:shd w:val="clear" w:color="auto" w:fill="E2EFD9" w:themeFill="accent6" w:themeFillTint="33"/>
            <w:hideMark/>
          </w:tcPr>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308"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5</w:t>
            </w:r>
          </w:p>
        </w:tc>
        <w:tc>
          <w:tcPr>
            <w:tcW w:w="288" w:type="dxa"/>
            <w:tcBorders>
              <w:top w:val="nil"/>
              <w:left w:val="nil"/>
              <w:bottom w:val="single" w:sz="4" w:space="0" w:color="auto"/>
              <w:right w:val="single" w:sz="4" w:space="0" w:color="auto"/>
            </w:tcBorders>
            <w:shd w:val="clear" w:color="auto" w:fill="FBE4D5" w:themeFill="accent2" w:themeFillTint="33"/>
            <w:hideMark/>
          </w:tcPr>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26" w:type="dxa"/>
            <w:gridSpan w:val="2"/>
            <w:tcBorders>
              <w:top w:val="nil"/>
              <w:left w:val="nil"/>
              <w:bottom w:val="single" w:sz="4" w:space="0" w:color="auto"/>
              <w:right w:val="single" w:sz="4" w:space="0" w:color="auto"/>
            </w:tcBorders>
            <w:shd w:val="clear" w:color="auto" w:fill="FBE4D5" w:themeFill="accent2" w:themeFillTint="33"/>
            <w:hideMark/>
          </w:tcPr>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703" w:type="dxa"/>
            <w:gridSpan w:val="2"/>
            <w:tcBorders>
              <w:top w:val="nil"/>
              <w:left w:val="nil"/>
              <w:bottom w:val="single" w:sz="4" w:space="0" w:color="auto"/>
              <w:right w:val="single" w:sz="4" w:space="0" w:color="auto"/>
            </w:tcBorders>
            <w:shd w:val="clear" w:color="auto" w:fill="FBE4D5" w:themeFill="accent2" w:themeFillTint="33"/>
            <w:hideMark/>
          </w:tcPr>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1560"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5</w:t>
            </w:r>
          </w:p>
        </w:tc>
        <w:tc>
          <w:tcPr>
            <w:tcW w:w="3118" w:type="dxa"/>
            <w:gridSpan w:val="3"/>
            <w:tcBorders>
              <w:top w:val="nil"/>
              <w:left w:val="nil"/>
              <w:bottom w:val="single" w:sz="4" w:space="0" w:color="auto"/>
              <w:right w:val="single" w:sz="4" w:space="0" w:color="auto"/>
            </w:tcBorders>
            <w:shd w:val="clear" w:color="auto" w:fill="FFFFFF" w:themeFill="background1"/>
            <w:hideMark/>
          </w:tcPr>
          <w:p w:rsidR="00C10BAC"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Dirección Financiera Bienes y servicios </w:t>
            </w:r>
          </w:p>
          <w:p w:rsidR="00C10BAC"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Lic. Jorge Araya Madrigal</w:t>
            </w:r>
          </w:p>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br/>
              <w:t>Proveeduría Licda. Vanessa Arroyo Chavarría</w:t>
            </w:r>
          </w:p>
        </w:tc>
        <w:tc>
          <w:tcPr>
            <w:tcW w:w="3270" w:type="dxa"/>
            <w:gridSpan w:val="2"/>
            <w:tcBorders>
              <w:top w:val="nil"/>
              <w:left w:val="nil"/>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r>
      <w:tr w:rsidR="00682B54" w:rsidRPr="004C136B" w:rsidTr="002442FE">
        <w:trPr>
          <w:trHeight w:val="780"/>
        </w:trPr>
        <w:tc>
          <w:tcPr>
            <w:tcW w:w="2542" w:type="dxa"/>
            <w:gridSpan w:val="2"/>
            <w:tcBorders>
              <w:top w:val="nil"/>
              <w:left w:val="single" w:sz="4" w:space="0" w:color="auto"/>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Acciones institucionales realizadas para la rendición de cuentas a entes contralores, fiscalizadores y a la ciudadanía.</w:t>
            </w:r>
          </w:p>
        </w:tc>
        <w:tc>
          <w:tcPr>
            <w:tcW w:w="2268" w:type="dxa"/>
            <w:gridSpan w:val="3"/>
            <w:tcBorders>
              <w:top w:val="nil"/>
              <w:left w:val="nil"/>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Porcentaje de informe de avance en los procesos de contrataciones</w:t>
            </w:r>
          </w:p>
        </w:tc>
        <w:tc>
          <w:tcPr>
            <w:tcW w:w="822"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100%</w:t>
            </w:r>
          </w:p>
        </w:tc>
        <w:tc>
          <w:tcPr>
            <w:tcW w:w="430"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435"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439" w:type="dxa"/>
            <w:gridSpan w:val="2"/>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401" w:type="dxa"/>
            <w:tcBorders>
              <w:top w:val="nil"/>
              <w:left w:val="nil"/>
              <w:bottom w:val="single" w:sz="4" w:space="0" w:color="auto"/>
              <w:right w:val="single" w:sz="4" w:space="0" w:color="auto"/>
            </w:tcBorders>
            <w:shd w:val="clear" w:color="auto" w:fill="E2EFD9" w:themeFill="accent6"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308"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288" w:type="dxa"/>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426"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703"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25%</w:t>
            </w:r>
          </w:p>
        </w:tc>
        <w:tc>
          <w:tcPr>
            <w:tcW w:w="1560" w:type="dxa"/>
            <w:gridSpan w:val="2"/>
            <w:tcBorders>
              <w:top w:val="nil"/>
              <w:left w:val="nil"/>
              <w:bottom w:val="single" w:sz="4" w:space="0" w:color="auto"/>
              <w:right w:val="single" w:sz="4" w:space="0" w:color="auto"/>
            </w:tcBorders>
            <w:shd w:val="clear" w:color="auto" w:fill="FBE4D5" w:themeFill="accent2" w:themeFillTint="33"/>
            <w:hideMark/>
          </w:tcPr>
          <w:p w:rsidR="00825329" w:rsidRPr="00464D1E" w:rsidRDefault="00825329" w:rsidP="00464D1E">
            <w:pPr>
              <w:jc w:val="center"/>
              <w:rPr>
                <w:rFonts w:ascii="Calibri" w:eastAsia="Times New Roman" w:hAnsi="Calibri" w:cs="Calibri"/>
                <w:color w:val="000000"/>
                <w:sz w:val="16"/>
                <w:szCs w:val="16"/>
                <w:lang w:eastAsia="es-CR"/>
              </w:rPr>
            </w:pPr>
          </w:p>
          <w:p w:rsidR="004C136B" w:rsidRPr="00464D1E" w:rsidRDefault="004C136B" w:rsidP="00464D1E">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100%</w:t>
            </w:r>
          </w:p>
        </w:tc>
        <w:tc>
          <w:tcPr>
            <w:tcW w:w="3118" w:type="dxa"/>
            <w:gridSpan w:val="3"/>
            <w:tcBorders>
              <w:top w:val="nil"/>
              <w:left w:val="nil"/>
              <w:bottom w:val="single" w:sz="4" w:space="0" w:color="auto"/>
              <w:right w:val="single" w:sz="4" w:space="0" w:color="auto"/>
            </w:tcBorders>
            <w:shd w:val="clear" w:color="auto" w:fill="FFFFFF" w:themeFill="background1"/>
            <w:hideMark/>
          </w:tcPr>
          <w:p w:rsidR="00C10BAC"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Dirección Financiera Bienes y servicios</w:t>
            </w:r>
          </w:p>
          <w:p w:rsidR="00C10BAC"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 Lic. Jorge Araya Madrigal</w:t>
            </w:r>
          </w:p>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br/>
              <w:t>Proveeduría Licda. Vanessa Arroyo Chavarría</w:t>
            </w:r>
          </w:p>
        </w:tc>
        <w:tc>
          <w:tcPr>
            <w:tcW w:w="3270" w:type="dxa"/>
            <w:gridSpan w:val="2"/>
            <w:tcBorders>
              <w:top w:val="nil"/>
              <w:left w:val="nil"/>
              <w:bottom w:val="single" w:sz="4" w:space="0" w:color="auto"/>
              <w:right w:val="single" w:sz="4" w:space="0" w:color="auto"/>
            </w:tcBorders>
            <w:shd w:val="clear" w:color="auto" w:fill="FFFFFF" w:themeFill="background1"/>
            <w:hideMark/>
          </w:tcPr>
          <w:p w:rsidR="004C136B" w:rsidRPr="00464D1E" w:rsidRDefault="004C136B" w:rsidP="00464D1E">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r>
    </w:tbl>
    <w:p w:rsidR="00682B54" w:rsidRDefault="00682B54">
      <w:pPr>
        <w:rPr>
          <w:sz w:val="14"/>
          <w:szCs w:val="14"/>
        </w:rPr>
      </w:pPr>
    </w:p>
    <w:tbl>
      <w:tblPr>
        <w:tblW w:w="17023" w:type="dxa"/>
        <w:tblInd w:w="5" w:type="dxa"/>
        <w:tblLayout w:type="fixed"/>
        <w:tblCellMar>
          <w:left w:w="70" w:type="dxa"/>
          <w:right w:w="70" w:type="dxa"/>
        </w:tblCellMar>
        <w:tblLook w:val="04A0" w:firstRow="1" w:lastRow="0" w:firstColumn="1" w:lastColumn="0" w:noHBand="0" w:noVBand="1"/>
      </w:tblPr>
      <w:tblGrid>
        <w:gridCol w:w="3114"/>
        <w:gridCol w:w="1843"/>
        <w:gridCol w:w="845"/>
        <w:gridCol w:w="284"/>
        <w:gridCol w:w="411"/>
        <w:gridCol w:w="297"/>
        <w:gridCol w:w="426"/>
        <w:gridCol w:w="301"/>
        <w:gridCol w:w="425"/>
        <w:gridCol w:w="426"/>
        <w:gridCol w:w="412"/>
        <w:gridCol w:w="13"/>
        <w:gridCol w:w="1683"/>
        <w:gridCol w:w="1559"/>
        <w:gridCol w:w="4971"/>
        <w:gridCol w:w="13"/>
      </w:tblGrid>
      <w:tr w:rsidR="004562B7" w:rsidRPr="004C136B" w:rsidTr="006A6787">
        <w:trPr>
          <w:gridAfter w:val="1"/>
          <w:wAfter w:w="13" w:type="dxa"/>
          <w:trHeight w:val="300"/>
        </w:trPr>
        <w:tc>
          <w:tcPr>
            <w:tcW w:w="17010" w:type="dxa"/>
            <w:gridSpan w:val="15"/>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4562B7" w:rsidRPr="00905221" w:rsidRDefault="004562B7" w:rsidP="004562B7">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lastRenderedPageBreak/>
              <w:t>MINISTERIO DE SALUD</w:t>
            </w:r>
          </w:p>
        </w:tc>
      </w:tr>
      <w:tr w:rsidR="004562B7" w:rsidRPr="004C136B" w:rsidTr="006A6787">
        <w:trPr>
          <w:gridAfter w:val="1"/>
          <w:wAfter w:w="13" w:type="dxa"/>
          <w:trHeight w:val="300"/>
        </w:trPr>
        <w:tc>
          <w:tcPr>
            <w:tcW w:w="17010" w:type="dxa"/>
            <w:gridSpan w:val="15"/>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tcPr>
          <w:p w:rsidR="004562B7" w:rsidRPr="00905221" w:rsidRDefault="004562B7" w:rsidP="004562B7">
            <w:pPr>
              <w:spacing w:after="0" w:line="240" w:lineRule="auto"/>
              <w:jc w:val="center"/>
              <w:rPr>
                <w:rFonts w:ascii="Calibri" w:eastAsia="Times New Roman" w:hAnsi="Calibri" w:cs="Calibri"/>
                <w:b/>
                <w:bCs/>
                <w:color w:val="000000"/>
                <w:sz w:val="28"/>
                <w:szCs w:val="28"/>
                <w:lang w:eastAsia="es-CR"/>
              </w:rPr>
            </w:pPr>
            <w:r w:rsidRPr="00905221">
              <w:rPr>
                <w:rFonts w:ascii="Calibri" w:eastAsia="Times New Roman" w:hAnsi="Calibri" w:cs="Calibri"/>
                <w:b/>
                <w:bCs/>
                <w:color w:val="000000"/>
                <w:sz w:val="28"/>
                <w:szCs w:val="28"/>
                <w:lang w:eastAsia="es-CR"/>
              </w:rPr>
              <w:t>INSTRUMENTO PARA LA EVALUACION DE LA ESTRATEGIA DE TRANSPARENCIA</w:t>
            </w:r>
          </w:p>
        </w:tc>
      </w:tr>
      <w:tr w:rsidR="00682B54" w:rsidRPr="004C136B" w:rsidTr="006A6787">
        <w:trPr>
          <w:gridAfter w:val="1"/>
          <w:wAfter w:w="13" w:type="dxa"/>
          <w:trHeight w:val="300"/>
        </w:trPr>
        <w:tc>
          <w:tcPr>
            <w:tcW w:w="17010" w:type="dxa"/>
            <w:gridSpan w:val="15"/>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rsidR="00682B54" w:rsidRPr="004C136B" w:rsidRDefault="00682B54" w:rsidP="00073DF8">
            <w:pPr>
              <w:spacing w:after="0" w:line="240" w:lineRule="auto"/>
              <w:jc w:val="center"/>
              <w:rPr>
                <w:rFonts w:ascii="Calibri" w:eastAsia="Times New Roman" w:hAnsi="Calibri" w:cs="Calibri"/>
                <w:b/>
                <w:bCs/>
                <w:color w:val="000000"/>
                <w:sz w:val="28"/>
                <w:szCs w:val="28"/>
                <w:lang w:eastAsia="es-CR"/>
              </w:rPr>
            </w:pPr>
            <w:r>
              <w:rPr>
                <w:sz w:val="16"/>
                <w:szCs w:val="16"/>
              </w:rPr>
              <w:br w:type="page"/>
            </w:r>
            <w:r w:rsidRPr="004C136B">
              <w:rPr>
                <w:rFonts w:ascii="Calibri" w:eastAsia="Times New Roman" w:hAnsi="Calibri" w:cs="Calibri"/>
                <w:b/>
                <w:bCs/>
                <w:color w:val="000000"/>
                <w:sz w:val="28"/>
                <w:szCs w:val="28"/>
                <w:lang w:eastAsia="es-CR"/>
              </w:rPr>
              <w:t>AMBITO: RENDICION DE CUENTAS</w:t>
            </w:r>
          </w:p>
        </w:tc>
      </w:tr>
      <w:tr w:rsidR="00682B54" w:rsidRPr="004C136B" w:rsidTr="00935E06">
        <w:trPr>
          <w:gridAfter w:val="1"/>
          <w:wAfter w:w="13" w:type="dxa"/>
          <w:trHeight w:val="300"/>
        </w:trPr>
        <w:tc>
          <w:tcPr>
            <w:tcW w:w="3114"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682B54" w:rsidRPr="004C136B" w:rsidRDefault="00682B54"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PRODUCTO</w:t>
            </w:r>
          </w:p>
        </w:tc>
        <w:tc>
          <w:tcPr>
            <w:tcW w:w="1843" w:type="dxa"/>
            <w:vMerge w:val="restart"/>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682B54" w:rsidRPr="004C136B" w:rsidRDefault="00682B54"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INDICADOR</w:t>
            </w:r>
          </w:p>
        </w:tc>
        <w:tc>
          <w:tcPr>
            <w:tcW w:w="845" w:type="dxa"/>
            <w:vMerge w:val="restart"/>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682B54" w:rsidRPr="004C136B" w:rsidRDefault="006A6787"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META ANUAL 2018</w:t>
            </w:r>
          </w:p>
        </w:tc>
        <w:tc>
          <w:tcPr>
            <w:tcW w:w="1418" w:type="dxa"/>
            <w:gridSpan w:val="4"/>
            <w:tcBorders>
              <w:top w:val="nil"/>
              <w:left w:val="nil"/>
              <w:bottom w:val="single" w:sz="4" w:space="0" w:color="auto"/>
              <w:right w:val="single" w:sz="4" w:space="0" w:color="auto"/>
            </w:tcBorders>
            <w:shd w:val="clear" w:color="000000" w:fill="FCD5B4"/>
            <w:vAlign w:val="center"/>
            <w:hideMark/>
          </w:tcPr>
          <w:p w:rsidR="00682B54" w:rsidRPr="004C136B" w:rsidRDefault="006A6787"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META TRIMESTRAL 2018</w:t>
            </w:r>
          </w:p>
        </w:tc>
        <w:tc>
          <w:tcPr>
            <w:tcW w:w="1564" w:type="dxa"/>
            <w:gridSpan w:val="4"/>
            <w:tcBorders>
              <w:top w:val="nil"/>
              <w:left w:val="nil"/>
              <w:bottom w:val="single" w:sz="4" w:space="0" w:color="auto"/>
              <w:right w:val="single" w:sz="4" w:space="0" w:color="auto"/>
            </w:tcBorders>
            <w:shd w:val="clear" w:color="000000" w:fill="FCD5B4"/>
            <w:vAlign w:val="center"/>
            <w:hideMark/>
          </w:tcPr>
          <w:p w:rsidR="00682B54" w:rsidRPr="004C136B" w:rsidRDefault="006A6787"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CUMPLIMIENTO TRIMESTRAL 2018</w:t>
            </w:r>
          </w:p>
        </w:tc>
        <w:tc>
          <w:tcPr>
            <w:tcW w:w="1696" w:type="dxa"/>
            <w:gridSpan w:val="2"/>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682B54" w:rsidRPr="004C136B" w:rsidRDefault="006A6787"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CUMPLIMIENTO</w:t>
            </w:r>
            <w:r w:rsidRPr="004C136B">
              <w:rPr>
                <w:rFonts w:ascii="Calibri" w:eastAsia="Times New Roman" w:hAnsi="Calibri" w:cs="Calibri"/>
                <w:b/>
                <w:bCs/>
                <w:color w:val="000000"/>
                <w:sz w:val="20"/>
                <w:szCs w:val="20"/>
                <w:lang w:eastAsia="es-CR"/>
              </w:rPr>
              <w:br/>
              <w:t>2018</w:t>
            </w:r>
          </w:p>
        </w:tc>
        <w:tc>
          <w:tcPr>
            <w:tcW w:w="1559" w:type="dxa"/>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682B54" w:rsidRPr="004C136B" w:rsidRDefault="006A6787"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RESPONSABLE</w:t>
            </w:r>
          </w:p>
        </w:tc>
        <w:tc>
          <w:tcPr>
            <w:tcW w:w="49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682B54" w:rsidRPr="004C136B" w:rsidRDefault="006A6787"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OBSERVACIONES</w:t>
            </w:r>
          </w:p>
        </w:tc>
      </w:tr>
      <w:tr w:rsidR="00682B54" w:rsidRPr="004C136B" w:rsidTr="00935E06">
        <w:trPr>
          <w:trHeight w:val="855"/>
        </w:trPr>
        <w:tc>
          <w:tcPr>
            <w:tcW w:w="3114"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682B54" w:rsidRPr="004C136B" w:rsidRDefault="00682B54" w:rsidP="00073DF8">
            <w:pPr>
              <w:spacing w:after="0" w:line="240" w:lineRule="auto"/>
              <w:rPr>
                <w:rFonts w:ascii="Calibri" w:eastAsia="Times New Roman" w:hAnsi="Calibri" w:cs="Calibri"/>
                <w:b/>
                <w:bCs/>
                <w:color w:val="000000"/>
                <w:sz w:val="20"/>
                <w:szCs w:val="20"/>
                <w:lang w:eastAsia="es-CR"/>
              </w:rPr>
            </w:pPr>
          </w:p>
        </w:tc>
        <w:tc>
          <w:tcPr>
            <w:tcW w:w="1843" w:type="dxa"/>
            <w:vMerge/>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682B54" w:rsidRPr="004C136B" w:rsidRDefault="00682B54" w:rsidP="00073DF8">
            <w:pPr>
              <w:spacing w:after="0" w:line="240" w:lineRule="auto"/>
              <w:rPr>
                <w:rFonts w:ascii="Calibri" w:eastAsia="Times New Roman" w:hAnsi="Calibri" w:cs="Calibri"/>
                <w:b/>
                <w:bCs/>
                <w:color w:val="000000"/>
                <w:sz w:val="20"/>
                <w:szCs w:val="20"/>
                <w:lang w:eastAsia="es-CR"/>
              </w:rPr>
            </w:pPr>
          </w:p>
        </w:tc>
        <w:tc>
          <w:tcPr>
            <w:tcW w:w="845" w:type="dxa"/>
            <w:vMerge/>
            <w:tcBorders>
              <w:top w:val="nil"/>
              <w:left w:val="single" w:sz="4" w:space="0" w:color="auto"/>
              <w:bottom w:val="single" w:sz="4" w:space="0" w:color="000000"/>
              <w:right w:val="single" w:sz="4" w:space="0" w:color="auto"/>
            </w:tcBorders>
            <w:shd w:val="clear" w:color="auto" w:fill="E2EFD9" w:themeFill="accent6" w:themeFillTint="33"/>
            <w:vAlign w:val="center"/>
            <w:hideMark/>
          </w:tcPr>
          <w:p w:rsidR="00682B54" w:rsidRPr="004C136B" w:rsidRDefault="00682B54" w:rsidP="00073DF8">
            <w:pPr>
              <w:spacing w:after="0" w:line="240" w:lineRule="auto"/>
              <w:rPr>
                <w:rFonts w:ascii="Calibri" w:eastAsia="Times New Roman" w:hAnsi="Calibri" w:cs="Calibri"/>
                <w:b/>
                <w:bCs/>
                <w:color w:val="000000"/>
                <w:sz w:val="20"/>
                <w:szCs w:val="20"/>
                <w:lang w:eastAsia="es-CR"/>
              </w:rPr>
            </w:pPr>
          </w:p>
        </w:tc>
        <w:tc>
          <w:tcPr>
            <w:tcW w:w="284" w:type="dxa"/>
            <w:tcBorders>
              <w:top w:val="nil"/>
              <w:left w:val="nil"/>
              <w:bottom w:val="single" w:sz="4" w:space="0" w:color="auto"/>
              <w:right w:val="single" w:sz="4" w:space="0" w:color="auto"/>
            </w:tcBorders>
            <w:shd w:val="clear" w:color="000000" w:fill="FCD5B4"/>
            <w:vAlign w:val="center"/>
            <w:hideMark/>
          </w:tcPr>
          <w:p w:rsidR="00682B54" w:rsidRPr="004C136B" w:rsidRDefault="00682B54"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w:t>
            </w:r>
          </w:p>
        </w:tc>
        <w:tc>
          <w:tcPr>
            <w:tcW w:w="411" w:type="dxa"/>
            <w:tcBorders>
              <w:top w:val="nil"/>
              <w:left w:val="nil"/>
              <w:bottom w:val="single" w:sz="4" w:space="0" w:color="auto"/>
              <w:right w:val="single" w:sz="4" w:space="0" w:color="auto"/>
            </w:tcBorders>
            <w:shd w:val="clear" w:color="000000" w:fill="FCD5B4"/>
            <w:vAlign w:val="center"/>
            <w:hideMark/>
          </w:tcPr>
          <w:p w:rsidR="00682B54" w:rsidRPr="004C136B" w:rsidRDefault="00682B54"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II</w:t>
            </w:r>
          </w:p>
        </w:tc>
        <w:tc>
          <w:tcPr>
            <w:tcW w:w="297" w:type="dxa"/>
            <w:tcBorders>
              <w:top w:val="nil"/>
              <w:left w:val="nil"/>
              <w:bottom w:val="single" w:sz="4" w:space="0" w:color="auto"/>
              <w:right w:val="single" w:sz="4" w:space="0" w:color="auto"/>
            </w:tcBorders>
            <w:shd w:val="clear" w:color="000000" w:fill="FCD5B4"/>
            <w:vAlign w:val="center"/>
            <w:hideMark/>
          </w:tcPr>
          <w:p w:rsidR="00682B54" w:rsidRPr="004C136B" w:rsidRDefault="00682B54"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III</w:t>
            </w:r>
          </w:p>
        </w:tc>
        <w:tc>
          <w:tcPr>
            <w:tcW w:w="426" w:type="dxa"/>
            <w:tcBorders>
              <w:top w:val="nil"/>
              <w:left w:val="nil"/>
              <w:bottom w:val="single" w:sz="4" w:space="0" w:color="auto"/>
              <w:right w:val="single" w:sz="4" w:space="0" w:color="auto"/>
            </w:tcBorders>
            <w:shd w:val="clear" w:color="000000" w:fill="FCD5B4"/>
            <w:vAlign w:val="center"/>
            <w:hideMark/>
          </w:tcPr>
          <w:p w:rsidR="00682B54" w:rsidRPr="004C136B" w:rsidRDefault="00682B54"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IV</w:t>
            </w:r>
          </w:p>
        </w:tc>
        <w:tc>
          <w:tcPr>
            <w:tcW w:w="301" w:type="dxa"/>
            <w:tcBorders>
              <w:top w:val="nil"/>
              <w:left w:val="nil"/>
              <w:bottom w:val="single" w:sz="4" w:space="0" w:color="auto"/>
              <w:right w:val="single" w:sz="4" w:space="0" w:color="auto"/>
            </w:tcBorders>
            <w:shd w:val="clear" w:color="000000" w:fill="FCD5B4"/>
            <w:vAlign w:val="center"/>
            <w:hideMark/>
          </w:tcPr>
          <w:p w:rsidR="00682B54" w:rsidRPr="004C136B" w:rsidRDefault="00682B54"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w:t>
            </w:r>
          </w:p>
        </w:tc>
        <w:tc>
          <w:tcPr>
            <w:tcW w:w="425" w:type="dxa"/>
            <w:tcBorders>
              <w:top w:val="nil"/>
              <w:left w:val="nil"/>
              <w:bottom w:val="single" w:sz="4" w:space="0" w:color="auto"/>
              <w:right w:val="single" w:sz="4" w:space="0" w:color="auto"/>
            </w:tcBorders>
            <w:shd w:val="clear" w:color="000000" w:fill="FCD5B4"/>
            <w:vAlign w:val="center"/>
            <w:hideMark/>
          </w:tcPr>
          <w:p w:rsidR="00682B54" w:rsidRPr="004C136B" w:rsidRDefault="00682B54"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II</w:t>
            </w:r>
          </w:p>
        </w:tc>
        <w:tc>
          <w:tcPr>
            <w:tcW w:w="426" w:type="dxa"/>
            <w:tcBorders>
              <w:top w:val="nil"/>
              <w:left w:val="nil"/>
              <w:bottom w:val="single" w:sz="4" w:space="0" w:color="auto"/>
              <w:right w:val="single" w:sz="4" w:space="0" w:color="auto"/>
            </w:tcBorders>
            <w:shd w:val="clear" w:color="000000" w:fill="FCD5B4"/>
            <w:vAlign w:val="center"/>
            <w:hideMark/>
          </w:tcPr>
          <w:p w:rsidR="00682B54" w:rsidRPr="004C136B" w:rsidRDefault="00682B54"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III</w:t>
            </w:r>
          </w:p>
        </w:tc>
        <w:tc>
          <w:tcPr>
            <w:tcW w:w="425" w:type="dxa"/>
            <w:gridSpan w:val="2"/>
            <w:tcBorders>
              <w:top w:val="nil"/>
              <w:left w:val="nil"/>
              <w:bottom w:val="single" w:sz="4" w:space="0" w:color="auto"/>
              <w:right w:val="single" w:sz="4" w:space="0" w:color="auto"/>
            </w:tcBorders>
            <w:shd w:val="clear" w:color="000000" w:fill="FCD5B4"/>
            <w:vAlign w:val="center"/>
            <w:hideMark/>
          </w:tcPr>
          <w:p w:rsidR="00682B54" w:rsidRPr="004C136B" w:rsidRDefault="00682B54" w:rsidP="00073DF8">
            <w:pPr>
              <w:spacing w:after="0" w:line="240" w:lineRule="auto"/>
              <w:jc w:val="center"/>
              <w:rPr>
                <w:rFonts w:ascii="Calibri" w:eastAsia="Times New Roman" w:hAnsi="Calibri" w:cs="Calibri"/>
                <w:b/>
                <w:bCs/>
                <w:color w:val="000000"/>
                <w:sz w:val="20"/>
                <w:szCs w:val="20"/>
                <w:lang w:eastAsia="es-CR"/>
              </w:rPr>
            </w:pPr>
            <w:r w:rsidRPr="004C136B">
              <w:rPr>
                <w:rFonts w:ascii="Calibri" w:eastAsia="Times New Roman" w:hAnsi="Calibri" w:cs="Calibri"/>
                <w:b/>
                <w:bCs/>
                <w:color w:val="000000"/>
                <w:sz w:val="20"/>
                <w:szCs w:val="20"/>
                <w:lang w:eastAsia="es-CR"/>
              </w:rPr>
              <w:t>IV</w:t>
            </w:r>
          </w:p>
        </w:tc>
        <w:tc>
          <w:tcPr>
            <w:tcW w:w="1683" w:type="dxa"/>
            <w:tcBorders>
              <w:top w:val="nil"/>
              <w:left w:val="single" w:sz="4" w:space="0" w:color="auto"/>
              <w:bottom w:val="single" w:sz="4" w:space="0" w:color="000000"/>
              <w:right w:val="single" w:sz="4" w:space="0" w:color="auto"/>
            </w:tcBorders>
            <w:shd w:val="clear" w:color="auto" w:fill="FBE4D5" w:themeFill="accent2" w:themeFillTint="33"/>
            <w:vAlign w:val="center"/>
            <w:hideMark/>
          </w:tcPr>
          <w:p w:rsidR="00682B54" w:rsidRPr="004C136B" w:rsidRDefault="00682B54" w:rsidP="00073DF8">
            <w:pPr>
              <w:spacing w:after="0" w:line="240" w:lineRule="auto"/>
              <w:rPr>
                <w:rFonts w:ascii="Calibri" w:eastAsia="Times New Roman" w:hAnsi="Calibri" w:cs="Calibri"/>
                <w:b/>
                <w:bCs/>
                <w:color w:val="000000"/>
                <w:sz w:val="20"/>
                <w:szCs w:val="20"/>
                <w:lang w:eastAsia="es-CR"/>
              </w:rPr>
            </w:pPr>
          </w:p>
        </w:tc>
        <w:tc>
          <w:tcPr>
            <w:tcW w:w="1559" w:type="dxa"/>
            <w:tcBorders>
              <w:top w:val="nil"/>
              <w:left w:val="single" w:sz="4" w:space="0" w:color="auto"/>
              <w:bottom w:val="single" w:sz="4" w:space="0" w:color="000000"/>
              <w:right w:val="single" w:sz="4" w:space="0" w:color="auto"/>
            </w:tcBorders>
            <w:shd w:val="clear" w:color="auto" w:fill="B4C6E7" w:themeFill="accent1" w:themeFillTint="66"/>
            <w:vAlign w:val="center"/>
            <w:hideMark/>
          </w:tcPr>
          <w:p w:rsidR="00682B54" w:rsidRPr="004C136B" w:rsidRDefault="00682B54" w:rsidP="00073DF8">
            <w:pPr>
              <w:spacing w:after="0" w:line="240" w:lineRule="auto"/>
              <w:rPr>
                <w:rFonts w:ascii="Calibri" w:eastAsia="Times New Roman" w:hAnsi="Calibri" w:cs="Calibri"/>
                <w:b/>
                <w:bCs/>
                <w:color w:val="000000"/>
                <w:sz w:val="20"/>
                <w:szCs w:val="20"/>
                <w:lang w:eastAsia="es-CR"/>
              </w:rPr>
            </w:pPr>
          </w:p>
        </w:tc>
        <w:tc>
          <w:tcPr>
            <w:tcW w:w="4984"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682B54" w:rsidRPr="004C136B" w:rsidRDefault="00682B54" w:rsidP="00073DF8">
            <w:pPr>
              <w:spacing w:after="0" w:line="240" w:lineRule="auto"/>
              <w:rPr>
                <w:rFonts w:ascii="Calibri" w:eastAsia="Times New Roman" w:hAnsi="Calibri" w:cs="Calibri"/>
                <w:b/>
                <w:bCs/>
                <w:color w:val="000000"/>
                <w:sz w:val="20"/>
                <w:szCs w:val="20"/>
                <w:lang w:eastAsia="es-CR"/>
              </w:rPr>
            </w:pPr>
          </w:p>
        </w:tc>
      </w:tr>
      <w:tr w:rsidR="00682B54" w:rsidRPr="004C136B" w:rsidTr="00935E06">
        <w:trPr>
          <w:trHeight w:val="922"/>
        </w:trPr>
        <w:tc>
          <w:tcPr>
            <w:tcW w:w="3114" w:type="dxa"/>
            <w:tcBorders>
              <w:top w:val="nil"/>
              <w:left w:val="single" w:sz="4" w:space="0" w:color="auto"/>
              <w:bottom w:val="single" w:sz="4" w:space="0" w:color="auto"/>
              <w:right w:val="single" w:sz="4" w:space="0" w:color="auto"/>
            </w:tcBorders>
            <w:shd w:val="clear" w:color="auto" w:fill="FFFFFF" w:themeFill="background1"/>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Acciones institucionales realizadas para la rendición de cuentas a entes contralores, fiscalizadores y a la ciudadanía.</w:t>
            </w:r>
          </w:p>
        </w:tc>
        <w:tc>
          <w:tcPr>
            <w:tcW w:w="1843" w:type="dxa"/>
            <w:tcBorders>
              <w:top w:val="nil"/>
              <w:left w:val="nil"/>
              <w:bottom w:val="single" w:sz="4" w:space="0" w:color="auto"/>
              <w:right w:val="single" w:sz="4" w:space="0" w:color="auto"/>
            </w:tcBorders>
            <w:shd w:val="clear" w:color="auto" w:fill="FFFFFF" w:themeFill="background1"/>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Número de informes publicados de inconformidades atendidas</w:t>
            </w:r>
          </w:p>
        </w:tc>
        <w:tc>
          <w:tcPr>
            <w:tcW w:w="845"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284"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11"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297"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26"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301"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25"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26"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425" w:type="dxa"/>
            <w:gridSpan w:val="2"/>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1683"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1559" w:type="dxa"/>
            <w:tcBorders>
              <w:top w:val="nil"/>
              <w:left w:val="nil"/>
              <w:bottom w:val="single" w:sz="4" w:space="0" w:color="auto"/>
              <w:right w:val="single" w:sz="4" w:space="0" w:color="auto"/>
            </w:tcBorders>
            <w:shd w:val="clear" w:color="auto" w:fill="FFFFFF" w:themeFill="background1"/>
            <w:hideMark/>
          </w:tcPr>
          <w:p w:rsidR="00935E06"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Contraloría de Servicios. </w:t>
            </w:r>
          </w:p>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br/>
              <w:t>Licda. Roxana Navarro Vargas</w:t>
            </w:r>
          </w:p>
        </w:tc>
        <w:tc>
          <w:tcPr>
            <w:tcW w:w="4984" w:type="dxa"/>
            <w:gridSpan w:val="2"/>
            <w:tcBorders>
              <w:top w:val="nil"/>
              <w:left w:val="nil"/>
              <w:bottom w:val="single" w:sz="4" w:space="0" w:color="auto"/>
              <w:right w:val="single" w:sz="4" w:space="0" w:color="auto"/>
            </w:tcBorders>
            <w:shd w:val="clear" w:color="auto" w:fill="FFFFFF" w:themeFill="background1"/>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r>
      <w:tr w:rsidR="00682B54" w:rsidRPr="004C136B" w:rsidTr="00935E06">
        <w:trPr>
          <w:trHeight w:val="849"/>
        </w:trPr>
        <w:tc>
          <w:tcPr>
            <w:tcW w:w="3114" w:type="dxa"/>
            <w:tcBorders>
              <w:top w:val="nil"/>
              <w:left w:val="single" w:sz="4" w:space="0" w:color="auto"/>
              <w:bottom w:val="single" w:sz="4" w:space="0" w:color="auto"/>
              <w:right w:val="single" w:sz="4" w:space="0" w:color="auto"/>
            </w:tcBorders>
            <w:shd w:val="clear" w:color="auto" w:fill="FFFFFF" w:themeFill="background1"/>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Acciones institucionales realizadas para la rendición de cuentas a entes contralores, fiscalizadores y a la ciudadanía.</w:t>
            </w:r>
          </w:p>
        </w:tc>
        <w:tc>
          <w:tcPr>
            <w:tcW w:w="1843" w:type="dxa"/>
            <w:tcBorders>
              <w:top w:val="nil"/>
              <w:left w:val="nil"/>
              <w:bottom w:val="single" w:sz="4" w:space="0" w:color="auto"/>
              <w:right w:val="single" w:sz="4" w:space="0" w:color="auto"/>
            </w:tcBorders>
            <w:shd w:val="clear" w:color="auto" w:fill="FFFFFF" w:themeFill="background1"/>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Número de informes de servicios de la Auditoría Interna publicados</w:t>
            </w:r>
          </w:p>
        </w:tc>
        <w:tc>
          <w:tcPr>
            <w:tcW w:w="845"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27</w:t>
            </w:r>
          </w:p>
        </w:tc>
        <w:tc>
          <w:tcPr>
            <w:tcW w:w="284"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0</w:t>
            </w:r>
          </w:p>
        </w:tc>
        <w:tc>
          <w:tcPr>
            <w:tcW w:w="411"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13</w:t>
            </w:r>
          </w:p>
        </w:tc>
        <w:tc>
          <w:tcPr>
            <w:tcW w:w="297"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0</w:t>
            </w:r>
          </w:p>
        </w:tc>
        <w:tc>
          <w:tcPr>
            <w:tcW w:w="426"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14</w:t>
            </w:r>
          </w:p>
        </w:tc>
        <w:tc>
          <w:tcPr>
            <w:tcW w:w="301"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0</w:t>
            </w:r>
          </w:p>
        </w:tc>
        <w:tc>
          <w:tcPr>
            <w:tcW w:w="425"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0</w:t>
            </w:r>
          </w:p>
        </w:tc>
        <w:tc>
          <w:tcPr>
            <w:tcW w:w="426"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0</w:t>
            </w:r>
          </w:p>
        </w:tc>
        <w:tc>
          <w:tcPr>
            <w:tcW w:w="425" w:type="dxa"/>
            <w:gridSpan w:val="2"/>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13</w:t>
            </w:r>
          </w:p>
        </w:tc>
        <w:tc>
          <w:tcPr>
            <w:tcW w:w="1683"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39486F" w:rsidRDefault="0039486F"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13</w:t>
            </w:r>
          </w:p>
        </w:tc>
        <w:tc>
          <w:tcPr>
            <w:tcW w:w="1559" w:type="dxa"/>
            <w:tcBorders>
              <w:top w:val="nil"/>
              <w:left w:val="nil"/>
              <w:bottom w:val="single" w:sz="4" w:space="0" w:color="auto"/>
              <w:right w:val="single" w:sz="4" w:space="0" w:color="auto"/>
            </w:tcBorders>
            <w:shd w:val="clear" w:color="auto" w:fill="FFFFFF" w:themeFill="background1"/>
            <w:hideMark/>
          </w:tcPr>
          <w:p w:rsidR="00935E06"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Auditoría Interna. </w:t>
            </w:r>
          </w:p>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Licda. Bernardita Irola Bonilla</w:t>
            </w:r>
          </w:p>
        </w:tc>
        <w:tc>
          <w:tcPr>
            <w:tcW w:w="4984" w:type="dxa"/>
            <w:gridSpan w:val="2"/>
            <w:tcBorders>
              <w:top w:val="nil"/>
              <w:left w:val="nil"/>
              <w:bottom w:val="single" w:sz="4" w:space="0" w:color="auto"/>
              <w:right w:val="single" w:sz="4" w:space="0" w:color="auto"/>
            </w:tcBorders>
            <w:shd w:val="clear" w:color="auto" w:fill="FFFFFF" w:themeFill="background1"/>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Incluye asesorías, informes y Advertencias. Los que se pueden publicar</w:t>
            </w:r>
          </w:p>
        </w:tc>
      </w:tr>
      <w:tr w:rsidR="00682B54" w:rsidRPr="004C136B" w:rsidTr="00935E06">
        <w:trPr>
          <w:trHeight w:val="1273"/>
        </w:trPr>
        <w:tc>
          <w:tcPr>
            <w:tcW w:w="3114" w:type="dxa"/>
            <w:tcBorders>
              <w:top w:val="nil"/>
              <w:left w:val="single" w:sz="4" w:space="0" w:color="auto"/>
              <w:bottom w:val="single" w:sz="4" w:space="0" w:color="auto"/>
              <w:right w:val="single" w:sz="4" w:space="0" w:color="auto"/>
            </w:tcBorders>
            <w:shd w:val="clear" w:color="auto" w:fill="FFFFFF" w:themeFill="background1"/>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Acciones institucionales realizadas para la rendición de cuentas a entes contralores, fiscalizadores y a la ciudadanía.</w:t>
            </w:r>
          </w:p>
        </w:tc>
        <w:tc>
          <w:tcPr>
            <w:tcW w:w="1843" w:type="dxa"/>
            <w:tcBorders>
              <w:top w:val="nil"/>
              <w:left w:val="nil"/>
              <w:bottom w:val="single" w:sz="4" w:space="0" w:color="auto"/>
              <w:right w:val="single" w:sz="4" w:space="0" w:color="auto"/>
            </w:tcBorders>
            <w:shd w:val="clear" w:color="auto" w:fill="FFFFFF" w:themeFill="background1"/>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Número de informes de control interno publicados.</w:t>
            </w:r>
          </w:p>
        </w:tc>
        <w:tc>
          <w:tcPr>
            <w:tcW w:w="845"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w:t>
            </w:r>
          </w:p>
        </w:tc>
        <w:tc>
          <w:tcPr>
            <w:tcW w:w="284"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411"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297"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426" w:type="dxa"/>
            <w:tcBorders>
              <w:top w:val="nil"/>
              <w:left w:val="nil"/>
              <w:bottom w:val="nil"/>
              <w:right w:val="nil"/>
            </w:tcBorders>
            <w:shd w:val="clear" w:color="auto" w:fill="E2EFD9" w:themeFill="accent6" w:themeFillTint="33"/>
            <w:noWrap/>
            <w:vAlign w:val="bottom"/>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301" w:type="dxa"/>
            <w:tcBorders>
              <w:top w:val="nil"/>
              <w:left w:val="single" w:sz="4" w:space="0" w:color="auto"/>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425" w:type="dxa"/>
            <w:tcBorders>
              <w:top w:val="nil"/>
              <w:left w:val="nil"/>
              <w:bottom w:val="nil"/>
              <w:right w:val="nil"/>
            </w:tcBorders>
            <w:shd w:val="clear" w:color="auto" w:fill="FBE4D5" w:themeFill="accent2" w:themeFillTint="33"/>
            <w:noWrap/>
            <w:vAlign w:val="bottom"/>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26" w:type="dxa"/>
            <w:tcBorders>
              <w:top w:val="nil"/>
              <w:left w:val="single" w:sz="4" w:space="0" w:color="auto"/>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425" w:type="dxa"/>
            <w:gridSpan w:val="2"/>
            <w:tcBorders>
              <w:top w:val="nil"/>
              <w:left w:val="nil"/>
              <w:bottom w:val="nil"/>
              <w:right w:val="nil"/>
            </w:tcBorders>
            <w:shd w:val="clear" w:color="auto" w:fill="FBE4D5" w:themeFill="accent2" w:themeFillTint="33"/>
            <w:noWrap/>
            <w:vAlign w:val="bottom"/>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1683" w:type="dxa"/>
            <w:tcBorders>
              <w:top w:val="nil"/>
              <w:left w:val="single" w:sz="4" w:space="0" w:color="auto"/>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2</w:t>
            </w:r>
          </w:p>
        </w:tc>
        <w:tc>
          <w:tcPr>
            <w:tcW w:w="1559" w:type="dxa"/>
            <w:tcBorders>
              <w:top w:val="nil"/>
              <w:left w:val="nil"/>
              <w:bottom w:val="single" w:sz="4" w:space="0" w:color="auto"/>
              <w:right w:val="single" w:sz="4" w:space="0" w:color="auto"/>
            </w:tcBorders>
            <w:shd w:val="clear" w:color="auto" w:fill="FFFFFF" w:themeFill="background1"/>
            <w:hideMark/>
          </w:tcPr>
          <w:p w:rsidR="00CE6EDF"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Dirección de Planificación.</w:t>
            </w:r>
          </w:p>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xml:space="preserve"> MSc. Rosibel Vargas Gamboa</w:t>
            </w:r>
          </w:p>
        </w:tc>
        <w:tc>
          <w:tcPr>
            <w:tcW w:w="4984" w:type="dxa"/>
            <w:gridSpan w:val="2"/>
            <w:tcBorders>
              <w:top w:val="nil"/>
              <w:left w:val="nil"/>
              <w:bottom w:val="single" w:sz="4" w:space="0" w:color="auto"/>
              <w:right w:val="single" w:sz="4" w:space="0" w:color="auto"/>
            </w:tcBorders>
            <w:shd w:val="clear" w:color="auto" w:fill="FFFFFF" w:themeFill="background1"/>
            <w:vAlign w:val="center"/>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Son dos al año, uno de Autoevaluación de Control Interno y otro de Sistema de Valoración de Riesgos (SEVRI).</w:t>
            </w:r>
          </w:p>
        </w:tc>
      </w:tr>
      <w:tr w:rsidR="00682B54" w:rsidRPr="004C136B" w:rsidTr="00935E06">
        <w:trPr>
          <w:trHeight w:val="983"/>
        </w:trPr>
        <w:tc>
          <w:tcPr>
            <w:tcW w:w="3114" w:type="dxa"/>
            <w:tcBorders>
              <w:top w:val="nil"/>
              <w:left w:val="single" w:sz="4" w:space="0" w:color="auto"/>
              <w:bottom w:val="single" w:sz="4" w:space="0" w:color="auto"/>
              <w:right w:val="single" w:sz="4" w:space="0" w:color="auto"/>
            </w:tcBorders>
            <w:shd w:val="clear" w:color="auto" w:fill="auto"/>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Acciones institucionales realizadas para la rendición de cuentas a entes contralores, fiscalizadores y a la ciudadanía.</w:t>
            </w:r>
          </w:p>
        </w:tc>
        <w:tc>
          <w:tcPr>
            <w:tcW w:w="1843" w:type="dxa"/>
            <w:tcBorders>
              <w:top w:val="nil"/>
              <w:left w:val="nil"/>
              <w:bottom w:val="single" w:sz="4" w:space="0" w:color="auto"/>
              <w:right w:val="single" w:sz="4" w:space="0" w:color="auto"/>
            </w:tcBorders>
            <w:shd w:val="clear" w:color="auto" w:fill="auto"/>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Número de informes de herramientas y estándares definidos para la publicación de la información.</w:t>
            </w:r>
          </w:p>
        </w:tc>
        <w:tc>
          <w:tcPr>
            <w:tcW w:w="845"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284"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11"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297" w:type="dxa"/>
            <w:tcBorders>
              <w:top w:val="nil"/>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426" w:type="dxa"/>
            <w:tcBorders>
              <w:top w:val="single" w:sz="4" w:space="0" w:color="auto"/>
              <w:left w:val="nil"/>
              <w:bottom w:val="single" w:sz="4" w:space="0" w:color="auto"/>
              <w:right w:val="single" w:sz="4" w:space="0" w:color="auto"/>
            </w:tcBorders>
            <w:shd w:val="clear" w:color="auto" w:fill="E2EFD9" w:themeFill="accent6"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301"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25" w:type="dxa"/>
            <w:tcBorders>
              <w:top w:val="single" w:sz="4" w:space="0" w:color="auto"/>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426"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425" w:type="dxa"/>
            <w:gridSpan w:val="2"/>
            <w:tcBorders>
              <w:top w:val="single" w:sz="4" w:space="0" w:color="auto"/>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c>
          <w:tcPr>
            <w:tcW w:w="1683" w:type="dxa"/>
            <w:tcBorders>
              <w:top w:val="nil"/>
              <w:left w:val="nil"/>
              <w:bottom w:val="single" w:sz="4" w:space="0" w:color="auto"/>
              <w:right w:val="single" w:sz="4" w:space="0" w:color="auto"/>
            </w:tcBorders>
            <w:shd w:val="clear" w:color="auto" w:fill="FBE4D5" w:themeFill="accent2" w:themeFillTint="33"/>
            <w:hideMark/>
          </w:tcPr>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p>
          <w:p w:rsidR="00682B54" w:rsidRPr="00464D1E" w:rsidRDefault="00682B54" w:rsidP="00073DF8">
            <w:pPr>
              <w:jc w:val="cente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1</w:t>
            </w:r>
          </w:p>
        </w:tc>
        <w:tc>
          <w:tcPr>
            <w:tcW w:w="1559" w:type="dxa"/>
            <w:tcBorders>
              <w:top w:val="nil"/>
              <w:left w:val="nil"/>
              <w:bottom w:val="single" w:sz="4" w:space="0" w:color="auto"/>
              <w:right w:val="single" w:sz="4" w:space="0" w:color="auto"/>
            </w:tcBorders>
            <w:shd w:val="clear" w:color="auto" w:fill="auto"/>
            <w:hideMark/>
          </w:tcPr>
          <w:p w:rsidR="00CE6EDF"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Departamento de Tecnologías de la Información y la Comunicación.</w:t>
            </w:r>
          </w:p>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br/>
              <w:t>Ing. Edgar Morales González</w:t>
            </w:r>
          </w:p>
        </w:tc>
        <w:tc>
          <w:tcPr>
            <w:tcW w:w="4984" w:type="dxa"/>
            <w:gridSpan w:val="2"/>
            <w:tcBorders>
              <w:top w:val="nil"/>
              <w:left w:val="nil"/>
              <w:bottom w:val="single" w:sz="4" w:space="0" w:color="auto"/>
              <w:right w:val="single" w:sz="4" w:space="0" w:color="auto"/>
            </w:tcBorders>
            <w:shd w:val="clear" w:color="auto" w:fill="auto"/>
            <w:hideMark/>
          </w:tcPr>
          <w:p w:rsidR="00682B54" w:rsidRPr="00464D1E" w:rsidRDefault="00682B54" w:rsidP="00073DF8">
            <w:pPr>
              <w:rPr>
                <w:rFonts w:ascii="Calibri" w:eastAsia="Times New Roman" w:hAnsi="Calibri" w:cs="Calibri"/>
                <w:color w:val="000000"/>
                <w:sz w:val="16"/>
                <w:szCs w:val="16"/>
                <w:lang w:eastAsia="es-CR"/>
              </w:rPr>
            </w:pPr>
            <w:r w:rsidRPr="00464D1E">
              <w:rPr>
                <w:rFonts w:ascii="Calibri" w:eastAsia="Times New Roman" w:hAnsi="Calibri" w:cs="Calibri"/>
                <w:color w:val="000000"/>
                <w:sz w:val="16"/>
                <w:szCs w:val="16"/>
                <w:lang w:eastAsia="es-CR"/>
              </w:rPr>
              <w:t> </w:t>
            </w:r>
          </w:p>
        </w:tc>
      </w:tr>
    </w:tbl>
    <w:p w:rsidR="008A7C3D" w:rsidRDefault="008A7C3D">
      <w:pPr>
        <w:rPr>
          <w:sz w:val="16"/>
          <w:szCs w:val="16"/>
        </w:rPr>
      </w:pPr>
    </w:p>
    <w:p w:rsidR="00EE58ED" w:rsidRDefault="00EE58ED">
      <w:pPr>
        <w:rPr>
          <w:sz w:val="16"/>
          <w:szCs w:val="16"/>
        </w:rPr>
      </w:pPr>
    </w:p>
    <w:p w:rsidR="00EE58ED" w:rsidRDefault="00EE58ED">
      <w:pPr>
        <w:rPr>
          <w:sz w:val="16"/>
          <w:szCs w:val="16"/>
        </w:rPr>
      </w:pPr>
      <w:r>
        <w:rPr>
          <w:sz w:val="16"/>
          <w:szCs w:val="16"/>
        </w:rPr>
        <w:br w:type="page"/>
      </w:r>
    </w:p>
    <w:p w:rsidR="00EE58ED" w:rsidRDefault="005953E1">
      <w:pPr>
        <w:rPr>
          <w:sz w:val="16"/>
          <w:szCs w:val="16"/>
        </w:rPr>
      </w:pPr>
      <w:r w:rsidRPr="00990365">
        <w:rPr>
          <w:rFonts w:ascii="Arial" w:hAnsi="Arial" w:cs="Arial"/>
          <w:noProof/>
          <w:lang w:eastAsia="es-CR"/>
        </w:rPr>
        <w:lastRenderedPageBreak/>
        <w:drawing>
          <wp:anchor distT="0" distB="0" distL="114300" distR="114300" simplePos="0" relativeHeight="251669504" behindDoc="1" locked="0" layoutInCell="1" allowOverlap="1" wp14:anchorId="1C405366" wp14:editId="6ACC24E0">
            <wp:simplePos x="0" y="0"/>
            <wp:positionH relativeFrom="margin">
              <wp:posOffset>3747770</wp:posOffset>
            </wp:positionH>
            <wp:positionV relativeFrom="paragraph">
              <wp:posOffset>85317</wp:posOffset>
            </wp:positionV>
            <wp:extent cx="3505200" cy="1402000"/>
            <wp:effectExtent l="0" t="0" r="0" b="825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 de Pantalla 2019-05-14 a la(s) 11.19.33.png"/>
                    <pic:cNvPicPr/>
                  </pic:nvPicPr>
                  <pic:blipFill>
                    <a:blip r:embed="rId12">
                      <a:extLst>
                        <a:ext uri="{28A0092B-C50C-407E-A947-70E740481C1C}">
                          <a14:useLocalDpi xmlns:a14="http://schemas.microsoft.com/office/drawing/2010/main" val="0"/>
                        </a:ext>
                      </a:extLst>
                    </a:blip>
                    <a:stretch>
                      <a:fillRect/>
                    </a:stretch>
                  </pic:blipFill>
                  <pic:spPr>
                    <a:xfrm>
                      <a:off x="0" y="0"/>
                      <a:ext cx="3505200" cy="1402000"/>
                    </a:xfrm>
                    <a:prstGeom prst="rect">
                      <a:avLst/>
                    </a:prstGeom>
                  </pic:spPr>
                </pic:pic>
              </a:graphicData>
            </a:graphic>
            <wp14:sizeRelH relativeFrom="page">
              <wp14:pctWidth>0</wp14:pctWidth>
            </wp14:sizeRelH>
            <wp14:sizeRelV relativeFrom="page">
              <wp14:pctHeight>0</wp14:pctHeight>
            </wp14:sizeRelV>
          </wp:anchor>
        </w:drawing>
      </w:r>
    </w:p>
    <w:p w:rsidR="00EE58ED" w:rsidRDefault="005953E1">
      <w:pPr>
        <w:rPr>
          <w:sz w:val="16"/>
          <w:szCs w:val="16"/>
        </w:rPr>
      </w:pPr>
      <w:bookmarkStart w:id="2" w:name="_GoBack"/>
      <w:bookmarkEnd w:id="2"/>
      <w:r w:rsidRPr="005953E1">
        <w:rPr>
          <w:rFonts w:ascii="Arial" w:eastAsiaTheme="minorEastAsia" w:hAnsi="Arial" w:cs="Arial"/>
          <w:noProof/>
          <w:sz w:val="24"/>
          <w:szCs w:val="24"/>
          <w:lang w:eastAsia="es-CR"/>
        </w:rPr>
        <mc:AlternateContent>
          <mc:Choice Requires="wps">
            <w:drawing>
              <wp:anchor distT="0" distB="0" distL="114300" distR="114300" simplePos="0" relativeHeight="251677696" behindDoc="0" locked="0" layoutInCell="1" allowOverlap="1" wp14:anchorId="3561E396" wp14:editId="0764C078">
                <wp:simplePos x="0" y="0"/>
                <wp:positionH relativeFrom="margin">
                  <wp:posOffset>3726123</wp:posOffset>
                </wp:positionH>
                <wp:positionV relativeFrom="paragraph">
                  <wp:posOffset>4519276</wp:posOffset>
                </wp:positionV>
                <wp:extent cx="6600825" cy="709684"/>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6600825" cy="709684"/>
                        </a:xfrm>
                        <a:prstGeom prst="rect">
                          <a:avLst/>
                        </a:prstGeom>
                        <a:noFill/>
                        <a:ln>
                          <a:noFill/>
                        </a:ln>
                      </wps:spPr>
                      <wps:txbx>
                        <w:txbxContent>
                          <w:p w:rsidR="005953E1" w:rsidRPr="005953E1" w:rsidRDefault="005953E1" w:rsidP="005953E1">
                            <w:pPr>
                              <w:spacing w:after="0"/>
                              <w:jc w:val="right"/>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pPr>
                            <w:r w:rsidRPr="005953E1">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t>ELABORADO POR: MSc. Rosibel Vargas Gamboa</w:t>
                            </w:r>
                          </w:p>
                          <w:p w:rsidR="005953E1" w:rsidRPr="005953E1" w:rsidRDefault="005953E1" w:rsidP="005953E1">
                            <w:pPr>
                              <w:spacing w:after="0"/>
                              <w:jc w:val="right"/>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pPr>
                            <w:r w:rsidRPr="005953E1">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t xml:space="preserve">Dirección de </w:t>
                            </w:r>
                            <w:r>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t>P</w:t>
                            </w:r>
                            <w:r w:rsidRPr="005953E1">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t>lanificación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3561E396" id="Cuadro de texto 11" o:spid="_x0000_s1028" type="#_x0000_t202" style="position:absolute;margin-left:293.4pt;margin-top:355.85pt;width:519.75pt;height:55.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" filled="f" stroked="f">
                <v:textbox>
                  <w:txbxContent>
                    <w:p w:rsidR="005953E1" w:rsidRPr="005953E1" w:rsidRDefault="005953E1" w:rsidP="005953E1">
                      <w:pPr>
                        <w:spacing w:after="0"/>
                        <w:jc w:val="right"/>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pPr>
                      <w:r w:rsidRPr="005953E1">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t>ELABORADO POR: MSc. Rosibel Vargas Gamboa</w:t>
                      </w:r>
                    </w:p>
                    <w:p w:rsidR="005953E1" w:rsidRPr="005953E1" w:rsidRDefault="005953E1" w:rsidP="005953E1">
                      <w:pPr>
                        <w:spacing w:after="0"/>
                        <w:jc w:val="right"/>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pPr>
                      <w:r w:rsidRPr="005953E1">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t xml:space="preserve">Dirección de </w:t>
                      </w:r>
                      <w:r>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t>P</w:t>
                      </w:r>
                      <w:r w:rsidRPr="005953E1">
                        <w:rPr>
                          <w:b/>
                          <w:i/>
                          <w:noProof/>
                          <w:color w:val="1E1A6A"/>
                          <w:sz w:val="24"/>
                          <w:szCs w:val="72"/>
                          <w14:textOutline w14:w="0" w14:cap="flat" w14:cmpd="sng" w14:algn="ctr">
                            <w14:noFill/>
                            <w14:prstDash w14:val="solid"/>
                            <w14:round/>
                          </w14:textOutline>
                          <w14:props3d w14:extrusionH="57150" w14:contourW="0" w14:prstMaterial="softEdge">
                            <w14:bevelT w14:w="25400" w14:h="38100" w14:prst="circle"/>
                          </w14:props3d>
                        </w:rPr>
                        <w:t>lanificación</w:t>
                      </w:r>
                    </w:p>
                  </w:txbxContent>
                </v:textbox>
                <w10:wrap anchorx="margin"/>
              </v:shape>
            </w:pict>
          </mc:Fallback>
        </mc:AlternateContent>
      </w:r>
      <w:r w:rsidRPr="00EE58ED">
        <w:rPr>
          <w:rFonts w:ascii="Arial" w:eastAsiaTheme="minorEastAsia" w:hAnsi="Arial" w:cs="Arial"/>
          <w:noProof/>
          <w:sz w:val="24"/>
          <w:szCs w:val="24"/>
          <w:lang w:eastAsia="es-CR"/>
        </w:rPr>
        <mc:AlternateContent>
          <mc:Choice Requires="wps">
            <w:drawing>
              <wp:anchor distT="0" distB="0" distL="114300" distR="114300" simplePos="0" relativeHeight="251675648" behindDoc="0" locked="0" layoutInCell="1" allowOverlap="1" wp14:anchorId="4A8F3707" wp14:editId="733EF3A9">
                <wp:simplePos x="0" y="0"/>
                <wp:positionH relativeFrom="margin">
                  <wp:posOffset>2176430</wp:posOffset>
                </wp:positionH>
                <wp:positionV relativeFrom="paragraph">
                  <wp:posOffset>3486899</wp:posOffset>
                </wp:positionV>
                <wp:extent cx="6601153" cy="472965"/>
                <wp:effectExtent l="0" t="0" r="0" b="3810"/>
                <wp:wrapNone/>
                <wp:docPr id="10" name="Cuadro de texto 10"/>
                <wp:cNvGraphicFramePr/>
                <a:graphic xmlns:a="http://schemas.openxmlformats.org/drawingml/2006/main">
                  <a:graphicData uri="http://schemas.microsoft.com/office/word/2010/wordprocessingShape">
                    <wps:wsp>
                      <wps:cNvSpPr txBox="1"/>
                      <wps:spPr>
                        <a:xfrm>
                          <a:off x="0" y="0"/>
                          <a:ext cx="6601153" cy="472965"/>
                        </a:xfrm>
                        <a:prstGeom prst="rect">
                          <a:avLst/>
                        </a:prstGeom>
                        <a:noFill/>
                        <a:ln>
                          <a:noFill/>
                        </a:ln>
                      </wps:spPr>
                      <wps:txbx>
                        <w:txbxContent>
                          <w:p w:rsidR="00EE58ED" w:rsidRPr="00685242" w:rsidRDefault="00EE58ED" w:rsidP="00EE58ED">
                            <w:pPr>
                              <w:jc w:val="center"/>
                              <w:rPr>
                                <w:b/>
                                <w:i/>
                                <w:noProof/>
                                <w:color w:val="1E1A6A"/>
                                <w:sz w:val="32"/>
                                <w:szCs w:val="72"/>
                                <w14:textOutline w14:w="0" w14:cap="flat" w14:cmpd="sng" w14:algn="ctr">
                                  <w14:noFill/>
                                  <w14:prstDash w14:val="solid"/>
                                  <w14:round/>
                                </w14:textOutline>
                                <w14:props3d w14:extrusionH="57150" w14:contourW="0" w14:prstMaterial="softEdge">
                                  <w14:bevelT w14:w="25400" w14:h="38100" w14:prst="circle"/>
                                </w14:props3d>
                              </w:rPr>
                            </w:pPr>
                            <w:r w:rsidRPr="00685242">
                              <w:rPr>
                                <w:b/>
                                <w:i/>
                                <w:noProof/>
                                <w:color w:val="1E1A6A"/>
                                <w:sz w:val="32"/>
                                <w:szCs w:val="72"/>
                                <w14:textOutline w14:w="0" w14:cap="flat" w14:cmpd="sng" w14:algn="ctr">
                                  <w14:noFill/>
                                  <w14:prstDash w14:val="solid"/>
                                  <w14:round/>
                                </w14:textOutline>
                                <w14:props3d w14:extrusionH="57150" w14:contourW="0" w14:prstMaterial="softEdge">
                                  <w14:bevelT w14:w="25400" w14:h="38100" w14:prst="circle"/>
                                </w14:props3d>
                              </w:rPr>
                              <w:t>2018-2021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4A8F3707" id="Cuadro de texto 10" o:spid="_x0000_s1029" type="#_x0000_t202" style="position:absolute;margin-left:171.35pt;margin-top:274.55pt;width:519.8pt;height:37.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" filled="f" stroked="f">
                <v:textbox>
                  <w:txbxContent>
                    <w:p w:rsidR="00EE58ED" w:rsidRPr="00685242" w:rsidRDefault="00EE58ED" w:rsidP="00EE58ED">
                      <w:pPr>
                        <w:jc w:val="center"/>
                        <w:rPr>
                          <w:b/>
                          <w:i/>
                          <w:noProof/>
                          <w:color w:val="1E1A6A"/>
                          <w:sz w:val="32"/>
                          <w:szCs w:val="72"/>
                          <w14:textOutline w14:w="0" w14:cap="flat" w14:cmpd="sng" w14:algn="ctr">
                            <w14:noFill/>
                            <w14:prstDash w14:val="solid"/>
                            <w14:round/>
                          </w14:textOutline>
                          <w14:props3d w14:extrusionH="57150" w14:contourW="0" w14:prstMaterial="softEdge">
                            <w14:bevelT w14:w="25400" w14:h="38100" w14:prst="circle"/>
                          </w14:props3d>
                        </w:rPr>
                      </w:pPr>
                      <w:r w:rsidRPr="00685242">
                        <w:rPr>
                          <w:b/>
                          <w:i/>
                          <w:noProof/>
                          <w:color w:val="1E1A6A"/>
                          <w:sz w:val="32"/>
                          <w:szCs w:val="72"/>
                          <w14:textOutline w14:w="0" w14:cap="flat" w14:cmpd="sng" w14:algn="ctr">
                            <w14:noFill/>
                            <w14:prstDash w14:val="solid"/>
                            <w14:round/>
                          </w14:textOutline>
                          <w14:props3d w14:extrusionH="57150" w14:contourW="0" w14:prstMaterial="softEdge">
                            <w14:bevelT w14:w="25400" w14:h="38100" w14:prst="circle"/>
                          </w14:props3d>
                        </w:rPr>
                        <w:t>2018-2021</w:t>
                      </w:r>
                    </w:p>
                  </w:txbxContent>
                </v:textbox>
                <w10:wrap anchorx="margin"/>
              </v:shape>
            </w:pict>
          </mc:Fallback>
        </mc:AlternateContent>
      </w:r>
      <w:r w:rsidRPr="00990365">
        <w:rPr>
          <w:rFonts w:ascii="Arial" w:hAnsi="Arial" w:cs="Arial"/>
          <w:noProof/>
          <w:lang w:eastAsia="es-CR"/>
        </w:rPr>
        <w:drawing>
          <wp:anchor distT="0" distB="0" distL="114300" distR="114300" simplePos="0" relativeHeight="251671552" behindDoc="1" locked="0" layoutInCell="1" allowOverlap="1" wp14:anchorId="51169EB8" wp14:editId="6BD3CA4A">
            <wp:simplePos x="0" y="0"/>
            <wp:positionH relativeFrom="margin">
              <wp:posOffset>3161731</wp:posOffset>
            </wp:positionH>
            <wp:positionV relativeFrom="paragraph">
              <wp:posOffset>1431385</wp:posOffset>
            </wp:positionV>
            <wp:extent cx="4726940" cy="223456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05-14 a la(s) 11.18.11.png"/>
                    <pic:cNvPicPr/>
                  </pic:nvPicPr>
                  <pic:blipFill>
                    <a:blip r:embed="rId8">
                      <a:extLst>
                        <a:ext uri="{28A0092B-C50C-407E-A947-70E740481C1C}">
                          <a14:useLocalDpi xmlns:a14="http://schemas.microsoft.com/office/drawing/2010/main" val="0"/>
                        </a:ext>
                      </a:extLst>
                    </a:blip>
                    <a:stretch>
                      <a:fillRect/>
                    </a:stretch>
                  </pic:blipFill>
                  <pic:spPr>
                    <a:xfrm>
                      <a:off x="0" y="0"/>
                      <a:ext cx="4726940" cy="2234565"/>
                    </a:xfrm>
                    <a:prstGeom prst="rect">
                      <a:avLst/>
                    </a:prstGeom>
                  </pic:spPr>
                </pic:pic>
              </a:graphicData>
            </a:graphic>
            <wp14:sizeRelH relativeFrom="page">
              <wp14:pctWidth>0</wp14:pctWidth>
            </wp14:sizeRelH>
            <wp14:sizeRelV relativeFrom="page">
              <wp14:pctHeight>0</wp14:pctHeight>
            </wp14:sizeRelV>
          </wp:anchor>
        </w:drawing>
      </w:r>
      <w:r w:rsidR="00EE58ED" w:rsidRPr="00990365">
        <w:rPr>
          <w:rFonts w:ascii="Arial" w:hAnsi="Arial" w:cs="Arial"/>
          <w:noProof/>
          <w:lang w:eastAsia="es-CR"/>
        </w:rPr>
        <w:drawing>
          <wp:anchor distT="0" distB="0" distL="114300" distR="114300" simplePos="0" relativeHeight="251673600" behindDoc="1" locked="0" layoutInCell="1" allowOverlap="1" wp14:anchorId="7E5E40DC" wp14:editId="00EB289E">
            <wp:simplePos x="0" y="0"/>
            <wp:positionH relativeFrom="margin">
              <wp:align>center</wp:align>
            </wp:positionH>
            <wp:positionV relativeFrom="paragraph">
              <wp:posOffset>5990261</wp:posOffset>
            </wp:positionV>
            <wp:extent cx="5612130" cy="720090"/>
            <wp:effectExtent l="0" t="0" r="7620"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19-05-14 a la(s) 11.24.03.png"/>
                    <pic:cNvPicPr/>
                  </pic:nvPicPr>
                  <pic:blipFill>
                    <a:blip r:embed="rId10">
                      <a:extLst>
                        <a:ext uri="{28A0092B-C50C-407E-A947-70E740481C1C}">
                          <a14:useLocalDpi xmlns:a14="http://schemas.microsoft.com/office/drawing/2010/main" val="0"/>
                        </a:ext>
                      </a:extLst>
                    </a:blip>
                    <a:stretch>
                      <a:fillRect/>
                    </a:stretch>
                  </pic:blipFill>
                  <pic:spPr>
                    <a:xfrm>
                      <a:off x="0" y="0"/>
                      <a:ext cx="5612130" cy="720090"/>
                    </a:xfrm>
                    <a:prstGeom prst="rect">
                      <a:avLst/>
                    </a:prstGeom>
                  </pic:spPr>
                </pic:pic>
              </a:graphicData>
            </a:graphic>
            <wp14:sizeRelH relativeFrom="page">
              <wp14:pctWidth>0</wp14:pctWidth>
            </wp14:sizeRelH>
            <wp14:sizeRelV relativeFrom="page">
              <wp14:pctHeight>0</wp14:pctHeight>
            </wp14:sizeRelV>
          </wp:anchor>
        </w:drawing>
      </w:r>
    </w:p>
    <w:sectPr w:rsidR="00EE58ED" w:rsidSect="003C25C1">
      <w:pgSz w:w="20160" w:h="12240" w:orient="landscape" w:code="5"/>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423" w:rsidRDefault="00CB7423" w:rsidP="003C25C1">
      <w:pPr>
        <w:spacing w:after="0" w:line="240" w:lineRule="auto"/>
      </w:pPr>
      <w:r>
        <w:separator/>
      </w:r>
    </w:p>
  </w:endnote>
  <w:endnote w:type="continuationSeparator" w:id="0">
    <w:p w:rsidR="00CB7423" w:rsidRDefault="00CB7423" w:rsidP="003C2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423" w:rsidRDefault="00CB7423" w:rsidP="003C25C1">
      <w:pPr>
        <w:spacing w:after="0" w:line="240" w:lineRule="auto"/>
      </w:pPr>
      <w:r>
        <w:separator/>
      </w:r>
    </w:p>
  </w:footnote>
  <w:footnote w:type="continuationSeparator" w:id="0">
    <w:p w:rsidR="00CB7423" w:rsidRDefault="00CB7423" w:rsidP="003C25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84807"/>
    <w:multiLevelType w:val="hybridMultilevel"/>
    <w:tmpl w:val="FD347408"/>
    <w:lvl w:ilvl="0" w:tplc="5C5A4E02">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65524AC6"/>
    <w:multiLevelType w:val="hybridMultilevel"/>
    <w:tmpl w:val="592A240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23"/>
    <w:rsid w:val="00010BA4"/>
    <w:rsid w:val="000158D4"/>
    <w:rsid w:val="00015C13"/>
    <w:rsid w:val="00034A3D"/>
    <w:rsid w:val="00042877"/>
    <w:rsid w:val="000441E9"/>
    <w:rsid w:val="0006122C"/>
    <w:rsid w:val="000678B3"/>
    <w:rsid w:val="00072727"/>
    <w:rsid w:val="00073DF8"/>
    <w:rsid w:val="0009572C"/>
    <w:rsid w:val="000A6AD8"/>
    <w:rsid w:val="000D2C26"/>
    <w:rsid w:val="000D3898"/>
    <w:rsid w:val="000D3AD4"/>
    <w:rsid w:val="000E2154"/>
    <w:rsid w:val="001115B3"/>
    <w:rsid w:val="00117AA7"/>
    <w:rsid w:val="00121046"/>
    <w:rsid w:val="00122EC6"/>
    <w:rsid w:val="00133DCF"/>
    <w:rsid w:val="00140051"/>
    <w:rsid w:val="00167341"/>
    <w:rsid w:val="00173256"/>
    <w:rsid w:val="00192671"/>
    <w:rsid w:val="00192909"/>
    <w:rsid w:val="001A2E83"/>
    <w:rsid w:val="001A4022"/>
    <w:rsid w:val="001A4057"/>
    <w:rsid w:val="001D15F5"/>
    <w:rsid w:val="00233EB1"/>
    <w:rsid w:val="002442FE"/>
    <w:rsid w:val="002467F5"/>
    <w:rsid w:val="00250E02"/>
    <w:rsid w:val="00251138"/>
    <w:rsid w:val="00251592"/>
    <w:rsid w:val="00251C27"/>
    <w:rsid w:val="00260949"/>
    <w:rsid w:val="0026636B"/>
    <w:rsid w:val="002707F5"/>
    <w:rsid w:val="00274B3D"/>
    <w:rsid w:val="00281F82"/>
    <w:rsid w:val="002B15D5"/>
    <w:rsid w:val="002C659A"/>
    <w:rsid w:val="002D2F6B"/>
    <w:rsid w:val="002D6E92"/>
    <w:rsid w:val="002E7B1A"/>
    <w:rsid w:val="00302F3A"/>
    <w:rsid w:val="003073B6"/>
    <w:rsid w:val="00310AA0"/>
    <w:rsid w:val="0031792B"/>
    <w:rsid w:val="0032521F"/>
    <w:rsid w:val="0033195E"/>
    <w:rsid w:val="00332CA4"/>
    <w:rsid w:val="00335B9B"/>
    <w:rsid w:val="0033630F"/>
    <w:rsid w:val="00366153"/>
    <w:rsid w:val="00367AE6"/>
    <w:rsid w:val="0037156E"/>
    <w:rsid w:val="003729AC"/>
    <w:rsid w:val="0039486F"/>
    <w:rsid w:val="00397806"/>
    <w:rsid w:val="003A4571"/>
    <w:rsid w:val="003B1E3F"/>
    <w:rsid w:val="003C25C1"/>
    <w:rsid w:val="003D4EC8"/>
    <w:rsid w:val="003E7D72"/>
    <w:rsid w:val="00404708"/>
    <w:rsid w:val="004052E5"/>
    <w:rsid w:val="00416596"/>
    <w:rsid w:val="0042368D"/>
    <w:rsid w:val="0043487B"/>
    <w:rsid w:val="00437093"/>
    <w:rsid w:val="00444937"/>
    <w:rsid w:val="00452E93"/>
    <w:rsid w:val="00454A7B"/>
    <w:rsid w:val="004562B7"/>
    <w:rsid w:val="00464D1E"/>
    <w:rsid w:val="0047365C"/>
    <w:rsid w:val="00473EDC"/>
    <w:rsid w:val="00476F9B"/>
    <w:rsid w:val="00493623"/>
    <w:rsid w:val="004C0A34"/>
    <w:rsid w:val="004C136B"/>
    <w:rsid w:val="004C4372"/>
    <w:rsid w:val="004C65A5"/>
    <w:rsid w:val="004E7A57"/>
    <w:rsid w:val="004F30FE"/>
    <w:rsid w:val="00502AE2"/>
    <w:rsid w:val="00515F23"/>
    <w:rsid w:val="005178A5"/>
    <w:rsid w:val="00564F22"/>
    <w:rsid w:val="005953E1"/>
    <w:rsid w:val="005B2BE0"/>
    <w:rsid w:val="005B3C53"/>
    <w:rsid w:val="005B6F50"/>
    <w:rsid w:val="005D06AD"/>
    <w:rsid w:val="005D5674"/>
    <w:rsid w:val="005E27CC"/>
    <w:rsid w:val="005E387E"/>
    <w:rsid w:val="005F25A4"/>
    <w:rsid w:val="005F7A97"/>
    <w:rsid w:val="006133F7"/>
    <w:rsid w:val="00644234"/>
    <w:rsid w:val="006502F0"/>
    <w:rsid w:val="00682B54"/>
    <w:rsid w:val="0068581B"/>
    <w:rsid w:val="00695ED8"/>
    <w:rsid w:val="006A6787"/>
    <w:rsid w:val="006E3A00"/>
    <w:rsid w:val="006F120C"/>
    <w:rsid w:val="006F1C0E"/>
    <w:rsid w:val="006F78B7"/>
    <w:rsid w:val="00725B56"/>
    <w:rsid w:val="00742AB9"/>
    <w:rsid w:val="007742E1"/>
    <w:rsid w:val="00794673"/>
    <w:rsid w:val="007A2C1A"/>
    <w:rsid w:val="007B22C1"/>
    <w:rsid w:val="007C4558"/>
    <w:rsid w:val="007C78A5"/>
    <w:rsid w:val="007D5573"/>
    <w:rsid w:val="007F29F6"/>
    <w:rsid w:val="00800BD6"/>
    <w:rsid w:val="00801AC9"/>
    <w:rsid w:val="00822CA7"/>
    <w:rsid w:val="00822FD0"/>
    <w:rsid w:val="00825329"/>
    <w:rsid w:val="0083332C"/>
    <w:rsid w:val="00833D90"/>
    <w:rsid w:val="008433BF"/>
    <w:rsid w:val="0085422B"/>
    <w:rsid w:val="008645F2"/>
    <w:rsid w:val="0086475F"/>
    <w:rsid w:val="00871F6B"/>
    <w:rsid w:val="00874043"/>
    <w:rsid w:val="00883B87"/>
    <w:rsid w:val="008841D8"/>
    <w:rsid w:val="008850E7"/>
    <w:rsid w:val="00892581"/>
    <w:rsid w:val="008A7C3D"/>
    <w:rsid w:val="008B5571"/>
    <w:rsid w:val="008D30A1"/>
    <w:rsid w:val="008D752D"/>
    <w:rsid w:val="008E175D"/>
    <w:rsid w:val="008E74F4"/>
    <w:rsid w:val="008F7A26"/>
    <w:rsid w:val="00905221"/>
    <w:rsid w:val="0090543D"/>
    <w:rsid w:val="00917C02"/>
    <w:rsid w:val="00930F4A"/>
    <w:rsid w:val="00935E06"/>
    <w:rsid w:val="00982BE6"/>
    <w:rsid w:val="009B7337"/>
    <w:rsid w:val="009C60BB"/>
    <w:rsid w:val="009D698B"/>
    <w:rsid w:val="009E1D24"/>
    <w:rsid w:val="009E2BB2"/>
    <w:rsid w:val="00A24252"/>
    <w:rsid w:val="00A25182"/>
    <w:rsid w:val="00A2647E"/>
    <w:rsid w:val="00A3622B"/>
    <w:rsid w:val="00A4772B"/>
    <w:rsid w:val="00A50793"/>
    <w:rsid w:val="00A75380"/>
    <w:rsid w:val="00A93D14"/>
    <w:rsid w:val="00A9718E"/>
    <w:rsid w:val="00AA257D"/>
    <w:rsid w:val="00AB5D2F"/>
    <w:rsid w:val="00AD4BBB"/>
    <w:rsid w:val="00AE223E"/>
    <w:rsid w:val="00AE7DAF"/>
    <w:rsid w:val="00B055C5"/>
    <w:rsid w:val="00B20CED"/>
    <w:rsid w:val="00B30C64"/>
    <w:rsid w:val="00B337A6"/>
    <w:rsid w:val="00B43FA0"/>
    <w:rsid w:val="00B56977"/>
    <w:rsid w:val="00B64550"/>
    <w:rsid w:val="00B66D62"/>
    <w:rsid w:val="00B8066B"/>
    <w:rsid w:val="00B87CE6"/>
    <w:rsid w:val="00BA3E66"/>
    <w:rsid w:val="00BB190E"/>
    <w:rsid w:val="00BB7FCA"/>
    <w:rsid w:val="00BD4D0F"/>
    <w:rsid w:val="00BE59A6"/>
    <w:rsid w:val="00BE6291"/>
    <w:rsid w:val="00BF2517"/>
    <w:rsid w:val="00C01036"/>
    <w:rsid w:val="00C02674"/>
    <w:rsid w:val="00C10BAC"/>
    <w:rsid w:val="00C110AA"/>
    <w:rsid w:val="00C11417"/>
    <w:rsid w:val="00C151EA"/>
    <w:rsid w:val="00C1607C"/>
    <w:rsid w:val="00C165E9"/>
    <w:rsid w:val="00C216DA"/>
    <w:rsid w:val="00C9397E"/>
    <w:rsid w:val="00C97EE4"/>
    <w:rsid w:val="00CB1F18"/>
    <w:rsid w:val="00CB7423"/>
    <w:rsid w:val="00CB7722"/>
    <w:rsid w:val="00CC6FA3"/>
    <w:rsid w:val="00CD3BE0"/>
    <w:rsid w:val="00CE2B50"/>
    <w:rsid w:val="00CE6EDF"/>
    <w:rsid w:val="00D12178"/>
    <w:rsid w:val="00D15F99"/>
    <w:rsid w:val="00D16618"/>
    <w:rsid w:val="00D17CB0"/>
    <w:rsid w:val="00D207B9"/>
    <w:rsid w:val="00D30850"/>
    <w:rsid w:val="00D332CB"/>
    <w:rsid w:val="00D51E86"/>
    <w:rsid w:val="00D63AFF"/>
    <w:rsid w:val="00D7213F"/>
    <w:rsid w:val="00D75DC8"/>
    <w:rsid w:val="00D86A41"/>
    <w:rsid w:val="00D979F3"/>
    <w:rsid w:val="00DA7944"/>
    <w:rsid w:val="00DC7427"/>
    <w:rsid w:val="00DD777A"/>
    <w:rsid w:val="00DE1B1B"/>
    <w:rsid w:val="00DF3B5C"/>
    <w:rsid w:val="00DF4B88"/>
    <w:rsid w:val="00E2324A"/>
    <w:rsid w:val="00E237BC"/>
    <w:rsid w:val="00E46887"/>
    <w:rsid w:val="00E54F5D"/>
    <w:rsid w:val="00E6272C"/>
    <w:rsid w:val="00E91A69"/>
    <w:rsid w:val="00E97BE0"/>
    <w:rsid w:val="00EA7115"/>
    <w:rsid w:val="00EC5715"/>
    <w:rsid w:val="00EE1229"/>
    <w:rsid w:val="00EE58ED"/>
    <w:rsid w:val="00EF137C"/>
    <w:rsid w:val="00F0024A"/>
    <w:rsid w:val="00F072B4"/>
    <w:rsid w:val="00F1401C"/>
    <w:rsid w:val="00F2720D"/>
    <w:rsid w:val="00F31174"/>
    <w:rsid w:val="00F458EE"/>
    <w:rsid w:val="00F63E46"/>
    <w:rsid w:val="00F653FF"/>
    <w:rsid w:val="00F66E32"/>
    <w:rsid w:val="00F7790E"/>
    <w:rsid w:val="00F8260E"/>
    <w:rsid w:val="00F8348E"/>
    <w:rsid w:val="00F87D3D"/>
    <w:rsid w:val="00F909D9"/>
    <w:rsid w:val="00F97FF6"/>
    <w:rsid w:val="00FA2DE7"/>
    <w:rsid w:val="00FB1789"/>
    <w:rsid w:val="00FC2D94"/>
    <w:rsid w:val="00FD601D"/>
    <w:rsid w:val="00FE036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EE7B9"/>
  <w15:chartTrackingRefBased/>
  <w15:docId w15:val="{7471A0E6-B652-4878-AD95-519C6AC5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15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C25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25C1"/>
  </w:style>
  <w:style w:type="paragraph" w:styleId="Piedepgina">
    <w:name w:val="footer"/>
    <w:basedOn w:val="Normal"/>
    <w:link w:val="PiedepginaCar"/>
    <w:uiPriority w:val="99"/>
    <w:unhideWhenUsed/>
    <w:rsid w:val="003C25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25C1"/>
  </w:style>
  <w:style w:type="paragraph" w:styleId="Prrafodelista">
    <w:name w:val="List Paragraph"/>
    <w:basedOn w:val="Normal"/>
    <w:uiPriority w:val="34"/>
    <w:qFormat/>
    <w:rsid w:val="00A26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8258">
      <w:bodyDiv w:val="1"/>
      <w:marLeft w:val="0"/>
      <w:marRight w:val="0"/>
      <w:marTop w:val="0"/>
      <w:marBottom w:val="0"/>
      <w:divBdr>
        <w:top w:val="none" w:sz="0" w:space="0" w:color="auto"/>
        <w:left w:val="none" w:sz="0" w:space="0" w:color="auto"/>
        <w:bottom w:val="none" w:sz="0" w:space="0" w:color="auto"/>
        <w:right w:val="none" w:sz="0" w:space="0" w:color="auto"/>
      </w:divBdr>
    </w:div>
    <w:div w:id="13313651">
      <w:bodyDiv w:val="1"/>
      <w:marLeft w:val="0"/>
      <w:marRight w:val="0"/>
      <w:marTop w:val="0"/>
      <w:marBottom w:val="0"/>
      <w:divBdr>
        <w:top w:val="none" w:sz="0" w:space="0" w:color="auto"/>
        <w:left w:val="none" w:sz="0" w:space="0" w:color="auto"/>
        <w:bottom w:val="none" w:sz="0" w:space="0" w:color="auto"/>
        <w:right w:val="none" w:sz="0" w:space="0" w:color="auto"/>
      </w:divBdr>
    </w:div>
    <w:div w:id="93482460">
      <w:bodyDiv w:val="1"/>
      <w:marLeft w:val="0"/>
      <w:marRight w:val="0"/>
      <w:marTop w:val="0"/>
      <w:marBottom w:val="0"/>
      <w:divBdr>
        <w:top w:val="none" w:sz="0" w:space="0" w:color="auto"/>
        <w:left w:val="none" w:sz="0" w:space="0" w:color="auto"/>
        <w:bottom w:val="none" w:sz="0" w:space="0" w:color="auto"/>
        <w:right w:val="none" w:sz="0" w:space="0" w:color="auto"/>
      </w:divBdr>
    </w:div>
    <w:div w:id="130292762">
      <w:bodyDiv w:val="1"/>
      <w:marLeft w:val="0"/>
      <w:marRight w:val="0"/>
      <w:marTop w:val="0"/>
      <w:marBottom w:val="0"/>
      <w:divBdr>
        <w:top w:val="none" w:sz="0" w:space="0" w:color="auto"/>
        <w:left w:val="none" w:sz="0" w:space="0" w:color="auto"/>
        <w:bottom w:val="none" w:sz="0" w:space="0" w:color="auto"/>
        <w:right w:val="none" w:sz="0" w:space="0" w:color="auto"/>
      </w:divBdr>
    </w:div>
    <w:div w:id="143401056">
      <w:bodyDiv w:val="1"/>
      <w:marLeft w:val="0"/>
      <w:marRight w:val="0"/>
      <w:marTop w:val="0"/>
      <w:marBottom w:val="0"/>
      <w:divBdr>
        <w:top w:val="none" w:sz="0" w:space="0" w:color="auto"/>
        <w:left w:val="none" w:sz="0" w:space="0" w:color="auto"/>
        <w:bottom w:val="none" w:sz="0" w:space="0" w:color="auto"/>
        <w:right w:val="none" w:sz="0" w:space="0" w:color="auto"/>
      </w:divBdr>
    </w:div>
    <w:div w:id="153642874">
      <w:bodyDiv w:val="1"/>
      <w:marLeft w:val="0"/>
      <w:marRight w:val="0"/>
      <w:marTop w:val="0"/>
      <w:marBottom w:val="0"/>
      <w:divBdr>
        <w:top w:val="none" w:sz="0" w:space="0" w:color="auto"/>
        <w:left w:val="none" w:sz="0" w:space="0" w:color="auto"/>
        <w:bottom w:val="none" w:sz="0" w:space="0" w:color="auto"/>
        <w:right w:val="none" w:sz="0" w:space="0" w:color="auto"/>
      </w:divBdr>
    </w:div>
    <w:div w:id="161311394">
      <w:bodyDiv w:val="1"/>
      <w:marLeft w:val="0"/>
      <w:marRight w:val="0"/>
      <w:marTop w:val="0"/>
      <w:marBottom w:val="0"/>
      <w:divBdr>
        <w:top w:val="none" w:sz="0" w:space="0" w:color="auto"/>
        <w:left w:val="none" w:sz="0" w:space="0" w:color="auto"/>
        <w:bottom w:val="none" w:sz="0" w:space="0" w:color="auto"/>
        <w:right w:val="none" w:sz="0" w:space="0" w:color="auto"/>
      </w:divBdr>
    </w:div>
    <w:div w:id="199052514">
      <w:bodyDiv w:val="1"/>
      <w:marLeft w:val="0"/>
      <w:marRight w:val="0"/>
      <w:marTop w:val="0"/>
      <w:marBottom w:val="0"/>
      <w:divBdr>
        <w:top w:val="none" w:sz="0" w:space="0" w:color="auto"/>
        <w:left w:val="none" w:sz="0" w:space="0" w:color="auto"/>
        <w:bottom w:val="none" w:sz="0" w:space="0" w:color="auto"/>
        <w:right w:val="none" w:sz="0" w:space="0" w:color="auto"/>
      </w:divBdr>
    </w:div>
    <w:div w:id="256255551">
      <w:bodyDiv w:val="1"/>
      <w:marLeft w:val="0"/>
      <w:marRight w:val="0"/>
      <w:marTop w:val="0"/>
      <w:marBottom w:val="0"/>
      <w:divBdr>
        <w:top w:val="none" w:sz="0" w:space="0" w:color="auto"/>
        <w:left w:val="none" w:sz="0" w:space="0" w:color="auto"/>
        <w:bottom w:val="none" w:sz="0" w:space="0" w:color="auto"/>
        <w:right w:val="none" w:sz="0" w:space="0" w:color="auto"/>
      </w:divBdr>
    </w:div>
    <w:div w:id="262804443">
      <w:bodyDiv w:val="1"/>
      <w:marLeft w:val="0"/>
      <w:marRight w:val="0"/>
      <w:marTop w:val="0"/>
      <w:marBottom w:val="0"/>
      <w:divBdr>
        <w:top w:val="none" w:sz="0" w:space="0" w:color="auto"/>
        <w:left w:val="none" w:sz="0" w:space="0" w:color="auto"/>
        <w:bottom w:val="none" w:sz="0" w:space="0" w:color="auto"/>
        <w:right w:val="none" w:sz="0" w:space="0" w:color="auto"/>
      </w:divBdr>
    </w:div>
    <w:div w:id="267204947">
      <w:bodyDiv w:val="1"/>
      <w:marLeft w:val="0"/>
      <w:marRight w:val="0"/>
      <w:marTop w:val="0"/>
      <w:marBottom w:val="0"/>
      <w:divBdr>
        <w:top w:val="none" w:sz="0" w:space="0" w:color="auto"/>
        <w:left w:val="none" w:sz="0" w:space="0" w:color="auto"/>
        <w:bottom w:val="none" w:sz="0" w:space="0" w:color="auto"/>
        <w:right w:val="none" w:sz="0" w:space="0" w:color="auto"/>
      </w:divBdr>
    </w:div>
    <w:div w:id="284314949">
      <w:bodyDiv w:val="1"/>
      <w:marLeft w:val="0"/>
      <w:marRight w:val="0"/>
      <w:marTop w:val="0"/>
      <w:marBottom w:val="0"/>
      <w:divBdr>
        <w:top w:val="none" w:sz="0" w:space="0" w:color="auto"/>
        <w:left w:val="none" w:sz="0" w:space="0" w:color="auto"/>
        <w:bottom w:val="none" w:sz="0" w:space="0" w:color="auto"/>
        <w:right w:val="none" w:sz="0" w:space="0" w:color="auto"/>
      </w:divBdr>
    </w:div>
    <w:div w:id="296302915">
      <w:bodyDiv w:val="1"/>
      <w:marLeft w:val="0"/>
      <w:marRight w:val="0"/>
      <w:marTop w:val="0"/>
      <w:marBottom w:val="0"/>
      <w:divBdr>
        <w:top w:val="none" w:sz="0" w:space="0" w:color="auto"/>
        <w:left w:val="none" w:sz="0" w:space="0" w:color="auto"/>
        <w:bottom w:val="none" w:sz="0" w:space="0" w:color="auto"/>
        <w:right w:val="none" w:sz="0" w:space="0" w:color="auto"/>
      </w:divBdr>
    </w:div>
    <w:div w:id="311837862">
      <w:bodyDiv w:val="1"/>
      <w:marLeft w:val="0"/>
      <w:marRight w:val="0"/>
      <w:marTop w:val="0"/>
      <w:marBottom w:val="0"/>
      <w:divBdr>
        <w:top w:val="none" w:sz="0" w:space="0" w:color="auto"/>
        <w:left w:val="none" w:sz="0" w:space="0" w:color="auto"/>
        <w:bottom w:val="none" w:sz="0" w:space="0" w:color="auto"/>
        <w:right w:val="none" w:sz="0" w:space="0" w:color="auto"/>
      </w:divBdr>
    </w:div>
    <w:div w:id="374547845">
      <w:bodyDiv w:val="1"/>
      <w:marLeft w:val="0"/>
      <w:marRight w:val="0"/>
      <w:marTop w:val="0"/>
      <w:marBottom w:val="0"/>
      <w:divBdr>
        <w:top w:val="none" w:sz="0" w:space="0" w:color="auto"/>
        <w:left w:val="none" w:sz="0" w:space="0" w:color="auto"/>
        <w:bottom w:val="none" w:sz="0" w:space="0" w:color="auto"/>
        <w:right w:val="none" w:sz="0" w:space="0" w:color="auto"/>
      </w:divBdr>
    </w:div>
    <w:div w:id="402073253">
      <w:bodyDiv w:val="1"/>
      <w:marLeft w:val="0"/>
      <w:marRight w:val="0"/>
      <w:marTop w:val="0"/>
      <w:marBottom w:val="0"/>
      <w:divBdr>
        <w:top w:val="none" w:sz="0" w:space="0" w:color="auto"/>
        <w:left w:val="none" w:sz="0" w:space="0" w:color="auto"/>
        <w:bottom w:val="none" w:sz="0" w:space="0" w:color="auto"/>
        <w:right w:val="none" w:sz="0" w:space="0" w:color="auto"/>
      </w:divBdr>
    </w:div>
    <w:div w:id="518664471">
      <w:bodyDiv w:val="1"/>
      <w:marLeft w:val="0"/>
      <w:marRight w:val="0"/>
      <w:marTop w:val="0"/>
      <w:marBottom w:val="0"/>
      <w:divBdr>
        <w:top w:val="none" w:sz="0" w:space="0" w:color="auto"/>
        <w:left w:val="none" w:sz="0" w:space="0" w:color="auto"/>
        <w:bottom w:val="none" w:sz="0" w:space="0" w:color="auto"/>
        <w:right w:val="none" w:sz="0" w:space="0" w:color="auto"/>
      </w:divBdr>
    </w:div>
    <w:div w:id="550654964">
      <w:bodyDiv w:val="1"/>
      <w:marLeft w:val="0"/>
      <w:marRight w:val="0"/>
      <w:marTop w:val="0"/>
      <w:marBottom w:val="0"/>
      <w:divBdr>
        <w:top w:val="none" w:sz="0" w:space="0" w:color="auto"/>
        <w:left w:val="none" w:sz="0" w:space="0" w:color="auto"/>
        <w:bottom w:val="none" w:sz="0" w:space="0" w:color="auto"/>
        <w:right w:val="none" w:sz="0" w:space="0" w:color="auto"/>
      </w:divBdr>
    </w:div>
    <w:div w:id="558857195">
      <w:bodyDiv w:val="1"/>
      <w:marLeft w:val="0"/>
      <w:marRight w:val="0"/>
      <w:marTop w:val="0"/>
      <w:marBottom w:val="0"/>
      <w:divBdr>
        <w:top w:val="none" w:sz="0" w:space="0" w:color="auto"/>
        <w:left w:val="none" w:sz="0" w:space="0" w:color="auto"/>
        <w:bottom w:val="none" w:sz="0" w:space="0" w:color="auto"/>
        <w:right w:val="none" w:sz="0" w:space="0" w:color="auto"/>
      </w:divBdr>
    </w:div>
    <w:div w:id="560871661">
      <w:bodyDiv w:val="1"/>
      <w:marLeft w:val="0"/>
      <w:marRight w:val="0"/>
      <w:marTop w:val="0"/>
      <w:marBottom w:val="0"/>
      <w:divBdr>
        <w:top w:val="none" w:sz="0" w:space="0" w:color="auto"/>
        <w:left w:val="none" w:sz="0" w:space="0" w:color="auto"/>
        <w:bottom w:val="none" w:sz="0" w:space="0" w:color="auto"/>
        <w:right w:val="none" w:sz="0" w:space="0" w:color="auto"/>
      </w:divBdr>
    </w:div>
    <w:div w:id="574166130">
      <w:bodyDiv w:val="1"/>
      <w:marLeft w:val="0"/>
      <w:marRight w:val="0"/>
      <w:marTop w:val="0"/>
      <w:marBottom w:val="0"/>
      <w:divBdr>
        <w:top w:val="none" w:sz="0" w:space="0" w:color="auto"/>
        <w:left w:val="none" w:sz="0" w:space="0" w:color="auto"/>
        <w:bottom w:val="none" w:sz="0" w:space="0" w:color="auto"/>
        <w:right w:val="none" w:sz="0" w:space="0" w:color="auto"/>
      </w:divBdr>
    </w:div>
    <w:div w:id="602111210">
      <w:bodyDiv w:val="1"/>
      <w:marLeft w:val="0"/>
      <w:marRight w:val="0"/>
      <w:marTop w:val="0"/>
      <w:marBottom w:val="0"/>
      <w:divBdr>
        <w:top w:val="none" w:sz="0" w:space="0" w:color="auto"/>
        <w:left w:val="none" w:sz="0" w:space="0" w:color="auto"/>
        <w:bottom w:val="none" w:sz="0" w:space="0" w:color="auto"/>
        <w:right w:val="none" w:sz="0" w:space="0" w:color="auto"/>
      </w:divBdr>
    </w:div>
    <w:div w:id="636111337">
      <w:bodyDiv w:val="1"/>
      <w:marLeft w:val="0"/>
      <w:marRight w:val="0"/>
      <w:marTop w:val="0"/>
      <w:marBottom w:val="0"/>
      <w:divBdr>
        <w:top w:val="none" w:sz="0" w:space="0" w:color="auto"/>
        <w:left w:val="none" w:sz="0" w:space="0" w:color="auto"/>
        <w:bottom w:val="none" w:sz="0" w:space="0" w:color="auto"/>
        <w:right w:val="none" w:sz="0" w:space="0" w:color="auto"/>
      </w:divBdr>
    </w:div>
    <w:div w:id="651174120">
      <w:bodyDiv w:val="1"/>
      <w:marLeft w:val="0"/>
      <w:marRight w:val="0"/>
      <w:marTop w:val="0"/>
      <w:marBottom w:val="0"/>
      <w:divBdr>
        <w:top w:val="none" w:sz="0" w:space="0" w:color="auto"/>
        <w:left w:val="none" w:sz="0" w:space="0" w:color="auto"/>
        <w:bottom w:val="none" w:sz="0" w:space="0" w:color="auto"/>
        <w:right w:val="none" w:sz="0" w:space="0" w:color="auto"/>
      </w:divBdr>
    </w:div>
    <w:div w:id="661589848">
      <w:bodyDiv w:val="1"/>
      <w:marLeft w:val="0"/>
      <w:marRight w:val="0"/>
      <w:marTop w:val="0"/>
      <w:marBottom w:val="0"/>
      <w:divBdr>
        <w:top w:val="none" w:sz="0" w:space="0" w:color="auto"/>
        <w:left w:val="none" w:sz="0" w:space="0" w:color="auto"/>
        <w:bottom w:val="none" w:sz="0" w:space="0" w:color="auto"/>
        <w:right w:val="none" w:sz="0" w:space="0" w:color="auto"/>
      </w:divBdr>
    </w:div>
    <w:div w:id="687096483">
      <w:bodyDiv w:val="1"/>
      <w:marLeft w:val="0"/>
      <w:marRight w:val="0"/>
      <w:marTop w:val="0"/>
      <w:marBottom w:val="0"/>
      <w:divBdr>
        <w:top w:val="none" w:sz="0" w:space="0" w:color="auto"/>
        <w:left w:val="none" w:sz="0" w:space="0" w:color="auto"/>
        <w:bottom w:val="none" w:sz="0" w:space="0" w:color="auto"/>
        <w:right w:val="none" w:sz="0" w:space="0" w:color="auto"/>
      </w:divBdr>
    </w:div>
    <w:div w:id="707531200">
      <w:bodyDiv w:val="1"/>
      <w:marLeft w:val="0"/>
      <w:marRight w:val="0"/>
      <w:marTop w:val="0"/>
      <w:marBottom w:val="0"/>
      <w:divBdr>
        <w:top w:val="none" w:sz="0" w:space="0" w:color="auto"/>
        <w:left w:val="none" w:sz="0" w:space="0" w:color="auto"/>
        <w:bottom w:val="none" w:sz="0" w:space="0" w:color="auto"/>
        <w:right w:val="none" w:sz="0" w:space="0" w:color="auto"/>
      </w:divBdr>
    </w:div>
    <w:div w:id="725839906">
      <w:bodyDiv w:val="1"/>
      <w:marLeft w:val="0"/>
      <w:marRight w:val="0"/>
      <w:marTop w:val="0"/>
      <w:marBottom w:val="0"/>
      <w:divBdr>
        <w:top w:val="none" w:sz="0" w:space="0" w:color="auto"/>
        <w:left w:val="none" w:sz="0" w:space="0" w:color="auto"/>
        <w:bottom w:val="none" w:sz="0" w:space="0" w:color="auto"/>
        <w:right w:val="none" w:sz="0" w:space="0" w:color="auto"/>
      </w:divBdr>
    </w:div>
    <w:div w:id="730276351">
      <w:bodyDiv w:val="1"/>
      <w:marLeft w:val="0"/>
      <w:marRight w:val="0"/>
      <w:marTop w:val="0"/>
      <w:marBottom w:val="0"/>
      <w:divBdr>
        <w:top w:val="none" w:sz="0" w:space="0" w:color="auto"/>
        <w:left w:val="none" w:sz="0" w:space="0" w:color="auto"/>
        <w:bottom w:val="none" w:sz="0" w:space="0" w:color="auto"/>
        <w:right w:val="none" w:sz="0" w:space="0" w:color="auto"/>
      </w:divBdr>
    </w:div>
    <w:div w:id="768545778">
      <w:bodyDiv w:val="1"/>
      <w:marLeft w:val="0"/>
      <w:marRight w:val="0"/>
      <w:marTop w:val="0"/>
      <w:marBottom w:val="0"/>
      <w:divBdr>
        <w:top w:val="none" w:sz="0" w:space="0" w:color="auto"/>
        <w:left w:val="none" w:sz="0" w:space="0" w:color="auto"/>
        <w:bottom w:val="none" w:sz="0" w:space="0" w:color="auto"/>
        <w:right w:val="none" w:sz="0" w:space="0" w:color="auto"/>
      </w:divBdr>
    </w:div>
    <w:div w:id="779297881">
      <w:bodyDiv w:val="1"/>
      <w:marLeft w:val="0"/>
      <w:marRight w:val="0"/>
      <w:marTop w:val="0"/>
      <w:marBottom w:val="0"/>
      <w:divBdr>
        <w:top w:val="none" w:sz="0" w:space="0" w:color="auto"/>
        <w:left w:val="none" w:sz="0" w:space="0" w:color="auto"/>
        <w:bottom w:val="none" w:sz="0" w:space="0" w:color="auto"/>
        <w:right w:val="none" w:sz="0" w:space="0" w:color="auto"/>
      </w:divBdr>
    </w:div>
    <w:div w:id="821504985">
      <w:bodyDiv w:val="1"/>
      <w:marLeft w:val="0"/>
      <w:marRight w:val="0"/>
      <w:marTop w:val="0"/>
      <w:marBottom w:val="0"/>
      <w:divBdr>
        <w:top w:val="none" w:sz="0" w:space="0" w:color="auto"/>
        <w:left w:val="none" w:sz="0" w:space="0" w:color="auto"/>
        <w:bottom w:val="none" w:sz="0" w:space="0" w:color="auto"/>
        <w:right w:val="none" w:sz="0" w:space="0" w:color="auto"/>
      </w:divBdr>
    </w:div>
    <w:div w:id="830484920">
      <w:bodyDiv w:val="1"/>
      <w:marLeft w:val="0"/>
      <w:marRight w:val="0"/>
      <w:marTop w:val="0"/>
      <w:marBottom w:val="0"/>
      <w:divBdr>
        <w:top w:val="none" w:sz="0" w:space="0" w:color="auto"/>
        <w:left w:val="none" w:sz="0" w:space="0" w:color="auto"/>
        <w:bottom w:val="none" w:sz="0" w:space="0" w:color="auto"/>
        <w:right w:val="none" w:sz="0" w:space="0" w:color="auto"/>
      </w:divBdr>
    </w:div>
    <w:div w:id="845562645">
      <w:bodyDiv w:val="1"/>
      <w:marLeft w:val="0"/>
      <w:marRight w:val="0"/>
      <w:marTop w:val="0"/>
      <w:marBottom w:val="0"/>
      <w:divBdr>
        <w:top w:val="none" w:sz="0" w:space="0" w:color="auto"/>
        <w:left w:val="none" w:sz="0" w:space="0" w:color="auto"/>
        <w:bottom w:val="none" w:sz="0" w:space="0" w:color="auto"/>
        <w:right w:val="none" w:sz="0" w:space="0" w:color="auto"/>
      </w:divBdr>
    </w:div>
    <w:div w:id="917901280">
      <w:bodyDiv w:val="1"/>
      <w:marLeft w:val="0"/>
      <w:marRight w:val="0"/>
      <w:marTop w:val="0"/>
      <w:marBottom w:val="0"/>
      <w:divBdr>
        <w:top w:val="none" w:sz="0" w:space="0" w:color="auto"/>
        <w:left w:val="none" w:sz="0" w:space="0" w:color="auto"/>
        <w:bottom w:val="none" w:sz="0" w:space="0" w:color="auto"/>
        <w:right w:val="none" w:sz="0" w:space="0" w:color="auto"/>
      </w:divBdr>
    </w:div>
    <w:div w:id="918444210">
      <w:bodyDiv w:val="1"/>
      <w:marLeft w:val="0"/>
      <w:marRight w:val="0"/>
      <w:marTop w:val="0"/>
      <w:marBottom w:val="0"/>
      <w:divBdr>
        <w:top w:val="none" w:sz="0" w:space="0" w:color="auto"/>
        <w:left w:val="none" w:sz="0" w:space="0" w:color="auto"/>
        <w:bottom w:val="none" w:sz="0" w:space="0" w:color="auto"/>
        <w:right w:val="none" w:sz="0" w:space="0" w:color="auto"/>
      </w:divBdr>
    </w:div>
    <w:div w:id="981692417">
      <w:bodyDiv w:val="1"/>
      <w:marLeft w:val="0"/>
      <w:marRight w:val="0"/>
      <w:marTop w:val="0"/>
      <w:marBottom w:val="0"/>
      <w:divBdr>
        <w:top w:val="none" w:sz="0" w:space="0" w:color="auto"/>
        <w:left w:val="none" w:sz="0" w:space="0" w:color="auto"/>
        <w:bottom w:val="none" w:sz="0" w:space="0" w:color="auto"/>
        <w:right w:val="none" w:sz="0" w:space="0" w:color="auto"/>
      </w:divBdr>
      <w:divsChild>
        <w:div w:id="229996594">
          <w:marLeft w:val="547"/>
          <w:marRight w:val="0"/>
          <w:marTop w:val="0"/>
          <w:marBottom w:val="0"/>
          <w:divBdr>
            <w:top w:val="none" w:sz="0" w:space="0" w:color="auto"/>
            <w:left w:val="none" w:sz="0" w:space="0" w:color="auto"/>
            <w:bottom w:val="none" w:sz="0" w:space="0" w:color="auto"/>
            <w:right w:val="none" w:sz="0" w:space="0" w:color="auto"/>
          </w:divBdr>
        </w:div>
        <w:div w:id="1495224697">
          <w:marLeft w:val="1166"/>
          <w:marRight w:val="0"/>
          <w:marTop w:val="0"/>
          <w:marBottom w:val="0"/>
          <w:divBdr>
            <w:top w:val="none" w:sz="0" w:space="0" w:color="auto"/>
            <w:left w:val="none" w:sz="0" w:space="0" w:color="auto"/>
            <w:bottom w:val="none" w:sz="0" w:space="0" w:color="auto"/>
            <w:right w:val="none" w:sz="0" w:space="0" w:color="auto"/>
          </w:divBdr>
        </w:div>
        <w:div w:id="381247776">
          <w:marLeft w:val="1166"/>
          <w:marRight w:val="0"/>
          <w:marTop w:val="0"/>
          <w:marBottom w:val="0"/>
          <w:divBdr>
            <w:top w:val="none" w:sz="0" w:space="0" w:color="auto"/>
            <w:left w:val="none" w:sz="0" w:space="0" w:color="auto"/>
            <w:bottom w:val="none" w:sz="0" w:space="0" w:color="auto"/>
            <w:right w:val="none" w:sz="0" w:space="0" w:color="auto"/>
          </w:divBdr>
        </w:div>
        <w:div w:id="288049733">
          <w:marLeft w:val="1166"/>
          <w:marRight w:val="0"/>
          <w:marTop w:val="0"/>
          <w:marBottom w:val="0"/>
          <w:divBdr>
            <w:top w:val="none" w:sz="0" w:space="0" w:color="auto"/>
            <w:left w:val="none" w:sz="0" w:space="0" w:color="auto"/>
            <w:bottom w:val="none" w:sz="0" w:space="0" w:color="auto"/>
            <w:right w:val="none" w:sz="0" w:space="0" w:color="auto"/>
          </w:divBdr>
        </w:div>
        <w:div w:id="1976448644">
          <w:marLeft w:val="1166"/>
          <w:marRight w:val="0"/>
          <w:marTop w:val="0"/>
          <w:marBottom w:val="0"/>
          <w:divBdr>
            <w:top w:val="none" w:sz="0" w:space="0" w:color="auto"/>
            <w:left w:val="none" w:sz="0" w:space="0" w:color="auto"/>
            <w:bottom w:val="none" w:sz="0" w:space="0" w:color="auto"/>
            <w:right w:val="none" w:sz="0" w:space="0" w:color="auto"/>
          </w:divBdr>
        </w:div>
        <w:div w:id="2078162346">
          <w:marLeft w:val="1166"/>
          <w:marRight w:val="0"/>
          <w:marTop w:val="0"/>
          <w:marBottom w:val="0"/>
          <w:divBdr>
            <w:top w:val="none" w:sz="0" w:space="0" w:color="auto"/>
            <w:left w:val="none" w:sz="0" w:space="0" w:color="auto"/>
            <w:bottom w:val="none" w:sz="0" w:space="0" w:color="auto"/>
            <w:right w:val="none" w:sz="0" w:space="0" w:color="auto"/>
          </w:divBdr>
        </w:div>
      </w:divsChild>
    </w:div>
    <w:div w:id="988628269">
      <w:bodyDiv w:val="1"/>
      <w:marLeft w:val="0"/>
      <w:marRight w:val="0"/>
      <w:marTop w:val="0"/>
      <w:marBottom w:val="0"/>
      <w:divBdr>
        <w:top w:val="none" w:sz="0" w:space="0" w:color="auto"/>
        <w:left w:val="none" w:sz="0" w:space="0" w:color="auto"/>
        <w:bottom w:val="none" w:sz="0" w:space="0" w:color="auto"/>
        <w:right w:val="none" w:sz="0" w:space="0" w:color="auto"/>
      </w:divBdr>
    </w:div>
    <w:div w:id="1028144079">
      <w:bodyDiv w:val="1"/>
      <w:marLeft w:val="0"/>
      <w:marRight w:val="0"/>
      <w:marTop w:val="0"/>
      <w:marBottom w:val="0"/>
      <w:divBdr>
        <w:top w:val="none" w:sz="0" w:space="0" w:color="auto"/>
        <w:left w:val="none" w:sz="0" w:space="0" w:color="auto"/>
        <w:bottom w:val="none" w:sz="0" w:space="0" w:color="auto"/>
        <w:right w:val="none" w:sz="0" w:space="0" w:color="auto"/>
      </w:divBdr>
    </w:div>
    <w:div w:id="1056778051">
      <w:bodyDiv w:val="1"/>
      <w:marLeft w:val="0"/>
      <w:marRight w:val="0"/>
      <w:marTop w:val="0"/>
      <w:marBottom w:val="0"/>
      <w:divBdr>
        <w:top w:val="none" w:sz="0" w:space="0" w:color="auto"/>
        <w:left w:val="none" w:sz="0" w:space="0" w:color="auto"/>
        <w:bottom w:val="none" w:sz="0" w:space="0" w:color="auto"/>
        <w:right w:val="none" w:sz="0" w:space="0" w:color="auto"/>
      </w:divBdr>
    </w:div>
    <w:div w:id="1081562025">
      <w:bodyDiv w:val="1"/>
      <w:marLeft w:val="0"/>
      <w:marRight w:val="0"/>
      <w:marTop w:val="0"/>
      <w:marBottom w:val="0"/>
      <w:divBdr>
        <w:top w:val="none" w:sz="0" w:space="0" w:color="auto"/>
        <w:left w:val="none" w:sz="0" w:space="0" w:color="auto"/>
        <w:bottom w:val="none" w:sz="0" w:space="0" w:color="auto"/>
        <w:right w:val="none" w:sz="0" w:space="0" w:color="auto"/>
      </w:divBdr>
    </w:div>
    <w:div w:id="1112819932">
      <w:bodyDiv w:val="1"/>
      <w:marLeft w:val="0"/>
      <w:marRight w:val="0"/>
      <w:marTop w:val="0"/>
      <w:marBottom w:val="0"/>
      <w:divBdr>
        <w:top w:val="none" w:sz="0" w:space="0" w:color="auto"/>
        <w:left w:val="none" w:sz="0" w:space="0" w:color="auto"/>
        <w:bottom w:val="none" w:sz="0" w:space="0" w:color="auto"/>
        <w:right w:val="none" w:sz="0" w:space="0" w:color="auto"/>
      </w:divBdr>
    </w:div>
    <w:div w:id="1146975143">
      <w:bodyDiv w:val="1"/>
      <w:marLeft w:val="0"/>
      <w:marRight w:val="0"/>
      <w:marTop w:val="0"/>
      <w:marBottom w:val="0"/>
      <w:divBdr>
        <w:top w:val="none" w:sz="0" w:space="0" w:color="auto"/>
        <w:left w:val="none" w:sz="0" w:space="0" w:color="auto"/>
        <w:bottom w:val="none" w:sz="0" w:space="0" w:color="auto"/>
        <w:right w:val="none" w:sz="0" w:space="0" w:color="auto"/>
      </w:divBdr>
    </w:div>
    <w:div w:id="1156996682">
      <w:bodyDiv w:val="1"/>
      <w:marLeft w:val="0"/>
      <w:marRight w:val="0"/>
      <w:marTop w:val="0"/>
      <w:marBottom w:val="0"/>
      <w:divBdr>
        <w:top w:val="none" w:sz="0" w:space="0" w:color="auto"/>
        <w:left w:val="none" w:sz="0" w:space="0" w:color="auto"/>
        <w:bottom w:val="none" w:sz="0" w:space="0" w:color="auto"/>
        <w:right w:val="none" w:sz="0" w:space="0" w:color="auto"/>
      </w:divBdr>
    </w:div>
    <w:div w:id="1199512148">
      <w:bodyDiv w:val="1"/>
      <w:marLeft w:val="0"/>
      <w:marRight w:val="0"/>
      <w:marTop w:val="0"/>
      <w:marBottom w:val="0"/>
      <w:divBdr>
        <w:top w:val="none" w:sz="0" w:space="0" w:color="auto"/>
        <w:left w:val="none" w:sz="0" w:space="0" w:color="auto"/>
        <w:bottom w:val="none" w:sz="0" w:space="0" w:color="auto"/>
        <w:right w:val="none" w:sz="0" w:space="0" w:color="auto"/>
      </w:divBdr>
    </w:div>
    <w:div w:id="1205410094">
      <w:bodyDiv w:val="1"/>
      <w:marLeft w:val="0"/>
      <w:marRight w:val="0"/>
      <w:marTop w:val="0"/>
      <w:marBottom w:val="0"/>
      <w:divBdr>
        <w:top w:val="none" w:sz="0" w:space="0" w:color="auto"/>
        <w:left w:val="none" w:sz="0" w:space="0" w:color="auto"/>
        <w:bottom w:val="none" w:sz="0" w:space="0" w:color="auto"/>
        <w:right w:val="none" w:sz="0" w:space="0" w:color="auto"/>
      </w:divBdr>
    </w:div>
    <w:div w:id="1220282391">
      <w:bodyDiv w:val="1"/>
      <w:marLeft w:val="0"/>
      <w:marRight w:val="0"/>
      <w:marTop w:val="0"/>
      <w:marBottom w:val="0"/>
      <w:divBdr>
        <w:top w:val="none" w:sz="0" w:space="0" w:color="auto"/>
        <w:left w:val="none" w:sz="0" w:space="0" w:color="auto"/>
        <w:bottom w:val="none" w:sz="0" w:space="0" w:color="auto"/>
        <w:right w:val="none" w:sz="0" w:space="0" w:color="auto"/>
      </w:divBdr>
    </w:div>
    <w:div w:id="1246382702">
      <w:bodyDiv w:val="1"/>
      <w:marLeft w:val="0"/>
      <w:marRight w:val="0"/>
      <w:marTop w:val="0"/>
      <w:marBottom w:val="0"/>
      <w:divBdr>
        <w:top w:val="none" w:sz="0" w:space="0" w:color="auto"/>
        <w:left w:val="none" w:sz="0" w:space="0" w:color="auto"/>
        <w:bottom w:val="none" w:sz="0" w:space="0" w:color="auto"/>
        <w:right w:val="none" w:sz="0" w:space="0" w:color="auto"/>
      </w:divBdr>
    </w:div>
    <w:div w:id="1256863999">
      <w:bodyDiv w:val="1"/>
      <w:marLeft w:val="0"/>
      <w:marRight w:val="0"/>
      <w:marTop w:val="0"/>
      <w:marBottom w:val="0"/>
      <w:divBdr>
        <w:top w:val="none" w:sz="0" w:space="0" w:color="auto"/>
        <w:left w:val="none" w:sz="0" w:space="0" w:color="auto"/>
        <w:bottom w:val="none" w:sz="0" w:space="0" w:color="auto"/>
        <w:right w:val="none" w:sz="0" w:space="0" w:color="auto"/>
      </w:divBdr>
    </w:div>
    <w:div w:id="1280989684">
      <w:bodyDiv w:val="1"/>
      <w:marLeft w:val="0"/>
      <w:marRight w:val="0"/>
      <w:marTop w:val="0"/>
      <w:marBottom w:val="0"/>
      <w:divBdr>
        <w:top w:val="none" w:sz="0" w:space="0" w:color="auto"/>
        <w:left w:val="none" w:sz="0" w:space="0" w:color="auto"/>
        <w:bottom w:val="none" w:sz="0" w:space="0" w:color="auto"/>
        <w:right w:val="none" w:sz="0" w:space="0" w:color="auto"/>
      </w:divBdr>
    </w:div>
    <w:div w:id="1318463211">
      <w:bodyDiv w:val="1"/>
      <w:marLeft w:val="0"/>
      <w:marRight w:val="0"/>
      <w:marTop w:val="0"/>
      <w:marBottom w:val="0"/>
      <w:divBdr>
        <w:top w:val="none" w:sz="0" w:space="0" w:color="auto"/>
        <w:left w:val="none" w:sz="0" w:space="0" w:color="auto"/>
        <w:bottom w:val="none" w:sz="0" w:space="0" w:color="auto"/>
        <w:right w:val="none" w:sz="0" w:space="0" w:color="auto"/>
      </w:divBdr>
    </w:div>
    <w:div w:id="1490097138">
      <w:bodyDiv w:val="1"/>
      <w:marLeft w:val="0"/>
      <w:marRight w:val="0"/>
      <w:marTop w:val="0"/>
      <w:marBottom w:val="0"/>
      <w:divBdr>
        <w:top w:val="none" w:sz="0" w:space="0" w:color="auto"/>
        <w:left w:val="none" w:sz="0" w:space="0" w:color="auto"/>
        <w:bottom w:val="none" w:sz="0" w:space="0" w:color="auto"/>
        <w:right w:val="none" w:sz="0" w:space="0" w:color="auto"/>
      </w:divBdr>
    </w:div>
    <w:div w:id="1537963720">
      <w:bodyDiv w:val="1"/>
      <w:marLeft w:val="0"/>
      <w:marRight w:val="0"/>
      <w:marTop w:val="0"/>
      <w:marBottom w:val="0"/>
      <w:divBdr>
        <w:top w:val="none" w:sz="0" w:space="0" w:color="auto"/>
        <w:left w:val="none" w:sz="0" w:space="0" w:color="auto"/>
        <w:bottom w:val="none" w:sz="0" w:space="0" w:color="auto"/>
        <w:right w:val="none" w:sz="0" w:space="0" w:color="auto"/>
      </w:divBdr>
    </w:div>
    <w:div w:id="1559854019">
      <w:bodyDiv w:val="1"/>
      <w:marLeft w:val="0"/>
      <w:marRight w:val="0"/>
      <w:marTop w:val="0"/>
      <w:marBottom w:val="0"/>
      <w:divBdr>
        <w:top w:val="none" w:sz="0" w:space="0" w:color="auto"/>
        <w:left w:val="none" w:sz="0" w:space="0" w:color="auto"/>
        <w:bottom w:val="none" w:sz="0" w:space="0" w:color="auto"/>
        <w:right w:val="none" w:sz="0" w:space="0" w:color="auto"/>
      </w:divBdr>
    </w:div>
    <w:div w:id="1622809118">
      <w:bodyDiv w:val="1"/>
      <w:marLeft w:val="0"/>
      <w:marRight w:val="0"/>
      <w:marTop w:val="0"/>
      <w:marBottom w:val="0"/>
      <w:divBdr>
        <w:top w:val="none" w:sz="0" w:space="0" w:color="auto"/>
        <w:left w:val="none" w:sz="0" w:space="0" w:color="auto"/>
        <w:bottom w:val="none" w:sz="0" w:space="0" w:color="auto"/>
        <w:right w:val="none" w:sz="0" w:space="0" w:color="auto"/>
      </w:divBdr>
    </w:div>
    <w:div w:id="1661230665">
      <w:bodyDiv w:val="1"/>
      <w:marLeft w:val="0"/>
      <w:marRight w:val="0"/>
      <w:marTop w:val="0"/>
      <w:marBottom w:val="0"/>
      <w:divBdr>
        <w:top w:val="none" w:sz="0" w:space="0" w:color="auto"/>
        <w:left w:val="none" w:sz="0" w:space="0" w:color="auto"/>
        <w:bottom w:val="none" w:sz="0" w:space="0" w:color="auto"/>
        <w:right w:val="none" w:sz="0" w:space="0" w:color="auto"/>
      </w:divBdr>
    </w:div>
    <w:div w:id="1662273048">
      <w:bodyDiv w:val="1"/>
      <w:marLeft w:val="0"/>
      <w:marRight w:val="0"/>
      <w:marTop w:val="0"/>
      <w:marBottom w:val="0"/>
      <w:divBdr>
        <w:top w:val="none" w:sz="0" w:space="0" w:color="auto"/>
        <w:left w:val="none" w:sz="0" w:space="0" w:color="auto"/>
        <w:bottom w:val="none" w:sz="0" w:space="0" w:color="auto"/>
        <w:right w:val="none" w:sz="0" w:space="0" w:color="auto"/>
      </w:divBdr>
    </w:div>
    <w:div w:id="1679306934">
      <w:bodyDiv w:val="1"/>
      <w:marLeft w:val="0"/>
      <w:marRight w:val="0"/>
      <w:marTop w:val="0"/>
      <w:marBottom w:val="0"/>
      <w:divBdr>
        <w:top w:val="none" w:sz="0" w:space="0" w:color="auto"/>
        <w:left w:val="none" w:sz="0" w:space="0" w:color="auto"/>
        <w:bottom w:val="none" w:sz="0" w:space="0" w:color="auto"/>
        <w:right w:val="none" w:sz="0" w:space="0" w:color="auto"/>
      </w:divBdr>
    </w:div>
    <w:div w:id="1700932826">
      <w:bodyDiv w:val="1"/>
      <w:marLeft w:val="0"/>
      <w:marRight w:val="0"/>
      <w:marTop w:val="0"/>
      <w:marBottom w:val="0"/>
      <w:divBdr>
        <w:top w:val="none" w:sz="0" w:space="0" w:color="auto"/>
        <w:left w:val="none" w:sz="0" w:space="0" w:color="auto"/>
        <w:bottom w:val="none" w:sz="0" w:space="0" w:color="auto"/>
        <w:right w:val="none" w:sz="0" w:space="0" w:color="auto"/>
      </w:divBdr>
    </w:div>
    <w:div w:id="1703624779">
      <w:bodyDiv w:val="1"/>
      <w:marLeft w:val="0"/>
      <w:marRight w:val="0"/>
      <w:marTop w:val="0"/>
      <w:marBottom w:val="0"/>
      <w:divBdr>
        <w:top w:val="none" w:sz="0" w:space="0" w:color="auto"/>
        <w:left w:val="none" w:sz="0" w:space="0" w:color="auto"/>
        <w:bottom w:val="none" w:sz="0" w:space="0" w:color="auto"/>
        <w:right w:val="none" w:sz="0" w:space="0" w:color="auto"/>
      </w:divBdr>
    </w:div>
    <w:div w:id="1709572640">
      <w:bodyDiv w:val="1"/>
      <w:marLeft w:val="0"/>
      <w:marRight w:val="0"/>
      <w:marTop w:val="0"/>
      <w:marBottom w:val="0"/>
      <w:divBdr>
        <w:top w:val="none" w:sz="0" w:space="0" w:color="auto"/>
        <w:left w:val="none" w:sz="0" w:space="0" w:color="auto"/>
        <w:bottom w:val="none" w:sz="0" w:space="0" w:color="auto"/>
        <w:right w:val="none" w:sz="0" w:space="0" w:color="auto"/>
      </w:divBdr>
    </w:div>
    <w:div w:id="1839029520">
      <w:bodyDiv w:val="1"/>
      <w:marLeft w:val="0"/>
      <w:marRight w:val="0"/>
      <w:marTop w:val="0"/>
      <w:marBottom w:val="0"/>
      <w:divBdr>
        <w:top w:val="none" w:sz="0" w:space="0" w:color="auto"/>
        <w:left w:val="none" w:sz="0" w:space="0" w:color="auto"/>
        <w:bottom w:val="none" w:sz="0" w:space="0" w:color="auto"/>
        <w:right w:val="none" w:sz="0" w:space="0" w:color="auto"/>
      </w:divBdr>
    </w:div>
    <w:div w:id="1850635095">
      <w:bodyDiv w:val="1"/>
      <w:marLeft w:val="0"/>
      <w:marRight w:val="0"/>
      <w:marTop w:val="0"/>
      <w:marBottom w:val="0"/>
      <w:divBdr>
        <w:top w:val="none" w:sz="0" w:space="0" w:color="auto"/>
        <w:left w:val="none" w:sz="0" w:space="0" w:color="auto"/>
        <w:bottom w:val="none" w:sz="0" w:space="0" w:color="auto"/>
        <w:right w:val="none" w:sz="0" w:space="0" w:color="auto"/>
      </w:divBdr>
    </w:div>
    <w:div w:id="1869249223">
      <w:bodyDiv w:val="1"/>
      <w:marLeft w:val="0"/>
      <w:marRight w:val="0"/>
      <w:marTop w:val="0"/>
      <w:marBottom w:val="0"/>
      <w:divBdr>
        <w:top w:val="none" w:sz="0" w:space="0" w:color="auto"/>
        <w:left w:val="none" w:sz="0" w:space="0" w:color="auto"/>
        <w:bottom w:val="none" w:sz="0" w:space="0" w:color="auto"/>
        <w:right w:val="none" w:sz="0" w:space="0" w:color="auto"/>
      </w:divBdr>
    </w:div>
    <w:div w:id="1908832039">
      <w:bodyDiv w:val="1"/>
      <w:marLeft w:val="0"/>
      <w:marRight w:val="0"/>
      <w:marTop w:val="0"/>
      <w:marBottom w:val="0"/>
      <w:divBdr>
        <w:top w:val="none" w:sz="0" w:space="0" w:color="auto"/>
        <w:left w:val="none" w:sz="0" w:space="0" w:color="auto"/>
        <w:bottom w:val="none" w:sz="0" w:space="0" w:color="auto"/>
        <w:right w:val="none" w:sz="0" w:space="0" w:color="auto"/>
      </w:divBdr>
    </w:div>
    <w:div w:id="2044665975">
      <w:bodyDiv w:val="1"/>
      <w:marLeft w:val="0"/>
      <w:marRight w:val="0"/>
      <w:marTop w:val="0"/>
      <w:marBottom w:val="0"/>
      <w:divBdr>
        <w:top w:val="none" w:sz="0" w:space="0" w:color="auto"/>
        <w:left w:val="none" w:sz="0" w:space="0" w:color="auto"/>
        <w:bottom w:val="none" w:sz="0" w:space="0" w:color="auto"/>
        <w:right w:val="none" w:sz="0" w:space="0" w:color="auto"/>
      </w:divBdr>
    </w:div>
    <w:div w:id="2053768151">
      <w:bodyDiv w:val="1"/>
      <w:marLeft w:val="0"/>
      <w:marRight w:val="0"/>
      <w:marTop w:val="0"/>
      <w:marBottom w:val="0"/>
      <w:divBdr>
        <w:top w:val="none" w:sz="0" w:space="0" w:color="auto"/>
        <w:left w:val="none" w:sz="0" w:space="0" w:color="auto"/>
        <w:bottom w:val="none" w:sz="0" w:space="0" w:color="auto"/>
        <w:right w:val="none" w:sz="0" w:space="0" w:color="auto"/>
      </w:divBdr>
    </w:div>
    <w:div w:id="2087610131">
      <w:bodyDiv w:val="1"/>
      <w:marLeft w:val="0"/>
      <w:marRight w:val="0"/>
      <w:marTop w:val="0"/>
      <w:marBottom w:val="0"/>
      <w:divBdr>
        <w:top w:val="none" w:sz="0" w:space="0" w:color="auto"/>
        <w:left w:val="none" w:sz="0" w:space="0" w:color="auto"/>
        <w:bottom w:val="none" w:sz="0" w:space="0" w:color="auto"/>
        <w:right w:val="none" w:sz="0" w:space="0" w:color="auto"/>
      </w:divBdr>
    </w:div>
    <w:div w:id="2102723897">
      <w:bodyDiv w:val="1"/>
      <w:marLeft w:val="0"/>
      <w:marRight w:val="0"/>
      <w:marTop w:val="0"/>
      <w:marBottom w:val="0"/>
      <w:divBdr>
        <w:top w:val="none" w:sz="0" w:space="0" w:color="auto"/>
        <w:left w:val="none" w:sz="0" w:space="0" w:color="auto"/>
        <w:bottom w:val="none" w:sz="0" w:space="0" w:color="auto"/>
        <w:right w:val="none" w:sz="0" w:space="0" w:color="auto"/>
      </w:divBdr>
    </w:div>
    <w:div w:id="210699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38F04-62B0-41B3-855A-711D31132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5390</Words>
  <Characters>29648</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Marin Badilla</dc:creator>
  <cp:keywords/>
  <dc:description/>
  <cp:lastModifiedBy>Usuario de Windows</cp:lastModifiedBy>
  <cp:revision>2</cp:revision>
  <dcterms:created xsi:type="dcterms:W3CDTF">2019-07-29T23:15:00Z</dcterms:created>
  <dcterms:modified xsi:type="dcterms:W3CDTF">2019-07-29T23:15:00Z</dcterms:modified>
</cp:coreProperties>
</file>