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03C0E" w:rsidRDefault="00582379" w:rsidP="0057020A">
      <w:pPr>
        <w:spacing w:line="360" w:lineRule="auto"/>
        <w:jc w:val="center"/>
        <w:rPr>
          <w:rFonts w:ascii="Times New Roman" w:hAnsi="Times New Roman" w:cs="Times New Roman"/>
          <w:b/>
          <w:bCs/>
          <w:sz w:val="24"/>
          <w:szCs w:val="24"/>
        </w:rPr>
      </w:pPr>
      <w:r w:rsidRPr="003472B8">
        <w:rPr>
          <w:rFonts w:ascii="Times New Roman" w:hAnsi="Times New Roman" w:cs="Times New Roman"/>
          <w:b/>
          <w:bCs/>
          <w:sz w:val="24"/>
          <w:szCs w:val="24"/>
        </w:rPr>
        <w:t>MINUTA</w:t>
      </w:r>
      <w:r w:rsidR="00E03C0E">
        <w:rPr>
          <w:rFonts w:ascii="Times New Roman" w:hAnsi="Times New Roman" w:cs="Times New Roman"/>
          <w:b/>
          <w:bCs/>
          <w:sz w:val="24"/>
          <w:szCs w:val="24"/>
        </w:rPr>
        <w:t xml:space="preserve"> </w:t>
      </w:r>
    </w:p>
    <w:p w:rsidR="00582379" w:rsidRPr="003472B8" w:rsidRDefault="00582379" w:rsidP="0057020A">
      <w:pPr>
        <w:spacing w:line="360" w:lineRule="auto"/>
        <w:jc w:val="center"/>
        <w:rPr>
          <w:rFonts w:ascii="Times New Roman" w:hAnsi="Times New Roman" w:cs="Times New Roman"/>
          <w:b/>
          <w:bCs/>
          <w:sz w:val="24"/>
          <w:szCs w:val="24"/>
        </w:rPr>
      </w:pPr>
      <w:r w:rsidRPr="003472B8">
        <w:rPr>
          <w:rFonts w:ascii="Times New Roman" w:hAnsi="Times New Roman" w:cs="Times New Roman"/>
          <w:b/>
          <w:bCs/>
          <w:sz w:val="24"/>
          <w:szCs w:val="24"/>
        </w:rPr>
        <w:t>Reunión COESAINCO</w:t>
      </w:r>
    </w:p>
    <w:p w:rsidR="00582379" w:rsidRPr="001B2E04" w:rsidRDefault="00582379" w:rsidP="0057020A">
      <w:pPr>
        <w:spacing w:line="360" w:lineRule="auto"/>
        <w:jc w:val="both"/>
        <w:rPr>
          <w:rFonts w:ascii="Times New Roman" w:hAnsi="Times New Roman" w:cs="Times New Roman"/>
          <w:sz w:val="24"/>
          <w:szCs w:val="24"/>
          <w:u w:val="single"/>
        </w:rPr>
      </w:pPr>
      <w:r w:rsidRPr="003472B8">
        <w:rPr>
          <w:rFonts w:ascii="Times New Roman" w:hAnsi="Times New Roman" w:cs="Times New Roman"/>
          <w:sz w:val="24"/>
          <w:szCs w:val="24"/>
        </w:rPr>
        <w:t xml:space="preserve">Fecha: </w:t>
      </w:r>
      <w:r w:rsidR="00703277">
        <w:rPr>
          <w:rFonts w:ascii="Times New Roman" w:hAnsi="Times New Roman" w:cs="Times New Roman"/>
          <w:sz w:val="24"/>
          <w:szCs w:val="24"/>
          <w:u w:val="single"/>
        </w:rPr>
        <w:t>09 de setiembre</w:t>
      </w:r>
      <w:r w:rsidR="00791087">
        <w:rPr>
          <w:rFonts w:ascii="Times New Roman" w:hAnsi="Times New Roman" w:cs="Times New Roman"/>
          <w:sz w:val="24"/>
          <w:szCs w:val="24"/>
          <w:u w:val="single"/>
        </w:rPr>
        <w:t xml:space="preserve"> de 2016</w:t>
      </w:r>
      <w:r w:rsidR="001B2E04">
        <w:rPr>
          <w:rFonts w:ascii="Times New Roman" w:hAnsi="Times New Roman" w:cs="Times New Roman"/>
          <w:sz w:val="24"/>
          <w:szCs w:val="24"/>
          <w:u w:val="single"/>
        </w:rPr>
        <w:t xml:space="preserve"> </w:t>
      </w:r>
    </w:p>
    <w:p w:rsidR="00582379" w:rsidRPr="003472B8" w:rsidRDefault="00582379" w:rsidP="0057020A">
      <w:pPr>
        <w:tabs>
          <w:tab w:val="left" w:pos="1800"/>
          <w:tab w:val="left" w:pos="7020"/>
        </w:tabs>
        <w:spacing w:line="360" w:lineRule="auto"/>
        <w:jc w:val="both"/>
        <w:rPr>
          <w:rFonts w:ascii="Times New Roman" w:hAnsi="Times New Roman" w:cs="Times New Roman"/>
          <w:sz w:val="24"/>
          <w:szCs w:val="24"/>
        </w:rPr>
      </w:pPr>
      <w:r w:rsidRPr="003472B8">
        <w:rPr>
          <w:rFonts w:ascii="Times New Roman" w:hAnsi="Times New Roman" w:cs="Times New Roman"/>
          <w:sz w:val="24"/>
          <w:szCs w:val="24"/>
        </w:rPr>
        <w:t xml:space="preserve">Hora de inicio: </w:t>
      </w:r>
      <w:r w:rsidR="00EE0D69">
        <w:rPr>
          <w:rFonts w:ascii="Times New Roman" w:hAnsi="Times New Roman" w:cs="Times New Roman"/>
          <w:sz w:val="24"/>
          <w:szCs w:val="24"/>
          <w:u w:val="single"/>
        </w:rPr>
        <w:t>9:00</w:t>
      </w:r>
      <w:r w:rsidRPr="003472B8">
        <w:rPr>
          <w:rFonts w:ascii="Times New Roman" w:hAnsi="Times New Roman" w:cs="Times New Roman"/>
          <w:sz w:val="24"/>
          <w:szCs w:val="24"/>
          <w:u w:val="single"/>
        </w:rPr>
        <w:t xml:space="preserve"> a.m</w:t>
      </w:r>
      <w:r w:rsidRPr="003472B8">
        <w:rPr>
          <w:rFonts w:ascii="Times New Roman" w:hAnsi="Times New Roman" w:cs="Times New Roman"/>
          <w:sz w:val="24"/>
          <w:szCs w:val="24"/>
        </w:rPr>
        <w:t xml:space="preserve">.                                      Hora de Finalización: </w:t>
      </w:r>
      <w:r w:rsidRPr="003472B8">
        <w:rPr>
          <w:rFonts w:ascii="Times New Roman" w:hAnsi="Times New Roman" w:cs="Times New Roman"/>
          <w:sz w:val="24"/>
          <w:szCs w:val="24"/>
          <w:u w:val="single"/>
        </w:rPr>
        <w:t>1</w:t>
      </w:r>
      <w:r w:rsidR="00EE0D69">
        <w:rPr>
          <w:rFonts w:ascii="Times New Roman" w:hAnsi="Times New Roman" w:cs="Times New Roman"/>
          <w:sz w:val="24"/>
          <w:szCs w:val="24"/>
          <w:u w:val="single"/>
        </w:rPr>
        <w:t>1</w:t>
      </w:r>
      <w:r w:rsidRPr="003472B8">
        <w:rPr>
          <w:rFonts w:ascii="Times New Roman" w:hAnsi="Times New Roman" w:cs="Times New Roman"/>
          <w:sz w:val="24"/>
          <w:szCs w:val="24"/>
          <w:u w:val="single"/>
        </w:rPr>
        <w:t>:</w:t>
      </w:r>
      <w:r w:rsidR="00791087">
        <w:rPr>
          <w:rFonts w:ascii="Times New Roman" w:hAnsi="Times New Roman" w:cs="Times New Roman"/>
          <w:sz w:val="24"/>
          <w:szCs w:val="24"/>
          <w:u w:val="single"/>
        </w:rPr>
        <w:t>00</w:t>
      </w:r>
      <w:r w:rsidRPr="003472B8">
        <w:rPr>
          <w:rFonts w:ascii="Times New Roman" w:hAnsi="Times New Roman" w:cs="Times New Roman"/>
          <w:sz w:val="24"/>
          <w:szCs w:val="24"/>
          <w:u w:val="single"/>
        </w:rPr>
        <w:t xml:space="preserve"> am</w:t>
      </w:r>
    </w:p>
    <w:p w:rsidR="002F11AB" w:rsidRDefault="00582379" w:rsidP="0057020A">
      <w:pPr>
        <w:spacing w:line="360" w:lineRule="auto"/>
        <w:jc w:val="both"/>
        <w:rPr>
          <w:rFonts w:ascii="Times New Roman" w:hAnsi="Times New Roman" w:cs="Times New Roman"/>
          <w:sz w:val="24"/>
          <w:szCs w:val="24"/>
          <w:u w:val="single"/>
        </w:rPr>
      </w:pPr>
      <w:r w:rsidRPr="003472B8">
        <w:rPr>
          <w:rFonts w:ascii="Times New Roman" w:hAnsi="Times New Roman" w:cs="Times New Roman"/>
          <w:sz w:val="24"/>
          <w:szCs w:val="24"/>
        </w:rPr>
        <w:t xml:space="preserve">Lugar: </w:t>
      </w:r>
      <w:r w:rsidR="00EE0D69">
        <w:rPr>
          <w:rFonts w:ascii="Times New Roman" w:hAnsi="Times New Roman" w:cs="Times New Roman"/>
          <w:sz w:val="24"/>
          <w:szCs w:val="24"/>
          <w:u w:val="single"/>
        </w:rPr>
        <w:t xml:space="preserve">Sala 2 Edificio </w:t>
      </w:r>
      <w:r w:rsidR="00703277">
        <w:rPr>
          <w:rFonts w:ascii="Times New Roman" w:hAnsi="Times New Roman" w:cs="Times New Roman"/>
          <w:sz w:val="24"/>
          <w:szCs w:val="24"/>
          <w:u w:val="single"/>
        </w:rPr>
        <w:t xml:space="preserve">Norte, 1° piso Ministerio de Salud </w:t>
      </w:r>
      <w:r w:rsidR="00EE0D69">
        <w:rPr>
          <w:rFonts w:ascii="Times New Roman" w:hAnsi="Times New Roman" w:cs="Times New Roman"/>
          <w:sz w:val="24"/>
          <w:szCs w:val="24"/>
          <w:u w:val="single"/>
        </w:rPr>
        <w:t xml:space="preserve"> </w:t>
      </w:r>
    </w:p>
    <w:p w:rsidR="00514F13" w:rsidRPr="003472B8" w:rsidRDefault="00514F13" w:rsidP="0057020A">
      <w:pPr>
        <w:spacing w:line="360" w:lineRule="auto"/>
        <w:jc w:val="both"/>
        <w:rPr>
          <w:rFonts w:ascii="Times New Roman" w:hAnsi="Times New Roman" w:cs="Times New Roman"/>
          <w:sz w:val="24"/>
          <w:szCs w:val="24"/>
          <w:u w:val="single"/>
        </w:rPr>
      </w:pPr>
    </w:p>
    <w:p w:rsidR="00582379" w:rsidRPr="007160A0" w:rsidRDefault="00582379" w:rsidP="0057020A">
      <w:pPr>
        <w:spacing w:line="360" w:lineRule="auto"/>
        <w:jc w:val="both"/>
        <w:rPr>
          <w:rFonts w:ascii="Times New Roman" w:hAnsi="Times New Roman" w:cs="Times New Roman"/>
          <w:b/>
          <w:bCs/>
          <w:sz w:val="24"/>
          <w:szCs w:val="24"/>
          <w:u w:val="single"/>
        </w:rPr>
      </w:pPr>
      <w:r w:rsidRPr="003472B8">
        <w:rPr>
          <w:rFonts w:ascii="Times New Roman" w:hAnsi="Times New Roman" w:cs="Times New Roman"/>
          <w:b/>
          <w:bCs/>
          <w:sz w:val="24"/>
          <w:szCs w:val="24"/>
        </w:rPr>
        <w:t>ASISTENCIA</w:t>
      </w:r>
    </w:p>
    <w:p w:rsidR="003F4112" w:rsidRPr="00703277" w:rsidRDefault="000547ED" w:rsidP="00703277">
      <w:pPr>
        <w:tabs>
          <w:tab w:val="left" w:pos="1800"/>
          <w:tab w:val="left" w:pos="7020"/>
        </w:tabs>
        <w:spacing w:line="360" w:lineRule="auto"/>
        <w:ind w:left="2160" w:hanging="2302"/>
        <w:rPr>
          <w:rFonts w:ascii="Times New Roman" w:hAnsi="Times New Roman" w:cs="Times New Roman"/>
          <w:sz w:val="24"/>
          <w:szCs w:val="24"/>
        </w:rPr>
      </w:pPr>
      <w:r w:rsidRPr="00703277">
        <w:rPr>
          <w:rFonts w:ascii="Times New Roman" w:hAnsi="Times New Roman" w:cs="Times New Roman"/>
          <w:sz w:val="24"/>
          <w:szCs w:val="24"/>
        </w:rPr>
        <w:t xml:space="preserve">Lineth Fallas Cordero - AGEFAR </w:t>
      </w:r>
    </w:p>
    <w:p w:rsidR="00703277" w:rsidRPr="00703277" w:rsidRDefault="00703277" w:rsidP="00703277">
      <w:pPr>
        <w:tabs>
          <w:tab w:val="left" w:pos="1800"/>
          <w:tab w:val="left" w:pos="7020"/>
        </w:tabs>
        <w:spacing w:line="360" w:lineRule="auto"/>
        <w:ind w:left="2160" w:hanging="2302"/>
        <w:rPr>
          <w:rFonts w:ascii="Times New Roman" w:hAnsi="Times New Roman" w:cs="Times New Roman"/>
          <w:sz w:val="24"/>
          <w:szCs w:val="24"/>
        </w:rPr>
      </w:pPr>
      <w:r w:rsidRPr="00703277">
        <w:rPr>
          <w:rFonts w:ascii="Times New Roman" w:hAnsi="Times New Roman" w:cs="Times New Roman"/>
          <w:sz w:val="24"/>
          <w:szCs w:val="24"/>
        </w:rPr>
        <w:t>Valentina Obando Vives - UCCAEP</w:t>
      </w:r>
    </w:p>
    <w:p w:rsidR="000547ED" w:rsidRPr="00703277" w:rsidRDefault="00703277" w:rsidP="00703277">
      <w:pPr>
        <w:tabs>
          <w:tab w:val="left" w:pos="1800"/>
          <w:tab w:val="left" w:pos="7020"/>
        </w:tabs>
        <w:spacing w:line="360" w:lineRule="auto"/>
        <w:ind w:left="2160" w:hanging="2302"/>
        <w:rPr>
          <w:rFonts w:ascii="Times New Roman" w:hAnsi="Times New Roman" w:cs="Times New Roman"/>
          <w:sz w:val="24"/>
          <w:szCs w:val="24"/>
        </w:rPr>
      </w:pPr>
      <w:r w:rsidRPr="00703277">
        <w:rPr>
          <w:rFonts w:ascii="Times New Roman" w:hAnsi="Times New Roman" w:cs="Times New Roman"/>
          <w:sz w:val="24"/>
          <w:szCs w:val="24"/>
        </w:rPr>
        <w:t xml:space="preserve">Roberto Coto Argüello- Cámara de Industrias de CR </w:t>
      </w:r>
    </w:p>
    <w:p w:rsidR="000547ED" w:rsidRPr="00703277" w:rsidRDefault="000547ED" w:rsidP="00703277">
      <w:pPr>
        <w:tabs>
          <w:tab w:val="left" w:pos="1800"/>
          <w:tab w:val="left" w:pos="7020"/>
        </w:tabs>
        <w:spacing w:line="360" w:lineRule="auto"/>
        <w:ind w:left="2160" w:hanging="2302"/>
        <w:rPr>
          <w:rFonts w:ascii="Times New Roman" w:hAnsi="Times New Roman" w:cs="Times New Roman"/>
          <w:sz w:val="24"/>
          <w:szCs w:val="24"/>
        </w:rPr>
      </w:pPr>
      <w:r w:rsidRPr="00703277">
        <w:rPr>
          <w:rFonts w:ascii="Times New Roman" w:hAnsi="Times New Roman" w:cs="Times New Roman"/>
          <w:sz w:val="24"/>
          <w:szCs w:val="24"/>
        </w:rPr>
        <w:t>Bivian Pereira A- ASOCORES</w:t>
      </w:r>
    </w:p>
    <w:p w:rsidR="000547ED" w:rsidRPr="00703277" w:rsidRDefault="007160A0" w:rsidP="00703277">
      <w:pPr>
        <w:tabs>
          <w:tab w:val="left" w:pos="1800"/>
          <w:tab w:val="left" w:pos="7020"/>
        </w:tabs>
        <w:spacing w:line="360" w:lineRule="auto"/>
        <w:ind w:left="2160" w:hanging="2302"/>
        <w:rPr>
          <w:rFonts w:ascii="Times New Roman" w:hAnsi="Times New Roman" w:cs="Times New Roman"/>
          <w:sz w:val="24"/>
          <w:szCs w:val="24"/>
        </w:rPr>
      </w:pPr>
      <w:r w:rsidRPr="00703277">
        <w:rPr>
          <w:rFonts w:ascii="Times New Roman" w:hAnsi="Times New Roman" w:cs="Times New Roman"/>
          <w:sz w:val="24"/>
          <w:szCs w:val="24"/>
        </w:rPr>
        <w:t>Daniel</w:t>
      </w:r>
      <w:r w:rsidR="000547ED" w:rsidRPr="00703277">
        <w:rPr>
          <w:rFonts w:ascii="Times New Roman" w:hAnsi="Times New Roman" w:cs="Times New Roman"/>
          <w:sz w:val="24"/>
          <w:szCs w:val="24"/>
        </w:rPr>
        <w:t xml:space="preserve"> Bejarano A – CCCR</w:t>
      </w:r>
    </w:p>
    <w:p w:rsidR="000547ED" w:rsidRPr="00703277" w:rsidRDefault="000547ED" w:rsidP="00703277">
      <w:pPr>
        <w:tabs>
          <w:tab w:val="left" w:pos="1800"/>
          <w:tab w:val="left" w:pos="7020"/>
        </w:tabs>
        <w:spacing w:line="360" w:lineRule="auto"/>
        <w:ind w:left="2160" w:hanging="2302"/>
        <w:rPr>
          <w:rFonts w:ascii="Times New Roman" w:hAnsi="Times New Roman" w:cs="Times New Roman"/>
          <w:sz w:val="24"/>
          <w:szCs w:val="24"/>
        </w:rPr>
      </w:pPr>
      <w:r w:rsidRPr="00703277">
        <w:rPr>
          <w:rFonts w:ascii="Times New Roman" w:hAnsi="Times New Roman" w:cs="Times New Roman"/>
          <w:sz w:val="24"/>
          <w:szCs w:val="24"/>
        </w:rPr>
        <w:t>Ana Maria Fallas – GUTIS</w:t>
      </w:r>
    </w:p>
    <w:p w:rsidR="000547ED" w:rsidRPr="00703277" w:rsidRDefault="000547ED" w:rsidP="00703277">
      <w:pPr>
        <w:tabs>
          <w:tab w:val="left" w:pos="1800"/>
          <w:tab w:val="left" w:pos="7020"/>
        </w:tabs>
        <w:spacing w:line="360" w:lineRule="auto"/>
        <w:ind w:left="2160" w:hanging="2302"/>
        <w:rPr>
          <w:rFonts w:ascii="Times New Roman" w:hAnsi="Times New Roman" w:cs="Times New Roman"/>
          <w:sz w:val="24"/>
          <w:szCs w:val="24"/>
        </w:rPr>
      </w:pPr>
      <w:r w:rsidRPr="00703277">
        <w:rPr>
          <w:rFonts w:ascii="Times New Roman" w:hAnsi="Times New Roman" w:cs="Times New Roman"/>
          <w:sz w:val="24"/>
          <w:szCs w:val="24"/>
        </w:rPr>
        <w:t xml:space="preserve">Álvaro Camacho Mejía – ASIFAN </w:t>
      </w:r>
    </w:p>
    <w:p w:rsidR="000547ED" w:rsidRPr="00703277" w:rsidRDefault="000547ED" w:rsidP="00703277">
      <w:pPr>
        <w:tabs>
          <w:tab w:val="left" w:pos="1800"/>
          <w:tab w:val="left" w:pos="7020"/>
        </w:tabs>
        <w:spacing w:line="360" w:lineRule="auto"/>
        <w:ind w:left="2160" w:hanging="2302"/>
        <w:rPr>
          <w:rFonts w:ascii="Times New Roman" w:hAnsi="Times New Roman" w:cs="Times New Roman"/>
          <w:sz w:val="24"/>
          <w:szCs w:val="24"/>
        </w:rPr>
      </w:pPr>
      <w:r w:rsidRPr="00703277">
        <w:rPr>
          <w:rFonts w:ascii="Times New Roman" w:hAnsi="Times New Roman" w:cs="Times New Roman"/>
          <w:sz w:val="24"/>
          <w:szCs w:val="24"/>
        </w:rPr>
        <w:t xml:space="preserve">Marvin </w:t>
      </w:r>
      <w:r w:rsidR="00703277" w:rsidRPr="00703277">
        <w:rPr>
          <w:rFonts w:ascii="Times New Roman" w:hAnsi="Times New Roman" w:cs="Times New Roman"/>
          <w:sz w:val="24"/>
          <w:szCs w:val="24"/>
        </w:rPr>
        <w:t>Rodríguez</w:t>
      </w:r>
      <w:r w:rsidRPr="00703277">
        <w:rPr>
          <w:rFonts w:ascii="Times New Roman" w:hAnsi="Times New Roman" w:cs="Times New Roman"/>
          <w:sz w:val="24"/>
          <w:szCs w:val="24"/>
        </w:rPr>
        <w:t xml:space="preserve"> – FEDEFARMA</w:t>
      </w:r>
    </w:p>
    <w:p w:rsidR="00703277" w:rsidRPr="00703277" w:rsidRDefault="00703277" w:rsidP="00703277">
      <w:pPr>
        <w:tabs>
          <w:tab w:val="left" w:pos="1800"/>
          <w:tab w:val="left" w:pos="7020"/>
        </w:tabs>
        <w:spacing w:line="360" w:lineRule="auto"/>
        <w:ind w:left="2160" w:hanging="2302"/>
        <w:rPr>
          <w:rFonts w:ascii="Times New Roman" w:hAnsi="Times New Roman" w:cs="Times New Roman"/>
          <w:sz w:val="24"/>
          <w:szCs w:val="24"/>
        </w:rPr>
      </w:pPr>
      <w:r w:rsidRPr="00703277">
        <w:rPr>
          <w:rFonts w:ascii="Times New Roman" w:hAnsi="Times New Roman" w:cs="Times New Roman"/>
          <w:sz w:val="24"/>
          <w:szCs w:val="24"/>
        </w:rPr>
        <w:t xml:space="preserve">Melissa Delgado - </w:t>
      </w:r>
      <w:r w:rsidRPr="00703277">
        <w:rPr>
          <w:rFonts w:ascii="Times New Roman" w:hAnsi="Times New Roman" w:cs="Times New Roman"/>
          <w:sz w:val="24"/>
          <w:szCs w:val="24"/>
        </w:rPr>
        <w:t>FEDEFARMA</w:t>
      </w:r>
    </w:p>
    <w:p w:rsidR="00703277" w:rsidRPr="00703277" w:rsidRDefault="00703277" w:rsidP="00703277">
      <w:pPr>
        <w:tabs>
          <w:tab w:val="left" w:pos="1800"/>
          <w:tab w:val="left" w:pos="7020"/>
        </w:tabs>
        <w:spacing w:line="360" w:lineRule="auto"/>
        <w:ind w:left="2160" w:hanging="2302"/>
        <w:rPr>
          <w:rFonts w:ascii="Times New Roman" w:hAnsi="Times New Roman" w:cs="Times New Roman"/>
          <w:sz w:val="24"/>
          <w:szCs w:val="24"/>
        </w:rPr>
      </w:pPr>
      <w:r w:rsidRPr="00703277">
        <w:rPr>
          <w:rFonts w:ascii="Times New Roman" w:hAnsi="Times New Roman" w:cs="Times New Roman"/>
          <w:sz w:val="24"/>
          <w:szCs w:val="24"/>
        </w:rPr>
        <w:t xml:space="preserve">Rodolfo Miranda Jiménez- AMCHAM </w:t>
      </w:r>
    </w:p>
    <w:p w:rsidR="003F4112" w:rsidRPr="00703277" w:rsidRDefault="003F4112" w:rsidP="00703277">
      <w:pPr>
        <w:spacing w:line="360" w:lineRule="auto"/>
        <w:ind w:left="2160" w:hanging="2302"/>
        <w:rPr>
          <w:rFonts w:ascii="Times New Roman" w:hAnsi="Times New Roman" w:cs="Times New Roman"/>
          <w:sz w:val="24"/>
          <w:szCs w:val="24"/>
        </w:rPr>
      </w:pPr>
      <w:r w:rsidRPr="00703277">
        <w:rPr>
          <w:rFonts w:ascii="Times New Roman" w:hAnsi="Times New Roman" w:cs="Times New Roman"/>
          <w:sz w:val="24"/>
          <w:szCs w:val="24"/>
        </w:rPr>
        <w:t>Ileana Herrera Gallegos –Unidad de Registros – DRPIS</w:t>
      </w:r>
    </w:p>
    <w:p w:rsidR="00703277" w:rsidRPr="00703277" w:rsidRDefault="00703277" w:rsidP="00703277">
      <w:pPr>
        <w:spacing w:line="360" w:lineRule="auto"/>
        <w:ind w:left="2160" w:hanging="2302"/>
        <w:rPr>
          <w:rFonts w:ascii="Times New Roman" w:hAnsi="Times New Roman" w:cs="Times New Roman"/>
          <w:sz w:val="24"/>
          <w:szCs w:val="24"/>
        </w:rPr>
      </w:pPr>
      <w:r w:rsidRPr="00703277">
        <w:rPr>
          <w:rFonts w:ascii="Times New Roman" w:hAnsi="Times New Roman" w:cs="Times New Roman"/>
          <w:sz w:val="24"/>
          <w:szCs w:val="24"/>
        </w:rPr>
        <w:t xml:space="preserve">Laura Vargas Sanchez – Asesoría- Legal DRPIS </w:t>
      </w:r>
    </w:p>
    <w:p w:rsidR="00A57BD0" w:rsidRDefault="007B1FC6" w:rsidP="00E306E8">
      <w:pPr>
        <w:spacing w:line="360" w:lineRule="auto"/>
        <w:ind w:left="2160" w:hanging="2302"/>
        <w:rPr>
          <w:rFonts w:ascii="Times New Roman" w:hAnsi="Times New Roman" w:cs="Times New Roman"/>
          <w:sz w:val="24"/>
          <w:szCs w:val="24"/>
        </w:rPr>
      </w:pPr>
      <w:r w:rsidRPr="00703277">
        <w:rPr>
          <w:rFonts w:ascii="Times New Roman" w:hAnsi="Times New Roman" w:cs="Times New Roman"/>
          <w:sz w:val="24"/>
          <w:szCs w:val="24"/>
        </w:rPr>
        <w:t xml:space="preserve">Jennifer Lee- Unidad de Normalización y Control </w:t>
      </w:r>
      <w:r w:rsidR="00703277" w:rsidRPr="00703277">
        <w:rPr>
          <w:rFonts w:ascii="Times New Roman" w:hAnsi="Times New Roman" w:cs="Times New Roman"/>
          <w:sz w:val="24"/>
          <w:szCs w:val="24"/>
        </w:rPr>
        <w:t xml:space="preserve">- DPRIS </w:t>
      </w:r>
    </w:p>
    <w:p w:rsidR="00514F13" w:rsidRDefault="00514F13" w:rsidP="00E306E8">
      <w:pPr>
        <w:spacing w:line="360" w:lineRule="auto"/>
        <w:ind w:left="2160" w:hanging="2302"/>
        <w:rPr>
          <w:rFonts w:ascii="Times New Roman" w:hAnsi="Times New Roman" w:cs="Times New Roman"/>
          <w:sz w:val="24"/>
          <w:szCs w:val="24"/>
        </w:rPr>
      </w:pPr>
      <w:r>
        <w:rPr>
          <w:rFonts w:ascii="Times New Roman" w:hAnsi="Times New Roman" w:cs="Times New Roman"/>
          <w:sz w:val="24"/>
          <w:szCs w:val="24"/>
        </w:rPr>
        <w:t xml:space="preserve">Guiselle Rodríguez Hernández – Directora DRPIS </w:t>
      </w:r>
    </w:p>
    <w:p w:rsidR="00514F13" w:rsidRDefault="00514F13" w:rsidP="00E306E8">
      <w:pPr>
        <w:spacing w:line="360" w:lineRule="auto"/>
        <w:ind w:left="2160" w:hanging="2302"/>
        <w:rPr>
          <w:rFonts w:ascii="Times New Roman" w:hAnsi="Times New Roman" w:cs="Times New Roman"/>
          <w:sz w:val="24"/>
          <w:szCs w:val="24"/>
        </w:rPr>
      </w:pPr>
    </w:p>
    <w:p w:rsidR="00514F13" w:rsidRPr="00141DDF" w:rsidRDefault="00514F13" w:rsidP="00E306E8">
      <w:pPr>
        <w:spacing w:line="360" w:lineRule="auto"/>
        <w:ind w:left="2160" w:hanging="2302"/>
        <w:rPr>
          <w:rFonts w:ascii="Times New Roman" w:hAnsi="Times New Roman" w:cs="Times New Roman"/>
          <w:sz w:val="24"/>
          <w:szCs w:val="24"/>
        </w:rPr>
      </w:pPr>
    </w:p>
    <w:p w:rsidR="00E03C0E" w:rsidRDefault="00582379" w:rsidP="0057020A">
      <w:pPr>
        <w:spacing w:line="360" w:lineRule="auto"/>
        <w:jc w:val="both"/>
        <w:rPr>
          <w:rFonts w:ascii="Times New Roman" w:hAnsi="Times New Roman" w:cs="Times New Roman"/>
          <w:b/>
          <w:bCs/>
          <w:caps/>
          <w:sz w:val="24"/>
          <w:szCs w:val="24"/>
        </w:rPr>
      </w:pPr>
      <w:r w:rsidRPr="003472B8">
        <w:rPr>
          <w:rFonts w:ascii="Times New Roman" w:hAnsi="Times New Roman" w:cs="Times New Roman"/>
          <w:b/>
          <w:bCs/>
          <w:caps/>
          <w:sz w:val="24"/>
          <w:szCs w:val="24"/>
        </w:rPr>
        <w:lastRenderedPageBreak/>
        <w:t>Asuntos tratados</w:t>
      </w:r>
    </w:p>
    <w:p w:rsidR="00E306E8" w:rsidRDefault="00E306E8" w:rsidP="00E306E8">
      <w:pPr>
        <w:pStyle w:val="Prrafodelista"/>
        <w:numPr>
          <w:ilvl w:val="0"/>
          <w:numId w:val="23"/>
        </w:numPr>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La Dra. Vivian Pereira señala la dificulta de conseguir una cita con el Dr. Carlos Sánchez y que se requiere que al menos atienda llamadas telefónicas. </w:t>
      </w:r>
    </w:p>
    <w:p w:rsidR="00E306E8" w:rsidRDefault="00E306E8" w:rsidP="00E306E8">
      <w:pPr>
        <w:pStyle w:val="Prrafodelista"/>
        <w:spacing w:line="360" w:lineRule="auto"/>
        <w:jc w:val="both"/>
        <w:rPr>
          <w:rFonts w:ascii="Times New Roman" w:hAnsi="Times New Roman" w:cs="Times New Roman"/>
          <w:bCs/>
          <w:sz w:val="24"/>
          <w:szCs w:val="24"/>
        </w:rPr>
      </w:pPr>
      <w:r>
        <w:rPr>
          <w:rFonts w:ascii="Times New Roman" w:hAnsi="Times New Roman" w:cs="Times New Roman"/>
          <w:bCs/>
          <w:sz w:val="24"/>
          <w:szCs w:val="24"/>
        </w:rPr>
        <w:t>La Dra. Ileana Herrera señala que las citas con el Dr. Sánchez las deben solicitar con la Sra. Eugenia Sánchez y que se pondrá un horario de 1:00pm a 2:30pm para que el Dr. Sánchez atienda llamadas. Se recuerda que Carlos Sánchez únicamente aclara asuntos relacionados con el Sistema Regístrelo, los temas relacionado</w:t>
      </w:r>
      <w:r w:rsidRPr="00E306E8">
        <w:rPr>
          <w:rFonts w:ascii="Times New Roman" w:hAnsi="Times New Roman" w:cs="Times New Roman"/>
          <w:bCs/>
          <w:sz w:val="24"/>
          <w:szCs w:val="24"/>
        </w:rPr>
        <w:t xml:space="preserve">s con el trámite o los requisitos son con los coordinadores de las áreas.  </w:t>
      </w:r>
    </w:p>
    <w:p w:rsidR="00E306E8" w:rsidRDefault="00E306E8" w:rsidP="00E306E8">
      <w:pPr>
        <w:pStyle w:val="Prrafodelista"/>
        <w:numPr>
          <w:ilvl w:val="0"/>
          <w:numId w:val="23"/>
        </w:numPr>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Con relación a la presentación de muestras y la posibilidad de no presentarlas se indica que tiene que tratarse caso por caso. </w:t>
      </w:r>
    </w:p>
    <w:p w:rsidR="00E306E8" w:rsidRDefault="00E306E8" w:rsidP="00E306E8">
      <w:pPr>
        <w:pStyle w:val="Prrafodelista"/>
        <w:numPr>
          <w:ilvl w:val="0"/>
          <w:numId w:val="23"/>
        </w:numPr>
        <w:spacing w:line="360" w:lineRule="auto"/>
        <w:jc w:val="both"/>
        <w:rPr>
          <w:rFonts w:ascii="Times New Roman" w:hAnsi="Times New Roman" w:cs="Times New Roman"/>
          <w:bCs/>
          <w:sz w:val="24"/>
          <w:szCs w:val="24"/>
        </w:rPr>
      </w:pPr>
      <w:r>
        <w:rPr>
          <w:rFonts w:ascii="Times New Roman" w:hAnsi="Times New Roman" w:cs="Times New Roman"/>
          <w:bCs/>
          <w:sz w:val="24"/>
          <w:szCs w:val="24"/>
        </w:rPr>
        <w:t>Se comenta la problemática de los poderes dados a los profesionales responsables y se indica que las prevenciones son poco claras y no señalan exactamente porqué el poder no es conforme. A este respecto la Dra. Herrera indica que girará instrucciones par</w:t>
      </w:r>
      <w:r w:rsidR="00C8325A">
        <w:rPr>
          <w:rFonts w:ascii="Times New Roman" w:hAnsi="Times New Roman" w:cs="Times New Roman"/>
          <w:bCs/>
          <w:sz w:val="24"/>
          <w:szCs w:val="24"/>
        </w:rPr>
        <w:t>a</w:t>
      </w:r>
      <w:r>
        <w:rPr>
          <w:rFonts w:ascii="Times New Roman" w:hAnsi="Times New Roman" w:cs="Times New Roman"/>
          <w:bCs/>
          <w:sz w:val="24"/>
          <w:szCs w:val="24"/>
        </w:rPr>
        <w:t xml:space="preserve"> que las prevenciones sean más explicitas y claras. La Lic. Vargas </w:t>
      </w:r>
      <w:r w:rsidR="00C8325A">
        <w:rPr>
          <w:rFonts w:ascii="Times New Roman" w:hAnsi="Times New Roman" w:cs="Times New Roman"/>
          <w:bCs/>
          <w:sz w:val="24"/>
          <w:szCs w:val="24"/>
        </w:rPr>
        <w:t xml:space="preserve">señala que los poderes </w:t>
      </w:r>
      <w:r w:rsidR="00D65548">
        <w:rPr>
          <w:rFonts w:ascii="Times New Roman" w:hAnsi="Times New Roman" w:cs="Times New Roman"/>
          <w:bCs/>
          <w:sz w:val="24"/>
          <w:szCs w:val="24"/>
        </w:rPr>
        <w:t>dados a los representantes legales no los faculta para dar un poder a un profesional sanitario y por lo tanto no se pueden aceptar, lo que se debe hacer es que el poder dado al representante legal indique que puede darle un poder al profesional.</w:t>
      </w:r>
    </w:p>
    <w:p w:rsidR="00D65548" w:rsidRDefault="00D65548" w:rsidP="00E306E8">
      <w:pPr>
        <w:pStyle w:val="Prrafodelista"/>
        <w:numPr>
          <w:ilvl w:val="0"/>
          <w:numId w:val="23"/>
        </w:numPr>
        <w:spacing w:line="360" w:lineRule="auto"/>
        <w:jc w:val="both"/>
        <w:rPr>
          <w:rFonts w:ascii="Times New Roman" w:hAnsi="Times New Roman" w:cs="Times New Roman"/>
          <w:bCs/>
          <w:sz w:val="24"/>
          <w:szCs w:val="24"/>
        </w:rPr>
      </w:pPr>
      <w:r>
        <w:rPr>
          <w:rFonts w:ascii="Times New Roman" w:hAnsi="Times New Roman" w:cs="Times New Roman"/>
          <w:bCs/>
          <w:sz w:val="24"/>
          <w:szCs w:val="24"/>
        </w:rPr>
        <w:t>Se comenta los problemas presentados con traducciones y se indica que la asociación de traductores solicitó que se revisara que las traducciones presentadas cumplieran con todos los requisitos. Se indica que cualquier consulta sobre las traducciones se debe hacer al Ministerio de Relaciones Exteriores.</w:t>
      </w:r>
    </w:p>
    <w:p w:rsidR="00D65548" w:rsidRDefault="00D65548" w:rsidP="00D65548">
      <w:pPr>
        <w:pStyle w:val="Prrafodelista"/>
        <w:spacing w:line="360" w:lineRule="auto"/>
        <w:jc w:val="both"/>
        <w:rPr>
          <w:rFonts w:ascii="Times New Roman" w:hAnsi="Times New Roman" w:cs="Times New Roman"/>
          <w:bCs/>
          <w:sz w:val="24"/>
          <w:szCs w:val="24"/>
        </w:rPr>
      </w:pPr>
      <w:r>
        <w:rPr>
          <w:rFonts w:ascii="Times New Roman" w:hAnsi="Times New Roman" w:cs="Times New Roman"/>
          <w:bCs/>
          <w:sz w:val="24"/>
          <w:szCs w:val="24"/>
        </w:rPr>
        <w:t>La Dra. Rodríguez comenta que hemos encontrado en las traducciones información que no está en el documento original.</w:t>
      </w:r>
    </w:p>
    <w:p w:rsidR="00D65548" w:rsidRDefault="00876386" w:rsidP="00D65548">
      <w:pPr>
        <w:pStyle w:val="Prrafodelista"/>
        <w:numPr>
          <w:ilvl w:val="0"/>
          <w:numId w:val="23"/>
        </w:numPr>
        <w:spacing w:line="360" w:lineRule="auto"/>
        <w:jc w:val="both"/>
        <w:rPr>
          <w:rFonts w:ascii="Times New Roman" w:hAnsi="Times New Roman" w:cs="Times New Roman"/>
          <w:bCs/>
          <w:sz w:val="24"/>
          <w:szCs w:val="24"/>
        </w:rPr>
      </w:pPr>
      <w:r>
        <w:rPr>
          <w:rFonts w:ascii="Times New Roman" w:hAnsi="Times New Roman" w:cs="Times New Roman"/>
          <w:bCs/>
          <w:sz w:val="24"/>
          <w:szCs w:val="24"/>
        </w:rPr>
        <w:t>Los representantes de las cámaras indican que para los productos de referencia no se puede ver en Procomer quienes son los distribuidores.</w:t>
      </w:r>
    </w:p>
    <w:p w:rsidR="00876386" w:rsidRDefault="00876386" w:rsidP="00876386">
      <w:pPr>
        <w:pStyle w:val="Prrafodelista"/>
        <w:spacing w:line="360" w:lineRule="auto"/>
        <w:jc w:val="both"/>
        <w:rPr>
          <w:rFonts w:ascii="Times New Roman" w:hAnsi="Times New Roman" w:cs="Times New Roman"/>
          <w:bCs/>
          <w:sz w:val="24"/>
          <w:szCs w:val="24"/>
        </w:rPr>
      </w:pPr>
      <w:r>
        <w:rPr>
          <w:rFonts w:ascii="Times New Roman" w:hAnsi="Times New Roman" w:cs="Times New Roman"/>
          <w:bCs/>
          <w:sz w:val="24"/>
          <w:szCs w:val="24"/>
        </w:rPr>
        <w:t>Se indica que Procomer si puede ver los distribuidores pero que antes no los declaraban durante el registro y en productos con registro viejo no aparece. Para cualquier caso con los desalmacenajes se deben comunicar con la Dirección de Atención al Cliente.</w:t>
      </w:r>
    </w:p>
    <w:p w:rsidR="00C67F92" w:rsidRDefault="00C67F92" w:rsidP="00876386">
      <w:pPr>
        <w:pStyle w:val="Prrafodelista"/>
        <w:numPr>
          <w:ilvl w:val="0"/>
          <w:numId w:val="23"/>
        </w:numPr>
        <w:spacing w:line="360" w:lineRule="auto"/>
        <w:jc w:val="both"/>
        <w:rPr>
          <w:rFonts w:ascii="Times New Roman" w:hAnsi="Times New Roman" w:cs="Times New Roman"/>
          <w:bCs/>
          <w:sz w:val="24"/>
          <w:szCs w:val="24"/>
        </w:rPr>
      </w:pPr>
      <w:r>
        <w:rPr>
          <w:rFonts w:ascii="Times New Roman" w:hAnsi="Times New Roman" w:cs="Times New Roman"/>
          <w:bCs/>
          <w:sz w:val="24"/>
          <w:szCs w:val="24"/>
        </w:rPr>
        <w:lastRenderedPageBreak/>
        <w:t>Se indica que en “Registrelo” se pueden consultar los medicamentos biológicos ya registrados pero no los que están en trámite la Dra. Herrera indica que ya se solicitó el requerimiento pero que antes hay otras cosas que mejorar en el sistema.</w:t>
      </w:r>
    </w:p>
    <w:p w:rsidR="0048509B" w:rsidRDefault="00C67F92" w:rsidP="0048509B">
      <w:pPr>
        <w:pStyle w:val="Prrafodelista"/>
        <w:numPr>
          <w:ilvl w:val="0"/>
          <w:numId w:val="23"/>
        </w:numPr>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Con relación a los  </w:t>
      </w:r>
      <w:r w:rsidR="0048509B">
        <w:rPr>
          <w:rFonts w:ascii="Times New Roman" w:hAnsi="Times New Roman" w:cs="Times New Roman"/>
          <w:bCs/>
          <w:sz w:val="24"/>
          <w:szCs w:val="24"/>
        </w:rPr>
        <w:t>productos probióticos se indica que si los mismos no tienen indicaciones terapéuticas serán suplementos a la dieta, si las tienen deben registrarse como biológicos.</w:t>
      </w:r>
    </w:p>
    <w:p w:rsidR="00514F13" w:rsidRDefault="00514F13" w:rsidP="0048509B">
      <w:pPr>
        <w:pStyle w:val="Prrafodelista"/>
        <w:numPr>
          <w:ilvl w:val="0"/>
          <w:numId w:val="23"/>
        </w:numPr>
        <w:spacing w:line="360" w:lineRule="auto"/>
        <w:jc w:val="both"/>
        <w:rPr>
          <w:rFonts w:ascii="Times New Roman" w:hAnsi="Times New Roman" w:cs="Times New Roman"/>
          <w:bCs/>
          <w:sz w:val="24"/>
          <w:szCs w:val="24"/>
        </w:rPr>
      </w:pPr>
      <w:r>
        <w:rPr>
          <w:rFonts w:ascii="Times New Roman" w:hAnsi="Times New Roman" w:cs="Times New Roman"/>
          <w:bCs/>
          <w:sz w:val="24"/>
          <w:szCs w:val="24"/>
        </w:rPr>
        <w:t>Se señala que se debe modificar el reglamento centroamericano de estabilidad. Se indica que se debe llenar un formulario y enviarlo a Comex.</w:t>
      </w:r>
    </w:p>
    <w:p w:rsidR="0048509B" w:rsidRDefault="00514F13" w:rsidP="0048509B">
      <w:pPr>
        <w:pStyle w:val="Prrafodelista"/>
        <w:numPr>
          <w:ilvl w:val="0"/>
          <w:numId w:val="23"/>
        </w:numPr>
        <w:spacing w:line="360" w:lineRule="auto"/>
        <w:jc w:val="both"/>
        <w:rPr>
          <w:rFonts w:ascii="Times New Roman" w:hAnsi="Times New Roman" w:cs="Times New Roman"/>
          <w:bCs/>
          <w:sz w:val="24"/>
          <w:szCs w:val="24"/>
        </w:rPr>
      </w:pPr>
      <w:r>
        <w:rPr>
          <w:rFonts w:ascii="Times New Roman" w:hAnsi="Times New Roman" w:cs="Times New Roman"/>
          <w:bCs/>
          <w:sz w:val="24"/>
          <w:szCs w:val="24"/>
        </w:rPr>
        <w:t>Se comenta que en el proyecto de normativa para modificar el reglamento de reconocimiento de estudios clínicos no se incluyó a la Autoridad Reguladora de Liechtenstein.</w:t>
      </w:r>
    </w:p>
    <w:p w:rsidR="00514F13" w:rsidRDefault="00514F13" w:rsidP="0048509B">
      <w:pPr>
        <w:pStyle w:val="Prrafodelista"/>
        <w:numPr>
          <w:ilvl w:val="0"/>
          <w:numId w:val="23"/>
        </w:numPr>
        <w:spacing w:line="360" w:lineRule="auto"/>
        <w:jc w:val="both"/>
        <w:rPr>
          <w:rFonts w:ascii="Times New Roman" w:hAnsi="Times New Roman" w:cs="Times New Roman"/>
          <w:bCs/>
          <w:sz w:val="24"/>
          <w:szCs w:val="24"/>
        </w:rPr>
      </w:pPr>
      <w:r>
        <w:rPr>
          <w:rFonts w:ascii="Times New Roman" w:hAnsi="Times New Roman" w:cs="Times New Roman"/>
          <w:bCs/>
          <w:sz w:val="24"/>
          <w:szCs w:val="24"/>
        </w:rPr>
        <w:t>La Dra. Rodríguez indica que los certificados de libre venta dados por México para alimentos no se pueden aceptar porque son de exportación a menos que los mismos indiquen que el producto es elaborado para Costa Rica.</w:t>
      </w:r>
    </w:p>
    <w:p w:rsidR="00514F13" w:rsidRDefault="00514F13" w:rsidP="00514F13">
      <w:pPr>
        <w:pStyle w:val="Prrafodelista"/>
        <w:numPr>
          <w:ilvl w:val="0"/>
          <w:numId w:val="23"/>
        </w:numPr>
        <w:spacing w:line="360" w:lineRule="auto"/>
        <w:jc w:val="both"/>
        <w:rPr>
          <w:rFonts w:ascii="Times New Roman" w:hAnsi="Times New Roman" w:cs="Times New Roman"/>
          <w:bCs/>
          <w:sz w:val="24"/>
          <w:szCs w:val="24"/>
        </w:rPr>
      </w:pPr>
      <w:r>
        <w:rPr>
          <w:rFonts w:ascii="Times New Roman" w:hAnsi="Times New Roman" w:cs="Times New Roman"/>
          <w:bCs/>
          <w:sz w:val="24"/>
          <w:szCs w:val="24"/>
        </w:rPr>
        <w:t>Se indica que se está modificando el decreto de registro simplificado para los que incluyen los productos con etiquetado nutricional y que esta medida no es retroactiva.</w:t>
      </w:r>
    </w:p>
    <w:p w:rsidR="00514F13" w:rsidRDefault="00514F13" w:rsidP="00514F13">
      <w:pPr>
        <w:pStyle w:val="Prrafodelista"/>
        <w:numPr>
          <w:ilvl w:val="0"/>
          <w:numId w:val="23"/>
        </w:numPr>
        <w:spacing w:line="360" w:lineRule="auto"/>
        <w:jc w:val="both"/>
        <w:rPr>
          <w:rFonts w:ascii="Times New Roman" w:hAnsi="Times New Roman" w:cs="Times New Roman"/>
          <w:bCs/>
          <w:sz w:val="24"/>
          <w:szCs w:val="24"/>
        </w:rPr>
      </w:pPr>
      <w:r>
        <w:rPr>
          <w:rFonts w:ascii="Times New Roman" w:hAnsi="Times New Roman" w:cs="Times New Roman"/>
          <w:bCs/>
          <w:sz w:val="24"/>
          <w:szCs w:val="24"/>
        </w:rPr>
        <w:t>Con relación a la circular que se iba a emitir se consideró no enviarla ya que el problema era de una sola empresa y ya fue corregido.</w:t>
      </w:r>
    </w:p>
    <w:p w:rsidR="00514F13" w:rsidRDefault="00514F13" w:rsidP="00514F13">
      <w:pPr>
        <w:pStyle w:val="Prrafodelista"/>
        <w:spacing w:line="360" w:lineRule="auto"/>
        <w:jc w:val="both"/>
        <w:rPr>
          <w:rFonts w:ascii="Times New Roman" w:hAnsi="Times New Roman" w:cs="Times New Roman"/>
          <w:bCs/>
          <w:sz w:val="24"/>
          <w:szCs w:val="24"/>
        </w:rPr>
      </w:pPr>
    </w:p>
    <w:p w:rsidR="00514F13" w:rsidRPr="00514F13" w:rsidRDefault="00514F13" w:rsidP="00514F13">
      <w:pPr>
        <w:spacing w:line="360" w:lineRule="auto"/>
        <w:jc w:val="both"/>
        <w:rPr>
          <w:rFonts w:ascii="Times New Roman" w:hAnsi="Times New Roman" w:cs="Times New Roman"/>
          <w:b/>
          <w:bCs/>
          <w:caps/>
          <w:sz w:val="24"/>
          <w:szCs w:val="24"/>
        </w:rPr>
      </w:pPr>
      <w:r w:rsidRPr="00514F13">
        <w:rPr>
          <w:rFonts w:ascii="Times New Roman" w:hAnsi="Times New Roman" w:cs="Times New Roman"/>
          <w:b/>
          <w:bCs/>
          <w:caps/>
          <w:sz w:val="24"/>
          <w:szCs w:val="24"/>
        </w:rPr>
        <w:t xml:space="preserve">Acuerdos </w:t>
      </w:r>
    </w:p>
    <w:p w:rsidR="00514F13" w:rsidRPr="00514F13" w:rsidRDefault="00514F13" w:rsidP="00514F13">
      <w:pPr>
        <w:pStyle w:val="Prrafodelista"/>
        <w:numPr>
          <w:ilvl w:val="0"/>
          <w:numId w:val="24"/>
        </w:numPr>
        <w:spacing w:line="360" w:lineRule="auto"/>
        <w:jc w:val="both"/>
        <w:rPr>
          <w:rFonts w:ascii="Times New Roman" w:hAnsi="Times New Roman" w:cs="Times New Roman"/>
          <w:bCs/>
          <w:sz w:val="24"/>
          <w:szCs w:val="24"/>
        </w:rPr>
      </w:pPr>
      <w:r w:rsidRPr="00514F13">
        <w:rPr>
          <w:rFonts w:ascii="Times New Roman" w:hAnsi="Times New Roman" w:cs="Times New Roman"/>
          <w:bCs/>
          <w:sz w:val="24"/>
          <w:szCs w:val="24"/>
        </w:rPr>
        <w:t>Remitir el formulario para modificar el reglamento centroamericano y que las cámaras lo devuelvan lleno para tramitarlo ante COMEX.</w:t>
      </w:r>
    </w:p>
    <w:p w:rsidR="00514F13" w:rsidRPr="00514F13" w:rsidRDefault="00514F13" w:rsidP="00514F13">
      <w:pPr>
        <w:pStyle w:val="Prrafodelista"/>
        <w:numPr>
          <w:ilvl w:val="0"/>
          <w:numId w:val="24"/>
        </w:numPr>
        <w:spacing w:line="360" w:lineRule="auto"/>
        <w:jc w:val="both"/>
        <w:rPr>
          <w:rFonts w:ascii="Times New Roman" w:hAnsi="Times New Roman" w:cs="Times New Roman"/>
          <w:bCs/>
          <w:sz w:val="24"/>
          <w:szCs w:val="24"/>
        </w:rPr>
      </w:pPr>
      <w:r w:rsidRPr="00514F13">
        <w:rPr>
          <w:rFonts w:ascii="Times New Roman" w:hAnsi="Times New Roman" w:cs="Times New Roman"/>
          <w:bCs/>
          <w:sz w:val="24"/>
          <w:szCs w:val="24"/>
        </w:rPr>
        <w:t xml:space="preserve">Trasladar las reuniones para los primeros martes de cada mes.   </w:t>
      </w:r>
    </w:p>
    <w:p w:rsidR="00876386" w:rsidRDefault="00876386" w:rsidP="00876386">
      <w:pPr>
        <w:pStyle w:val="Prrafodelista"/>
        <w:spacing w:line="360" w:lineRule="auto"/>
        <w:jc w:val="both"/>
        <w:rPr>
          <w:rFonts w:ascii="Times New Roman" w:hAnsi="Times New Roman" w:cs="Times New Roman"/>
          <w:bCs/>
          <w:sz w:val="24"/>
          <w:szCs w:val="24"/>
        </w:rPr>
      </w:pPr>
    </w:p>
    <w:p w:rsidR="0043331E" w:rsidRPr="0043331E" w:rsidRDefault="0043331E" w:rsidP="0043331E">
      <w:pPr>
        <w:spacing w:line="360" w:lineRule="auto"/>
        <w:jc w:val="both"/>
        <w:rPr>
          <w:rFonts w:ascii="Times New Roman" w:hAnsi="Times New Roman" w:cs="Times New Roman"/>
          <w:bCs/>
          <w:sz w:val="24"/>
          <w:szCs w:val="24"/>
        </w:rPr>
      </w:pPr>
      <w:bookmarkStart w:id="0" w:name="_GoBack"/>
      <w:bookmarkEnd w:id="0"/>
      <w:r w:rsidRPr="0043331E">
        <w:rPr>
          <w:rFonts w:ascii="Times New Roman" w:hAnsi="Times New Roman" w:cs="Times New Roman"/>
          <w:bCs/>
          <w:sz w:val="24"/>
          <w:szCs w:val="24"/>
        </w:rPr>
        <w:t xml:space="preserve">Se concluye a las 11:00 am.     </w:t>
      </w:r>
    </w:p>
    <w:p w:rsidR="00514F13" w:rsidRPr="00D65548" w:rsidRDefault="00514F13" w:rsidP="00876386">
      <w:pPr>
        <w:pStyle w:val="Prrafodelista"/>
        <w:spacing w:line="360" w:lineRule="auto"/>
        <w:jc w:val="both"/>
        <w:rPr>
          <w:rFonts w:ascii="Times New Roman" w:hAnsi="Times New Roman" w:cs="Times New Roman"/>
          <w:bCs/>
          <w:sz w:val="24"/>
          <w:szCs w:val="24"/>
        </w:rPr>
      </w:pPr>
    </w:p>
    <w:sectPr w:rsidR="00514F13" w:rsidRPr="00D65548" w:rsidSect="00582379">
      <w:pgSz w:w="12240" w:h="15840" w:code="1"/>
      <w:pgMar w:top="1417" w:right="1701" w:bottom="1417"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A72FE" w:rsidRDefault="001A72FE" w:rsidP="002F11AB">
      <w:pPr>
        <w:spacing w:after="0" w:line="240" w:lineRule="auto"/>
      </w:pPr>
      <w:r>
        <w:separator/>
      </w:r>
    </w:p>
  </w:endnote>
  <w:endnote w:type="continuationSeparator" w:id="0">
    <w:p w:rsidR="001A72FE" w:rsidRDefault="001A72FE" w:rsidP="002F11A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A72FE" w:rsidRDefault="001A72FE" w:rsidP="002F11AB">
      <w:pPr>
        <w:spacing w:after="0" w:line="240" w:lineRule="auto"/>
      </w:pPr>
      <w:r>
        <w:separator/>
      </w:r>
    </w:p>
  </w:footnote>
  <w:footnote w:type="continuationSeparator" w:id="0">
    <w:p w:rsidR="001A72FE" w:rsidRDefault="001A72FE" w:rsidP="002F11A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A2905CB"/>
    <w:multiLevelType w:val="hybridMultilevel"/>
    <w:tmpl w:val="0F7C7210"/>
    <w:lvl w:ilvl="0" w:tplc="432C5A06">
      <w:start w:val="1"/>
      <w:numFmt w:val="decimal"/>
      <w:lvlText w:val="%1."/>
      <w:lvlJc w:val="left"/>
      <w:pPr>
        <w:ind w:left="720" w:hanging="360"/>
      </w:pPr>
      <w:rPr>
        <w:rFonts w:ascii="Arial" w:hAnsi="Arial" w:cs="Arial" w:hint="default"/>
        <w:color w:val="000000"/>
        <w:sz w:val="2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134E42BE"/>
    <w:multiLevelType w:val="hybridMultilevel"/>
    <w:tmpl w:val="21423472"/>
    <w:lvl w:ilvl="0" w:tplc="0C0A0009">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17804B0E"/>
    <w:multiLevelType w:val="hybridMultilevel"/>
    <w:tmpl w:val="4012853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192853DC"/>
    <w:multiLevelType w:val="hybridMultilevel"/>
    <w:tmpl w:val="C21C67B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21531BC3"/>
    <w:multiLevelType w:val="hybridMultilevel"/>
    <w:tmpl w:val="8FC4B96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15:restartNumberingAfterBreak="0">
    <w:nsid w:val="2DC34978"/>
    <w:multiLevelType w:val="hybridMultilevel"/>
    <w:tmpl w:val="113683A0"/>
    <w:lvl w:ilvl="0" w:tplc="19F63502">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6" w15:restartNumberingAfterBreak="0">
    <w:nsid w:val="3400249F"/>
    <w:multiLevelType w:val="hybridMultilevel"/>
    <w:tmpl w:val="6B481472"/>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15:restartNumberingAfterBreak="0">
    <w:nsid w:val="34820CFD"/>
    <w:multiLevelType w:val="hybridMultilevel"/>
    <w:tmpl w:val="D8CC931C"/>
    <w:lvl w:ilvl="0" w:tplc="0C0A000F">
      <w:start w:val="1"/>
      <w:numFmt w:val="decimal"/>
      <w:lvlText w:val="%1."/>
      <w:lvlJc w:val="left"/>
      <w:pPr>
        <w:ind w:left="2880" w:hanging="360"/>
      </w:pPr>
    </w:lvl>
    <w:lvl w:ilvl="1" w:tplc="0C0A0019" w:tentative="1">
      <w:start w:val="1"/>
      <w:numFmt w:val="lowerLetter"/>
      <w:lvlText w:val="%2."/>
      <w:lvlJc w:val="left"/>
      <w:pPr>
        <w:ind w:left="3600" w:hanging="360"/>
      </w:pPr>
    </w:lvl>
    <w:lvl w:ilvl="2" w:tplc="0C0A001B" w:tentative="1">
      <w:start w:val="1"/>
      <w:numFmt w:val="lowerRoman"/>
      <w:lvlText w:val="%3."/>
      <w:lvlJc w:val="right"/>
      <w:pPr>
        <w:ind w:left="4320" w:hanging="180"/>
      </w:pPr>
    </w:lvl>
    <w:lvl w:ilvl="3" w:tplc="0C0A000F" w:tentative="1">
      <w:start w:val="1"/>
      <w:numFmt w:val="decimal"/>
      <w:lvlText w:val="%4."/>
      <w:lvlJc w:val="left"/>
      <w:pPr>
        <w:ind w:left="5040" w:hanging="360"/>
      </w:pPr>
    </w:lvl>
    <w:lvl w:ilvl="4" w:tplc="0C0A0019" w:tentative="1">
      <w:start w:val="1"/>
      <w:numFmt w:val="lowerLetter"/>
      <w:lvlText w:val="%5."/>
      <w:lvlJc w:val="left"/>
      <w:pPr>
        <w:ind w:left="5760" w:hanging="360"/>
      </w:pPr>
    </w:lvl>
    <w:lvl w:ilvl="5" w:tplc="0C0A001B" w:tentative="1">
      <w:start w:val="1"/>
      <w:numFmt w:val="lowerRoman"/>
      <w:lvlText w:val="%6."/>
      <w:lvlJc w:val="right"/>
      <w:pPr>
        <w:ind w:left="6480" w:hanging="180"/>
      </w:pPr>
    </w:lvl>
    <w:lvl w:ilvl="6" w:tplc="0C0A000F" w:tentative="1">
      <w:start w:val="1"/>
      <w:numFmt w:val="decimal"/>
      <w:lvlText w:val="%7."/>
      <w:lvlJc w:val="left"/>
      <w:pPr>
        <w:ind w:left="7200" w:hanging="360"/>
      </w:pPr>
    </w:lvl>
    <w:lvl w:ilvl="7" w:tplc="0C0A0019" w:tentative="1">
      <w:start w:val="1"/>
      <w:numFmt w:val="lowerLetter"/>
      <w:lvlText w:val="%8."/>
      <w:lvlJc w:val="left"/>
      <w:pPr>
        <w:ind w:left="7920" w:hanging="360"/>
      </w:pPr>
    </w:lvl>
    <w:lvl w:ilvl="8" w:tplc="0C0A001B" w:tentative="1">
      <w:start w:val="1"/>
      <w:numFmt w:val="lowerRoman"/>
      <w:lvlText w:val="%9."/>
      <w:lvlJc w:val="right"/>
      <w:pPr>
        <w:ind w:left="8640" w:hanging="180"/>
      </w:pPr>
    </w:lvl>
  </w:abstractNum>
  <w:abstractNum w:abstractNumId="8" w15:restartNumberingAfterBreak="0">
    <w:nsid w:val="34A56B9A"/>
    <w:multiLevelType w:val="hybridMultilevel"/>
    <w:tmpl w:val="912EFFE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37725848"/>
    <w:multiLevelType w:val="hybridMultilevel"/>
    <w:tmpl w:val="2E1A216A"/>
    <w:lvl w:ilvl="0" w:tplc="0C0A000F">
      <w:start w:val="1"/>
      <w:numFmt w:val="decimal"/>
      <w:lvlText w:val="%1."/>
      <w:lvlJc w:val="left"/>
      <w:pPr>
        <w:ind w:left="1440" w:hanging="360"/>
      </w:p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10" w15:restartNumberingAfterBreak="0">
    <w:nsid w:val="3D773CF6"/>
    <w:multiLevelType w:val="hybridMultilevel"/>
    <w:tmpl w:val="85FEDF9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15:restartNumberingAfterBreak="0">
    <w:nsid w:val="43AE2380"/>
    <w:multiLevelType w:val="hybridMultilevel"/>
    <w:tmpl w:val="2FC633F0"/>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15:restartNumberingAfterBreak="0">
    <w:nsid w:val="46753832"/>
    <w:multiLevelType w:val="hybridMultilevel"/>
    <w:tmpl w:val="4FC493AE"/>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15:restartNumberingAfterBreak="0">
    <w:nsid w:val="47D45223"/>
    <w:multiLevelType w:val="hybridMultilevel"/>
    <w:tmpl w:val="113683A0"/>
    <w:lvl w:ilvl="0" w:tplc="19F63502">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14" w15:restartNumberingAfterBreak="0">
    <w:nsid w:val="4ACC2BFE"/>
    <w:multiLevelType w:val="hybridMultilevel"/>
    <w:tmpl w:val="DF24F3C2"/>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 w15:restartNumberingAfterBreak="0">
    <w:nsid w:val="54685B56"/>
    <w:multiLevelType w:val="hybridMultilevel"/>
    <w:tmpl w:val="52A86408"/>
    <w:lvl w:ilvl="0" w:tplc="0C0A000F">
      <w:start w:val="1"/>
      <w:numFmt w:val="decimal"/>
      <w:lvlText w:val="%1."/>
      <w:lvlJc w:val="left"/>
      <w:pPr>
        <w:ind w:left="1428" w:hanging="360"/>
      </w:pPr>
    </w:lvl>
    <w:lvl w:ilvl="1" w:tplc="0C0A0019" w:tentative="1">
      <w:start w:val="1"/>
      <w:numFmt w:val="lowerLetter"/>
      <w:lvlText w:val="%2."/>
      <w:lvlJc w:val="left"/>
      <w:pPr>
        <w:ind w:left="2148" w:hanging="360"/>
      </w:pPr>
    </w:lvl>
    <w:lvl w:ilvl="2" w:tplc="0C0A001B" w:tentative="1">
      <w:start w:val="1"/>
      <w:numFmt w:val="lowerRoman"/>
      <w:lvlText w:val="%3."/>
      <w:lvlJc w:val="right"/>
      <w:pPr>
        <w:ind w:left="2868" w:hanging="180"/>
      </w:pPr>
    </w:lvl>
    <w:lvl w:ilvl="3" w:tplc="0C0A000F" w:tentative="1">
      <w:start w:val="1"/>
      <w:numFmt w:val="decimal"/>
      <w:lvlText w:val="%4."/>
      <w:lvlJc w:val="left"/>
      <w:pPr>
        <w:ind w:left="3588" w:hanging="360"/>
      </w:pPr>
    </w:lvl>
    <w:lvl w:ilvl="4" w:tplc="0C0A0019" w:tentative="1">
      <w:start w:val="1"/>
      <w:numFmt w:val="lowerLetter"/>
      <w:lvlText w:val="%5."/>
      <w:lvlJc w:val="left"/>
      <w:pPr>
        <w:ind w:left="4308" w:hanging="360"/>
      </w:pPr>
    </w:lvl>
    <w:lvl w:ilvl="5" w:tplc="0C0A001B" w:tentative="1">
      <w:start w:val="1"/>
      <w:numFmt w:val="lowerRoman"/>
      <w:lvlText w:val="%6."/>
      <w:lvlJc w:val="right"/>
      <w:pPr>
        <w:ind w:left="5028" w:hanging="180"/>
      </w:pPr>
    </w:lvl>
    <w:lvl w:ilvl="6" w:tplc="0C0A000F" w:tentative="1">
      <w:start w:val="1"/>
      <w:numFmt w:val="decimal"/>
      <w:lvlText w:val="%7."/>
      <w:lvlJc w:val="left"/>
      <w:pPr>
        <w:ind w:left="5748" w:hanging="360"/>
      </w:pPr>
    </w:lvl>
    <w:lvl w:ilvl="7" w:tplc="0C0A0019" w:tentative="1">
      <w:start w:val="1"/>
      <w:numFmt w:val="lowerLetter"/>
      <w:lvlText w:val="%8."/>
      <w:lvlJc w:val="left"/>
      <w:pPr>
        <w:ind w:left="6468" w:hanging="360"/>
      </w:pPr>
    </w:lvl>
    <w:lvl w:ilvl="8" w:tplc="0C0A001B" w:tentative="1">
      <w:start w:val="1"/>
      <w:numFmt w:val="lowerRoman"/>
      <w:lvlText w:val="%9."/>
      <w:lvlJc w:val="right"/>
      <w:pPr>
        <w:ind w:left="7188" w:hanging="180"/>
      </w:pPr>
    </w:lvl>
  </w:abstractNum>
  <w:abstractNum w:abstractNumId="16" w15:restartNumberingAfterBreak="0">
    <w:nsid w:val="5C723D57"/>
    <w:multiLevelType w:val="hybridMultilevel"/>
    <w:tmpl w:val="CB1ECEF8"/>
    <w:lvl w:ilvl="0" w:tplc="0C0A000F">
      <w:start w:val="1"/>
      <w:numFmt w:val="decimal"/>
      <w:lvlText w:val="%1."/>
      <w:lvlJc w:val="left"/>
      <w:pPr>
        <w:ind w:left="1080" w:hanging="360"/>
      </w:p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7" w15:restartNumberingAfterBreak="0">
    <w:nsid w:val="5F3C50B8"/>
    <w:multiLevelType w:val="hybridMultilevel"/>
    <w:tmpl w:val="D7662756"/>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18" w15:restartNumberingAfterBreak="0">
    <w:nsid w:val="678E7598"/>
    <w:multiLevelType w:val="hybridMultilevel"/>
    <w:tmpl w:val="44DAEED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9" w15:restartNumberingAfterBreak="0">
    <w:nsid w:val="6EE05E16"/>
    <w:multiLevelType w:val="hybridMultilevel"/>
    <w:tmpl w:val="113683A0"/>
    <w:lvl w:ilvl="0" w:tplc="19F63502">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20" w15:restartNumberingAfterBreak="0">
    <w:nsid w:val="6FAC668F"/>
    <w:multiLevelType w:val="hybridMultilevel"/>
    <w:tmpl w:val="8CE46826"/>
    <w:lvl w:ilvl="0" w:tplc="0C0A000F">
      <w:start w:val="1"/>
      <w:numFmt w:val="decimal"/>
      <w:lvlText w:val="%1."/>
      <w:lvlJc w:val="left"/>
      <w:pPr>
        <w:ind w:left="1429" w:hanging="360"/>
      </w:pPr>
    </w:lvl>
    <w:lvl w:ilvl="1" w:tplc="0C0A0019" w:tentative="1">
      <w:start w:val="1"/>
      <w:numFmt w:val="lowerLetter"/>
      <w:lvlText w:val="%2."/>
      <w:lvlJc w:val="left"/>
      <w:pPr>
        <w:ind w:left="2149" w:hanging="360"/>
      </w:pPr>
    </w:lvl>
    <w:lvl w:ilvl="2" w:tplc="0C0A001B" w:tentative="1">
      <w:start w:val="1"/>
      <w:numFmt w:val="lowerRoman"/>
      <w:lvlText w:val="%3."/>
      <w:lvlJc w:val="right"/>
      <w:pPr>
        <w:ind w:left="2869" w:hanging="180"/>
      </w:pPr>
    </w:lvl>
    <w:lvl w:ilvl="3" w:tplc="0C0A000F" w:tentative="1">
      <w:start w:val="1"/>
      <w:numFmt w:val="decimal"/>
      <w:lvlText w:val="%4."/>
      <w:lvlJc w:val="left"/>
      <w:pPr>
        <w:ind w:left="3589" w:hanging="360"/>
      </w:pPr>
    </w:lvl>
    <w:lvl w:ilvl="4" w:tplc="0C0A0019" w:tentative="1">
      <w:start w:val="1"/>
      <w:numFmt w:val="lowerLetter"/>
      <w:lvlText w:val="%5."/>
      <w:lvlJc w:val="left"/>
      <w:pPr>
        <w:ind w:left="4309" w:hanging="360"/>
      </w:pPr>
    </w:lvl>
    <w:lvl w:ilvl="5" w:tplc="0C0A001B" w:tentative="1">
      <w:start w:val="1"/>
      <w:numFmt w:val="lowerRoman"/>
      <w:lvlText w:val="%6."/>
      <w:lvlJc w:val="right"/>
      <w:pPr>
        <w:ind w:left="5029" w:hanging="180"/>
      </w:pPr>
    </w:lvl>
    <w:lvl w:ilvl="6" w:tplc="0C0A000F" w:tentative="1">
      <w:start w:val="1"/>
      <w:numFmt w:val="decimal"/>
      <w:lvlText w:val="%7."/>
      <w:lvlJc w:val="left"/>
      <w:pPr>
        <w:ind w:left="5749" w:hanging="360"/>
      </w:pPr>
    </w:lvl>
    <w:lvl w:ilvl="7" w:tplc="0C0A0019" w:tentative="1">
      <w:start w:val="1"/>
      <w:numFmt w:val="lowerLetter"/>
      <w:lvlText w:val="%8."/>
      <w:lvlJc w:val="left"/>
      <w:pPr>
        <w:ind w:left="6469" w:hanging="360"/>
      </w:pPr>
    </w:lvl>
    <w:lvl w:ilvl="8" w:tplc="0C0A001B" w:tentative="1">
      <w:start w:val="1"/>
      <w:numFmt w:val="lowerRoman"/>
      <w:lvlText w:val="%9."/>
      <w:lvlJc w:val="right"/>
      <w:pPr>
        <w:ind w:left="7189" w:hanging="180"/>
      </w:pPr>
    </w:lvl>
  </w:abstractNum>
  <w:abstractNum w:abstractNumId="21" w15:restartNumberingAfterBreak="0">
    <w:nsid w:val="780F34B1"/>
    <w:multiLevelType w:val="hybridMultilevel"/>
    <w:tmpl w:val="2DE2A358"/>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2" w15:restartNumberingAfterBreak="0">
    <w:nsid w:val="7B0E238A"/>
    <w:multiLevelType w:val="hybridMultilevel"/>
    <w:tmpl w:val="44DAEED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3" w15:restartNumberingAfterBreak="0">
    <w:nsid w:val="7C244273"/>
    <w:multiLevelType w:val="hybridMultilevel"/>
    <w:tmpl w:val="FB4C47BA"/>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13"/>
  </w:num>
  <w:num w:numId="2">
    <w:abstractNumId w:val="17"/>
  </w:num>
  <w:num w:numId="3">
    <w:abstractNumId w:val="5"/>
  </w:num>
  <w:num w:numId="4">
    <w:abstractNumId w:val="19"/>
  </w:num>
  <w:num w:numId="5">
    <w:abstractNumId w:val="8"/>
  </w:num>
  <w:num w:numId="6">
    <w:abstractNumId w:val="10"/>
  </w:num>
  <w:num w:numId="7">
    <w:abstractNumId w:val="21"/>
  </w:num>
  <w:num w:numId="8">
    <w:abstractNumId w:val="15"/>
  </w:num>
  <w:num w:numId="9">
    <w:abstractNumId w:val="12"/>
  </w:num>
  <w:num w:numId="10">
    <w:abstractNumId w:val="0"/>
  </w:num>
  <w:num w:numId="11">
    <w:abstractNumId w:val="9"/>
  </w:num>
  <w:num w:numId="12">
    <w:abstractNumId w:val="2"/>
  </w:num>
  <w:num w:numId="13">
    <w:abstractNumId w:val="1"/>
  </w:num>
  <w:num w:numId="14">
    <w:abstractNumId w:val="16"/>
  </w:num>
  <w:num w:numId="15">
    <w:abstractNumId w:val="4"/>
  </w:num>
  <w:num w:numId="16">
    <w:abstractNumId w:val="18"/>
  </w:num>
  <w:num w:numId="17">
    <w:abstractNumId w:val="23"/>
  </w:num>
  <w:num w:numId="18">
    <w:abstractNumId w:val="20"/>
  </w:num>
  <w:num w:numId="19">
    <w:abstractNumId w:val="22"/>
  </w:num>
  <w:num w:numId="20">
    <w:abstractNumId w:val="11"/>
  </w:num>
  <w:num w:numId="21">
    <w:abstractNumId w:val="6"/>
  </w:num>
  <w:num w:numId="22">
    <w:abstractNumId w:val="7"/>
  </w:num>
  <w:num w:numId="23">
    <w:abstractNumId w:val="3"/>
  </w:num>
  <w:num w:numId="24">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drawingGridHorizontalSpacing w:val="10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82379"/>
    <w:rsid w:val="0000351F"/>
    <w:rsid w:val="000529C2"/>
    <w:rsid w:val="000547ED"/>
    <w:rsid w:val="000743AE"/>
    <w:rsid w:val="000D41EA"/>
    <w:rsid w:val="000E193F"/>
    <w:rsid w:val="001010BD"/>
    <w:rsid w:val="00141DDF"/>
    <w:rsid w:val="001476C5"/>
    <w:rsid w:val="00163092"/>
    <w:rsid w:val="001A72FE"/>
    <w:rsid w:val="001A7AA1"/>
    <w:rsid w:val="001B2E04"/>
    <w:rsid w:val="001D547D"/>
    <w:rsid w:val="001F16DC"/>
    <w:rsid w:val="00215DCD"/>
    <w:rsid w:val="00225D7E"/>
    <w:rsid w:val="0029164F"/>
    <w:rsid w:val="002B5A33"/>
    <w:rsid w:val="002F11AB"/>
    <w:rsid w:val="003472B8"/>
    <w:rsid w:val="003D4198"/>
    <w:rsid w:val="003F0726"/>
    <w:rsid w:val="003F4112"/>
    <w:rsid w:val="0043331E"/>
    <w:rsid w:val="00477F55"/>
    <w:rsid w:val="0048509B"/>
    <w:rsid w:val="004E462C"/>
    <w:rsid w:val="00501097"/>
    <w:rsid w:val="00514F13"/>
    <w:rsid w:val="005256B0"/>
    <w:rsid w:val="005410BE"/>
    <w:rsid w:val="0057020A"/>
    <w:rsid w:val="00582379"/>
    <w:rsid w:val="005D00DA"/>
    <w:rsid w:val="00641AE4"/>
    <w:rsid w:val="006A4D0B"/>
    <w:rsid w:val="006D61B6"/>
    <w:rsid w:val="00703277"/>
    <w:rsid w:val="0071253C"/>
    <w:rsid w:val="007160A0"/>
    <w:rsid w:val="0072242F"/>
    <w:rsid w:val="007560D0"/>
    <w:rsid w:val="00791087"/>
    <w:rsid w:val="007A14E4"/>
    <w:rsid w:val="007B0F1B"/>
    <w:rsid w:val="007B1FC6"/>
    <w:rsid w:val="00853114"/>
    <w:rsid w:val="0085558F"/>
    <w:rsid w:val="00876386"/>
    <w:rsid w:val="008859A6"/>
    <w:rsid w:val="008D10FD"/>
    <w:rsid w:val="008E1487"/>
    <w:rsid w:val="008E3854"/>
    <w:rsid w:val="008F55C3"/>
    <w:rsid w:val="0090421A"/>
    <w:rsid w:val="0095225B"/>
    <w:rsid w:val="00962ED6"/>
    <w:rsid w:val="009A71DF"/>
    <w:rsid w:val="009A7968"/>
    <w:rsid w:val="00A54889"/>
    <w:rsid w:val="00A57BD0"/>
    <w:rsid w:val="00A82F92"/>
    <w:rsid w:val="00AB0D23"/>
    <w:rsid w:val="00B20B6C"/>
    <w:rsid w:val="00B44D80"/>
    <w:rsid w:val="00B9361E"/>
    <w:rsid w:val="00B970BE"/>
    <w:rsid w:val="00B97410"/>
    <w:rsid w:val="00BC5F8D"/>
    <w:rsid w:val="00C67F92"/>
    <w:rsid w:val="00C81B1C"/>
    <w:rsid w:val="00C8325A"/>
    <w:rsid w:val="00C90D3E"/>
    <w:rsid w:val="00CA5F33"/>
    <w:rsid w:val="00D13354"/>
    <w:rsid w:val="00D51741"/>
    <w:rsid w:val="00D65548"/>
    <w:rsid w:val="00D66E4B"/>
    <w:rsid w:val="00E03C0E"/>
    <w:rsid w:val="00E306E8"/>
    <w:rsid w:val="00EC344E"/>
    <w:rsid w:val="00EC7EF8"/>
    <w:rsid w:val="00EE0D69"/>
    <w:rsid w:val="00EE714C"/>
    <w:rsid w:val="00EF7978"/>
    <w:rsid w:val="00F33FD0"/>
    <w:rsid w:val="00FB55C8"/>
    <w:rsid w:val="00FC6AC3"/>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A008144-919A-46EF-B8BD-DD2EE9AAD5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90D3E"/>
    <w:rPr>
      <w:lang w:val="es-CR"/>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582379"/>
    <w:rPr>
      <w:color w:val="0563C1" w:themeColor="hyperlink"/>
      <w:u w:val="single"/>
    </w:rPr>
  </w:style>
  <w:style w:type="paragraph" w:styleId="Prrafodelista">
    <w:name w:val="List Paragraph"/>
    <w:basedOn w:val="Normal"/>
    <w:uiPriority w:val="34"/>
    <w:qFormat/>
    <w:rsid w:val="003472B8"/>
    <w:pPr>
      <w:ind w:left="720"/>
      <w:contextualSpacing/>
    </w:pPr>
  </w:style>
  <w:style w:type="table" w:styleId="Tablaconcuadrcula">
    <w:name w:val="Table Grid"/>
    <w:basedOn w:val="Tablanormal"/>
    <w:uiPriority w:val="39"/>
    <w:rsid w:val="003472B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2F11AB"/>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2F11AB"/>
    <w:rPr>
      <w:lang w:val="es-CR"/>
    </w:rPr>
  </w:style>
  <w:style w:type="paragraph" w:styleId="Piedepgina">
    <w:name w:val="footer"/>
    <w:basedOn w:val="Normal"/>
    <w:link w:val="PiedepginaCar"/>
    <w:uiPriority w:val="99"/>
    <w:unhideWhenUsed/>
    <w:rsid w:val="002F11AB"/>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2F11AB"/>
    <w:rPr>
      <w:lang w:val="es-C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0BE183-D482-466A-9190-A5D74664A3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TotalTime>
  <Pages>3</Pages>
  <Words>668</Words>
  <Characters>3678</Characters>
  <Application>Microsoft Office Word</Application>
  <DocSecurity>0</DocSecurity>
  <Lines>30</Lines>
  <Paragraphs>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4338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Alejandra Aguirres</dc:creator>
  <cp:keywords/>
  <dc:description/>
  <cp:lastModifiedBy>Alejandra Aguirres</cp:lastModifiedBy>
  <cp:revision>11</cp:revision>
  <dcterms:created xsi:type="dcterms:W3CDTF">2016-09-26T20:33:00Z</dcterms:created>
  <dcterms:modified xsi:type="dcterms:W3CDTF">2016-09-26T21:26:00Z</dcterms:modified>
</cp:coreProperties>
</file>