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EC4963" w:rsidRPr="003472B8" w:rsidRDefault="00EC4963" w:rsidP="00863A07">
      <w:pPr>
        <w:spacing w:line="360" w:lineRule="auto"/>
        <w:jc w:val="center"/>
        <w:rPr>
          <w:rFonts w:ascii="Times New Roman" w:hAnsi="Times New Roman" w:cs="Times New Roman"/>
          <w:b/>
          <w:bCs/>
          <w:sz w:val="24"/>
          <w:szCs w:val="24"/>
        </w:rPr>
      </w:pPr>
    </w:p>
    <w:p w:rsidR="00582379" w:rsidRPr="003472B8" w:rsidRDefault="00582379" w:rsidP="00863A07">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2C4D58" w:rsidRPr="003472B8">
        <w:rPr>
          <w:rFonts w:ascii="Times New Roman" w:hAnsi="Times New Roman" w:cs="Times New Roman"/>
          <w:sz w:val="24"/>
          <w:szCs w:val="24"/>
        </w:rPr>
        <w:t xml:space="preserve">: </w:t>
      </w:r>
      <w:r w:rsidR="002C4D58">
        <w:rPr>
          <w:rFonts w:ascii="Times New Roman" w:hAnsi="Times New Roman" w:cs="Times New Roman"/>
          <w:sz w:val="24"/>
          <w:szCs w:val="24"/>
          <w:u w:val="single"/>
        </w:rPr>
        <w:t>08</w:t>
      </w:r>
      <w:r w:rsidR="0013266F">
        <w:rPr>
          <w:rFonts w:ascii="Times New Roman" w:hAnsi="Times New Roman" w:cs="Times New Roman"/>
          <w:sz w:val="24"/>
          <w:szCs w:val="24"/>
          <w:u w:val="single"/>
        </w:rPr>
        <w:t xml:space="preserve"> de setiembre </w:t>
      </w:r>
      <w:r w:rsidR="00404DB9">
        <w:rPr>
          <w:rFonts w:ascii="Times New Roman" w:hAnsi="Times New Roman" w:cs="Times New Roman"/>
          <w:sz w:val="24"/>
          <w:szCs w:val="24"/>
          <w:u w:val="single"/>
        </w:rPr>
        <w:t>de 2017</w:t>
      </w:r>
    </w:p>
    <w:p w:rsidR="00582379" w:rsidRPr="003472B8" w:rsidRDefault="00582379" w:rsidP="00863A07">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C4963">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404DB9">
        <w:rPr>
          <w:rFonts w:ascii="Times New Roman" w:hAnsi="Times New Roman" w:cs="Times New Roman"/>
          <w:sz w:val="24"/>
          <w:szCs w:val="24"/>
          <w:u w:val="single"/>
        </w:rPr>
        <w:t>0</w:t>
      </w:r>
      <w:r w:rsidR="0000351F">
        <w:rPr>
          <w:rFonts w:ascii="Times New Roman" w:hAnsi="Times New Roman" w:cs="Times New Roman"/>
          <w:sz w:val="24"/>
          <w:szCs w:val="24"/>
          <w:u w:val="single"/>
        </w:rPr>
        <w:t>0</w:t>
      </w:r>
      <w:r w:rsidR="00404DB9">
        <w:rPr>
          <w:rFonts w:ascii="Times New Roman" w:hAnsi="Times New Roman" w:cs="Times New Roman"/>
          <w:sz w:val="24"/>
          <w:szCs w:val="24"/>
          <w:u w:val="single"/>
        </w:rPr>
        <w:t xml:space="preserve"> </w:t>
      </w:r>
      <w:r w:rsidR="00EC4963">
        <w:rPr>
          <w:rFonts w:ascii="Times New Roman" w:hAnsi="Times New Roman" w:cs="Times New Roman"/>
          <w:sz w:val="24"/>
          <w:szCs w:val="24"/>
          <w:u w:val="single"/>
        </w:rPr>
        <w:t>am</w:t>
      </w:r>
    </w:p>
    <w:p w:rsidR="00E03C0E" w:rsidRPr="003472B8" w:rsidRDefault="00582379" w:rsidP="00863A07">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13266F">
        <w:rPr>
          <w:rFonts w:ascii="Times New Roman" w:hAnsi="Times New Roman" w:cs="Times New Roman"/>
          <w:sz w:val="24"/>
          <w:szCs w:val="24"/>
          <w:u w:val="single"/>
        </w:rPr>
        <w:t>Sala junto al auditorio</w:t>
      </w:r>
      <w:r w:rsidR="00404DB9">
        <w:rPr>
          <w:rFonts w:ascii="Times New Roman" w:hAnsi="Times New Roman" w:cs="Times New Roman"/>
          <w:sz w:val="24"/>
          <w:szCs w:val="24"/>
          <w:u w:val="single"/>
        </w:rPr>
        <w:t xml:space="preserve"> </w:t>
      </w:r>
    </w:p>
    <w:p w:rsidR="00582379" w:rsidRPr="003472B8" w:rsidRDefault="00582379" w:rsidP="00863A07">
      <w:pPr>
        <w:spacing w:line="36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7B1FC6" w:rsidRPr="009B47AF" w:rsidRDefault="007B1FC6" w:rsidP="00863A07">
      <w:pPr>
        <w:tabs>
          <w:tab w:val="left" w:pos="1800"/>
          <w:tab w:val="left" w:pos="7020"/>
        </w:tabs>
        <w:spacing w:line="360" w:lineRule="auto"/>
        <w:rPr>
          <w:rFonts w:ascii="Times New Roman" w:hAnsi="Times New Roman" w:cs="Times New Roman"/>
          <w:sz w:val="24"/>
          <w:szCs w:val="24"/>
        </w:rPr>
      </w:pPr>
      <w:r w:rsidRPr="009B47AF">
        <w:rPr>
          <w:rFonts w:ascii="Times New Roman" w:hAnsi="Times New Roman" w:cs="Times New Roman"/>
          <w:sz w:val="24"/>
          <w:szCs w:val="24"/>
        </w:rPr>
        <w:t xml:space="preserve">Daniel Bejarano Aguilar- Cámara de Comercio </w:t>
      </w:r>
    </w:p>
    <w:p w:rsidR="00404DB9" w:rsidRPr="009B47AF" w:rsidRDefault="00404DB9"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Alvaro Camacho –ASIFAN</w:t>
      </w:r>
    </w:p>
    <w:p w:rsidR="00404DB9" w:rsidRPr="009B47AF" w:rsidRDefault="00404DB9"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Lineth Fallas Cordero – AGEFAR</w:t>
      </w:r>
    </w:p>
    <w:p w:rsidR="00404DB9" w:rsidRPr="009B47AF" w:rsidRDefault="00404DB9"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 xml:space="preserve">Ana Maria Fallas </w:t>
      </w:r>
      <w:proofErr w:type="spellStart"/>
      <w:r w:rsidRPr="009B47AF">
        <w:rPr>
          <w:rFonts w:ascii="Times New Roman" w:hAnsi="Times New Roman" w:cs="Times New Roman"/>
          <w:sz w:val="24"/>
          <w:szCs w:val="24"/>
        </w:rPr>
        <w:t>Gutis</w:t>
      </w:r>
      <w:proofErr w:type="spellEnd"/>
      <w:r w:rsidRPr="009B47AF">
        <w:rPr>
          <w:rFonts w:ascii="Times New Roman" w:hAnsi="Times New Roman" w:cs="Times New Roman"/>
          <w:sz w:val="24"/>
          <w:szCs w:val="24"/>
        </w:rPr>
        <w:t xml:space="preserve"> – GUTIS- ASIFAN</w:t>
      </w:r>
    </w:p>
    <w:p w:rsidR="00404DB9" w:rsidRPr="009B47AF" w:rsidRDefault="008F4F84"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Ana Gabriela Trejos Vá</w:t>
      </w:r>
      <w:r w:rsidR="00404DB9" w:rsidRPr="009B47AF">
        <w:rPr>
          <w:rFonts w:ascii="Times New Roman" w:hAnsi="Times New Roman" w:cs="Times New Roman"/>
          <w:sz w:val="24"/>
          <w:szCs w:val="24"/>
        </w:rPr>
        <w:t xml:space="preserve">squez – FEDEFARMA </w:t>
      </w:r>
    </w:p>
    <w:p w:rsidR="00EC4963" w:rsidRPr="009B47AF" w:rsidRDefault="00EC4963"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 xml:space="preserve">Yendry Araya </w:t>
      </w:r>
      <w:proofErr w:type="spellStart"/>
      <w:r w:rsidRPr="009B47AF">
        <w:rPr>
          <w:rFonts w:ascii="Times New Roman" w:hAnsi="Times New Roman" w:cs="Times New Roman"/>
          <w:sz w:val="24"/>
          <w:szCs w:val="24"/>
        </w:rPr>
        <w:t>Otarola</w:t>
      </w:r>
      <w:proofErr w:type="spellEnd"/>
      <w:r w:rsidRPr="009B47AF">
        <w:rPr>
          <w:rFonts w:ascii="Times New Roman" w:hAnsi="Times New Roman" w:cs="Times New Roman"/>
          <w:sz w:val="24"/>
          <w:szCs w:val="24"/>
        </w:rPr>
        <w:t>- CACECOS</w:t>
      </w:r>
    </w:p>
    <w:p w:rsidR="009B47AF" w:rsidRPr="009B47AF" w:rsidRDefault="009B47AF"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Roberto Coto Argüello – CICR</w:t>
      </w:r>
    </w:p>
    <w:p w:rsidR="009B47AF" w:rsidRPr="009B47AF" w:rsidRDefault="009B47AF"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Monica Elizondo Andrade – CACIA</w:t>
      </w:r>
    </w:p>
    <w:p w:rsidR="009B47AF" w:rsidRDefault="009B47AF"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Laimen Sanchez Li</w:t>
      </w:r>
    </w:p>
    <w:p w:rsidR="009B47AF"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t>Ronald Cortes Arguedas - MEIC-DCAL-RTC</w:t>
      </w:r>
    </w:p>
    <w:p w:rsidR="009B47AF" w:rsidRDefault="009B47AF" w:rsidP="00863A0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Jackeline</w:t>
      </w:r>
      <w:proofErr w:type="spellEnd"/>
      <w:r>
        <w:rPr>
          <w:rFonts w:ascii="Times New Roman" w:hAnsi="Times New Roman" w:cs="Times New Roman"/>
          <w:sz w:val="24"/>
          <w:szCs w:val="24"/>
        </w:rPr>
        <w:t xml:space="preserve"> Ramos- MEIC Mejora Regulatoria  </w:t>
      </w:r>
    </w:p>
    <w:p w:rsidR="009B47AF" w:rsidRDefault="009B47AF" w:rsidP="00863A0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Massimo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Manz</w:t>
      </w:r>
      <w:proofErr w:type="spellEnd"/>
      <w:r>
        <w:rPr>
          <w:rFonts w:ascii="Times New Roman" w:hAnsi="Times New Roman" w:cs="Times New Roman"/>
          <w:sz w:val="24"/>
          <w:szCs w:val="24"/>
        </w:rPr>
        <w:t xml:space="preserve"> – CAMARA SALUD</w:t>
      </w:r>
    </w:p>
    <w:p w:rsidR="009B47AF"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t>Ericka Rodriguez – AMANAM</w:t>
      </w:r>
    </w:p>
    <w:p w:rsidR="009B47AF"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t>Sergio Duarte - ACEFAR/STEIN</w:t>
      </w:r>
    </w:p>
    <w:p w:rsidR="009B47AF"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t xml:space="preserve">Richard </w:t>
      </w:r>
      <w:proofErr w:type="spellStart"/>
      <w:r>
        <w:rPr>
          <w:rFonts w:ascii="Times New Roman" w:hAnsi="Times New Roman" w:cs="Times New Roman"/>
          <w:sz w:val="24"/>
          <w:szCs w:val="24"/>
        </w:rPr>
        <w:t>Moser</w:t>
      </w:r>
      <w:proofErr w:type="spellEnd"/>
      <w:r>
        <w:rPr>
          <w:rFonts w:ascii="Times New Roman" w:hAnsi="Times New Roman" w:cs="Times New Roman"/>
          <w:sz w:val="24"/>
          <w:szCs w:val="24"/>
        </w:rPr>
        <w:t xml:space="preserve"> – UCCAEP</w:t>
      </w:r>
    </w:p>
    <w:p w:rsidR="009B47AF" w:rsidRDefault="009B47AF" w:rsidP="00863A07">
      <w:pPr>
        <w:spacing w:line="360" w:lineRule="auto"/>
        <w:rPr>
          <w:rFonts w:ascii="Times New Roman" w:hAnsi="Times New Roman" w:cs="Times New Roman"/>
          <w:sz w:val="24"/>
          <w:szCs w:val="24"/>
        </w:rPr>
      </w:pPr>
    </w:p>
    <w:p w:rsidR="00EC4963"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bookmarkStart w:id="0" w:name="_GoBack"/>
      <w:bookmarkEnd w:id="0"/>
      <w:proofErr w:type="spellStart"/>
      <w:r w:rsidR="00EC4963" w:rsidRPr="009B47AF">
        <w:rPr>
          <w:rFonts w:ascii="Times New Roman" w:hAnsi="Times New Roman" w:cs="Times New Roman"/>
          <w:sz w:val="24"/>
          <w:szCs w:val="24"/>
        </w:rPr>
        <w:t>Jackeline</w:t>
      </w:r>
      <w:proofErr w:type="spellEnd"/>
      <w:r w:rsidR="00EC4963" w:rsidRPr="009B47AF">
        <w:rPr>
          <w:rFonts w:ascii="Times New Roman" w:hAnsi="Times New Roman" w:cs="Times New Roman"/>
          <w:sz w:val="24"/>
          <w:szCs w:val="24"/>
        </w:rPr>
        <w:t xml:space="preserve"> Palma </w:t>
      </w:r>
      <w:r>
        <w:rPr>
          <w:rFonts w:ascii="Times New Roman" w:hAnsi="Times New Roman" w:cs="Times New Roman"/>
          <w:sz w:val="24"/>
          <w:szCs w:val="24"/>
        </w:rPr>
        <w:t>–</w:t>
      </w:r>
      <w:r w:rsidR="00EC4963" w:rsidRPr="009B47AF">
        <w:rPr>
          <w:rFonts w:ascii="Times New Roman" w:hAnsi="Times New Roman" w:cs="Times New Roman"/>
          <w:sz w:val="24"/>
          <w:szCs w:val="24"/>
        </w:rPr>
        <w:t xml:space="preserve"> MEIC</w:t>
      </w:r>
    </w:p>
    <w:p w:rsidR="009B47AF" w:rsidRPr="009B47AF" w:rsidRDefault="009B47AF" w:rsidP="00863A07">
      <w:pPr>
        <w:spacing w:line="360" w:lineRule="auto"/>
        <w:rPr>
          <w:rFonts w:ascii="Times New Roman" w:hAnsi="Times New Roman" w:cs="Times New Roman"/>
          <w:sz w:val="24"/>
          <w:szCs w:val="24"/>
        </w:rPr>
      </w:pPr>
      <w:r>
        <w:rPr>
          <w:rFonts w:ascii="Times New Roman" w:hAnsi="Times New Roman" w:cs="Times New Roman"/>
          <w:sz w:val="24"/>
          <w:szCs w:val="24"/>
        </w:rPr>
        <w:t xml:space="preserve">Melissa Delgado </w:t>
      </w:r>
    </w:p>
    <w:p w:rsidR="00404DB9" w:rsidRPr="009B47AF" w:rsidRDefault="00404DB9"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Ileana Herrera Gallegos- DRPIS-UR</w:t>
      </w:r>
    </w:p>
    <w:p w:rsidR="00321BCF" w:rsidRDefault="008859A6" w:rsidP="00863A07">
      <w:pPr>
        <w:spacing w:line="360" w:lineRule="auto"/>
        <w:rPr>
          <w:rFonts w:ascii="Times New Roman" w:hAnsi="Times New Roman" w:cs="Times New Roman"/>
          <w:sz w:val="24"/>
          <w:szCs w:val="24"/>
        </w:rPr>
      </w:pPr>
      <w:r w:rsidRPr="009B47AF">
        <w:rPr>
          <w:rFonts w:ascii="Times New Roman" w:hAnsi="Times New Roman" w:cs="Times New Roman"/>
          <w:sz w:val="24"/>
          <w:szCs w:val="24"/>
        </w:rPr>
        <w:t>Guiselle Rodríguez Hernández – DRPIS</w:t>
      </w:r>
    </w:p>
    <w:p w:rsidR="009B47AF" w:rsidRPr="00141DDF" w:rsidRDefault="009B47AF" w:rsidP="00863A07">
      <w:pPr>
        <w:spacing w:line="360" w:lineRule="auto"/>
        <w:rPr>
          <w:rFonts w:ascii="Times New Roman" w:hAnsi="Times New Roman" w:cs="Times New Roman"/>
          <w:sz w:val="24"/>
          <w:szCs w:val="24"/>
        </w:rPr>
      </w:pPr>
    </w:p>
    <w:p w:rsidR="00332ECE" w:rsidRDefault="00332ECE" w:rsidP="00863A07">
      <w:pPr>
        <w:spacing w:line="36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rsidR="00815EA0" w:rsidRDefault="002C4D58" w:rsidP="002C4D58">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w:t>
      </w:r>
      <w:r w:rsidR="00EC4963" w:rsidRPr="002C4D58">
        <w:rPr>
          <w:rFonts w:ascii="Times New Roman" w:hAnsi="Times New Roman" w:cs="Times New Roman"/>
          <w:bCs/>
          <w:sz w:val="24"/>
          <w:szCs w:val="24"/>
        </w:rPr>
        <w:t xml:space="preserve">a Dra. Ileana Herrera </w:t>
      </w:r>
      <w:r>
        <w:rPr>
          <w:rFonts w:ascii="Times New Roman" w:hAnsi="Times New Roman" w:cs="Times New Roman"/>
          <w:bCs/>
          <w:sz w:val="24"/>
          <w:szCs w:val="24"/>
        </w:rPr>
        <w:t>informa que le propósito de que se mal interprete el envió de correos con aclaraciones, se giró instrucciones de que no se hará ningún intercambio de correos, sino únicamente la prevención.</w:t>
      </w:r>
    </w:p>
    <w:p w:rsidR="002C4D58" w:rsidRDefault="002C4D58" w:rsidP="002C4D58">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w:t>
      </w:r>
      <w:r w:rsidRPr="002C4D58">
        <w:rPr>
          <w:rFonts w:ascii="Times New Roman" w:hAnsi="Times New Roman" w:cs="Times New Roman"/>
          <w:bCs/>
          <w:sz w:val="24"/>
          <w:szCs w:val="24"/>
        </w:rPr>
        <w:t>a Dra. Ileana Herrera</w:t>
      </w:r>
      <w:r>
        <w:rPr>
          <w:rFonts w:ascii="Times New Roman" w:hAnsi="Times New Roman" w:cs="Times New Roman"/>
          <w:bCs/>
          <w:sz w:val="24"/>
          <w:szCs w:val="24"/>
        </w:rPr>
        <w:t xml:space="preserve"> informa que los coempaques que se están haciendo no coinciden con los productos registrados y que han sido detectados en el mercado, lo que a su vez ha causado la cancelación de los respectivos registros. Se informa que en el A-1 no se aceptarán coempaques. </w:t>
      </w:r>
    </w:p>
    <w:p w:rsidR="002C4D58" w:rsidRDefault="002C4D58" w:rsidP="002C4D58">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El horario de atención de Bioequivalencia será los viernes de 10 a 11:30 am, sin cita previa para las consultas ordinarias. En casi de requerir una consulta más extensa pueden pedir una cita al correo y serán atendidas.</w:t>
      </w:r>
    </w:p>
    <w:p w:rsidR="002C4D58" w:rsidRDefault="002C4D58" w:rsidP="002C4D58">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Ver los tramites que hayan superado el tiempo de resolución, se van a anticipar pero mes a mes, ósea se sacan primero los de marzo y luego los de abril, esto porque pueden haber solicitudes de junio pero también de marzo y se estaría viendo primero solicitudes que entraron posteriores a las otras, no se debe confundir con las agilizaciones que es aparte.</w:t>
      </w:r>
    </w:p>
    <w:p w:rsidR="002C4D58" w:rsidRDefault="002C4D58" w:rsidP="002C4D58">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La lista debería ser enviada con menor tiempo</w:t>
      </w:r>
      <w:r w:rsidR="008B17B3">
        <w:rPr>
          <w:rFonts w:ascii="Times New Roman" w:hAnsi="Times New Roman" w:cs="Times New Roman"/>
          <w:bCs/>
          <w:sz w:val="24"/>
          <w:szCs w:val="24"/>
        </w:rPr>
        <w:t>, actualmente se envía 15</w:t>
      </w:r>
      <w:r>
        <w:rPr>
          <w:rFonts w:ascii="Times New Roman" w:hAnsi="Times New Roman" w:cs="Times New Roman"/>
          <w:bCs/>
          <w:sz w:val="24"/>
          <w:szCs w:val="24"/>
        </w:rPr>
        <w:t xml:space="preserve"> días </w:t>
      </w:r>
      <w:r w:rsidR="008B17B3">
        <w:rPr>
          <w:rFonts w:ascii="Times New Roman" w:hAnsi="Times New Roman" w:cs="Times New Roman"/>
          <w:bCs/>
          <w:sz w:val="24"/>
          <w:szCs w:val="24"/>
        </w:rPr>
        <w:t xml:space="preserve">después y para ese </w:t>
      </w:r>
      <w:r>
        <w:rPr>
          <w:rFonts w:ascii="Times New Roman" w:hAnsi="Times New Roman" w:cs="Times New Roman"/>
          <w:bCs/>
          <w:sz w:val="24"/>
          <w:szCs w:val="24"/>
        </w:rPr>
        <w:t>entonces ya muchos de esos trámites han sido aprobados o prevenidos.</w:t>
      </w:r>
    </w:p>
    <w:p w:rsidR="002C4D58" w:rsidRDefault="00256F9E" w:rsidP="002C4D58">
      <w:pPr>
        <w:pStyle w:val="Prrafodelista"/>
        <w:numPr>
          <w:ilvl w:val="0"/>
          <w:numId w:val="24"/>
        </w:numPr>
        <w:spacing w:line="360" w:lineRule="auto"/>
        <w:jc w:val="both"/>
        <w:rPr>
          <w:rFonts w:ascii="Times New Roman" w:hAnsi="Times New Roman" w:cs="Times New Roman"/>
          <w:bCs/>
          <w:sz w:val="24"/>
          <w:szCs w:val="24"/>
        </w:rPr>
      </w:pPr>
      <w:r w:rsidRPr="00256F9E">
        <w:rPr>
          <w:rFonts w:ascii="Times New Roman" w:hAnsi="Times New Roman" w:cs="Times New Roman"/>
          <w:bCs/>
          <w:sz w:val="24"/>
          <w:szCs w:val="24"/>
        </w:rPr>
        <w:t xml:space="preserve">Se presentó el informe de los ingresos de trámites.  </w:t>
      </w:r>
    </w:p>
    <w:p w:rsidR="00256F9E" w:rsidRDefault="00256F9E" w:rsidP="002C4D58">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presentó la tabla de atención de los trámites alimentos y cosméticos al día. Se explica de nuevo que las renovaciones con declaración jurada de medicamentos </w:t>
      </w:r>
      <w:r w:rsidR="00651A4C">
        <w:rPr>
          <w:rFonts w:ascii="Times New Roman" w:hAnsi="Times New Roman" w:cs="Times New Roman"/>
          <w:bCs/>
          <w:sz w:val="24"/>
          <w:szCs w:val="24"/>
        </w:rPr>
        <w:t>continúa</w:t>
      </w:r>
      <w:r>
        <w:rPr>
          <w:rFonts w:ascii="Times New Roman" w:hAnsi="Times New Roman" w:cs="Times New Roman"/>
          <w:bCs/>
          <w:sz w:val="24"/>
          <w:szCs w:val="24"/>
        </w:rPr>
        <w:t xml:space="preserve"> atrasada porque siguen ingresando previo cambios posteriores </w:t>
      </w:r>
      <w:r w:rsidR="00651A4C">
        <w:rPr>
          <w:rFonts w:ascii="Times New Roman" w:hAnsi="Times New Roman" w:cs="Times New Roman"/>
          <w:bCs/>
          <w:sz w:val="24"/>
          <w:szCs w:val="24"/>
        </w:rPr>
        <w:t>al registro y hasta que estos no estén resueltos no se puede atender la renovación.</w:t>
      </w:r>
    </w:p>
    <w:p w:rsidR="00A438FA" w:rsidRDefault="00651A4C"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Este punto se ha reiterado en casi todas las reuniones y </w:t>
      </w:r>
      <w:r w:rsidR="00717817">
        <w:rPr>
          <w:rFonts w:ascii="Times New Roman" w:hAnsi="Times New Roman" w:cs="Times New Roman"/>
          <w:bCs/>
          <w:sz w:val="24"/>
          <w:szCs w:val="24"/>
        </w:rPr>
        <w:t>continuamos</w:t>
      </w:r>
      <w:r w:rsidR="00A438FA">
        <w:rPr>
          <w:rFonts w:ascii="Times New Roman" w:hAnsi="Times New Roman" w:cs="Times New Roman"/>
          <w:bCs/>
          <w:sz w:val="24"/>
          <w:szCs w:val="24"/>
        </w:rPr>
        <w:t xml:space="preserve"> con el mismo problema.</w:t>
      </w:r>
    </w:p>
    <w:p w:rsidR="00A438FA" w:rsidRDefault="00A438FA"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EMB las renovaciones también están atrasadas por la misma causa.</w:t>
      </w:r>
    </w:p>
    <w:p w:rsidR="00AA2411" w:rsidRDefault="00A438FA"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propone que el sistema no permita </w:t>
      </w:r>
      <w:r w:rsidR="00AA2411">
        <w:rPr>
          <w:rFonts w:ascii="Times New Roman" w:hAnsi="Times New Roman" w:cs="Times New Roman"/>
          <w:bCs/>
          <w:sz w:val="24"/>
          <w:szCs w:val="24"/>
        </w:rPr>
        <w:t>que se incluya la renovación con declaración jurada si hay cambios pendientes.</w:t>
      </w:r>
    </w:p>
    <w:p w:rsidR="00651A4C" w:rsidRDefault="00AA2411"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EMB estamos atrasados en los odontológicos que siempre estábamos bien ya que una odontóloga se pensionó y otra tiene 4 meses de estar incapacitada. En medicamentos venimos arrastrando la necesidad de una persona menos desde hace tiempos y no hemos podido. </w:t>
      </w:r>
    </w:p>
    <w:p w:rsidR="00AA2411" w:rsidRDefault="00AA2411"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explica que se está elaborando una modificación al reglamento para que los EMB clase 1 solo sean notificados. </w:t>
      </w:r>
    </w:p>
    <w:p w:rsidR="00AA2411" w:rsidRDefault="00AA2411" w:rsidP="00651A4C">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comenta la conveniencia de que se respete que sólo se notifiquen las clases 1 y no que de otras categorías traten de notificar ya que esto lo que haría es atrasar todo el proceso. Los demás productos están al día. </w:t>
      </w:r>
    </w:p>
    <w:p w:rsidR="00AA2411" w:rsidRDefault="00AA241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que hay productos que realizan cambios y se advierte que si se encuentran en el mercado se consideran como productos falsificados.</w:t>
      </w:r>
    </w:p>
    <w:p w:rsidR="00AA2411" w:rsidRDefault="00AA241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explica que todas las semanas se realizan operativos a estos establecimientos sospechosos de vender productos no registrados y se revisan todos los productos y se decomisa lo que no cumple.</w:t>
      </w:r>
    </w:p>
    <w:p w:rsidR="00AA2411" w:rsidRDefault="00FA0A20"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Reconocimiento de los Estudios se informa que algunos han presentado estudios aprobados en países de Europa y no por EMA. Se aclara que se está haciendo una consulta a la OPS para aclarar esta situación ya que existe la duda porque en el primer decreto únicamente se hizo la referencia. Pero que ahora ser indica que se aplicará lo establecido en el Decreto. </w:t>
      </w:r>
    </w:p>
    <w:p w:rsidR="00FE2BB3" w:rsidRDefault="00FE2BB3"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solicita que el reconocimiento de los estudios se haga vía </w:t>
      </w:r>
      <w:r w:rsidRPr="009B47AF">
        <w:rPr>
          <w:rFonts w:ascii="Times New Roman" w:hAnsi="Times New Roman" w:cs="Times New Roman"/>
          <w:bCs/>
          <w:sz w:val="24"/>
          <w:szCs w:val="24"/>
        </w:rPr>
        <w:t>s</w:t>
      </w:r>
      <w:r w:rsidR="009B47AF" w:rsidRPr="009B47AF">
        <w:rPr>
          <w:rFonts w:ascii="Times New Roman" w:hAnsi="Times New Roman" w:cs="Times New Roman"/>
          <w:bCs/>
          <w:sz w:val="24"/>
          <w:szCs w:val="24"/>
        </w:rPr>
        <w:t>istema</w:t>
      </w:r>
      <w:r w:rsidR="009B47AF">
        <w:rPr>
          <w:rFonts w:ascii="Times New Roman" w:hAnsi="Times New Roman" w:cs="Times New Roman"/>
          <w:bCs/>
          <w:sz w:val="24"/>
          <w:szCs w:val="24"/>
        </w:rPr>
        <w:t xml:space="preserve"> </w:t>
      </w:r>
      <w:r>
        <w:rPr>
          <w:rFonts w:ascii="Times New Roman" w:hAnsi="Times New Roman" w:cs="Times New Roman"/>
          <w:bCs/>
          <w:sz w:val="24"/>
          <w:szCs w:val="24"/>
        </w:rPr>
        <w:t xml:space="preserve">y </w:t>
      </w:r>
      <w:r w:rsidR="009029FC">
        <w:rPr>
          <w:rFonts w:ascii="Times New Roman" w:hAnsi="Times New Roman" w:cs="Times New Roman"/>
          <w:bCs/>
          <w:sz w:val="24"/>
          <w:szCs w:val="24"/>
        </w:rPr>
        <w:t>no por</w:t>
      </w:r>
      <w:r>
        <w:rPr>
          <w:rFonts w:ascii="Times New Roman" w:hAnsi="Times New Roman" w:cs="Times New Roman"/>
          <w:bCs/>
          <w:sz w:val="24"/>
          <w:szCs w:val="24"/>
        </w:rPr>
        <w:t xml:space="preserve"> carta, se explica que ya se solicitó pero que hay otras modificaciones </w:t>
      </w:r>
      <w:r w:rsidR="009029FC">
        <w:rPr>
          <w:rFonts w:ascii="Times New Roman" w:hAnsi="Times New Roman" w:cs="Times New Roman"/>
          <w:bCs/>
          <w:sz w:val="24"/>
          <w:szCs w:val="24"/>
        </w:rPr>
        <w:t>que tienen mayor prioridad.</w:t>
      </w:r>
    </w:p>
    <w:p w:rsidR="009029FC" w:rsidRDefault="009029FC"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que para ponerlo libre de gluten en el sistema solicita mucho papel pero no permite decir que no aplica. Se aclara que tienen que ingresar un papel en blanco por mientras se realiza el cambio en el sistema.</w:t>
      </w:r>
    </w:p>
    <w:p w:rsidR="009029FC" w:rsidRDefault="009029FC"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Se comenta que se hizo la solicitud a Comex para hacer modificación al Decreto Americano de Cosméticos. </w:t>
      </w:r>
    </w:p>
    <w:p w:rsidR="009029FC" w:rsidRDefault="009029FC"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sobre la modificación del artículo 7.11 de RTCA de medicamentos indicando que se hizo </w:t>
      </w:r>
      <w:proofErr w:type="gramStart"/>
      <w:r>
        <w:rPr>
          <w:rFonts w:ascii="Times New Roman" w:hAnsi="Times New Roman" w:cs="Times New Roman"/>
          <w:bCs/>
          <w:sz w:val="24"/>
          <w:szCs w:val="24"/>
        </w:rPr>
        <w:t>una</w:t>
      </w:r>
      <w:proofErr w:type="gramEnd"/>
      <w:r>
        <w:rPr>
          <w:rFonts w:ascii="Times New Roman" w:hAnsi="Times New Roman" w:cs="Times New Roman"/>
          <w:bCs/>
          <w:sz w:val="24"/>
          <w:szCs w:val="24"/>
        </w:rPr>
        <w:t xml:space="preserve"> video reunión y que se analizó en la mesa de negociación y se indica que no se ha podido llegar al consenso. Se hace ver que es necesario que la industria presione a Comex y a los otros países.</w:t>
      </w:r>
    </w:p>
    <w:p w:rsidR="009029FC" w:rsidRDefault="009029FC"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indica que urge hacer una modificación del RTCA de Etiquetado de Alimentos para que se puedan incluir un apartado para alertas sanitarias. Pero se advierte que otros países pueden aprovechar </w:t>
      </w:r>
      <w:r w:rsidR="0031086F">
        <w:rPr>
          <w:rFonts w:ascii="Times New Roman" w:hAnsi="Times New Roman" w:cs="Times New Roman"/>
          <w:bCs/>
          <w:sz w:val="24"/>
          <w:szCs w:val="24"/>
        </w:rPr>
        <w:t>esto por ejemplo para incluir otras cosas como etiquetado frontal.</w:t>
      </w:r>
    </w:p>
    <w:p w:rsidR="0031086F" w:rsidRDefault="0031086F"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indica que los reglamentos de Químicos y de cobro de químicos ya está en la fase final de aprobación.  </w:t>
      </w:r>
    </w:p>
    <w:p w:rsidR="0031086F" w:rsidRDefault="0031086F"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Reglamento de EMB clase 1 ya se envió a Asuntos Jurídicos.  </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Alimentos y Cosméticos donde amplía la lista para registro simplificado está esperando ser publicado se espera salga en una o dos semanas.</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de Minigelatinas ya está en firmas. </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El de agua se debe enviar a mejora regulatoria.</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que la Dra. Mayorga ha indicado como prioritarios el reglamento de reconocimiento de suplementos a la dieta y el etiquetado de alimentos transgénicos. </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reglamento de importaciones se está trabajando el costo beneficio. </w:t>
      </w:r>
    </w:p>
    <w:p w:rsidR="007E0E01" w:rsidRDefault="007E0E01"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les recuerda que antes de hacer un reglamento se debe hacer en </w:t>
      </w:r>
      <w:r w:rsidR="00565C36">
        <w:rPr>
          <w:rFonts w:ascii="Times New Roman" w:hAnsi="Times New Roman" w:cs="Times New Roman"/>
          <w:bCs/>
          <w:sz w:val="24"/>
          <w:szCs w:val="24"/>
        </w:rPr>
        <w:t>un análisis</w:t>
      </w:r>
      <w:r>
        <w:rPr>
          <w:rFonts w:ascii="Times New Roman" w:hAnsi="Times New Roman" w:cs="Times New Roman"/>
          <w:bCs/>
          <w:sz w:val="24"/>
          <w:szCs w:val="24"/>
        </w:rPr>
        <w:t xml:space="preserve"> de la problemática, el análisis de alternativas de superación </w:t>
      </w:r>
      <w:r w:rsidR="00565C36">
        <w:rPr>
          <w:rFonts w:ascii="Times New Roman" w:hAnsi="Times New Roman" w:cs="Times New Roman"/>
          <w:bCs/>
          <w:sz w:val="24"/>
          <w:szCs w:val="24"/>
        </w:rPr>
        <w:t>de la problemática y el objetivo claro del reglamento.</w:t>
      </w:r>
    </w:p>
    <w:p w:rsidR="00565C36" w:rsidRDefault="00565C36"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modificación del reglamento de Biológicos ya está para publicar.  </w:t>
      </w:r>
    </w:p>
    <w:p w:rsidR="00565C36" w:rsidRPr="00AA2411" w:rsidRDefault="00565C36" w:rsidP="00AA2411">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comenta que es necesario reglamentar el artículo 117, pero todavía no se ha indicado. </w:t>
      </w:r>
    </w:p>
    <w:p w:rsidR="002C4D58" w:rsidRDefault="002C4D58" w:rsidP="002C4D58"/>
    <w:p w:rsidR="00FE2BB3" w:rsidRDefault="00565C36" w:rsidP="00565C36">
      <w:pPr>
        <w:spacing w:line="360" w:lineRule="auto"/>
        <w:jc w:val="both"/>
        <w:rPr>
          <w:rFonts w:ascii="Times New Roman" w:hAnsi="Times New Roman" w:cs="Times New Roman"/>
          <w:b/>
          <w:bCs/>
          <w:caps/>
          <w:sz w:val="24"/>
          <w:szCs w:val="24"/>
        </w:rPr>
      </w:pPr>
      <w:r w:rsidRPr="00565C36">
        <w:rPr>
          <w:rFonts w:ascii="Times New Roman" w:hAnsi="Times New Roman" w:cs="Times New Roman"/>
          <w:b/>
          <w:bCs/>
          <w:caps/>
          <w:sz w:val="24"/>
          <w:szCs w:val="24"/>
        </w:rPr>
        <w:t xml:space="preserve">Acuerdos </w:t>
      </w:r>
    </w:p>
    <w:p w:rsidR="00E5558C" w:rsidRPr="00E5558C" w:rsidRDefault="00E5558C" w:rsidP="00565C36">
      <w:pPr>
        <w:pStyle w:val="Prrafodelista"/>
        <w:numPr>
          <w:ilvl w:val="0"/>
          <w:numId w:val="25"/>
        </w:numPr>
        <w:spacing w:line="360" w:lineRule="auto"/>
        <w:jc w:val="both"/>
        <w:rPr>
          <w:rFonts w:ascii="Times New Roman" w:hAnsi="Times New Roman" w:cs="Times New Roman"/>
          <w:bCs/>
          <w:caps/>
          <w:sz w:val="24"/>
          <w:szCs w:val="24"/>
        </w:rPr>
      </w:pPr>
      <w:r w:rsidRPr="00E5558C">
        <w:rPr>
          <w:rFonts w:ascii="Times New Roman" w:hAnsi="Times New Roman" w:cs="Times New Roman"/>
          <w:bCs/>
          <w:caps/>
          <w:sz w:val="24"/>
          <w:szCs w:val="24"/>
        </w:rPr>
        <w:lastRenderedPageBreak/>
        <w:t>D</w:t>
      </w:r>
      <w:r w:rsidRPr="00E5558C">
        <w:rPr>
          <w:rFonts w:ascii="Times New Roman" w:hAnsi="Times New Roman" w:cs="Times New Roman"/>
          <w:bCs/>
          <w:sz w:val="24"/>
          <w:szCs w:val="24"/>
        </w:rPr>
        <w:t xml:space="preserve">el día de hoy </w:t>
      </w:r>
      <w:r>
        <w:rPr>
          <w:rFonts w:ascii="Times New Roman" w:hAnsi="Times New Roman" w:cs="Times New Roman"/>
          <w:bCs/>
          <w:sz w:val="24"/>
          <w:szCs w:val="24"/>
        </w:rPr>
        <w:t xml:space="preserve">en adelante si se encuentra un </w:t>
      </w:r>
      <w:proofErr w:type="spellStart"/>
      <w:r>
        <w:rPr>
          <w:rFonts w:ascii="Times New Roman" w:hAnsi="Times New Roman" w:cs="Times New Roman"/>
          <w:bCs/>
          <w:sz w:val="24"/>
          <w:szCs w:val="24"/>
        </w:rPr>
        <w:t>coempaque</w:t>
      </w:r>
      <w:proofErr w:type="spellEnd"/>
      <w:r>
        <w:rPr>
          <w:rFonts w:ascii="Times New Roman" w:hAnsi="Times New Roman" w:cs="Times New Roman"/>
          <w:bCs/>
          <w:sz w:val="24"/>
          <w:szCs w:val="24"/>
        </w:rPr>
        <w:t xml:space="preserve"> en A1 se eliminará esta opción. Se hará una notificación en Regístrelo pero son los representantes de las Cámaras quienes tienen que hacer llegar la información a sus asociados.</w:t>
      </w:r>
    </w:p>
    <w:p w:rsidR="00E5558C" w:rsidRPr="00E5558C" w:rsidRDefault="00E5558C" w:rsidP="00565C36">
      <w:pPr>
        <w:pStyle w:val="Prrafodelista"/>
        <w:numPr>
          <w:ilvl w:val="0"/>
          <w:numId w:val="25"/>
        </w:numPr>
        <w:spacing w:line="360" w:lineRule="auto"/>
        <w:jc w:val="both"/>
        <w:rPr>
          <w:rFonts w:ascii="Times New Roman" w:hAnsi="Times New Roman" w:cs="Times New Roman"/>
          <w:bCs/>
          <w:caps/>
          <w:sz w:val="24"/>
          <w:szCs w:val="24"/>
        </w:rPr>
      </w:pPr>
      <w:r>
        <w:rPr>
          <w:rFonts w:ascii="Times New Roman" w:hAnsi="Times New Roman" w:cs="Times New Roman"/>
          <w:bCs/>
          <w:sz w:val="24"/>
          <w:szCs w:val="24"/>
        </w:rPr>
        <w:t>Revisar las Autoridades Estrictas según OMS.</w:t>
      </w:r>
    </w:p>
    <w:p w:rsidR="00565C36" w:rsidRPr="00E5558C" w:rsidRDefault="00E5558C" w:rsidP="00565C36">
      <w:pPr>
        <w:pStyle w:val="Prrafodelista"/>
        <w:numPr>
          <w:ilvl w:val="0"/>
          <w:numId w:val="25"/>
        </w:numPr>
        <w:spacing w:line="360" w:lineRule="auto"/>
        <w:jc w:val="both"/>
        <w:rPr>
          <w:rFonts w:ascii="Times New Roman" w:hAnsi="Times New Roman" w:cs="Times New Roman"/>
          <w:bCs/>
          <w:caps/>
          <w:sz w:val="24"/>
          <w:szCs w:val="24"/>
        </w:rPr>
      </w:pPr>
      <w:r>
        <w:rPr>
          <w:rFonts w:ascii="Times New Roman" w:hAnsi="Times New Roman" w:cs="Times New Roman"/>
          <w:bCs/>
          <w:sz w:val="24"/>
          <w:szCs w:val="24"/>
        </w:rPr>
        <w:t xml:space="preserve">Se acuerda convocar a Doña Laura Rodríguez de Comex a una reunión extraordinaria para presionar para se vea las modificaciones </w:t>
      </w:r>
      <w:r w:rsidR="00A713D7">
        <w:rPr>
          <w:rFonts w:ascii="Times New Roman" w:hAnsi="Times New Roman" w:cs="Times New Roman"/>
          <w:bCs/>
          <w:sz w:val="24"/>
          <w:szCs w:val="24"/>
        </w:rPr>
        <w:t xml:space="preserve">para el articulo 7.11 del RCTA de medicamentos. </w:t>
      </w:r>
      <w:r>
        <w:rPr>
          <w:rFonts w:ascii="Times New Roman" w:hAnsi="Times New Roman" w:cs="Times New Roman"/>
          <w:bCs/>
          <w:sz w:val="24"/>
          <w:szCs w:val="24"/>
        </w:rPr>
        <w:t xml:space="preserve">  </w:t>
      </w:r>
    </w:p>
    <w:p w:rsidR="002C4D58" w:rsidRDefault="002C4D58" w:rsidP="002C4D58"/>
    <w:p w:rsidR="00565C36" w:rsidRDefault="002C4D58" w:rsidP="002C4D58">
      <w:pPr>
        <w:tabs>
          <w:tab w:val="left" w:pos="2115"/>
        </w:tabs>
      </w:pPr>
      <w:r>
        <w:tab/>
      </w:r>
    </w:p>
    <w:p w:rsidR="00565C36" w:rsidRDefault="00565C36" w:rsidP="00565C36"/>
    <w:p w:rsidR="002C4D58" w:rsidRPr="00565C36" w:rsidRDefault="00565C36" w:rsidP="00565C36">
      <w:pPr>
        <w:tabs>
          <w:tab w:val="left" w:pos="3045"/>
        </w:tabs>
      </w:pPr>
      <w:r>
        <w:tab/>
      </w:r>
    </w:p>
    <w:sectPr w:rsidR="002C4D58" w:rsidRPr="00565C36"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CCA2D6C"/>
    <w:multiLevelType w:val="hybridMultilevel"/>
    <w:tmpl w:val="8F24B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7"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F683704"/>
    <w:multiLevelType w:val="hybridMultilevel"/>
    <w:tmpl w:val="E2CA243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2"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5"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6"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5D2A6189"/>
    <w:multiLevelType w:val="hybridMultilevel"/>
    <w:tmpl w:val="3E8620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2"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3"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18"/>
  </w:num>
  <w:num w:numId="3">
    <w:abstractNumId w:val="6"/>
  </w:num>
  <w:num w:numId="4">
    <w:abstractNumId w:val="21"/>
  </w:num>
  <w:num w:numId="5">
    <w:abstractNumId w:val="7"/>
  </w:num>
  <w:num w:numId="6">
    <w:abstractNumId w:val="10"/>
  </w:num>
  <w:num w:numId="7">
    <w:abstractNumId w:val="23"/>
  </w:num>
  <w:num w:numId="8">
    <w:abstractNumId w:val="14"/>
  </w:num>
  <w:num w:numId="9">
    <w:abstractNumId w:val="12"/>
  </w:num>
  <w:num w:numId="10">
    <w:abstractNumId w:val="0"/>
  </w:num>
  <w:num w:numId="11">
    <w:abstractNumId w:val="8"/>
  </w:num>
  <w:num w:numId="12">
    <w:abstractNumId w:val="2"/>
  </w:num>
  <w:num w:numId="13">
    <w:abstractNumId w:val="1"/>
  </w:num>
  <w:num w:numId="14">
    <w:abstractNumId w:val="16"/>
  </w:num>
  <w:num w:numId="15">
    <w:abstractNumId w:val="5"/>
  </w:num>
  <w:num w:numId="16">
    <w:abstractNumId w:val="20"/>
  </w:num>
  <w:num w:numId="17">
    <w:abstractNumId w:val="24"/>
  </w:num>
  <w:num w:numId="18">
    <w:abstractNumId w:val="22"/>
  </w:num>
  <w:num w:numId="19">
    <w:abstractNumId w:val="11"/>
  </w:num>
  <w:num w:numId="20">
    <w:abstractNumId w:val="15"/>
  </w:num>
  <w:num w:numId="21">
    <w:abstractNumId w:val="19"/>
  </w:num>
  <w:num w:numId="22">
    <w:abstractNumId w:val="3"/>
  </w:num>
  <w:num w:numId="23">
    <w:abstractNumId w:val="9"/>
  </w:num>
  <w:num w:numId="24">
    <w:abstractNumId w:val="4"/>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10849"/>
    <w:rsid w:val="000529C2"/>
    <w:rsid w:val="000615F2"/>
    <w:rsid w:val="000743AE"/>
    <w:rsid w:val="00085975"/>
    <w:rsid w:val="000E193F"/>
    <w:rsid w:val="001010BD"/>
    <w:rsid w:val="0013266F"/>
    <w:rsid w:val="00140062"/>
    <w:rsid w:val="00141DDF"/>
    <w:rsid w:val="001476C5"/>
    <w:rsid w:val="00163092"/>
    <w:rsid w:val="00183D23"/>
    <w:rsid w:val="001A7AA1"/>
    <w:rsid w:val="001B17BD"/>
    <w:rsid w:val="00206BBD"/>
    <w:rsid w:val="00256F9E"/>
    <w:rsid w:val="00292A36"/>
    <w:rsid w:val="002B5A33"/>
    <w:rsid w:val="002C4D58"/>
    <w:rsid w:val="00300BEC"/>
    <w:rsid w:val="0031086F"/>
    <w:rsid w:val="00321BCF"/>
    <w:rsid w:val="00332ECE"/>
    <w:rsid w:val="003472B8"/>
    <w:rsid w:val="00404DB9"/>
    <w:rsid w:val="004723C4"/>
    <w:rsid w:val="004869CB"/>
    <w:rsid w:val="004E462C"/>
    <w:rsid w:val="00501097"/>
    <w:rsid w:val="005256B0"/>
    <w:rsid w:val="00565C36"/>
    <w:rsid w:val="0057020A"/>
    <w:rsid w:val="00582379"/>
    <w:rsid w:val="005832BB"/>
    <w:rsid w:val="005B0D99"/>
    <w:rsid w:val="005D00DA"/>
    <w:rsid w:val="00641AE4"/>
    <w:rsid w:val="00651A4C"/>
    <w:rsid w:val="006A4D0B"/>
    <w:rsid w:val="0071253C"/>
    <w:rsid w:val="00717817"/>
    <w:rsid w:val="0072242F"/>
    <w:rsid w:val="007560D0"/>
    <w:rsid w:val="00766008"/>
    <w:rsid w:val="007B0F1B"/>
    <w:rsid w:val="007B1FC6"/>
    <w:rsid w:val="007E0E01"/>
    <w:rsid w:val="00815EA0"/>
    <w:rsid w:val="00863A07"/>
    <w:rsid w:val="008859A6"/>
    <w:rsid w:val="008962C2"/>
    <w:rsid w:val="008B17B3"/>
    <w:rsid w:val="008B737A"/>
    <w:rsid w:val="008D10FD"/>
    <w:rsid w:val="008E3854"/>
    <w:rsid w:val="008F4F84"/>
    <w:rsid w:val="008F55C3"/>
    <w:rsid w:val="009029FC"/>
    <w:rsid w:val="0090421A"/>
    <w:rsid w:val="0095225B"/>
    <w:rsid w:val="00962ED6"/>
    <w:rsid w:val="009A71DF"/>
    <w:rsid w:val="009B47AF"/>
    <w:rsid w:val="00A438FA"/>
    <w:rsid w:val="00A54889"/>
    <w:rsid w:val="00A57BD0"/>
    <w:rsid w:val="00A603A3"/>
    <w:rsid w:val="00A713D7"/>
    <w:rsid w:val="00A82F92"/>
    <w:rsid w:val="00AA2411"/>
    <w:rsid w:val="00AB0D23"/>
    <w:rsid w:val="00B20B6C"/>
    <w:rsid w:val="00B44D80"/>
    <w:rsid w:val="00B86790"/>
    <w:rsid w:val="00B92638"/>
    <w:rsid w:val="00B970BE"/>
    <w:rsid w:val="00BC5F8D"/>
    <w:rsid w:val="00C90D3E"/>
    <w:rsid w:val="00CA5F33"/>
    <w:rsid w:val="00CE09E9"/>
    <w:rsid w:val="00D13354"/>
    <w:rsid w:val="00D51741"/>
    <w:rsid w:val="00D66E4B"/>
    <w:rsid w:val="00E03971"/>
    <w:rsid w:val="00E03C0E"/>
    <w:rsid w:val="00E2235F"/>
    <w:rsid w:val="00E5558C"/>
    <w:rsid w:val="00EB5BFE"/>
    <w:rsid w:val="00EC344E"/>
    <w:rsid w:val="00EC4963"/>
    <w:rsid w:val="00EF7978"/>
    <w:rsid w:val="00F0651A"/>
    <w:rsid w:val="00F2454F"/>
    <w:rsid w:val="00F33FD0"/>
    <w:rsid w:val="00FA0A20"/>
    <w:rsid w:val="00FB55C8"/>
    <w:rsid w:val="00FC4686"/>
    <w:rsid w:val="00FC6AC3"/>
    <w:rsid w:val="00FE2BB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5</Pages>
  <Words>998</Words>
  <Characters>5489</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22</cp:revision>
  <dcterms:created xsi:type="dcterms:W3CDTF">2017-09-13T16:43:00Z</dcterms:created>
  <dcterms:modified xsi:type="dcterms:W3CDTF">2017-09-18T21:48:00Z</dcterms:modified>
</cp:coreProperties>
</file>