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5C7B53">
      <w:pPr>
        <w:spacing w:line="360" w:lineRule="auto"/>
        <w:jc w:val="center"/>
        <w:rPr>
          <w:rFonts w:ascii="Times New Roman" w:hAnsi="Times New Roman" w:cs="Times New Roman"/>
          <w:b/>
          <w:bCs/>
          <w:sz w:val="24"/>
          <w:szCs w:val="24"/>
        </w:rPr>
      </w:pPr>
      <w:bookmarkStart w:id="0" w:name="_GoBack"/>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Default="00582379" w:rsidP="005C7B53">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3472B8" w:rsidRDefault="00582379" w:rsidP="005C7B53">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Fecha</w:t>
      </w:r>
      <w:r w:rsidR="001C290C">
        <w:rPr>
          <w:rFonts w:ascii="Times New Roman" w:hAnsi="Times New Roman" w:cs="Times New Roman"/>
          <w:sz w:val="24"/>
          <w:szCs w:val="24"/>
        </w:rPr>
        <w:t xml:space="preserve">: </w:t>
      </w:r>
      <w:r w:rsidR="001C290C" w:rsidRPr="001C290C">
        <w:rPr>
          <w:rFonts w:ascii="Times New Roman" w:hAnsi="Times New Roman" w:cs="Times New Roman"/>
          <w:sz w:val="24"/>
          <w:szCs w:val="24"/>
          <w:u w:val="single"/>
        </w:rPr>
        <w:t>21 de julio</w:t>
      </w:r>
      <w:r w:rsidR="00404DB9" w:rsidRPr="001C290C">
        <w:rPr>
          <w:rFonts w:ascii="Times New Roman" w:hAnsi="Times New Roman" w:cs="Times New Roman"/>
          <w:sz w:val="24"/>
          <w:szCs w:val="24"/>
          <w:u w:val="single"/>
        </w:rPr>
        <w:t xml:space="preserve"> de 2017</w:t>
      </w:r>
    </w:p>
    <w:p w:rsidR="00582379" w:rsidRPr="003472B8" w:rsidRDefault="00582379" w:rsidP="005C7B53">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404DB9">
        <w:rPr>
          <w:rFonts w:ascii="Times New Roman" w:hAnsi="Times New Roman" w:cs="Times New Roman"/>
          <w:sz w:val="24"/>
          <w:szCs w:val="24"/>
          <w:u w:val="single"/>
        </w:rPr>
        <w:t>9:00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1C290C">
        <w:rPr>
          <w:rFonts w:ascii="Times New Roman" w:hAnsi="Times New Roman" w:cs="Times New Roman"/>
          <w:sz w:val="24"/>
          <w:szCs w:val="24"/>
          <w:u w:val="single"/>
        </w:rPr>
        <w:t>2</w:t>
      </w:r>
      <w:r w:rsidRPr="003472B8">
        <w:rPr>
          <w:rFonts w:ascii="Times New Roman" w:hAnsi="Times New Roman" w:cs="Times New Roman"/>
          <w:sz w:val="24"/>
          <w:szCs w:val="24"/>
          <w:u w:val="single"/>
        </w:rPr>
        <w:t>:</w:t>
      </w:r>
      <w:r w:rsidR="00404DB9">
        <w:rPr>
          <w:rFonts w:ascii="Times New Roman" w:hAnsi="Times New Roman" w:cs="Times New Roman"/>
          <w:sz w:val="24"/>
          <w:szCs w:val="24"/>
          <w:u w:val="single"/>
        </w:rPr>
        <w:t>0</w:t>
      </w:r>
      <w:r w:rsidR="0000351F">
        <w:rPr>
          <w:rFonts w:ascii="Times New Roman" w:hAnsi="Times New Roman" w:cs="Times New Roman"/>
          <w:sz w:val="24"/>
          <w:szCs w:val="24"/>
          <w:u w:val="single"/>
        </w:rPr>
        <w:t>0</w:t>
      </w:r>
      <w:r w:rsidR="00404DB9">
        <w:rPr>
          <w:rFonts w:ascii="Times New Roman" w:hAnsi="Times New Roman" w:cs="Times New Roman"/>
          <w:sz w:val="24"/>
          <w:szCs w:val="24"/>
          <w:u w:val="single"/>
        </w:rPr>
        <w:t xml:space="preserve"> </w:t>
      </w:r>
      <w:r w:rsidR="00EC4963">
        <w:rPr>
          <w:rFonts w:ascii="Times New Roman" w:hAnsi="Times New Roman" w:cs="Times New Roman"/>
          <w:sz w:val="24"/>
          <w:szCs w:val="24"/>
          <w:u w:val="single"/>
        </w:rPr>
        <w:t>am</w:t>
      </w:r>
    </w:p>
    <w:p w:rsidR="00E03C0E" w:rsidRPr="003472B8" w:rsidRDefault="00582379" w:rsidP="005C7B53">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B20B6C">
        <w:rPr>
          <w:rFonts w:ascii="Times New Roman" w:hAnsi="Times New Roman" w:cs="Times New Roman"/>
          <w:sz w:val="24"/>
          <w:szCs w:val="24"/>
          <w:u w:val="single"/>
        </w:rPr>
        <w:t xml:space="preserve">Dirección de </w:t>
      </w:r>
      <w:r w:rsidR="00404DB9">
        <w:rPr>
          <w:rFonts w:ascii="Times New Roman" w:hAnsi="Times New Roman" w:cs="Times New Roman"/>
          <w:sz w:val="24"/>
          <w:szCs w:val="24"/>
          <w:u w:val="single"/>
        </w:rPr>
        <w:t xml:space="preserve">Atención al Cliente </w:t>
      </w:r>
    </w:p>
    <w:p w:rsidR="00582379" w:rsidRPr="003472B8" w:rsidRDefault="00582379" w:rsidP="005C7B53">
      <w:pPr>
        <w:spacing w:line="360" w:lineRule="auto"/>
        <w:jc w:val="both"/>
        <w:rPr>
          <w:rFonts w:ascii="Times New Roman" w:hAnsi="Times New Roman" w:cs="Times New Roman"/>
          <w:b/>
          <w:bCs/>
          <w:sz w:val="24"/>
          <w:szCs w:val="24"/>
        </w:rPr>
      </w:pPr>
      <w:r w:rsidRPr="003472B8">
        <w:rPr>
          <w:rFonts w:ascii="Times New Roman" w:hAnsi="Times New Roman" w:cs="Times New Roman"/>
          <w:b/>
          <w:bCs/>
          <w:sz w:val="24"/>
          <w:szCs w:val="24"/>
        </w:rPr>
        <w:t>ASISTENCIA</w:t>
      </w:r>
    </w:p>
    <w:p w:rsidR="007B1FC6" w:rsidRPr="005C7B53" w:rsidRDefault="007B1FC6" w:rsidP="005C7B53">
      <w:pPr>
        <w:tabs>
          <w:tab w:val="left" w:pos="1800"/>
          <w:tab w:val="left" w:pos="7020"/>
        </w:tabs>
        <w:spacing w:line="360" w:lineRule="auto"/>
        <w:rPr>
          <w:rFonts w:ascii="Times New Roman" w:hAnsi="Times New Roman" w:cs="Times New Roman"/>
          <w:sz w:val="24"/>
          <w:szCs w:val="24"/>
        </w:rPr>
      </w:pPr>
      <w:r w:rsidRPr="005C7B53">
        <w:rPr>
          <w:rFonts w:ascii="Times New Roman" w:hAnsi="Times New Roman" w:cs="Times New Roman"/>
          <w:sz w:val="24"/>
          <w:szCs w:val="24"/>
        </w:rPr>
        <w:t xml:space="preserve">Daniel Bejarano Aguilar- Cámara de Comercio </w:t>
      </w:r>
    </w:p>
    <w:p w:rsidR="00EC4963" w:rsidRPr="005C7B53" w:rsidRDefault="00EC4963"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 xml:space="preserve">Bivian Pereira A </w:t>
      </w:r>
      <w:r w:rsidR="00083CA8" w:rsidRPr="005C7B53">
        <w:rPr>
          <w:rFonts w:ascii="Times New Roman" w:hAnsi="Times New Roman" w:cs="Times New Roman"/>
          <w:sz w:val="24"/>
          <w:szCs w:val="24"/>
        </w:rPr>
        <w:t>–</w:t>
      </w:r>
      <w:r w:rsidRPr="005C7B53">
        <w:rPr>
          <w:rFonts w:ascii="Times New Roman" w:hAnsi="Times New Roman" w:cs="Times New Roman"/>
          <w:sz w:val="24"/>
          <w:szCs w:val="24"/>
        </w:rPr>
        <w:t xml:space="preserve"> ASOCORES</w:t>
      </w:r>
    </w:p>
    <w:p w:rsidR="00083CA8" w:rsidRPr="005C7B53" w:rsidRDefault="00083CA8"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Juan Jose Arrieta Acuña - ASOCORES</w:t>
      </w:r>
    </w:p>
    <w:p w:rsidR="00404DB9" w:rsidRPr="005C7B53" w:rsidRDefault="00404DB9"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Alvaro Camacho –ASIFAN</w:t>
      </w:r>
    </w:p>
    <w:p w:rsidR="00404DB9" w:rsidRPr="005C7B53" w:rsidRDefault="00404DB9"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 xml:space="preserve">Ana Maria Fallas </w:t>
      </w:r>
      <w:proofErr w:type="spellStart"/>
      <w:r w:rsidRPr="005C7B53">
        <w:rPr>
          <w:rFonts w:ascii="Times New Roman" w:hAnsi="Times New Roman" w:cs="Times New Roman"/>
          <w:sz w:val="24"/>
          <w:szCs w:val="24"/>
        </w:rPr>
        <w:t>Gutis</w:t>
      </w:r>
      <w:proofErr w:type="spellEnd"/>
      <w:r w:rsidRPr="005C7B53">
        <w:rPr>
          <w:rFonts w:ascii="Times New Roman" w:hAnsi="Times New Roman" w:cs="Times New Roman"/>
          <w:sz w:val="24"/>
          <w:szCs w:val="24"/>
        </w:rPr>
        <w:t xml:space="preserve"> – GUTIS- ASIFAN</w:t>
      </w:r>
    </w:p>
    <w:p w:rsidR="00404DB9" w:rsidRPr="005C7B53" w:rsidRDefault="008F4F84"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Ana Gabriela Trejos Vá</w:t>
      </w:r>
      <w:r w:rsidR="00404DB9" w:rsidRPr="005C7B53">
        <w:rPr>
          <w:rFonts w:ascii="Times New Roman" w:hAnsi="Times New Roman" w:cs="Times New Roman"/>
          <w:sz w:val="24"/>
          <w:szCs w:val="24"/>
        </w:rPr>
        <w:t xml:space="preserve">squez – FEDEFARMA </w:t>
      </w:r>
    </w:p>
    <w:p w:rsidR="00EC4963" w:rsidRPr="005C7B53" w:rsidRDefault="00EC4963"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 xml:space="preserve">Yendry Araya </w:t>
      </w:r>
      <w:proofErr w:type="spellStart"/>
      <w:r w:rsidRPr="005C7B53">
        <w:rPr>
          <w:rFonts w:ascii="Times New Roman" w:hAnsi="Times New Roman" w:cs="Times New Roman"/>
          <w:sz w:val="24"/>
          <w:szCs w:val="24"/>
        </w:rPr>
        <w:t>Otarola</w:t>
      </w:r>
      <w:proofErr w:type="spellEnd"/>
      <w:r w:rsidRPr="005C7B53">
        <w:rPr>
          <w:rFonts w:ascii="Times New Roman" w:hAnsi="Times New Roman" w:cs="Times New Roman"/>
          <w:sz w:val="24"/>
          <w:szCs w:val="24"/>
        </w:rPr>
        <w:t>- CACECOS</w:t>
      </w:r>
    </w:p>
    <w:p w:rsidR="0028255B" w:rsidRPr="005C7B53" w:rsidRDefault="0028255B"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 xml:space="preserve">Susana Vasquez – ASIFAN-STEIN </w:t>
      </w:r>
    </w:p>
    <w:p w:rsidR="005C7B53" w:rsidRPr="005C7B53" w:rsidRDefault="005C7B53"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Ericka Rodriguez Jimenez - AMCINAM</w:t>
      </w:r>
    </w:p>
    <w:p w:rsidR="0028255B" w:rsidRPr="005C7B53" w:rsidRDefault="0028255B"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 xml:space="preserve">Valentina Obando </w:t>
      </w:r>
      <w:proofErr w:type="spellStart"/>
      <w:r w:rsidRPr="005C7B53">
        <w:rPr>
          <w:rFonts w:ascii="Times New Roman" w:hAnsi="Times New Roman" w:cs="Times New Roman"/>
          <w:sz w:val="24"/>
          <w:szCs w:val="24"/>
        </w:rPr>
        <w:t>Viver</w:t>
      </w:r>
      <w:proofErr w:type="spellEnd"/>
      <w:r w:rsidRPr="005C7B53">
        <w:rPr>
          <w:rFonts w:ascii="Times New Roman" w:hAnsi="Times New Roman" w:cs="Times New Roman"/>
          <w:sz w:val="24"/>
          <w:szCs w:val="24"/>
        </w:rPr>
        <w:t>- UCCAEP</w:t>
      </w:r>
    </w:p>
    <w:p w:rsidR="0028255B" w:rsidRPr="005C7B53" w:rsidRDefault="0028255B"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Roberto Coto Argüello- CICR</w:t>
      </w:r>
    </w:p>
    <w:p w:rsidR="00EC4963" w:rsidRPr="005C7B53" w:rsidRDefault="00EC4963" w:rsidP="005C7B53">
      <w:pPr>
        <w:spacing w:line="360" w:lineRule="auto"/>
        <w:rPr>
          <w:rFonts w:ascii="Times New Roman" w:hAnsi="Times New Roman" w:cs="Times New Roman"/>
          <w:sz w:val="24"/>
          <w:szCs w:val="24"/>
        </w:rPr>
      </w:pPr>
      <w:proofErr w:type="spellStart"/>
      <w:r w:rsidRPr="005C7B53">
        <w:rPr>
          <w:rFonts w:ascii="Times New Roman" w:hAnsi="Times New Roman" w:cs="Times New Roman"/>
          <w:sz w:val="24"/>
          <w:szCs w:val="24"/>
        </w:rPr>
        <w:t>Jackeline</w:t>
      </w:r>
      <w:proofErr w:type="spellEnd"/>
      <w:r w:rsidRPr="005C7B53">
        <w:rPr>
          <w:rFonts w:ascii="Times New Roman" w:hAnsi="Times New Roman" w:cs="Times New Roman"/>
          <w:sz w:val="24"/>
          <w:szCs w:val="24"/>
        </w:rPr>
        <w:t xml:space="preserve"> Palma </w:t>
      </w:r>
      <w:r w:rsidR="00083CA8" w:rsidRPr="005C7B53">
        <w:rPr>
          <w:rFonts w:ascii="Times New Roman" w:hAnsi="Times New Roman" w:cs="Times New Roman"/>
          <w:sz w:val="24"/>
          <w:szCs w:val="24"/>
        </w:rPr>
        <w:t>–</w:t>
      </w:r>
      <w:r w:rsidRPr="005C7B53">
        <w:rPr>
          <w:rFonts w:ascii="Times New Roman" w:hAnsi="Times New Roman" w:cs="Times New Roman"/>
          <w:sz w:val="24"/>
          <w:szCs w:val="24"/>
        </w:rPr>
        <w:t xml:space="preserve"> MEIC</w:t>
      </w:r>
    </w:p>
    <w:p w:rsidR="00083CA8" w:rsidRPr="005C7B53" w:rsidRDefault="00083CA8" w:rsidP="005C7B53">
      <w:pPr>
        <w:spacing w:line="360" w:lineRule="auto"/>
        <w:rPr>
          <w:rFonts w:ascii="Times New Roman" w:hAnsi="Times New Roman" w:cs="Times New Roman"/>
          <w:sz w:val="24"/>
          <w:szCs w:val="24"/>
        </w:rPr>
      </w:pPr>
      <w:proofErr w:type="spellStart"/>
      <w:r w:rsidRPr="005C7B53">
        <w:rPr>
          <w:rFonts w:ascii="Times New Roman" w:hAnsi="Times New Roman" w:cs="Times New Roman"/>
          <w:sz w:val="24"/>
          <w:szCs w:val="24"/>
        </w:rPr>
        <w:t>Kattia</w:t>
      </w:r>
      <w:proofErr w:type="spellEnd"/>
      <w:r w:rsidRPr="005C7B53">
        <w:rPr>
          <w:rFonts w:ascii="Times New Roman" w:hAnsi="Times New Roman" w:cs="Times New Roman"/>
          <w:sz w:val="24"/>
          <w:szCs w:val="24"/>
        </w:rPr>
        <w:t xml:space="preserve"> Saenz B – MEIC </w:t>
      </w:r>
    </w:p>
    <w:p w:rsidR="00404DB9" w:rsidRPr="005C7B53" w:rsidRDefault="00404DB9"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Ileana Herrera Gallegos- DRPIS-UR</w:t>
      </w:r>
    </w:p>
    <w:p w:rsidR="008859A6" w:rsidRPr="005C7B53" w:rsidRDefault="008859A6"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Guiselle Rodríguez Hernández – DRPIS</w:t>
      </w:r>
    </w:p>
    <w:p w:rsidR="0028255B" w:rsidRDefault="0028255B" w:rsidP="005C7B53">
      <w:pPr>
        <w:spacing w:line="360" w:lineRule="auto"/>
        <w:rPr>
          <w:rFonts w:ascii="Times New Roman" w:hAnsi="Times New Roman" w:cs="Times New Roman"/>
          <w:sz w:val="24"/>
          <w:szCs w:val="24"/>
        </w:rPr>
      </w:pPr>
      <w:r w:rsidRPr="005C7B53">
        <w:rPr>
          <w:rFonts w:ascii="Times New Roman" w:hAnsi="Times New Roman" w:cs="Times New Roman"/>
          <w:sz w:val="24"/>
          <w:szCs w:val="24"/>
        </w:rPr>
        <w:t>Jennifer Lee Alvarado- DRPIS- UNC</w:t>
      </w:r>
    </w:p>
    <w:p w:rsidR="00A57BD0" w:rsidRDefault="00A57BD0" w:rsidP="005C7B53">
      <w:pPr>
        <w:spacing w:line="360" w:lineRule="auto"/>
        <w:rPr>
          <w:rFonts w:ascii="Times New Roman" w:hAnsi="Times New Roman" w:cs="Times New Roman"/>
          <w:sz w:val="24"/>
          <w:szCs w:val="24"/>
        </w:rPr>
      </w:pPr>
    </w:p>
    <w:p w:rsidR="00321BCF" w:rsidRPr="00141DDF" w:rsidRDefault="00321BCF" w:rsidP="005C7B53">
      <w:pPr>
        <w:spacing w:line="360" w:lineRule="auto"/>
        <w:rPr>
          <w:rFonts w:ascii="Times New Roman" w:hAnsi="Times New Roman" w:cs="Times New Roman"/>
          <w:sz w:val="24"/>
          <w:szCs w:val="24"/>
        </w:rPr>
      </w:pPr>
    </w:p>
    <w:p w:rsidR="00332ECE" w:rsidRPr="001C290C" w:rsidRDefault="001C290C" w:rsidP="005C7B53">
      <w:pPr>
        <w:pStyle w:val="Prrafodelista"/>
        <w:numPr>
          <w:ilvl w:val="0"/>
          <w:numId w:val="19"/>
        </w:numPr>
        <w:spacing w:line="360" w:lineRule="auto"/>
        <w:ind w:left="567" w:hanging="425"/>
        <w:jc w:val="both"/>
        <w:rPr>
          <w:rFonts w:ascii="Times New Roman" w:hAnsi="Times New Roman" w:cs="Times New Roman"/>
          <w:b/>
          <w:bCs/>
          <w:caps/>
          <w:sz w:val="24"/>
          <w:szCs w:val="24"/>
        </w:rPr>
      </w:pPr>
      <w:r w:rsidRPr="001C290C">
        <w:rPr>
          <w:rFonts w:ascii="Times New Roman" w:hAnsi="Times New Roman" w:cs="Times New Roman"/>
          <w:b/>
          <w:bCs/>
          <w:caps/>
          <w:sz w:val="24"/>
          <w:szCs w:val="24"/>
        </w:rPr>
        <w:t>puntos</w:t>
      </w:r>
      <w:r w:rsidR="00332ECE" w:rsidRPr="001C290C">
        <w:rPr>
          <w:rFonts w:ascii="Times New Roman" w:hAnsi="Times New Roman" w:cs="Times New Roman"/>
          <w:b/>
          <w:bCs/>
          <w:caps/>
          <w:sz w:val="24"/>
          <w:szCs w:val="24"/>
        </w:rPr>
        <w:t xml:space="preserve"> tratados</w:t>
      </w:r>
    </w:p>
    <w:p w:rsidR="001C290C" w:rsidRDefault="00EC4963" w:rsidP="005C7B53">
      <w:pPr>
        <w:pStyle w:val="Prrafodelista"/>
        <w:numPr>
          <w:ilvl w:val="1"/>
          <w:numId w:val="19"/>
        </w:numPr>
        <w:spacing w:line="360" w:lineRule="auto"/>
        <w:ind w:left="851" w:hanging="425"/>
        <w:jc w:val="both"/>
        <w:rPr>
          <w:rFonts w:ascii="Times New Roman" w:hAnsi="Times New Roman" w:cs="Times New Roman"/>
          <w:bCs/>
          <w:sz w:val="24"/>
          <w:szCs w:val="24"/>
        </w:rPr>
      </w:pPr>
      <w:r w:rsidRPr="001C290C">
        <w:rPr>
          <w:rFonts w:ascii="Times New Roman" w:hAnsi="Times New Roman" w:cs="Times New Roman"/>
          <w:bCs/>
          <w:sz w:val="24"/>
          <w:szCs w:val="24"/>
        </w:rPr>
        <w:t xml:space="preserve">La Dra. </w:t>
      </w:r>
      <w:r w:rsidR="001C290C" w:rsidRPr="001C290C">
        <w:rPr>
          <w:rFonts w:ascii="Times New Roman" w:hAnsi="Times New Roman" w:cs="Times New Roman"/>
          <w:bCs/>
          <w:sz w:val="24"/>
          <w:szCs w:val="24"/>
        </w:rPr>
        <w:t xml:space="preserve">Ileana </w:t>
      </w:r>
      <w:r w:rsidRPr="001C290C">
        <w:rPr>
          <w:rFonts w:ascii="Times New Roman" w:hAnsi="Times New Roman" w:cs="Times New Roman"/>
          <w:bCs/>
          <w:sz w:val="24"/>
          <w:szCs w:val="24"/>
        </w:rPr>
        <w:t xml:space="preserve">Herrera </w:t>
      </w:r>
      <w:r w:rsidR="001C290C">
        <w:rPr>
          <w:rFonts w:ascii="Times New Roman" w:hAnsi="Times New Roman" w:cs="Times New Roman"/>
          <w:bCs/>
          <w:sz w:val="24"/>
          <w:szCs w:val="24"/>
        </w:rPr>
        <w:t xml:space="preserve">explica que COFEPRIS en su página indica que Costa Rica tiene un acuerdo que permite hacerle el reconocimiento de los registros de los productos mexicanos, pero que no es así, el acuerdo establecido no señala nada sobre el reconocimiento de registros y que la Dra. Anchía remitió una nota para que esta información sea eliminada de la página </w:t>
      </w:r>
      <w:proofErr w:type="spellStart"/>
      <w:r w:rsidR="001C290C">
        <w:rPr>
          <w:rFonts w:ascii="Times New Roman" w:hAnsi="Times New Roman" w:cs="Times New Roman"/>
          <w:bCs/>
          <w:sz w:val="24"/>
          <w:szCs w:val="24"/>
        </w:rPr>
        <w:t>Cofepris</w:t>
      </w:r>
      <w:proofErr w:type="spellEnd"/>
      <w:r w:rsidR="001C290C">
        <w:rPr>
          <w:rFonts w:ascii="Times New Roman" w:hAnsi="Times New Roman" w:cs="Times New Roman"/>
          <w:bCs/>
          <w:sz w:val="24"/>
          <w:szCs w:val="24"/>
        </w:rPr>
        <w:t>.</w:t>
      </w:r>
    </w:p>
    <w:p w:rsidR="00405988" w:rsidRDefault="001C290C"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La Dra</w:t>
      </w:r>
      <w:r w:rsidR="00B200C2">
        <w:rPr>
          <w:rFonts w:ascii="Times New Roman" w:hAnsi="Times New Roman" w:cs="Times New Roman"/>
          <w:bCs/>
          <w:sz w:val="24"/>
          <w:szCs w:val="24"/>
        </w:rPr>
        <w:t>.</w:t>
      </w:r>
      <w:r>
        <w:rPr>
          <w:rFonts w:ascii="Times New Roman" w:hAnsi="Times New Roman" w:cs="Times New Roman"/>
          <w:bCs/>
          <w:sz w:val="24"/>
          <w:szCs w:val="24"/>
        </w:rPr>
        <w:t xml:space="preserve"> Herrera hace la presentación del número de trámites ingresados </w:t>
      </w:r>
      <w:r w:rsidR="00405988">
        <w:rPr>
          <w:rFonts w:ascii="Times New Roman" w:hAnsi="Times New Roman" w:cs="Times New Roman"/>
          <w:bCs/>
          <w:sz w:val="24"/>
          <w:szCs w:val="24"/>
        </w:rPr>
        <w:t>por tipo de producto al igual que la tabla con los tiempos de atención de los diferentes trámites asociados al registro sanitario, explicando que en alimentos, cosméticos y químicos estamos respondiendo conforme a los plazos establecidos pero que en medicamentos y en equipo y material biomédico estamos atrasados debido a que la falta de personal por la no reposición del recurso que acoge a la pensión.</w:t>
      </w:r>
    </w:p>
    <w:p w:rsidR="00307B29" w:rsidRDefault="00405988"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La Sra. Silvia Soto señala que últimamente le han llegado correos posteriores a la prevención, solicitando requisitos no prevenidos. La Lic. Katia Chaves de Mejora Regulatoria del MEIC indica </w:t>
      </w:r>
      <w:r w:rsidR="00B200C2">
        <w:rPr>
          <w:rFonts w:ascii="Times New Roman" w:hAnsi="Times New Roman" w:cs="Times New Roman"/>
          <w:bCs/>
          <w:sz w:val="24"/>
          <w:szCs w:val="24"/>
        </w:rPr>
        <w:t xml:space="preserve">que esto se considera una segunda prevención y que va en contra de la Ley 8220. La Dra. Herrera indica que esta práctica es excepcional y que se aplica para no rechazar el registro por un error en la solicitud no prevenido.  No obstante debido a lo señalado </w:t>
      </w:r>
      <w:r w:rsidR="00307B29">
        <w:rPr>
          <w:rFonts w:ascii="Times New Roman" w:hAnsi="Times New Roman" w:cs="Times New Roman"/>
          <w:bCs/>
          <w:sz w:val="24"/>
          <w:szCs w:val="24"/>
        </w:rPr>
        <w:t>informa que o se volverá a aplicar. Se comentó que sería bueno conocer la incidencia de estos casos para tomar medidas de prevención.</w:t>
      </w:r>
    </w:p>
    <w:p w:rsidR="00815EA0" w:rsidRDefault="00307B29"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La Dra. Herrera informa de nuevo que para aquellos trámites de renovación o cambios posteriores al registro, tanto en medicamentos como en Equipo y Material Biomédico que no tienen trámites asociados o son el primer trámite de los asociados y que ya cumplieron el tiempo de resolución del trámite pueden ser adelantados indicando el número de trámite por correo electrónico.  </w:t>
      </w:r>
    </w:p>
    <w:p w:rsidR="00307B29" w:rsidRDefault="00307B29"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Se informa del abuso en el adelanto de trámites y se explica que aplica cuando el producto ya tiene al menos un mes de tiempo de ingreso. Se señala como ejemplo que para EMB se recibieron 33 solicitudes y tan solo 3 llenaban el requisito para ser adelantado.</w:t>
      </w:r>
    </w:p>
    <w:p w:rsidR="00307B29" w:rsidRDefault="00307B29"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Se </w:t>
      </w:r>
      <w:r w:rsidR="0055173C">
        <w:rPr>
          <w:rFonts w:ascii="Times New Roman" w:hAnsi="Times New Roman" w:cs="Times New Roman"/>
          <w:bCs/>
          <w:sz w:val="24"/>
          <w:szCs w:val="24"/>
        </w:rPr>
        <w:t xml:space="preserve">informa por parte de  </w:t>
      </w:r>
      <w:proofErr w:type="spellStart"/>
      <w:r w:rsidR="0055173C">
        <w:rPr>
          <w:rFonts w:ascii="Times New Roman" w:hAnsi="Times New Roman" w:cs="Times New Roman"/>
          <w:bCs/>
          <w:sz w:val="24"/>
          <w:szCs w:val="24"/>
        </w:rPr>
        <w:t>Asocores</w:t>
      </w:r>
      <w:proofErr w:type="spellEnd"/>
      <w:r w:rsidR="0055173C">
        <w:rPr>
          <w:rFonts w:ascii="Times New Roman" w:hAnsi="Times New Roman" w:cs="Times New Roman"/>
          <w:bCs/>
          <w:sz w:val="24"/>
          <w:szCs w:val="24"/>
        </w:rPr>
        <w:t xml:space="preserve"> que no se está cumpliendo con el plazo de resolución para los reconocimientos de los informes concluyentes de los estudios de </w:t>
      </w:r>
      <w:r w:rsidR="0055173C">
        <w:rPr>
          <w:rFonts w:ascii="Times New Roman" w:hAnsi="Times New Roman" w:cs="Times New Roman"/>
          <w:bCs/>
          <w:sz w:val="24"/>
          <w:szCs w:val="24"/>
        </w:rPr>
        <w:lastRenderedPageBreak/>
        <w:t xml:space="preserve">bioequivalencia. La Dra. Herrera solicita le hagan </w:t>
      </w:r>
      <w:r w:rsidR="00B85CC5">
        <w:rPr>
          <w:rFonts w:ascii="Times New Roman" w:hAnsi="Times New Roman" w:cs="Times New Roman"/>
          <w:bCs/>
          <w:sz w:val="24"/>
          <w:szCs w:val="24"/>
        </w:rPr>
        <w:t>llegar un correo indicando los números de trámites y que cuando entreguen la carta solicitando el reconocimiento le envíen un correo para darle seguimiento.</w:t>
      </w:r>
    </w:p>
    <w:p w:rsidR="00B85CC5" w:rsidRDefault="00B85CC5"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La Licda. Lee informa que se solicitó </w:t>
      </w:r>
      <w:r w:rsidR="003F617F">
        <w:rPr>
          <w:rFonts w:ascii="Times New Roman" w:hAnsi="Times New Roman" w:cs="Times New Roman"/>
          <w:bCs/>
          <w:sz w:val="24"/>
          <w:szCs w:val="24"/>
        </w:rPr>
        <w:t xml:space="preserve">a Comex una video reunión para analizar el punto. 7.11 Reglamento de registro de medicamentos, que los otros puntos, no son de alta prioridad como es este y que por eso las restantes modificaciones serán tratadas cuando se analicen las propuestas de Panamá.  </w:t>
      </w:r>
    </w:p>
    <w:p w:rsidR="0078111E" w:rsidRDefault="0078111E"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Fedefarma indica que es importante modificar dos definiciones pero se les señala que no tenemos la base que justifique estas modificaciones y que mientras no estemos completamente seguros de la conveniencia de esas modificaciones no podrían ser presentadas a COMEX.</w:t>
      </w:r>
    </w:p>
    <w:p w:rsidR="00A50F79" w:rsidRDefault="0078111E"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La Licda- Katia Saenz de una amplia explicación del procedimiento de emisión de un reglamento técnico y de forma resumida se explica que el procedimiento </w:t>
      </w:r>
      <w:r w:rsidR="00A50F79">
        <w:rPr>
          <w:rFonts w:ascii="Times New Roman" w:hAnsi="Times New Roman" w:cs="Times New Roman"/>
          <w:bCs/>
          <w:sz w:val="24"/>
          <w:szCs w:val="24"/>
        </w:rPr>
        <w:t xml:space="preserve">de emisión de un reglamento Técnico y de forma resumida se explica que el procedimiento no vario salvo que ahora la consulta pública se hace a través del sistema </w:t>
      </w:r>
      <w:proofErr w:type="spellStart"/>
      <w:r w:rsidR="00A50F79">
        <w:rPr>
          <w:rFonts w:ascii="Times New Roman" w:hAnsi="Times New Roman" w:cs="Times New Roman"/>
          <w:bCs/>
          <w:sz w:val="24"/>
          <w:szCs w:val="24"/>
        </w:rPr>
        <w:t>Sicopre</w:t>
      </w:r>
      <w:proofErr w:type="spellEnd"/>
      <w:r w:rsidR="00A50F79">
        <w:rPr>
          <w:rFonts w:ascii="Times New Roman" w:hAnsi="Times New Roman" w:cs="Times New Roman"/>
          <w:bCs/>
          <w:sz w:val="24"/>
          <w:szCs w:val="24"/>
        </w:rPr>
        <w:t xml:space="preserve"> y en forma simultánea con el criterio de Análisis Regulatorio del MEIC.</w:t>
      </w:r>
    </w:p>
    <w:p w:rsidR="006E5CB9" w:rsidRDefault="006E5CB9"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 </w:t>
      </w:r>
      <w:r w:rsidR="00A50F79">
        <w:rPr>
          <w:rFonts w:ascii="Times New Roman" w:hAnsi="Times New Roman" w:cs="Times New Roman"/>
          <w:bCs/>
          <w:sz w:val="24"/>
          <w:szCs w:val="24"/>
        </w:rPr>
        <w:t xml:space="preserve">Agefar pregunta por el proyecto de decreto de modificación </w:t>
      </w:r>
      <w:r>
        <w:rPr>
          <w:rFonts w:ascii="Times New Roman" w:hAnsi="Times New Roman" w:cs="Times New Roman"/>
          <w:bCs/>
          <w:sz w:val="24"/>
          <w:szCs w:val="24"/>
        </w:rPr>
        <w:t>de bioequivalencia. Se le informa que el mismo está siendo trabajado desde la Unidad de Registro y que tendría que pasar por todo el trámite iniciando por ser conocido en la Comisión de Calidad de los medicamentos. Se indica que sería bueno poderlo ver en la próxima reunión.</w:t>
      </w:r>
    </w:p>
    <w:p w:rsidR="006E5CB9" w:rsidRDefault="006E5CB9" w:rsidP="005C7B53">
      <w:pPr>
        <w:pStyle w:val="Prrafodelista"/>
        <w:tabs>
          <w:tab w:val="left" w:pos="567"/>
          <w:tab w:val="left" w:pos="851"/>
        </w:tabs>
        <w:spacing w:line="360" w:lineRule="auto"/>
        <w:ind w:left="567"/>
        <w:jc w:val="both"/>
        <w:rPr>
          <w:rFonts w:ascii="Times New Roman" w:hAnsi="Times New Roman" w:cs="Times New Roman"/>
          <w:bCs/>
          <w:sz w:val="24"/>
          <w:szCs w:val="24"/>
        </w:rPr>
      </w:pPr>
    </w:p>
    <w:p w:rsidR="006E5CB9" w:rsidRPr="006E5CB9" w:rsidRDefault="006E5CB9" w:rsidP="005C7B53">
      <w:pPr>
        <w:pStyle w:val="Prrafodelista"/>
        <w:numPr>
          <w:ilvl w:val="0"/>
          <w:numId w:val="19"/>
        </w:numPr>
        <w:tabs>
          <w:tab w:val="left" w:pos="567"/>
          <w:tab w:val="left" w:pos="851"/>
        </w:tabs>
        <w:spacing w:line="360" w:lineRule="auto"/>
        <w:jc w:val="both"/>
        <w:rPr>
          <w:rFonts w:ascii="Times New Roman" w:hAnsi="Times New Roman" w:cs="Times New Roman"/>
          <w:b/>
          <w:bCs/>
          <w:sz w:val="24"/>
          <w:szCs w:val="24"/>
        </w:rPr>
      </w:pPr>
      <w:r w:rsidRPr="006E5CB9">
        <w:rPr>
          <w:rFonts w:ascii="Times New Roman" w:hAnsi="Times New Roman" w:cs="Times New Roman"/>
          <w:b/>
          <w:bCs/>
          <w:sz w:val="24"/>
          <w:szCs w:val="24"/>
        </w:rPr>
        <w:t xml:space="preserve">ACUERDOS </w:t>
      </w:r>
    </w:p>
    <w:p w:rsidR="0078111E" w:rsidRDefault="006E5CB9"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 Se acuerda enviar la última versión del Reglamento de inspección de BPM.</w:t>
      </w:r>
    </w:p>
    <w:p w:rsidR="006E5CB9" w:rsidRDefault="006E5CB9" w:rsidP="005C7B53">
      <w:pPr>
        <w:pStyle w:val="Prrafodelista"/>
        <w:numPr>
          <w:ilvl w:val="1"/>
          <w:numId w:val="19"/>
        </w:numPr>
        <w:tabs>
          <w:tab w:val="left" w:pos="567"/>
          <w:tab w:val="left" w:pos="851"/>
        </w:tabs>
        <w:spacing w:line="360" w:lineRule="auto"/>
        <w:ind w:left="567" w:hanging="141"/>
        <w:jc w:val="both"/>
        <w:rPr>
          <w:rFonts w:ascii="Times New Roman" w:hAnsi="Times New Roman" w:cs="Times New Roman"/>
          <w:bCs/>
          <w:sz w:val="24"/>
          <w:szCs w:val="24"/>
        </w:rPr>
      </w:pPr>
      <w:r>
        <w:rPr>
          <w:rFonts w:ascii="Times New Roman" w:hAnsi="Times New Roman" w:cs="Times New Roman"/>
          <w:bCs/>
          <w:sz w:val="24"/>
          <w:szCs w:val="24"/>
        </w:rPr>
        <w:t xml:space="preserve"> Y se acuerda que se elaborará un procedimiento para establecer las prioridades de inspección.</w:t>
      </w:r>
    </w:p>
    <w:p w:rsidR="006E5CB9" w:rsidRDefault="006E5CB9" w:rsidP="005C7B53">
      <w:pPr>
        <w:tabs>
          <w:tab w:val="left" w:pos="567"/>
          <w:tab w:val="left" w:pos="851"/>
        </w:tabs>
        <w:spacing w:line="360" w:lineRule="auto"/>
        <w:ind w:left="426"/>
        <w:jc w:val="both"/>
        <w:rPr>
          <w:rFonts w:ascii="Times New Roman" w:hAnsi="Times New Roman" w:cs="Times New Roman"/>
          <w:bCs/>
          <w:sz w:val="24"/>
          <w:szCs w:val="24"/>
        </w:rPr>
      </w:pPr>
    </w:p>
    <w:p w:rsidR="006E5CB9" w:rsidRPr="006E5CB9" w:rsidRDefault="00895341" w:rsidP="005C7B53">
      <w:pPr>
        <w:tabs>
          <w:tab w:val="left" w:pos="567"/>
          <w:tab w:val="left" w:pos="851"/>
        </w:tabs>
        <w:spacing w:line="360" w:lineRule="auto"/>
        <w:ind w:left="426"/>
        <w:jc w:val="both"/>
        <w:rPr>
          <w:rFonts w:ascii="Times New Roman" w:hAnsi="Times New Roman" w:cs="Times New Roman"/>
          <w:bCs/>
          <w:sz w:val="24"/>
          <w:szCs w:val="24"/>
        </w:rPr>
      </w:pPr>
      <w:r>
        <w:rPr>
          <w:rFonts w:ascii="Times New Roman" w:hAnsi="Times New Roman" w:cs="Times New Roman"/>
          <w:bCs/>
          <w:sz w:val="24"/>
          <w:szCs w:val="24"/>
        </w:rPr>
        <w:tab/>
      </w:r>
      <w:r w:rsidR="006E5CB9" w:rsidRPr="006E5CB9">
        <w:rPr>
          <w:rFonts w:ascii="Times New Roman" w:hAnsi="Times New Roman" w:cs="Times New Roman"/>
          <w:bCs/>
          <w:sz w:val="24"/>
          <w:szCs w:val="24"/>
        </w:rPr>
        <w:t xml:space="preserve">Se levanta la sesión a las 12:00 md. </w:t>
      </w:r>
      <w:bookmarkEnd w:id="0"/>
    </w:p>
    <w:sectPr w:rsidR="006E5CB9" w:rsidRPr="006E5CB9"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ABF4754"/>
    <w:multiLevelType w:val="hybridMultilevel"/>
    <w:tmpl w:val="4216BCE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8" w15:restartNumberingAfterBreak="0">
    <w:nsid w:val="3A8B20EA"/>
    <w:multiLevelType w:val="hybridMultilevel"/>
    <w:tmpl w:val="B37AFE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F683704"/>
    <w:multiLevelType w:val="multilevel"/>
    <w:tmpl w:val="EAFA407E"/>
    <w:lvl w:ilvl="0">
      <w:start w:val="1"/>
      <w:numFmt w:val="decimal"/>
      <w:lvlText w:val="%1."/>
      <w:lvlJc w:val="left"/>
      <w:pPr>
        <w:ind w:left="1429" w:hanging="360"/>
      </w:pPr>
    </w:lvl>
    <w:lvl w:ilvl="1">
      <w:start w:val="1"/>
      <w:numFmt w:val="decimal"/>
      <w:isLgl/>
      <w:lvlText w:val="%1.%2"/>
      <w:lvlJc w:val="left"/>
      <w:pPr>
        <w:ind w:left="786"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1"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4" w15:restartNumberingAfterBreak="0">
    <w:nsid w:val="5633190A"/>
    <w:multiLevelType w:val="hybridMultilevel"/>
    <w:tmpl w:val="B29CAE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5"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7" w15:restartNumberingAfterBreak="0">
    <w:nsid w:val="642C4226"/>
    <w:multiLevelType w:val="hybridMultilevel"/>
    <w:tmpl w:val="EE2A7A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78E7598"/>
    <w:multiLevelType w:val="hybridMultilevel"/>
    <w:tmpl w:val="8EC6B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0"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1"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2"/>
  </w:num>
  <w:num w:numId="2">
    <w:abstractNumId w:val="16"/>
  </w:num>
  <w:num w:numId="3">
    <w:abstractNumId w:val="5"/>
  </w:num>
  <w:num w:numId="4">
    <w:abstractNumId w:val="19"/>
  </w:num>
  <w:num w:numId="5">
    <w:abstractNumId w:val="6"/>
  </w:num>
  <w:num w:numId="6">
    <w:abstractNumId w:val="9"/>
  </w:num>
  <w:num w:numId="7">
    <w:abstractNumId w:val="21"/>
  </w:num>
  <w:num w:numId="8">
    <w:abstractNumId w:val="13"/>
  </w:num>
  <w:num w:numId="9">
    <w:abstractNumId w:val="11"/>
  </w:num>
  <w:num w:numId="10">
    <w:abstractNumId w:val="0"/>
  </w:num>
  <w:num w:numId="11">
    <w:abstractNumId w:val="7"/>
  </w:num>
  <w:num w:numId="12">
    <w:abstractNumId w:val="2"/>
  </w:num>
  <w:num w:numId="13">
    <w:abstractNumId w:val="1"/>
  </w:num>
  <w:num w:numId="14">
    <w:abstractNumId w:val="15"/>
  </w:num>
  <w:num w:numId="15">
    <w:abstractNumId w:val="4"/>
  </w:num>
  <w:num w:numId="16">
    <w:abstractNumId w:val="18"/>
  </w:num>
  <w:num w:numId="17">
    <w:abstractNumId w:val="22"/>
  </w:num>
  <w:num w:numId="18">
    <w:abstractNumId w:val="20"/>
  </w:num>
  <w:num w:numId="19">
    <w:abstractNumId w:val="10"/>
  </w:num>
  <w:num w:numId="20">
    <w:abstractNumId w:val="14"/>
  </w:num>
  <w:num w:numId="21">
    <w:abstractNumId w:val="17"/>
  </w:num>
  <w:num w:numId="22">
    <w:abstractNumId w:val="3"/>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mailMerge>
    <w:mainDocumentType w:val="envelopes"/>
    <w:dataType w:val="textFile"/>
    <w:activeRecord w:val="-1"/>
  </w:mailMerge>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10849"/>
    <w:rsid w:val="000529C2"/>
    <w:rsid w:val="000615F2"/>
    <w:rsid w:val="000743AE"/>
    <w:rsid w:val="00083CA8"/>
    <w:rsid w:val="00085975"/>
    <w:rsid w:val="000E193F"/>
    <w:rsid w:val="001010BD"/>
    <w:rsid w:val="00140062"/>
    <w:rsid w:val="00141DDF"/>
    <w:rsid w:val="001476C5"/>
    <w:rsid w:val="00163092"/>
    <w:rsid w:val="00183D23"/>
    <w:rsid w:val="001A7AA1"/>
    <w:rsid w:val="001B17BD"/>
    <w:rsid w:val="001C290C"/>
    <w:rsid w:val="00206BBD"/>
    <w:rsid w:val="0028255B"/>
    <w:rsid w:val="00292A36"/>
    <w:rsid w:val="002B5A33"/>
    <w:rsid w:val="002D52C7"/>
    <w:rsid w:val="00300BEC"/>
    <w:rsid w:val="00307B29"/>
    <w:rsid w:val="00321BCF"/>
    <w:rsid w:val="00332ECE"/>
    <w:rsid w:val="003472B8"/>
    <w:rsid w:val="003F617F"/>
    <w:rsid w:val="00404DB9"/>
    <w:rsid w:val="00405988"/>
    <w:rsid w:val="004869CB"/>
    <w:rsid w:val="004E462C"/>
    <w:rsid w:val="00501097"/>
    <w:rsid w:val="005256B0"/>
    <w:rsid w:val="0055173C"/>
    <w:rsid w:val="0057020A"/>
    <w:rsid w:val="00582379"/>
    <w:rsid w:val="005832BB"/>
    <w:rsid w:val="005B0D99"/>
    <w:rsid w:val="005C7B53"/>
    <w:rsid w:val="005D00DA"/>
    <w:rsid w:val="00641AE4"/>
    <w:rsid w:val="006A4D0B"/>
    <w:rsid w:val="006E5CB9"/>
    <w:rsid w:val="0071253C"/>
    <w:rsid w:val="0072242F"/>
    <w:rsid w:val="007560D0"/>
    <w:rsid w:val="00766008"/>
    <w:rsid w:val="0078111E"/>
    <w:rsid w:val="007B0F1B"/>
    <w:rsid w:val="007B1FC6"/>
    <w:rsid w:val="00815EA0"/>
    <w:rsid w:val="00863A07"/>
    <w:rsid w:val="008859A6"/>
    <w:rsid w:val="00895341"/>
    <w:rsid w:val="008962C2"/>
    <w:rsid w:val="008B737A"/>
    <w:rsid w:val="008D10FD"/>
    <w:rsid w:val="008E3854"/>
    <w:rsid w:val="008F4F84"/>
    <w:rsid w:val="008F55C3"/>
    <w:rsid w:val="0090421A"/>
    <w:rsid w:val="0095225B"/>
    <w:rsid w:val="00962ED6"/>
    <w:rsid w:val="009A71DF"/>
    <w:rsid w:val="00A50F79"/>
    <w:rsid w:val="00A54889"/>
    <w:rsid w:val="00A57BD0"/>
    <w:rsid w:val="00A603A3"/>
    <w:rsid w:val="00A7753D"/>
    <w:rsid w:val="00A82F92"/>
    <w:rsid w:val="00AB0D23"/>
    <w:rsid w:val="00B200C2"/>
    <w:rsid w:val="00B20B6C"/>
    <w:rsid w:val="00B44D80"/>
    <w:rsid w:val="00B85CC5"/>
    <w:rsid w:val="00B86790"/>
    <w:rsid w:val="00B92638"/>
    <w:rsid w:val="00B970BE"/>
    <w:rsid w:val="00BC5F8D"/>
    <w:rsid w:val="00C90D3E"/>
    <w:rsid w:val="00CA5F33"/>
    <w:rsid w:val="00CE09E9"/>
    <w:rsid w:val="00D13354"/>
    <w:rsid w:val="00D51741"/>
    <w:rsid w:val="00D66E4B"/>
    <w:rsid w:val="00E03971"/>
    <w:rsid w:val="00E03C0E"/>
    <w:rsid w:val="00E2235F"/>
    <w:rsid w:val="00EB5BFE"/>
    <w:rsid w:val="00EC344E"/>
    <w:rsid w:val="00EC4963"/>
    <w:rsid w:val="00EF7978"/>
    <w:rsid w:val="00F0651A"/>
    <w:rsid w:val="00F2454F"/>
    <w:rsid w:val="00F33FD0"/>
    <w:rsid w:val="00FB55C8"/>
    <w:rsid w:val="00FC6AC3"/>
    <w:rsid w:val="00FF37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3</Pages>
  <Words>721</Words>
  <Characters>3968</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15</cp:revision>
  <dcterms:created xsi:type="dcterms:W3CDTF">2017-07-28T15:17:00Z</dcterms:created>
  <dcterms:modified xsi:type="dcterms:W3CDTF">2017-08-01T18:02:00Z</dcterms:modified>
</cp:coreProperties>
</file>