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863A0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Default="00582379" w:rsidP="00863A0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EC4963" w:rsidRPr="003472B8" w:rsidRDefault="00EC4963" w:rsidP="00863A0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82379" w:rsidRPr="003472B8" w:rsidRDefault="00582379" w:rsidP="00863A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Fecha: 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31 de marzo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 de 2017</w:t>
      </w:r>
    </w:p>
    <w:p w:rsidR="00582379" w:rsidRPr="003472B8" w:rsidRDefault="00582379" w:rsidP="00863A07">
      <w:pPr>
        <w:tabs>
          <w:tab w:val="left" w:pos="1800"/>
          <w:tab w:val="left" w:pos="70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>9:00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1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am</w:t>
      </w:r>
    </w:p>
    <w:p w:rsidR="00E03C0E" w:rsidRPr="003472B8" w:rsidRDefault="00582379" w:rsidP="00863A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="00B20B6C">
        <w:rPr>
          <w:rFonts w:ascii="Times New Roman" w:hAnsi="Times New Roman" w:cs="Times New Roman"/>
          <w:sz w:val="24"/>
          <w:szCs w:val="24"/>
          <w:u w:val="single"/>
        </w:rPr>
        <w:t xml:space="preserve">Dirección de 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Atención al Cliente </w:t>
      </w:r>
    </w:p>
    <w:p w:rsidR="00582379" w:rsidRPr="003472B8" w:rsidRDefault="00582379" w:rsidP="00863A0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7B1FC6" w:rsidRPr="00EC4963" w:rsidRDefault="007B1FC6" w:rsidP="00863A07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C4963">
        <w:rPr>
          <w:rFonts w:ascii="Times New Roman" w:hAnsi="Times New Roman" w:cs="Times New Roman"/>
          <w:sz w:val="24"/>
          <w:szCs w:val="24"/>
        </w:rPr>
        <w:t xml:space="preserve">Daniel Bejarano Aguilar- Cámara de Comercio </w:t>
      </w:r>
    </w:p>
    <w:p w:rsidR="00404DB9" w:rsidRDefault="00404DB9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C4963">
        <w:rPr>
          <w:rFonts w:ascii="Times New Roman" w:hAnsi="Times New Roman" w:cs="Times New Roman"/>
          <w:sz w:val="24"/>
          <w:szCs w:val="24"/>
        </w:rPr>
        <w:t xml:space="preserve">Fiorella </w:t>
      </w:r>
      <w:proofErr w:type="spellStart"/>
      <w:r w:rsidRPr="00EC4963">
        <w:rPr>
          <w:rFonts w:ascii="Times New Roman" w:hAnsi="Times New Roman" w:cs="Times New Roman"/>
          <w:sz w:val="24"/>
          <w:szCs w:val="24"/>
        </w:rPr>
        <w:t>Bulgarelly</w:t>
      </w:r>
      <w:proofErr w:type="spellEnd"/>
      <w:r w:rsidRPr="00EC4963">
        <w:rPr>
          <w:rFonts w:ascii="Times New Roman" w:hAnsi="Times New Roman" w:cs="Times New Roman"/>
          <w:sz w:val="24"/>
          <w:szCs w:val="24"/>
        </w:rPr>
        <w:t xml:space="preserve"> Gonzalez – CICR</w:t>
      </w:r>
    </w:p>
    <w:p w:rsidR="00EC4963" w:rsidRDefault="00EC4963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Bivian Pereira A - ASOCORES</w:t>
      </w:r>
    </w:p>
    <w:p w:rsidR="00404DB9" w:rsidRDefault="00404DB9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Alvaro Camacho –ASIFAN</w:t>
      </w:r>
    </w:p>
    <w:p w:rsidR="00404DB9" w:rsidRDefault="00404DB9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Lineth Fallas Cordero – AGEFAR</w:t>
      </w:r>
    </w:p>
    <w:p w:rsidR="00404DB9" w:rsidRDefault="00404DB9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Laura Castro Calvo – AFEGAR</w:t>
      </w:r>
    </w:p>
    <w:p w:rsidR="00404DB9" w:rsidRDefault="00404DB9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Marvin Rodriguez – FEDEFARMA</w:t>
      </w:r>
    </w:p>
    <w:p w:rsidR="00404DB9" w:rsidRDefault="00404DB9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 Maria Fallas </w:t>
      </w:r>
      <w:proofErr w:type="spellStart"/>
      <w:r>
        <w:rPr>
          <w:rFonts w:ascii="Times New Roman" w:hAnsi="Times New Roman" w:cs="Times New Roman"/>
          <w:sz w:val="24"/>
          <w:szCs w:val="24"/>
        </w:rPr>
        <w:t>Gutis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GUTIS- ASIFAN</w:t>
      </w:r>
    </w:p>
    <w:p w:rsidR="00404DB9" w:rsidRDefault="008F4F84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 Gabriela Trejos Vá</w:t>
      </w:r>
      <w:r w:rsidR="00404DB9">
        <w:rPr>
          <w:rFonts w:ascii="Times New Roman" w:hAnsi="Times New Roman" w:cs="Times New Roman"/>
          <w:sz w:val="24"/>
          <w:szCs w:val="24"/>
        </w:rPr>
        <w:t xml:space="preserve">squez – FEDEFARMA </w:t>
      </w:r>
    </w:p>
    <w:p w:rsidR="00EC4963" w:rsidRDefault="00EC4963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Yendry Araya </w:t>
      </w:r>
      <w:proofErr w:type="spellStart"/>
      <w:r>
        <w:rPr>
          <w:rFonts w:ascii="Times New Roman" w:hAnsi="Times New Roman" w:cs="Times New Roman"/>
          <w:sz w:val="24"/>
          <w:szCs w:val="24"/>
        </w:rPr>
        <w:t>Otarola</w:t>
      </w:r>
      <w:proofErr w:type="spellEnd"/>
      <w:r>
        <w:rPr>
          <w:rFonts w:ascii="Times New Roman" w:hAnsi="Times New Roman" w:cs="Times New Roman"/>
          <w:sz w:val="24"/>
          <w:szCs w:val="24"/>
        </w:rPr>
        <w:t>- CACECOS</w:t>
      </w:r>
    </w:p>
    <w:p w:rsidR="001B17BD" w:rsidRDefault="001B17BD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B17BD">
        <w:rPr>
          <w:rFonts w:ascii="Times New Roman" w:hAnsi="Times New Roman" w:cs="Times New Roman"/>
          <w:sz w:val="24"/>
          <w:szCs w:val="24"/>
          <w:highlight w:val="yellow"/>
        </w:rPr>
        <w:t>Genaro – ASIFAN-STEIN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4963" w:rsidRDefault="00EC4963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Jackeline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Palma - MEIC</w:t>
      </w:r>
    </w:p>
    <w:p w:rsidR="00404DB9" w:rsidRDefault="00404DB9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Ileana Herrera Gallegos- DRPIS-UR</w:t>
      </w:r>
    </w:p>
    <w:p w:rsidR="008859A6" w:rsidRDefault="008859A6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Guiselle Rodríguez Hernández – DRPIS</w:t>
      </w:r>
    </w:p>
    <w:p w:rsidR="00A57BD0" w:rsidRDefault="00A57BD0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21BCF" w:rsidRPr="00141DDF" w:rsidRDefault="00321BCF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32ECE" w:rsidRDefault="00332ECE" w:rsidP="00863A07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lastRenderedPageBreak/>
        <w:t>Asuntos tratados</w:t>
      </w:r>
    </w:p>
    <w:p w:rsidR="00863A07" w:rsidRPr="00321BCF" w:rsidRDefault="00EC4963" w:rsidP="00321BCF">
      <w:pPr>
        <w:pStyle w:val="Prrafodelista"/>
        <w:numPr>
          <w:ilvl w:val="0"/>
          <w:numId w:val="19"/>
        </w:numPr>
        <w:spacing w:line="360" w:lineRule="auto"/>
        <w:ind w:left="142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presenta informe por parte de la Dra. Ileana Herrera Gallegos con respecto </w:t>
      </w:r>
      <w:r w:rsidR="00321BC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1BCF">
        <w:rPr>
          <w:rFonts w:ascii="Times New Roman" w:hAnsi="Times New Roman" w:cs="Times New Roman"/>
          <w:bCs/>
          <w:sz w:val="24"/>
          <w:szCs w:val="24"/>
        </w:rPr>
        <w:t xml:space="preserve">a los </w:t>
      </w:r>
      <w:r w:rsidR="00321BCF" w:rsidRPr="00321BCF">
        <w:rPr>
          <w:rFonts w:ascii="Times New Roman" w:hAnsi="Times New Roman" w:cs="Times New Roman"/>
          <w:bCs/>
          <w:sz w:val="24"/>
          <w:szCs w:val="24"/>
        </w:rPr>
        <w:t>trámites</w:t>
      </w:r>
      <w:r w:rsidRPr="00321BCF">
        <w:rPr>
          <w:rFonts w:ascii="Times New Roman" w:hAnsi="Times New Roman" w:cs="Times New Roman"/>
          <w:bCs/>
          <w:sz w:val="24"/>
          <w:szCs w:val="24"/>
        </w:rPr>
        <w:t xml:space="preserve"> ingresados de alimentos,  se comenta que los </w:t>
      </w:r>
      <w:r w:rsidR="00321BCF" w:rsidRPr="00321BCF">
        <w:rPr>
          <w:rFonts w:ascii="Times New Roman" w:hAnsi="Times New Roman" w:cs="Times New Roman"/>
          <w:bCs/>
          <w:sz w:val="24"/>
          <w:szCs w:val="24"/>
        </w:rPr>
        <w:t>trámites</w:t>
      </w:r>
      <w:r w:rsidRPr="00321BCF">
        <w:rPr>
          <w:rFonts w:ascii="Times New Roman" w:hAnsi="Times New Roman" w:cs="Times New Roman"/>
          <w:bCs/>
          <w:sz w:val="24"/>
          <w:szCs w:val="24"/>
        </w:rPr>
        <w:t xml:space="preserve"> han ido en aumento conforme transcurren los meses y se manifiesta además que se estima que en los próximos meses los mismos aumenten aún más.  Se habla acerca de que los trámites son bastantes y eso es lo que incide en el tiempo de respuesta de los mismos.</w:t>
      </w:r>
    </w:p>
    <w:p w:rsidR="00815EA0" w:rsidRDefault="00EC4963" w:rsidP="00863A07">
      <w:pPr>
        <w:pStyle w:val="Prrafodelista"/>
        <w:spacing w:line="36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Herrera manifiesta acerca del status de los </w:t>
      </w:r>
      <w:r w:rsidR="00815EA0">
        <w:rPr>
          <w:rFonts w:ascii="Times New Roman" w:hAnsi="Times New Roman" w:cs="Times New Roman"/>
          <w:bCs/>
          <w:sz w:val="24"/>
          <w:szCs w:val="24"/>
        </w:rPr>
        <w:t>trámites</w:t>
      </w:r>
      <w:r>
        <w:rPr>
          <w:rFonts w:ascii="Times New Roman" w:hAnsi="Times New Roman" w:cs="Times New Roman"/>
          <w:bCs/>
          <w:sz w:val="24"/>
          <w:szCs w:val="24"/>
        </w:rPr>
        <w:t xml:space="preserve"> que: </w:t>
      </w:r>
    </w:p>
    <w:p w:rsidR="00815EA0" w:rsidRDefault="00815EA0" w:rsidP="00863A07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alimentos se encuentran al día.</w:t>
      </w:r>
      <w:r w:rsidR="00EC4963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815EA0" w:rsidRDefault="00815EA0" w:rsidP="00863A07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</w:t>
      </w:r>
      <w:r w:rsidR="00EC4963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EMB están un poco atrasados.</w:t>
      </w:r>
    </w:p>
    <w:p w:rsidR="00815EA0" w:rsidRDefault="00815EA0" w:rsidP="00863A07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En medicamentos están pasados por 9 días, estos se dan debido a los cambios post registro, ingresan el trámite antes de la declaración jurada. Indica además que si se metiera la renovación jurada sin cambios asociados estarían con menos atrasos. </w:t>
      </w:r>
    </w:p>
    <w:p w:rsidR="00815EA0" w:rsidRDefault="00815EA0" w:rsidP="00863A0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5EA0">
        <w:rPr>
          <w:rFonts w:ascii="Times New Roman" w:hAnsi="Times New Roman" w:cs="Times New Roman"/>
          <w:bCs/>
          <w:sz w:val="24"/>
          <w:szCs w:val="24"/>
        </w:rPr>
        <w:t>La Dra. Herrera solicita por favor no meter cambios post registro con la declaración jurada, dado que esto atrasa todo el proceso.</w:t>
      </w:r>
      <w:r>
        <w:rPr>
          <w:rFonts w:ascii="Times New Roman" w:hAnsi="Times New Roman" w:cs="Times New Roman"/>
          <w:bCs/>
          <w:sz w:val="24"/>
          <w:szCs w:val="24"/>
        </w:rPr>
        <w:t xml:space="preserve"> Solicita además que sean enviados a su correo electrónico aquellos cambios post registro que ya cumplieron con el plazo establecido y que no se han visto y que realmente son con declaración jurada. </w:t>
      </w:r>
    </w:p>
    <w:p w:rsidR="00815EA0" w:rsidRDefault="00815EA0" w:rsidP="00863A07">
      <w:pPr>
        <w:pStyle w:val="Prrafodelista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Para Bioequivalencia los datos no están claros, por lo que se compromete a subir la información correcta a más tardar el miércoles 05 de abril del presente.</w:t>
      </w:r>
    </w:p>
    <w:p w:rsidR="00815EA0" w:rsidRDefault="00815EA0" w:rsidP="00863A07">
      <w:pPr>
        <w:pStyle w:val="Prrafodelista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Con respecto a los plaguicidas, higiénicos y químicos manifiesta que se encuentran al día.   Al haber ingresado los químicos al sistema de regístrelo facilita que el tramite sea más ágil.</w:t>
      </w:r>
    </w:p>
    <w:p w:rsidR="00CE09E9" w:rsidRDefault="00863A07" w:rsidP="00863A07">
      <w:pPr>
        <w:pStyle w:val="Prrafodelista"/>
        <w:numPr>
          <w:ilvl w:val="0"/>
          <w:numId w:val="19"/>
        </w:numPr>
        <w:tabs>
          <w:tab w:val="left" w:pos="567"/>
        </w:tabs>
        <w:spacing w:line="36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Herrera </w:t>
      </w:r>
      <w:r w:rsidR="00292A36">
        <w:rPr>
          <w:rFonts w:ascii="Times New Roman" w:hAnsi="Times New Roman" w:cs="Times New Roman"/>
          <w:bCs/>
          <w:sz w:val="24"/>
          <w:szCs w:val="24"/>
        </w:rPr>
        <w:t xml:space="preserve">comenta acerca de un cambio que se está dando a nivel de </w:t>
      </w:r>
      <w:r w:rsidR="00B92638">
        <w:rPr>
          <w:rFonts w:ascii="Times New Roman" w:hAnsi="Times New Roman" w:cs="Times New Roman"/>
          <w:bCs/>
          <w:sz w:val="24"/>
          <w:szCs w:val="24"/>
        </w:rPr>
        <w:t>medicamentos,</w:t>
      </w:r>
      <w:r w:rsidR="00292A36">
        <w:rPr>
          <w:rFonts w:ascii="Times New Roman" w:hAnsi="Times New Roman" w:cs="Times New Roman"/>
          <w:bCs/>
          <w:sz w:val="24"/>
          <w:szCs w:val="24"/>
        </w:rPr>
        <w:t xml:space="preserve"> a raíz del Resello 8975 se deben incluir en la etiqueta aquellos productos que contengan gluten</w:t>
      </w:r>
      <w:r w:rsidR="00B92638">
        <w:rPr>
          <w:rFonts w:ascii="Times New Roman" w:hAnsi="Times New Roman" w:cs="Times New Roman"/>
          <w:bCs/>
          <w:sz w:val="24"/>
          <w:szCs w:val="24"/>
        </w:rPr>
        <w:t xml:space="preserve">, dado que el Ministerio debe dar informes cada 3 meses. </w:t>
      </w:r>
    </w:p>
    <w:p w:rsidR="00CE09E9" w:rsidRDefault="00B92638" w:rsidP="00863A07">
      <w:pPr>
        <w:pStyle w:val="Prrafodelista"/>
        <w:tabs>
          <w:tab w:val="left" w:pos="567"/>
        </w:tabs>
        <w:spacing w:line="36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comenta que a pesar </w:t>
      </w:r>
      <w:r w:rsidR="00CE09E9">
        <w:rPr>
          <w:rFonts w:ascii="Times New Roman" w:hAnsi="Times New Roman" w:cs="Times New Roman"/>
          <w:bCs/>
          <w:sz w:val="24"/>
          <w:szCs w:val="24"/>
        </w:rPr>
        <w:t>de que esto es algo viejo Salud se dio por enterado hasta agosto del 2016 y para este año se solicitó aplicar un cambio en regístrelo para que cuando se hagan los cambios pos registro se pueda seleccionar si el medicamento o alimento contiene trazas de gluten (avena, centeno, trigo, cebada).</w:t>
      </w:r>
      <w:r w:rsidR="00863A07">
        <w:rPr>
          <w:rFonts w:ascii="Times New Roman" w:hAnsi="Times New Roman" w:cs="Times New Roman"/>
          <w:bCs/>
          <w:sz w:val="24"/>
          <w:szCs w:val="24"/>
        </w:rPr>
        <w:t xml:space="preserve"> Se comenta además que si no se realiza un cambio post registró la gente podría desconocer que es libre de gluten dado que no saldría en la lista oficial del ministerio. </w:t>
      </w:r>
    </w:p>
    <w:p w:rsidR="00F2454F" w:rsidRDefault="001B17BD" w:rsidP="00863A07">
      <w:pPr>
        <w:pStyle w:val="Prrafodelista"/>
        <w:tabs>
          <w:tab w:val="left" w:pos="567"/>
        </w:tabs>
        <w:spacing w:line="36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A</w:t>
      </w:r>
      <w:r w:rsidR="00863A07">
        <w:rPr>
          <w:rFonts w:ascii="Times New Roman" w:hAnsi="Times New Roman" w:cs="Times New Roman"/>
          <w:bCs/>
          <w:sz w:val="24"/>
          <w:szCs w:val="24"/>
        </w:rPr>
        <w:t xml:space="preserve"> este respecto Genaro manifiesta que quizás debe ser el ministerio que certifique si un producto es libre o no de gluten.</w:t>
      </w:r>
    </w:p>
    <w:p w:rsidR="00292A36" w:rsidRDefault="00863A07" w:rsidP="00863A07">
      <w:pPr>
        <w:pStyle w:val="Prrafodelista"/>
        <w:numPr>
          <w:ilvl w:val="0"/>
          <w:numId w:val="19"/>
        </w:numPr>
        <w:tabs>
          <w:tab w:val="left" w:pos="567"/>
        </w:tabs>
        <w:spacing w:line="36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Herrera y la Dra. Rodríguez comentan acerca de los artículos 7.11.3 y 7.11.5 del Reglamento Técnico Centroamericano.    </w:t>
      </w:r>
      <w:r w:rsidR="00292A3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863A07" w:rsidRDefault="00863A07" w:rsidP="00863A07">
      <w:pPr>
        <w:pStyle w:val="Prrafodelista"/>
        <w:tabs>
          <w:tab w:val="left" w:pos="567"/>
        </w:tabs>
        <w:spacing w:line="36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63A07" w:rsidRDefault="00863A07" w:rsidP="00863A07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7.11.3 aquellos medicamentos que tienen principios activos registrados en el país pero con modificaciones deben presentar informes concluyentes de estudios clínicos, como por ejemplo los antialérgicos y antigripales. Esto se da porque Centroamérica no tiene consensuados a los medicamentos de venta libre.  Actualmente se está pensando en reformar dicho reglamento (Reglamento Técnico Centroamericano).</w:t>
      </w:r>
    </w:p>
    <w:p w:rsidR="00863A07" w:rsidRDefault="00863A07" w:rsidP="00863A07">
      <w:pPr>
        <w:pStyle w:val="Prrafodelista"/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 este respecto el  equipo de FEDEFARMA indica que ellos presentaran propuesta de modificación en abril.</w:t>
      </w:r>
    </w:p>
    <w:p w:rsidR="005B0D99" w:rsidRDefault="005B0D99" w:rsidP="005B0D99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7.11.5 seguridad y eficacia. (a. innovador. B. En caso de excepción o necesidad médica). </w:t>
      </w:r>
    </w:p>
    <w:p w:rsidR="00300BEC" w:rsidRDefault="00300BEC" w:rsidP="00300BEC">
      <w:pPr>
        <w:pStyle w:val="Prrafodelista"/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indica que la redacción de este artículo se encuentra muy enredada y por lo tanto es que cuesta tanto traer el producto al país para registrarlo.</w:t>
      </w:r>
    </w:p>
    <w:p w:rsidR="00300BEC" w:rsidRDefault="00300BEC" w:rsidP="00300BEC">
      <w:pPr>
        <w:pStyle w:val="Prrafodelista"/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 este respecto Ana Maria Fallas manifiesta que la OMS tiene para este articulo diferentes estudios, habla acerca de los productos multiorigen, indica además que hace 2 días ella entrego una propuesta.</w:t>
      </w:r>
    </w:p>
    <w:p w:rsidR="005B0D99" w:rsidRDefault="00300BEC" w:rsidP="00300BEC">
      <w:pPr>
        <w:pStyle w:val="Prrafodelista"/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Por su parte la Dra. Herrera indica que se tiene incongruencias porque existen personas que lo aprueban y otros que no, por su parte se compromete a ver las observaciones que envió Ana Maria hace 2 días. </w:t>
      </w:r>
    </w:p>
    <w:p w:rsidR="00815EA0" w:rsidRDefault="00F2454F" w:rsidP="00F2454F">
      <w:pPr>
        <w:pStyle w:val="Prrafodelista"/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conversa acerca de la confecciona de una propuesta para trabajar este articulo y que se podría estar discutiendo en el comité de medicamentos.</w:t>
      </w:r>
    </w:p>
    <w:p w:rsidR="00F2454F" w:rsidRDefault="00F2454F" w:rsidP="00F2454F">
      <w:pPr>
        <w:pStyle w:val="Prrafodelista"/>
        <w:numPr>
          <w:ilvl w:val="0"/>
          <w:numId w:val="19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Rodríguez da el informe correspondiente a la normativa. </w:t>
      </w:r>
    </w:p>
    <w:p w:rsidR="008B737A" w:rsidRDefault="00F2454F" w:rsidP="008B737A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Reglamento de anticonceptivos de emergencia</w:t>
      </w:r>
      <w:r w:rsidR="00E2235F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8B737A">
        <w:rPr>
          <w:rFonts w:ascii="Times New Roman" w:hAnsi="Times New Roman" w:cs="Times New Roman"/>
          <w:bCs/>
          <w:sz w:val="24"/>
          <w:szCs w:val="24"/>
        </w:rPr>
        <w:t>surge a partir del fallo de la Corte</w:t>
      </w:r>
      <w:r w:rsidR="008B737A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8B737A" w:rsidRPr="008B737A">
        <w:rPr>
          <w:rFonts w:ascii="Times New Roman" w:hAnsi="Times New Roman" w:cs="Times New Roman"/>
          <w:bCs/>
          <w:sz w:val="24"/>
          <w:szCs w:val="24"/>
        </w:rPr>
        <w:t>Inte</w:t>
      </w:r>
      <w:r w:rsidR="008B737A">
        <w:rPr>
          <w:rFonts w:ascii="Times New Roman" w:hAnsi="Times New Roman" w:cs="Times New Roman"/>
          <w:bCs/>
          <w:sz w:val="24"/>
          <w:szCs w:val="24"/>
        </w:rPr>
        <w:t>ramericana de Derechos Humanos con respecto a la fertilización in vitro</w:t>
      </w:r>
      <w:r w:rsidR="000615F2">
        <w:rPr>
          <w:rFonts w:ascii="Times New Roman" w:hAnsi="Times New Roman" w:cs="Times New Roman"/>
          <w:bCs/>
          <w:sz w:val="24"/>
          <w:szCs w:val="24"/>
        </w:rPr>
        <w:t xml:space="preserve">. Este reglamento se hará para que dicho producto sea vendido solo bajo receta médica. </w:t>
      </w:r>
      <w:r w:rsidR="008B737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A603A3" w:rsidRDefault="00A603A3" w:rsidP="008B737A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Importaciones</w:t>
      </w:r>
      <w:r w:rsidR="00EB5BFE">
        <w:rPr>
          <w:rFonts w:ascii="Times New Roman" w:hAnsi="Times New Roman" w:cs="Times New Roman"/>
          <w:bCs/>
          <w:sz w:val="24"/>
          <w:szCs w:val="24"/>
        </w:rPr>
        <w:t>: se</w:t>
      </w:r>
      <w:r>
        <w:rPr>
          <w:rFonts w:ascii="Times New Roman" w:hAnsi="Times New Roman" w:cs="Times New Roman"/>
          <w:bCs/>
          <w:sz w:val="24"/>
          <w:szCs w:val="24"/>
        </w:rPr>
        <w:t xml:space="preserve"> conversa de los medicamentos y EMB que están ingresando al país por medio del art. 117 se traen para uso personal o porque estos no se consiguen en el país y se ha encontrado en inspecciones que estos se están vendiendo en droguerías </w:t>
      </w: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a personas que no son a quienes </w:t>
      </w:r>
      <w:r w:rsidR="00EB5BFE">
        <w:rPr>
          <w:rFonts w:ascii="Times New Roman" w:hAnsi="Times New Roman" w:cs="Times New Roman"/>
          <w:bCs/>
          <w:sz w:val="24"/>
          <w:szCs w:val="24"/>
        </w:rPr>
        <w:t>se les prescribe y autoriza, además de que la dosificación está siendo aumentada en la receta.</w:t>
      </w:r>
    </w:p>
    <w:p w:rsidR="00183D23" w:rsidRDefault="00EB5BFE" w:rsidP="00183D23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Exoneraciones: La Sra. Jacqueline del MEIC explica cómo utilizar y accesar a SICOPRE</w:t>
      </w:r>
      <w:r w:rsidR="00183D23">
        <w:rPr>
          <w:rFonts w:ascii="Times New Roman" w:hAnsi="Times New Roman" w:cs="Times New Roman"/>
          <w:bCs/>
          <w:sz w:val="24"/>
          <w:szCs w:val="24"/>
        </w:rPr>
        <w:t>, se indica que cualquier persona puede ingresar al sistema para revisar los reglamentos que se encuentren allí, indica además que si alguna persona no puede ingresar puede llamar y el Sr. Héctor Hernandez les indicara como hacerlo.</w:t>
      </w:r>
    </w:p>
    <w:p w:rsidR="00183D23" w:rsidRDefault="00183D23" w:rsidP="00183D23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Etiquetado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Minigelatinas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: es un asunto de salud pública y no debería transcender la normativa centroamericana.</w:t>
      </w:r>
    </w:p>
    <w:p w:rsidR="00E03971" w:rsidRDefault="00183D23" w:rsidP="00183D23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Terceros autorizados: </w:t>
      </w:r>
      <w:r w:rsidR="00E03971">
        <w:rPr>
          <w:rFonts w:ascii="Times New Roman" w:hAnsi="Times New Roman" w:cs="Times New Roman"/>
          <w:bCs/>
          <w:sz w:val="24"/>
          <w:szCs w:val="24"/>
        </w:rPr>
        <w:t>se hizo por solicitud del Sr. Ministro. Se incorporaron las observaciones y ya se pasó a Asuntos Jurídicos.</w:t>
      </w:r>
    </w:p>
    <w:p w:rsidR="00321BCF" w:rsidRDefault="00E03971" w:rsidP="00183D23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Reconocimiento de registros de los suplementos a la dieta</w:t>
      </w:r>
      <w:r w:rsidR="00321BCF">
        <w:rPr>
          <w:rFonts w:ascii="Times New Roman" w:hAnsi="Times New Roman" w:cs="Times New Roman"/>
          <w:bCs/>
          <w:sz w:val="24"/>
          <w:szCs w:val="24"/>
        </w:rPr>
        <w:t>: La Dra. Rodriguez se compromete a enviar el documento.</w:t>
      </w:r>
    </w:p>
    <w:p w:rsidR="00321BCF" w:rsidRDefault="00321BCF" w:rsidP="00183D23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Modificación al reglamento de suplementos a la dieta: se informa que fue publicado el pasado 24 de marzo.</w:t>
      </w:r>
    </w:p>
    <w:p w:rsidR="00321BCF" w:rsidRPr="00321BCF" w:rsidRDefault="00321BCF" w:rsidP="00321BCF">
      <w:pPr>
        <w:pStyle w:val="Prrafodelista"/>
        <w:numPr>
          <w:ilvl w:val="0"/>
          <w:numId w:val="23"/>
        </w:numPr>
        <w:tabs>
          <w:tab w:val="left" w:pos="567"/>
        </w:tabs>
        <w:spacing w:line="360" w:lineRule="auto"/>
        <w:ind w:hanging="15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EMB de laboratorios nacionales y extranjeros: se comenta que se elaboró para realizar inspecciones en planta. </w:t>
      </w:r>
      <w:r w:rsidR="00E0397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21BCF" w:rsidRDefault="00321BCF" w:rsidP="00321BCF">
      <w:pPr>
        <w:pStyle w:val="Prrafodelista"/>
        <w:numPr>
          <w:ilvl w:val="0"/>
          <w:numId w:val="19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habla acerca de reactivar la comisión de calidad por solicitud de COESAINCO.</w:t>
      </w:r>
    </w:p>
    <w:p w:rsidR="00321BCF" w:rsidRDefault="00321BCF" w:rsidP="00321BCF">
      <w:pPr>
        <w:pStyle w:val="Prrafodelista"/>
        <w:numPr>
          <w:ilvl w:val="0"/>
          <w:numId w:val="19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comenta acerca de la necesidad de hacer las observaciones al proyecto ACESA cando este se esté publicando, se indica además que este está en la asamblea esperando para las extraordinarias.</w:t>
      </w:r>
    </w:p>
    <w:p w:rsidR="00140062" w:rsidRDefault="00321BCF" w:rsidP="00321BCF">
      <w:pPr>
        <w:pStyle w:val="Prrafodelista"/>
        <w:numPr>
          <w:ilvl w:val="0"/>
          <w:numId w:val="19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 finaliza a las 11:30 am.</w:t>
      </w:r>
    </w:p>
    <w:p w:rsidR="00321BCF" w:rsidRPr="00321BCF" w:rsidRDefault="00321BCF" w:rsidP="00321BCF">
      <w:pPr>
        <w:pStyle w:val="Prrafodelista"/>
        <w:tabs>
          <w:tab w:val="left" w:pos="567"/>
        </w:tabs>
        <w:spacing w:line="360" w:lineRule="auto"/>
        <w:ind w:left="567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71253C" w:rsidRPr="0071253C" w:rsidRDefault="0071253C" w:rsidP="00863A07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71253C">
        <w:rPr>
          <w:rFonts w:ascii="Times New Roman" w:hAnsi="Times New Roman" w:cs="Times New Roman"/>
          <w:b/>
          <w:bCs/>
          <w:caps/>
          <w:sz w:val="24"/>
          <w:szCs w:val="24"/>
        </w:rPr>
        <w:t>Acuerdos</w:t>
      </w:r>
    </w:p>
    <w:p w:rsidR="00321BCF" w:rsidRDefault="00815EA0" w:rsidP="00321BCF">
      <w:pPr>
        <w:pStyle w:val="Prrafodelista"/>
        <w:numPr>
          <w:ilvl w:val="0"/>
          <w:numId w:val="20"/>
        </w:numPr>
        <w:spacing w:line="36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5EA0">
        <w:rPr>
          <w:rFonts w:ascii="Times New Roman" w:hAnsi="Times New Roman" w:cs="Times New Roman"/>
          <w:bCs/>
          <w:sz w:val="24"/>
          <w:szCs w:val="24"/>
        </w:rPr>
        <w:t xml:space="preserve">La Dra. Herrera </w:t>
      </w:r>
      <w:r>
        <w:rPr>
          <w:rFonts w:ascii="Times New Roman" w:hAnsi="Times New Roman" w:cs="Times New Roman"/>
          <w:bCs/>
          <w:sz w:val="24"/>
          <w:szCs w:val="24"/>
        </w:rPr>
        <w:t xml:space="preserve">se compromete a hacer revisión de los trámites de cambios post registro que ya cumplieron con el plazo establecido y que no se han visto y que realmente son con declaración jurada, enviados a su correo electrónico y con copia al correo Eugenia. </w:t>
      </w:r>
      <w:hyperlink r:id="rId5" w:history="1">
        <w:r w:rsidR="00863A07" w:rsidRPr="00ED26A2">
          <w:rPr>
            <w:rStyle w:val="Hipervnculo"/>
            <w:rFonts w:ascii="Times New Roman" w:hAnsi="Times New Roman" w:cs="Times New Roman"/>
            <w:bCs/>
            <w:sz w:val="24"/>
            <w:szCs w:val="24"/>
          </w:rPr>
          <w:t>sanchez@misalud.go.cr</w:t>
        </w:r>
      </w:hyperlink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863A07" w:rsidRPr="00321BCF" w:rsidRDefault="00863A07" w:rsidP="00321BCF">
      <w:pPr>
        <w:pStyle w:val="Prrafodelista"/>
        <w:numPr>
          <w:ilvl w:val="0"/>
          <w:numId w:val="20"/>
        </w:numPr>
        <w:spacing w:line="36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1BCF">
        <w:rPr>
          <w:rFonts w:ascii="Times New Roman" w:hAnsi="Times New Roman" w:cs="Times New Roman"/>
          <w:bCs/>
          <w:sz w:val="24"/>
          <w:szCs w:val="24"/>
        </w:rPr>
        <w:t>FEDEFARMA se compromete a presentar propuesta de modificación del artículo 7.11.3 del Reglamento Técnico Centroamericano en el mes de abril.</w:t>
      </w:r>
    </w:p>
    <w:p w:rsidR="00863A07" w:rsidRDefault="00863A07" w:rsidP="00321BCF">
      <w:pPr>
        <w:pStyle w:val="Prrafodelista"/>
        <w:spacing w:line="360" w:lineRule="auto"/>
        <w:ind w:left="142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15EA0" w:rsidRPr="00815EA0" w:rsidRDefault="00815EA0" w:rsidP="00863A0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815EA0" w:rsidRPr="00815EA0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BF4754"/>
    <w:multiLevelType w:val="hybridMultilevel"/>
    <w:tmpl w:val="4216BCE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A8B20EA"/>
    <w:multiLevelType w:val="hybridMultilevel"/>
    <w:tmpl w:val="B37AFE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683704"/>
    <w:multiLevelType w:val="hybridMultilevel"/>
    <w:tmpl w:val="E2CA243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5633190A"/>
    <w:multiLevelType w:val="hybridMultilevel"/>
    <w:tmpl w:val="B29CAE0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42C4226"/>
    <w:multiLevelType w:val="hybridMultilevel"/>
    <w:tmpl w:val="EE2A7A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8E7598"/>
    <w:multiLevelType w:val="hybridMultilevel"/>
    <w:tmpl w:val="8EC6B0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5"/>
  </w:num>
  <w:num w:numId="4">
    <w:abstractNumId w:val="19"/>
  </w:num>
  <w:num w:numId="5">
    <w:abstractNumId w:val="6"/>
  </w:num>
  <w:num w:numId="6">
    <w:abstractNumId w:val="9"/>
  </w:num>
  <w:num w:numId="7">
    <w:abstractNumId w:val="21"/>
  </w:num>
  <w:num w:numId="8">
    <w:abstractNumId w:val="13"/>
  </w:num>
  <w:num w:numId="9">
    <w:abstractNumId w:val="11"/>
  </w:num>
  <w:num w:numId="10">
    <w:abstractNumId w:val="0"/>
  </w:num>
  <w:num w:numId="11">
    <w:abstractNumId w:val="7"/>
  </w:num>
  <w:num w:numId="12">
    <w:abstractNumId w:val="2"/>
  </w:num>
  <w:num w:numId="13">
    <w:abstractNumId w:val="1"/>
  </w:num>
  <w:num w:numId="14">
    <w:abstractNumId w:val="15"/>
  </w:num>
  <w:num w:numId="15">
    <w:abstractNumId w:val="4"/>
  </w:num>
  <w:num w:numId="16">
    <w:abstractNumId w:val="18"/>
  </w:num>
  <w:num w:numId="17">
    <w:abstractNumId w:val="22"/>
  </w:num>
  <w:num w:numId="18">
    <w:abstractNumId w:val="20"/>
  </w:num>
  <w:num w:numId="19">
    <w:abstractNumId w:val="10"/>
  </w:num>
  <w:num w:numId="20">
    <w:abstractNumId w:val="14"/>
  </w:num>
  <w:num w:numId="21">
    <w:abstractNumId w:val="17"/>
  </w:num>
  <w:num w:numId="22">
    <w:abstractNumId w:val="3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mailMerge>
    <w:mainDocumentType w:val="envelopes"/>
    <w:dataType w:val="textFile"/>
    <w:activeRecord w:val="-1"/>
  </w:mailMerge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10849"/>
    <w:rsid w:val="000529C2"/>
    <w:rsid w:val="000615F2"/>
    <w:rsid w:val="000743AE"/>
    <w:rsid w:val="00085975"/>
    <w:rsid w:val="000E193F"/>
    <w:rsid w:val="001010BD"/>
    <w:rsid w:val="00140062"/>
    <w:rsid w:val="00141DDF"/>
    <w:rsid w:val="001476C5"/>
    <w:rsid w:val="00163092"/>
    <w:rsid w:val="00183D23"/>
    <w:rsid w:val="001A7AA1"/>
    <w:rsid w:val="001B17BD"/>
    <w:rsid w:val="00206BBD"/>
    <w:rsid w:val="00292A36"/>
    <w:rsid w:val="002B5A33"/>
    <w:rsid w:val="00300BEC"/>
    <w:rsid w:val="00321BCF"/>
    <w:rsid w:val="00332ECE"/>
    <w:rsid w:val="003472B8"/>
    <w:rsid w:val="00404DB9"/>
    <w:rsid w:val="004869CB"/>
    <w:rsid w:val="004E462C"/>
    <w:rsid w:val="00501097"/>
    <w:rsid w:val="005256B0"/>
    <w:rsid w:val="0057020A"/>
    <w:rsid w:val="00582379"/>
    <w:rsid w:val="005832BB"/>
    <w:rsid w:val="005B0D99"/>
    <w:rsid w:val="005D00DA"/>
    <w:rsid w:val="00641AE4"/>
    <w:rsid w:val="006A4D0B"/>
    <w:rsid w:val="0071253C"/>
    <w:rsid w:val="0072242F"/>
    <w:rsid w:val="007560D0"/>
    <w:rsid w:val="00766008"/>
    <w:rsid w:val="007B0F1B"/>
    <w:rsid w:val="007B1FC6"/>
    <w:rsid w:val="00815EA0"/>
    <w:rsid w:val="00863A07"/>
    <w:rsid w:val="008859A6"/>
    <w:rsid w:val="008962C2"/>
    <w:rsid w:val="008B737A"/>
    <w:rsid w:val="008D10FD"/>
    <w:rsid w:val="008E3854"/>
    <w:rsid w:val="008F4F84"/>
    <w:rsid w:val="008F55C3"/>
    <w:rsid w:val="0090421A"/>
    <w:rsid w:val="0095225B"/>
    <w:rsid w:val="00962ED6"/>
    <w:rsid w:val="009A71DF"/>
    <w:rsid w:val="00A54889"/>
    <w:rsid w:val="00A57BD0"/>
    <w:rsid w:val="00A603A3"/>
    <w:rsid w:val="00A82F92"/>
    <w:rsid w:val="00AB0D23"/>
    <w:rsid w:val="00B20B6C"/>
    <w:rsid w:val="00B44D80"/>
    <w:rsid w:val="00B86790"/>
    <w:rsid w:val="00B92638"/>
    <w:rsid w:val="00B970BE"/>
    <w:rsid w:val="00BC5F8D"/>
    <w:rsid w:val="00C90D3E"/>
    <w:rsid w:val="00CA5F33"/>
    <w:rsid w:val="00CE09E9"/>
    <w:rsid w:val="00D13354"/>
    <w:rsid w:val="00D51741"/>
    <w:rsid w:val="00D66E4B"/>
    <w:rsid w:val="00E03971"/>
    <w:rsid w:val="00E03C0E"/>
    <w:rsid w:val="00E2235F"/>
    <w:rsid w:val="00EB5BFE"/>
    <w:rsid w:val="00EC344E"/>
    <w:rsid w:val="00EC4963"/>
    <w:rsid w:val="00EF7978"/>
    <w:rsid w:val="00F0651A"/>
    <w:rsid w:val="00F2454F"/>
    <w:rsid w:val="00F33FD0"/>
    <w:rsid w:val="00FB55C8"/>
    <w:rsid w:val="00FC6AC3"/>
    <w:rsid w:val="00FF37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anchez@misalud.go.c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5</Pages>
  <Words>1042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34</cp:revision>
  <dcterms:created xsi:type="dcterms:W3CDTF">2017-04-03T20:49:00Z</dcterms:created>
  <dcterms:modified xsi:type="dcterms:W3CDTF">2017-04-06T20:42:00Z</dcterms:modified>
</cp:coreProperties>
</file>