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3C1F" w:rsidRDefault="00AC37C7" w:rsidP="00AC37C7">
      <w:pPr>
        <w:jc w:val="center"/>
        <w:rPr>
          <w:b/>
          <w:sz w:val="32"/>
        </w:rPr>
      </w:pPr>
      <w:r>
        <w:rPr>
          <w:b/>
          <w:sz w:val="32"/>
        </w:rPr>
        <w:t xml:space="preserve">INFORME </w:t>
      </w:r>
      <w:r w:rsidR="000C7504">
        <w:rPr>
          <w:b/>
          <w:sz w:val="32"/>
        </w:rPr>
        <w:t xml:space="preserve">ANUAL </w:t>
      </w:r>
      <w:r>
        <w:rPr>
          <w:b/>
          <w:sz w:val="32"/>
        </w:rPr>
        <w:t>DE INSPECCIÓN</w:t>
      </w:r>
      <w:r w:rsidR="000C7504">
        <w:rPr>
          <w:b/>
          <w:sz w:val="32"/>
        </w:rPr>
        <w:t xml:space="preserve"> DE CALDERAS</w:t>
      </w:r>
    </w:p>
    <w:p w:rsidR="009A3041" w:rsidRPr="00CB1CEC" w:rsidRDefault="009A3041" w:rsidP="009A3041">
      <w:pPr>
        <w:jc w:val="center"/>
        <w:rPr>
          <w:b/>
          <w:sz w:val="28"/>
          <w:szCs w:val="28"/>
          <w:u w:val="single"/>
        </w:rPr>
      </w:pPr>
      <w:r w:rsidRPr="00CB1CEC">
        <w:rPr>
          <w:b/>
          <w:sz w:val="28"/>
          <w:szCs w:val="28"/>
        </w:rPr>
        <w:t xml:space="preserve">Cumplimiento del Reglamento de Calderas </w:t>
      </w:r>
      <w:proofErr w:type="spellStart"/>
      <w:r w:rsidRPr="00CB1CEC">
        <w:rPr>
          <w:b/>
          <w:sz w:val="28"/>
          <w:szCs w:val="28"/>
        </w:rPr>
        <w:t>N°</w:t>
      </w:r>
      <w:proofErr w:type="spellEnd"/>
      <w:r w:rsidRPr="00CB1CEC">
        <w:rPr>
          <w:b/>
          <w:sz w:val="28"/>
          <w:szCs w:val="28"/>
        </w:rPr>
        <w:t xml:space="preserve"> 26789-MTSS</w:t>
      </w:r>
    </w:p>
    <w:p w:rsidR="00637B26" w:rsidRPr="00BC67FF" w:rsidRDefault="00AC37C7" w:rsidP="00637B26">
      <w:pPr>
        <w:pStyle w:val="Noparagraphstyle"/>
        <w:spacing w:line="240" w:lineRule="auto"/>
        <w:jc w:val="both"/>
        <w:rPr>
          <w:rFonts w:ascii="Candara" w:hAnsi="Candara" w:cs="Tahoma"/>
          <w:bCs/>
          <w:color w:val="auto"/>
          <w:sz w:val="16"/>
          <w:szCs w:val="16"/>
        </w:rPr>
      </w:pPr>
      <w:r>
        <w:t>No. de Informe:</w:t>
      </w:r>
      <w:r w:rsidR="00637B26">
        <w:t xml:space="preserve">   </w:t>
      </w:r>
      <w:proofErr w:type="gramStart"/>
      <w:r w:rsidR="00637B26">
        <w:t xml:space="preserve">   </w:t>
      </w:r>
      <w:bookmarkStart w:id="0" w:name="_Hlk528142080"/>
      <w:r w:rsidR="00637B26" w:rsidRPr="00BC67FF">
        <w:rPr>
          <w:rFonts w:ascii="Candara" w:hAnsi="Candara" w:cs="Tahoma"/>
          <w:bCs/>
          <w:color w:val="auto"/>
          <w:sz w:val="16"/>
          <w:szCs w:val="16"/>
        </w:rPr>
        <w:t>(</w:t>
      </w:r>
      <w:proofErr w:type="gramEnd"/>
      <w:r w:rsidR="00637B26">
        <w:rPr>
          <w:rFonts w:ascii="Candara" w:hAnsi="Candara" w:cs="Tahoma"/>
          <w:bCs/>
          <w:color w:val="auto"/>
          <w:sz w:val="16"/>
          <w:szCs w:val="16"/>
        </w:rPr>
        <w:t xml:space="preserve">Éste </w:t>
      </w:r>
      <w:r w:rsidR="00637B26" w:rsidRPr="00BC67FF">
        <w:rPr>
          <w:rFonts w:ascii="Candara" w:hAnsi="Candara" w:cs="Tahoma"/>
          <w:bCs/>
          <w:color w:val="auto"/>
          <w:sz w:val="16"/>
          <w:szCs w:val="16"/>
        </w:rPr>
        <w:t xml:space="preserve">número </w:t>
      </w:r>
      <w:r w:rsidR="00637B26">
        <w:rPr>
          <w:rFonts w:ascii="Candara" w:hAnsi="Candara" w:cs="Tahoma"/>
          <w:bCs/>
          <w:color w:val="auto"/>
          <w:sz w:val="16"/>
          <w:szCs w:val="16"/>
        </w:rPr>
        <w:t xml:space="preserve">lo </w:t>
      </w:r>
      <w:r w:rsidR="00637B26" w:rsidRPr="00BC67FF">
        <w:rPr>
          <w:rFonts w:ascii="Candara" w:hAnsi="Candara" w:cs="Tahoma"/>
          <w:bCs/>
          <w:color w:val="auto"/>
          <w:sz w:val="16"/>
          <w:szCs w:val="16"/>
        </w:rPr>
        <w:t>asign</w:t>
      </w:r>
      <w:r w:rsidR="00637B26">
        <w:rPr>
          <w:rFonts w:ascii="Candara" w:hAnsi="Candara" w:cs="Tahoma"/>
          <w:bCs/>
          <w:color w:val="auto"/>
          <w:sz w:val="16"/>
          <w:szCs w:val="16"/>
        </w:rPr>
        <w:t>a</w:t>
      </w:r>
      <w:r w:rsidR="00637B26" w:rsidRPr="00BC67FF">
        <w:rPr>
          <w:rFonts w:ascii="Candara" w:hAnsi="Candara" w:cs="Tahoma"/>
          <w:bCs/>
          <w:color w:val="auto"/>
          <w:sz w:val="16"/>
          <w:szCs w:val="16"/>
        </w:rPr>
        <w:t xml:space="preserve"> el Profesional Re</w:t>
      </w:r>
      <w:r w:rsidR="00637B26">
        <w:rPr>
          <w:rFonts w:ascii="Candara" w:hAnsi="Candara" w:cs="Tahoma"/>
          <w:bCs/>
          <w:color w:val="auto"/>
          <w:sz w:val="16"/>
          <w:szCs w:val="16"/>
        </w:rPr>
        <w:t>sponsable Evaluación de calderas se debe anotar en la Declaración Anual de Operación de caldera o en la Declaración Jurada para el trámite de solicitud de renovación de operación de caldera</w:t>
      </w:r>
      <w:r w:rsidR="00637B26" w:rsidRPr="00BC67FF">
        <w:rPr>
          <w:rFonts w:ascii="Candara" w:hAnsi="Candara" w:cs="Tahoma"/>
          <w:bCs/>
          <w:color w:val="auto"/>
          <w:sz w:val="16"/>
          <w:szCs w:val="16"/>
        </w:rPr>
        <w:t>)</w:t>
      </w:r>
    </w:p>
    <w:bookmarkEnd w:id="0"/>
    <w:p w:rsidR="00953C1F" w:rsidRDefault="00953C1F"/>
    <w:p w:rsidR="00AC37C7" w:rsidRDefault="00AC37C7">
      <w:r>
        <w:t>Fecha de inspección:</w:t>
      </w:r>
      <w:r w:rsidR="00AF08B8">
        <w:t xml:space="preserve">  </w:t>
      </w:r>
      <w:r w:rsidR="009A3041">
        <w:t>_________________________________ (A</w:t>
      </w:r>
      <w:r w:rsidR="009A3041">
        <w:rPr>
          <w:b/>
          <w:sz w:val="20"/>
        </w:rPr>
        <w:t>rt. 44 al 63</w:t>
      </w:r>
      <w:r w:rsidR="009A3041" w:rsidRPr="009A3041">
        <w:rPr>
          <w:b/>
          <w:sz w:val="20"/>
        </w:rPr>
        <w:t>)</w:t>
      </w:r>
    </w:p>
    <w:p w:rsidR="00AC37C7" w:rsidRDefault="00AC37C7">
      <w:r>
        <w:t>Fecha de elaboración del informe:</w:t>
      </w:r>
      <w:r w:rsidR="00AF08B8">
        <w:t xml:space="preserve"> ______________________________________</w:t>
      </w:r>
    </w:p>
    <w:p w:rsidR="00953C1F" w:rsidRPr="00AC37C7" w:rsidRDefault="00953C1F">
      <w:pPr>
        <w:rPr>
          <w:b/>
          <w:u w:val="single"/>
        </w:rPr>
      </w:pPr>
      <w:r w:rsidRPr="00AC37C7">
        <w:rPr>
          <w:b/>
          <w:u w:val="single"/>
        </w:rPr>
        <w:t>Datos Generales:</w:t>
      </w:r>
    </w:p>
    <w:tbl>
      <w:tblPr>
        <w:tblStyle w:val="Tablaconcuadrcula"/>
        <w:tblW w:w="8926" w:type="dxa"/>
        <w:tblLayout w:type="fixed"/>
        <w:tblLook w:val="04A0" w:firstRow="1" w:lastRow="0" w:firstColumn="1" w:lastColumn="0" w:noHBand="0" w:noVBand="1"/>
      </w:tblPr>
      <w:tblGrid>
        <w:gridCol w:w="1701"/>
        <w:gridCol w:w="386"/>
        <w:gridCol w:w="35"/>
        <w:gridCol w:w="1388"/>
        <w:gridCol w:w="284"/>
        <w:gridCol w:w="29"/>
        <w:gridCol w:w="680"/>
        <w:gridCol w:w="141"/>
        <w:gridCol w:w="454"/>
        <w:gridCol w:w="426"/>
        <w:gridCol w:w="396"/>
        <w:gridCol w:w="29"/>
        <w:gridCol w:w="396"/>
        <w:gridCol w:w="738"/>
        <w:gridCol w:w="396"/>
        <w:gridCol w:w="29"/>
        <w:gridCol w:w="284"/>
        <w:gridCol w:w="1134"/>
      </w:tblGrid>
      <w:tr w:rsidR="0008220F" w:rsidTr="00BE6F3E">
        <w:trPr>
          <w:trHeight w:val="352"/>
        </w:trPr>
        <w:tc>
          <w:tcPr>
            <w:tcW w:w="2087" w:type="dxa"/>
            <w:gridSpan w:val="2"/>
          </w:tcPr>
          <w:p w:rsidR="0008220F" w:rsidRDefault="00AC37C7">
            <w:pPr>
              <w:rPr>
                <w:b/>
              </w:rPr>
            </w:pPr>
            <w:r>
              <w:rPr>
                <w:b/>
              </w:rPr>
              <w:t>Usuario</w:t>
            </w:r>
            <w:r w:rsidR="0008220F">
              <w:rPr>
                <w:b/>
              </w:rPr>
              <w:t xml:space="preserve">: </w:t>
            </w:r>
          </w:p>
        </w:tc>
        <w:tc>
          <w:tcPr>
            <w:tcW w:w="3862" w:type="dxa"/>
            <w:gridSpan w:val="10"/>
          </w:tcPr>
          <w:p w:rsidR="0008220F" w:rsidRDefault="0008220F">
            <w:pPr>
              <w:rPr>
                <w:b/>
              </w:rPr>
            </w:pPr>
          </w:p>
        </w:tc>
        <w:tc>
          <w:tcPr>
            <w:tcW w:w="1559" w:type="dxa"/>
            <w:gridSpan w:val="4"/>
          </w:tcPr>
          <w:p w:rsidR="0008220F" w:rsidRDefault="0008220F">
            <w:pPr>
              <w:rPr>
                <w:b/>
              </w:rPr>
            </w:pPr>
            <w:r>
              <w:rPr>
                <w:b/>
              </w:rPr>
              <w:t>Código CIIU:</w:t>
            </w:r>
          </w:p>
        </w:tc>
        <w:tc>
          <w:tcPr>
            <w:tcW w:w="1418" w:type="dxa"/>
            <w:gridSpan w:val="2"/>
          </w:tcPr>
          <w:p w:rsidR="0008220F" w:rsidRDefault="0008220F">
            <w:pPr>
              <w:rPr>
                <w:b/>
              </w:rPr>
            </w:pPr>
          </w:p>
        </w:tc>
      </w:tr>
      <w:tr w:rsidR="0008220F" w:rsidTr="00B966CF">
        <w:trPr>
          <w:trHeight w:val="388"/>
        </w:trPr>
        <w:tc>
          <w:tcPr>
            <w:tcW w:w="3794" w:type="dxa"/>
            <w:gridSpan w:val="5"/>
          </w:tcPr>
          <w:p w:rsidR="0008220F" w:rsidRDefault="0008220F">
            <w:pPr>
              <w:rPr>
                <w:b/>
              </w:rPr>
            </w:pPr>
            <w:r>
              <w:rPr>
                <w:b/>
              </w:rPr>
              <w:t>Responsable o representante</w:t>
            </w:r>
            <w:r w:rsidR="00B966CF">
              <w:rPr>
                <w:b/>
              </w:rPr>
              <w:t xml:space="preserve"> legal</w:t>
            </w:r>
            <w:r>
              <w:rPr>
                <w:b/>
              </w:rPr>
              <w:t xml:space="preserve">: </w:t>
            </w:r>
          </w:p>
        </w:tc>
        <w:tc>
          <w:tcPr>
            <w:tcW w:w="5132" w:type="dxa"/>
            <w:gridSpan w:val="13"/>
          </w:tcPr>
          <w:p w:rsidR="0008220F" w:rsidRDefault="0008220F">
            <w:pPr>
              <w:rPr>
                <w:b/>
              </w:rPr>
            </w:pPr>
          </w:p>
        </w:tc>
      </w:tr>
      <w:tr w:rsidR="0008220F" w:rsidTr="00BE6F3E">
        <w:trPr>
          <w:trHeight w:val="396"/>
        </w:trPr>
        <w:tc>
          <w:tcPr>
            <w:tcW w:w="2122" w:type="dxa"/>
            <w:gridSpan w:val="3"/>
          </w:tcPr>
          <w:p w:rsidR="0008220F" w:rsidRDefault="0008220F">
            <w:pPr>
              <w:rPr>
                <w:b/>
              </w:rPr>
            </w:pPr>
            <w:r>
              <w:rPr>
                <w:b/>
              </w:rPr>
              <w:t>Correo Electrónico:</w:t>
            </w:r>
          </w:p>
        </w:tc>
        <w:tc>
          <w:tcPr>
            <w:tcW w:w="3402" w:type="dxa"/>
            <w:gridSpan w:val="7"/>
          </w:tcPr>
          <w:p w:rsidR="0008220F" w:rsidRDefault="0008220F">
            <w:pPr>
              <w:rPr>
                <w:b/>
              </w:rPr>
            </w:pPr>
          </w:p>
        </w:tc>
        <w:tc>
          <w:tcPr>
            <w:tcW w:w="1984" w:type="dxa"/>
            <w:gridSpan w:val="6"/>
          </w:tcPr>
          <w:p w:rsidR="0008220F" w:rsidRDefault="0008220F">
            <w:pPr>
              <w:rPr>
                <w:b/>
              </w:rPr>
            </w:pPr>
            <w:r>
              <w:rPr>
                <w:b/>
              </w:rPr>
              <w:t>Teléfono:</w:t>
            </w:r>
          </w:p>
        </w:tc>
        <w:tc>
          <w:tcPr>
            <w:tcW w:w="1418" w:type="dxa"/>
            <w:gridSpan w:val="2"/>
          </w:tcPr>
          <w:p w:rsidR="0008220F" w:rsidRDefault="0008220F">
            <w:pPr>
              <w:rPr>
                <w:b/>
              </w:rPr>
            </w:pPr>
          </w:p>
        </w:tc>
      </w:tr>
      <w:tr w:rsidR="000C57B8" w:rsidTr="0008220F">
        <w:trPr>
          <w:trHeight w:val="412"/>
        </w:trPr>
        <w:tc>
          <w:tcPr>
            <w:tcW w:w="1701" w:type="dxa"/>
          </w:tcPr>
          <w:p w:rsidR="000C57B8" w:rsidRDefault="000C57B8">
            <w:pPr>
              <w:rPr>
                <w:b/>
              </w:rPr>
            </w:pPr>
            <w:r>
              <w:rPr>
                <w:b/>
              </w:rPr>
              <w:t>Actividad:</w:t>
            </w:r>
          </w:p>
        </w:tc>
        <w:tc>
          <w:tcPr>
            <w:tcW w:w="7225" w:type="dxa"/>
            <w:gridSpan w:val="17"/>
          </w:tcPr>
          <w:p w:rsidR="000C57B8" w:rsidRDefault="000C57B8">
            <w:pPr>
              <w:rPr>
                <w:b/>
              </w:rPr>
            </w:pPr>
          </w:p>
        </w:tc>
      </w:tr>
      <w:tr w:rsidR="00B966CF" w:rsidTr="00B966CF">
        <w:trPr>
          <w:trHeight w:val="418"/>
        </w:trPr>
        <w:tc>
          <w:tcPr>
            <w:tcW w:w="1701" w:type="dxa"/>
          </w:tcPr>
          <w:p w:rsidR="00B966CF" w:rsidRDefault="00B966CF">
            <w:pPr>
              <w:rPr>
                <w:b/>
              </w:rPr>
            </w:pPr>
            <w:r>
              <w:rPr>
                <w:b/>
              </w:rPr>
              <w:t>Provincia:</w:t>
            </w:r>
          </w:p>
        </w:tc>
        <w:tc>
          <w:tcPr>
            <w:tcW w:w="1809" w:type="dxa"/>
            <w:gridSpan w:val="3"/>
          </w:tcPr>
          <w:p w:rsidR="00B966CF" w:rsidRDefault="00B966CF">
            <w:pPr>
              <w:rPr>
                <w:b/>
              </w:rPr>
            </w:pPr>
          </w:p>
        </w:tc>
        <w:tc>
          <w:tcPr>
            <w:tcW w:w="1134" w:type="dxa"/>
            <w:gridSpan w:val="4"/>
          </w:tcPr>
          <w:p w:rsidR="00B966CF" w:rsidRDefault="00B966CF">
            <w:pPr>
              <w:rPr>
                <w:b/>
              </w:rPr>
            </w:pPr>
            <w:r>
              <w:rPr>
                <w:b/>
              </w:rPr>
              <w:t>Cantón:</w:t>
            </w:r>
          </w:p>
        </w:tc>
        <w:tc>
          <w:tcPr>
            <w:tcW w:w="1701" w:type="dxa"/>
            <w:gridSpan w:val="5"/>
          </w:tcPr>
          <w:p w:rsidR="00B966CF" w:rsidRDefault="00B966CF">
            <w:pPr>
              <w:rPr>
                <w:b/>
              </w:rPr>
            </w:pPr>
          </w:p>
        </w:tc>
        <w:tc>
          <w:tcPr>
            <w:tcW w:w="1134" w:type="dxa"/>
            <w:gridSpan w:val="2"/>
          </w:tcPr>
          <w:p w:rsidR="00B966CF" w:rsidRDefault="00B966CF">
            <w:pPr>
              <w:rPr>
                <w:b/>
              </w:rPr>
            </w:pPr>
            <w:r>
              <w:rPr>
                <w:b/>
              </w:rPr>
              <w:t>Distrito:</w:t>
            </w:r>
          </w:p>
        </w:tc>
        <w:tc>
          <w:tcPr>
            <w:tcW w:w="1447" w:type="dxa"/>
            <w:gridSpan w:val="3"/>
          </w:tcPr>
          <w:p w:rsidR="00B966CF" w:rsidRDefault="00B966CF">
            <w:pPr>
              <w:rPr>
                <w:b/>
              </w:rPr>
            </w:pPr>
          </w:p>
        </w:tc>
      </w:tr>
      <w:tr w:rsidR="0008220F" w:rsidTr="0008220F">
        <w:trPr>
          <w:trHeight w:val="423"/>
        </w:trPr>
        <w:tc>
          <w:tcPr>
            <w:tcW w:w="1701" w:type="dxa"/>
          </w:tcPr>
          <w:p w:rsidR="0008220F" w:rsidRDefault="0008220F">
            <w:pPr>
              <w:rPr>
                <w:b/>
              </w:rPr>
            </w:pPr>
            <w:r>
              <w:rPr>
                <w:b/>
              </w:rPr>
              <w:t>Otras Señas:</w:t>
            </w:r>
          </w:p>
        </w:tc>
        <w:tc>
          <w:tcPr>
            <w:tcW w:w="7225" w:type="dxa"/>
            <w:gridSpan w:val="17"/>
          </w:tcPr>
          <w:p w:rsidR="0008220F" w:rsidRDefault="0008220F">
            <w:pPr>
              <w:rPr>
                <w:b/>
              </w:rPr>
            </w:pPr>
          </w:p>
        </w:tc>
      </w:tr>
      <w:tr w:rsidR="0008220F" w:rsidTr="00B966CF">
        <w:trPr>
          <w:trHeight w:val="557"/>
        </w:trPr>
        <w:tc>
          <w:tcPr>
            <w:tcW w:w="3823" w:type="dxa"/>
            <w:gridSpan w:val="6"/>
          </w:tcPr>
          <w:p w:rsidR="0008220F" w:rsidRDefault="0008220F">
            <w:pPr>
              <w:rPr>
                <w:b/>
              </w:rPr>
            </w:pPr>
            <w:r>
              <w:rPr>
                <w:b/>
              </w:rPr>
              <w:t>Permiso Sanitario de Funcionamiento</w:t>
            </w:r>
            <w:r w:rsidR="00B966CF">
              <w:rPr>
                <w:b/>
              </w:rPr>
              <w:t xml:space="preserve"> o CVO</w:t>
            </w:r>
            <w:r>
              <w:rPr>
                <w:b/>
              </w:rPr>
              <w:t xml:space="preserve">: </w:t>
            </w:r>
          </w:p>
        </w:tc>
        <w:tc>
          <w:tcPr>
            <w:tcW w:w="2097" w:type="dxa"/>
            <w:gridSpan w:val="5"/>
          </w:tcPr>
          <w:p w:rsidR="0008220F" w:rsidRDefault="0008220F">
            <w:pPr>
              <w:rPr>
                <w:b/>
              </w:rPr>
            </w:pPr>
          </w:p>
        </w:tc>
        <w:tc>
          <w:tcPr>
            <w:tcW w:w="1559" w:type="dxa"/>
            <w:gridSpan w:val="4"/>
          </w:tcPr>
          <w:p w:rsidR="0008220F" w:rsidRDefault="0008220F">
            <w:pPr>
              <w:rPr>
                <w:b/>
              </w:rPr>
            </w:pPr>
            <w:r>
              <w:rPr>
                <w:b/>
              </w:rPr>
              <w:t>Vencimiento:</w:t>
            </w:r>
          </w:p>
        </w:tc>
        <w:tc>
          <w:tcPr>
            <w:tcW w:w="1447" w:type="dxa"/>
            <w:gridSpan w:val="3"/>
          </w:tcPr>
          <w:p w:rsidR="0008220F" w:rsidRDefault="0008220F">
            <w:pPr>
              <w:rPr>
                <w:b/>
              </w:rPr>
            </w:pPr>
          </w:p>
        </w:tc>
      </w:tr>
      <w:tr w:rsidR="00365BAD" w:rsidTr="00B966CF">
        <w:trPr>
          <w:trHeight w:val="437"/>
        </w:trPr>
        <w:tc>
          <w:tcPr>
            <w:tcW w:w="3823" w:type="dxa"/>
            <w:gridSpan w:val="6"/>
          </w:tcPr>
          <w:p w:rsidR="00365BAD" w:rsidRDefault="00365BAD">
            <w:pPr>
              <w:rPr>
                <w:b/>
              </w:rPr>
            </w:pPr>
            <w:r>
              <w:rPr>
                <w:b/>
              </w:rPr>
              <w:t>Frecuencia de Reporte de Emisiones:</w:t>
            </w:r>
          </w:p>
        </w:tc>
        <w:tc>
          <w:tcPr>
            <w:tcW w:w="5103" w:type="dxa"/>
            <w:gridSpan w:val="12"/>
          </w:tcPr>
          <w:p w:rsidR="00365BAD" w:rsidRDefault="00365BAD" w:rsidP="00365BAD">
            <w:pPr>
              <w:jc w:val="center"/>
              <w:rPr>
                <w:b/>
              </w:rPr>
            </w:pPr>
            <w:r>
              <w:rPr>
                <w:b/>
              </w:rPr>
              <w:t xml:space="preserve">Anual </w:t>
            </w:r>
            <w:proofErr w:type="gramStart"/>
            <w:r>
              <w:rPr>
                <w:b/>
              </w:rPr>
              <w:t xml:space="preserve">(  </w:t>
            </w:r>
            <w:proofErr w:type="gramEnd"/>
            <w:r>
              <w:rPr>
                <w:b/>
              </w:rPr>
              <w:t xml:space="preserve">  )        Semestral (     )</w:t>
            </w:r>
            <w:r w:rsidR="00AC4140">
              <w:rPr>
                <w:b/>
              </w:rPr>
              <w:t xml:space="preserve">        No aplica (   ) </w:t>
            </w:r>
          </w:p>
        </w:tc>
      </w:tr>
      <w:tr w:rsidR="008C4773" w:rsidTr="00B966CF">
        <w:trPr>
          <w:trHeight w:val="416"/>
        </w:trPr>
        <w:tc>
          <w:tcPr>
            <w:tcW w:w="3823" w:type="dxa"/>
            <w:gridSpan w:val="6"/>
          </w:tcPr>
          <w:p w:rsidR="008C4773" w:rsidRDefault="008C4773">
            <w:pPr>
              <w:rPr>
                <w:b/>
              </w:rPr>
            </w:pPr>
            <w:r>
              <w:rPr>
                <w:b/>
              </w:rPr>
              <w:t>Fecha del último reporte operacional</w:t>
            </w:r>
            <w:r w:rsidR="00AC4140">
              <w:rPr>
                <w:b/>
              </w:rPr>
              <w:t xml:space="preserve"> de emisiones al ambiente</w:t>
            </w:r>
            <w:r>
              <w:rPr>
                <w:b/>
              </w:rPr>
              <w:t xml:space="preserve">: </w:t>
            </w:r>
          </w:p>
        </w:tc>
        <w:tc>
          <w:tcPr>
            <w:tcW w:w="1275" w:type="dxa"/>
            <w:gridSpan w:val="3"/>
          </w:tcPr>
          <w:p w:rsidR="008C4773" w:rsidRDefault="008C4773">
            <w:pPr>
              <w:rPr>
                <w:b/>
              </w:rPr>
            </w:pPr>
          </w:p>
        </w:tc>
        <w:tc>
          <w:tcPr>
            <w:tcW w:w="2694" w:type="dxa"/>
            <w:gridSpan w:val="8"/>
          </w:tcPr>
          <w:p w:rsidR="008C4773" w:rsidRDefault="008C4773">
            <w:pPr>
              <w:rPr>
                <w:b/>
              </w:rPr>
            </w:pPr>
            <w:proofErr w:type="spellStart"/>
            <w:r>
              <w:rPr>
                <w:b/>
              </w:rPr>
              <w:t>N°</w:t>
            </w:r>
            <w:proofErr w:type="spellEnd"/>
            <w:r>
              <w:rPr>
                <w:b/>
              </w:rPr>
              <w:t xml:space="preserve"> Análisis Físico Químico:</w:t>
            </w:r>
          </w:p>
        </w:tc>
        <w:tc>
          <w:tcPr>
            <w:tcW w:w="1134" w:type="dxa"/>
          </w:tcPr>
          <w:p w:rsidR="008C4773" w:rsidRDefault="008C4773">
            <w:pPr>
              <w:rPr>
                <w:b/>
              </w:rPr>
            </w:pPr>
          </w:p>
        </w:tc>
      </w:tr>
      <w:tr w:rsidR="008C4773" w:rsidTr="00BE6F3E">
        <w:trPr>
          <w:trHeight w:val="553"/>
        </w:trPr>
        <w:tc>
          <w:tcPr>
            <w:tcW w:w="4503" w:type="dxa"/>
            <w:gridSpan w:val="7"/>
          </w:tcPr>
          <w:p w:rsidR="008C4773" w:rsidRDefault="00AC37C7" w:rsidP="00AC37C7">
            <w:pPr>
              <w:rPr>
                <w:b/>
              </w:rPr>
            </w:pPr>
            <w:r>
              <w:rPr>
                <w:b/>
              </w:rPr>
              <w:t>Nombre y número de Registro del Profesional Responsable de Evaluación de Calderas</w:t>
            </w:r>
            <w:r w:rsidR="008C4773">
              <w:rPr>
                <w:b/>
              </w:rPr>
              <w:t xml:space="preserve">: </w:t>
            </w:r>
          </w:p>
        </w:tc>
        <w:tc>
          <w:tcPr>
            <w:tcW w:w="4423" w:type="dxa"/>
            <w:gridSpan w:val="11"/>
          </w:tcPr>
          <w:p w:rsidR="008C4773" w:rsidRDefault="008C4773">
            <w:pPr>
              <w:rPr>
                <w:b/>
              </w:rPr>
            </w:pPr>
          </w:p>
        </w:tc>
      </w:tr>
      <w:tr w:rsidR="008C4773" w:rsidTr="00BE6F3E">
        <w:trPr>
          <w:trHeight w:val="319"/>
        </w:trPr>
        <w:tc>
          <w:tcPr>
            <w:tcW w:w="2122" w:type="dxa"/>
            <w:gridSpan w:val="3"/>
          </w:tcPr>
          <w:p w:rsidR="008C4773" w:rsidRDefault="008C4773">
            <w:pPr>
              <w:rPr>
                <w:b/>
              </w:rPr>
            </w:pPr>
            <w:r>
              <w:rPr>
                <w:b/>
              </w:rPr>
              <w:t xml:space="preserve">Correo Electrónico: </w:t>
            </w:r>
          </w:p>
        </w:tc>
        <w:tc>
          <w:tcPr>
            <w:tcW w:w="3402" w:type="dxa"/>
            <w:gridSpan w:val="7"/>
          </w:tcPr>
          <w:p w:rsidR="008C4773" w:rsidRDefault="008C4773">
            <w:pPr>
              <w:rPr>
                <w:b/>
              </w:rPr>
            </w:pPr>
          </w:p>
        </w:tc>
        <w:tc>
          <w:tcPr>
            <w:tcW w:w="1559" w:type="dxa"/>
            <w:gridSpan w:val="4"/>
          </w:tcPr>
          <w:p w:rsidR="008C4773" w:rsidRDefault="008C4773">
            <w:pPr>
              <w:rPr>
                <w:b/>
              </w:rPr>
            </w:pPr>
            <w:r>
              <w:rPr>
                <w:b/>
              </w:rPr>
              <w:t>Teléfono:</w:t>
            </w:r>
          </w:p>
        </w:tc>
        <w:tc>
          <w:tcPr>
            <w:tcW w:w="1843" w:type="dxa"/>
            <w:gridSpan w:val="4"/>
          </w:tcPr>
          <w:p w:rsidR="008C4773" w:rsidRDefault="008C4773">
            <w:pPr>
              <w:rPr>
                <w:b/>
              </w:rPr>
            </w:pPr>
          </w:p>
        </w:tc>
      </w:tr>
    </w:tbl>
    <w:p w:rsidR="00BE6F3E" w:rsidRDefault="00BE6F3E">
      <w:pPr>
        <w:rPr>
          <w:b/>
          <w:sz w:val="20"/>
          <w:u w:val="single"/>
        </w:rPr>
      </w:pPr>
    </w:p>
    <w:p w:rsidR="0008220F" w:rsidRDefault="0008220F">
      <w:pPr>
        <w:rPr>
          <w:b/>
          <w:u w:val="single"/>
        </w:rPr>
      </w:pPr>
      <w:r w:rsidRPr="00AC37C7">
        <w:rPr>
          <w:b/>
          <w:u w:val="single"/>
        </w:rPr>
        <w:t>Datos de la Caldera: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"/>
        <w:gridCol w:w="628"/>
        <w:gridCol w:w="652"/>
        <w:gridCol w:w="347"/>
        <w:gridCol w:w="753"/>
        <w:gridCol w:w="375"/>
        <w:gridCol w:w="121"/>
        <w:gridCol w:w="527"/>
        <w:gridCol w:w="1065"/>
        <w:gridCol w:w="42"/>
        <w:gridCol w:w="746"/>
        <w:gridCol w:w="381"/>
        <w:gridCol w:w="250"/>
        <w:gridCol w:w="1762"/>
      </w:tblGrid>
      <w:tr w:rsidR="009363D8" w:rsidRPr="0075111D" w:rsidTr="009363D8">
        <w:tc>
          <w:tcPr>
            <w:tcW w:w="1456" w:type="pct"/>
            <w:gridSpan w:val="4"/>
            <w:vMerge w:val="restart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Autorización de Operación de Calderas:</w:t>
            </w:r>
          </w:p>
        </w:tc>
        <w:tc>
          <w:tcPr>
            <w:tcW w:w="1696" w:type="pct"/>
            <w:gridSpan w:val="6"/>
            <w:vMerge w:val="restart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810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Emisión:</w:t>
            </w:r>
          </w:p>
        </w:tc>
        <w:tc>
          <w:tcPr>
            <w:tcW w:w="1038" w:type="pct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9363D8" w:rsidRPr="0075111D" w:rsidTr="009363D8">
        <w:tc>
          <w:tcPr>
            <w:tcW w:w="1456" w:type="pct"/>
            <w:gridSpan w:val="4"/>
            <w:vMerge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696" w:type="pct"/>
            <w:gridSpan w:val="6"/>
            <w:vMerge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810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Vencimiento:</w:t>
            </w:r>
          </w:p>
        </w:tc>
        <w:tc>
          <w:tcPr>
            <w:tcW w:w="1038" w:type="pct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(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dd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/mm/</w:t>
            </w:r>
            <w:proofErr w:type="spellStart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aaaa</w:t>
            </w:r>
            <w:proofErr w:type="spellEnd"/>
            <w:r w:rsidRPr="0075111D"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  <w:t>)</w:t>
            </w:r>
          </w:p>
        </w:tc>
      </w:tr>
      <w:tr w:rsidR="009363D8" w:rsidRPr="0075111D" w:rsidTr="00EE5DDD">
        <w:tc>
          <w:tcPr>
            <w:tcW w:w="1456" w:type="pct"/>
            <w:gridSpan w:val="4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Registro o Placa:</w:t>
            </w:r>
          </w:p>
        </w:tc>
        <w:tc>
          <w:tcPr>
            <w:tcW w:w="3544" w:type="pct"/>
            <w:gridSpan w:val="10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lang w:val="es-CR"/>
              </w:rPr>
            </w:pPr>
          </w:p>
        </w:tc>
      </w:tr>
      <w:tr w:rsidR="009363D8" w:rsidRPr="0075111D" w:rsidTr="009363D8">
        <w:tc>
          <w:tcPr>
            <w:tcW w:w="3153" w:type="pct"/>
            <w:gridSpan w:val="10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Nombre con que se conoce en el establecimiento del solicitante:</w:t>
            </w:r>
          </w:p>
        </w:tc>
        <w:tc>
          <w:tcPr>
            <w:tcW w:w="1847" w:type="pct"/>
            <w:gridSpan w:val="4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EE5DDD">
        <w:tc>
          <w:tcPr>
            <w:tcW w:w="498" w:type="pct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Marca:</w:t>
            </w:r>
          </w:p>
        </w:tc>
        <w:tc>
          <w:tcPr>
            <w:tcW w:w="1693" w:type="pct"/>
            <w:gridSpan w:val="6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401" w:type="pct"/>
            <w:gridSpan w:val="4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Número de serie o fábrica:</w:t>
            </w:r>
          </w:p>
        </w:tc>
        <w:tc>
          <w:tcPr>
            <w:tcW w:w="1408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9363D8">
        <w:tc>
          <w:tcPr>
            <w:tcW w:w="1252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Año de fabricación: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4" w:type="pct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Año de instalación:</w:t>
            </w:r>
          </w:p>
        </w:tc>
        <w:tc>
          <w:tcPr>
            <w:tcW w:w="1185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9363D8">
        <w:tc>
          <w:tcPr>
            <w:tcW w:w="1252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Categoría: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4" w:type="pct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Presión de trabajo (kPa):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*</w:t>
            </w:r>
          </w:p>
        </w:tc>
        <w:tc>
          <w:tcPr>
            <w:tcW w:w="1185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9363D8">
        <w:trPr>
          <w:trHeight w:val="248"/>
        </w:trPr>
        <w:tc>
          <w:tcPr>
            <w:tcW w:w="1252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lastRenderedPageBreak/>
              <w:t xml:space="preserve">Presión 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Válvula Seguridad No. </w:t>
            </w:r>
            <w:proofErr w:type="gramStart"/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1¡</w:t>
            </w: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(</w:t>
            </w:r>
            <w:proofErr w:type="gramEnd"/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kPa):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4" w:type="pct"/>
            <w:gridSpan w:val="4"/>
            <w:vMerge w:val="restart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Presión máxima de trabajo (kPa):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*</w:t>
            </w:r>
          </w:p>
        </w:tc>
        <w:tc>
          <w:tcPr>
            <w:tcW w:w="1185" w:type="pct"/>
            <w:gridSpan w:val="2"/>
            <w:vMerge w:val="restart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9363D8">
        <w:trPr>
          <w:trHeight w:val="247"/>
        </w:trPr>
        <w:tc>
          <w:tcPr>
            <w:tcW w:w="1252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Presión Válvula  Seguridad No. </w:t>
            </w:r>
            <w:proofErr w:type="gramStart"/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2¡</w:t>
            </w: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(</w:t>
            </w:r>
            <w:proofErr w:type="gramEnd"/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kPa):</w:t>
            </w:r>
            <w: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 xml:space="preserve"> 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4" w:type="pct"/>
            <w:gridSpan w:val="4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185" w:type="pct"/>
            <w:gridSpan w:val="2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9363D8">
        <w:tc>
          <w:tcPr>
            <w:tcW w:w="1252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Tipo de caldera:</w:t>
            </w:r>
          </w:p>
        </w:tc>
        <w:tc>
          <w:tcPr>
            <w:tcW w:w="1249" w:type="pct"/>
            <w:gridSpan w:val="5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</w:t>
            </w:r>
            <w:proofErr w:type="spellStart"/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>Acuatubular</w:t>
            </w:r>
            <w:proofErr w:type="spellEnd"/>
          </w:p>
        </w:tc>
        <w:tc>
          <w:tcPr>
            <w:tcW w:w="1314" w:type="pct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</w:t>
            </w:r>
            <w:proofErr w:type="spellStart"/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>Igneotubular</w:t>
            </w:r>
            <w:proofErr w:type="spellEnd"/>
          </w:p>
        </w:tc>
        <w:tc>
          <w:tcPr>
            <w:tcW w:w="1185" w:type="pct"/>
            <w:gridSpan w:val="2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Eléctrica</w:t>
            </w:r>
          </w:p>
        </w:tc>
      </w:tr>
      <w:tr w:rsidR="009363D8" w:rsidRPr="0075111D" w:rsidTr="009363D8">
        <w:tc>
          <w:tcPr>
            <w:tcW w:w="1252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Fluido calentado:</w:t>
            </w:r>
          </w:p>
        </w:tc>
        <w:tc>
          <w:tcPr>
            <w:tcW w:w="1876" w:type="pct"/>
            <w:gridSpan w:val="6"/>
            <w:tcBorders>
              <w:right w:val="nil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Agua</w:t>
            </w:r>
          </w:p>
        </w:tc>
        <w:tc>
          <w:tcPr>
            <w:tcW w:w="1872" w:type="pct"/>
            <w:gridSpan w:val="5"/>
            <w:tcBorders>
              <w:left w:val="nil"/>
            </w:tcBorders>
            <w:shd w:val="clear" w:color="auto" w:fill="auto"/>
            <w:vAlign w:val="center"/>
          </w:tcPr>
          <w:p w:rsidR="009363D8" w:rsidRPr="0075111D" w:rsidRDefault="009363D8" w:rsidP="00EE5DDD">
            <w:pPr>
              <w:spacing w:before="40" w:after="40"/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instrText xml:space="preserve"> FORMCHECKBOX </w:instrText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</w:r>
            <w:r w:rsidR="00EC67C3">
              <w:rPr>
                <w:rFonts w:ascii="Candara" w:hAnsi="Candara"/>
                <w:sz w:val="20"/>
                <w:szCs w:val="20"/>
                <w:lang w:val="es-CR"/>
              </w:rPr>
              <w:fldChar w:fldCharType="separate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fldChar w:fldCharType="end"/>
            </w:r>
            <w:r w:rsidRPr="0075111D">
              <w:rPr>
                <w:rFonts w:ascii="Candara" w:hAnsi="Candara"/>
                <w:sz w:val="20"/>
                <w:szCs w:val="20"/>
                <w:lang w:val="es-CR"/>
              </w:rPr>
              <w:t xml:space="preserve">   Fluido térmico</w:t>
            </w:r>
          </w:p>
        </w:tc>
      </w:tr>
      <w:tr w:rsidR="009363D8" w:rsidRPr="0075111D" w:rsidTr="009363D8">
        <w:tc>
          <w:tcPr>
            <w:tcW w:w="868" w:type="pct"/>
            <w:gridSpan w:val="2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Combustible:</w:t>
            </w:r>
          </w:p>
        </w:tc>
        <w:tc>
          <w:tcPr>
            <w:tcW w:w="1252" w:type="pct"/>
            <w:gridSpan w:val="4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696" w:type="pct"/>
            <w:gridSpan w:val="6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Consumo de combustible (kg/h)</w:t>
            </w:r>
          </w:p>
        </w:tc>
        <w:tc>
          <w:tcPr>
            <w:tcW w:w="1185" w:type="pct"/>
            <w:gridSpan w:val="2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9363D8">
        <w:tc>
          <w:tcPr>
            <w:tcW w:w="1252" w:type="pct"/>
            <w:gridSpan w:val="3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Capacidad (kg/h):</w:t>
            </w:r>
          </w:p>
        </w:tc>
        <w:tc>
          <w:tcPr>
            <w:tcW w:w="1249" w:type="pct"/>
            <w:gridSpan w:val="5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  <w:tc>
          <w:tcPr>
            <w:tcW w:w="1314" w:type="pct"/>
            <w:gridSpan w:val="4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Horario de operación:</w:t>
            </w:r>
          </w:p>
        </w:tc>
        <w:tc>
          <w:tcPr>
            <w:tcW w:w="1185" w:type="pct"/>
            <w:gridSpan w:val="2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  <w:tr w:rsidR="009363D8" w:rsidRPr="0075111D" w:rsidTr="009363D8">
        <w:tc>
          <w:tcPr>
            <w:tcW w:w="1899" w:type="pct"/>
            <w:gridSpan w:val="5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</w:pPr>
            <w:r w:rsidRPr="0075111D">
              <w:rPr>
                <w:rFonts w:ascii="Candara" w:hAnsi="Candara" w:cs="Tahoma"/>
                <w:color w:val="000000"/>
                <w:sz w:val="20"/>
                <w:szCs w:val="20"/>
                <w:lang w:val="es-CR"/>
              </w:rPr>
              <w:t>Nombre del operador de la caldera:</w:t>
            </w:r>
          </w:p>
        </w:tc>
        <w:tc>
          <w:tcPr>
            <w:tcW w:w="3101" w:type="pct"/>
            <w:gridSpan w:val="9"/>
            <w:shd w:val="clear" w:color="auto" w:fill="auto"/>
            <w:vAlign w:val="center"/>
          </w:tcPr>
          <w:p w:rsidR="009363D8" w:rsidRPr="0075111D" w:rsidRDefault="009363D8" w:rsidP="00EE5DDD">
            <w:pPr>
              <w:rPr>
                <w:rFonts w:ascii="Candara" w:hAnsi="Candara" w:cs="Tahoma"/>
                <w:b/>
                <w:color w:val="000000"/>
                <w:sz w:val="20"/>
                <w:szCs w:val="20"/>
                <w:lang w:val="es-CR"/>
              </w:rPr>
            </w:pPr>
          </w:p>
        </w:tc>
      </w:tr>
    </w:tbl>
    <w:p w:rsidR="00AC37C7" w:rsidRDefault="00BE6F3E">
      <w:r>
        <w:t>*En caso de ser una caldera de fluido térmico, deberá indicar la temperatura en vez de la presión</w:t>
      </w:r>
    </w:p>
    <w:p w:rsidR="00E451A3" w:rsidRPr="00BE6F3E" w:rsidRDefault="00E451A3"/>
    <w:tbl>
      <w:tblPr>
        <w:tblStyle w:val="Tablaconcuadrcula"/>
        <w:tblW w:w="8931" w:type="dxa"/>
        <w:tblLook w:val="04A0" w:firstRow="1" w:lastRow="0" w:firstColumn="1" w:lastColumn="0" w:noHBand="0" w:noVBand="1"/>
      </w:tblPr>
      <w:tblGrid>
        <w:gridCol w:w="2263"/>
        <w:gridCol w:w="6668"/>
      </w:tblGrid>
      <w:tr w:rsidR="00D12B29" w:rsidRPr="00F36714" w:rsidTr="007A13D3">
        <w:trPr>
          <w:trHeight w:val="1270"/>
        </w:trPr>
        <w:tc>
          <w:tcPr>
            <w:tcW w:w="2263" w:type="dxa"/>
          </w:tcPr>
          <w:p w:rsidR="00D12B29" w:rsidRPr="00F36714" w:rsidRDefault="00D12B29" w:rsidP="007A13D3">
            <w:pPr>
              <w:rPr>
                <w:b/>
              </w:rPr>
            </w:pPr>
            <w:r>
              <w:rPr>
                <w:b/>
              </w:rPr>
              <w:t>Otras descripciones:</w:t>
            </w:r>
          </w:p>
        </w:tc>
        <w:tc>
          <w:tcPr>
            <w:tcW w:w="6668" w:type="dxa"/>
          </w:tcPr>
          <w:p w:rsidR="00D12B29" w:rsidRPr="00F36714" w:rsidRDefault="00D12B29" w:rsidP="007A13D3">
            <w:pPr>
              <w:rPr>
                <w:b/>
              </w:rPr>
            </w:pPr>
          </w:p>
        </w:tc>
      </w:tr>
    </w:tbl>
    <w:p w:rsidR="00D12B29" w:rsidRDefault="00D12B29">
      <w:pPr>
        <w:rPr>
          <w:b/>
          <w:u w:val="single"/>
        </w:rPr>
      </w:pPr>
    </w:p>
    <w:p w:rsidR="004812BC" w:rsidRPr="00AC37C7" w:rsidRDefault="00365BAD">
      <w:pPr>
        <w:rPr>
          <w:b/>
          <w:u w:val="single"/>
        </w:rPr>
      </w:pPr>
      <w:r w:rsidRPr="00AC37C7">
        <w:rPr>
          <w:b/>
          <w:u w:val="single"/>
        </w:rPr>
        <w:t xml:space="preserve">Inspección General: 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5070"/>
        <w:gridCol w:w="708"/>
        <w:gridCol w:w="142"/>
        <w:gridCol w:w="3856"/>
      </w:tblGrid>
      <w:tr w:rsidR="004812BC" w:rsidTr="005E65E3">
        <w:tc>
          <w:tcPr>
            <w:tcW w:w="5070" w:type="dxa"/>
            <w:shd w:val="clear" w:color="auto" w:fill="FFF2CC" w:themeFill="accent4" w:themeFillTint="33"/>
          </w:tcPr>
          <w:p w:rsidR="004812BC" w:rsidRPr="00CB1CEC" w:rsidRDefault="00CB1CEC" w:rsidP="00CB1CEC">
            <w:pPr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Lineamiento:</w:t>
            </w:r>
          </w:p>
        </w:tc>
        <w:tc>
          <w:tcPr>
            <w:tcW w:w="850" w:type="dxa"/>
            <w:gridSpan w:val="2"/>
            <w:shd w:val="clear" w:color="auto" w:fill="FFF2CC" w:themeFill="accent4" w:themeFillTint="33"/>
          </w:tcPr>
          <w:p w:rsidR="004812BC" w:rsidRDefault="004812BC" w:rsidP="006B14C1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Cumple </w:t>
            </w:r>
            <w:r w:rsidR="00B20BD8">
              <w:rPr>
                <w:sz w:val="20"/>
              </w:rPr>
              <w:t>SI/ NO</w:t>
            </w:r>
            <w:r w:rsidR="005E65E3">
              <w:rPr>
                <w:sz w:val="20"/>
              </w:rPr>
              <w:t>/NA</w:t>
            </w:r>
          </w:p>
        </w:tc>
        <w:tc>
          <w:tcPr>
            <w:tcW w:w="3856" w:type="dxa"/>
            <w:shd w:val="clear" w:color="auto" w:fill="FFF2CC" w:themeFill="accent4" w:themeFillTint="33"/>
          </w:tcPr>
          <w:p w:rsidR="004812BC" w:rsidRDefault="00B20BD8" w:rsidP="006B14C1">
            <w:pPr>
              <w:jc w:val="center"/>
              <w:rPr>
                <w:sz w:val="20"/>
              </w:rPr>
            </w:pPr>
            <w:r>
              <w:rPr>
                <w:sz w:val="20"/>
              </w:rPr>
              <w:t>Observaciones</w:t>
            </w:r>
          </w:p>
        </w:tc>
      </w:tr>
      <w:tr w:rsidR="00B20BD8" w:rsidTr="002D7F77">
        <w:tc>
          <w:tcPr>
            <w:tcW w:w="9776" w:type="dxa"/>
            <w:gridSpan w:val="4"/>
            <w:shd w:val="clear" w:color="auto" w:fill="DEEAF6" w:themeFill="accent5" w:themeFillTint="33"/>
          </w:tcPr>
          <w:p w:rsidR="00B20BD8" w:rsidRPr="00B20BD8" w:rsidRDefault="00B20BD8" w:rsidP="00B20BD8">
            <w:pPr>
              <w:jc w:val="center"/>
              <w:rPr>
                <w:b/>
                <w:sz w:val="20"/>
              </w:rPr>
            </w:pPr>
            <w:r w:rsidRPr="00B20BD8">
              <w:rPr>
                <w:b/>
                <w:sz w:val="20"/>
              </w:rPr>
              <w:t>Cuartos y compartimentos de calderas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B20BD8" w:rsidTr="005E65E3">
        <w:tc>
          <w:tcPr>
            <w:tcW w:w="5070" w:type="dxa"/>
          </w:tcPr>
          <w:p w:rsidR="00B20BD8" w:rsidRDefault="00B20BD8" w:rsidP="00B20BD8">
            <w:pPr>
              <w:rPr>
                <w:sz w:val="20"/>
              </w:rPr>
            </w:pPr>
            <w:r>
              <w:rPr>
                <w:sz w:val="20"/>
              </w:rPr>
              <w:t xml:space="preserve">Salidas de emergencia libres de obstáculos. </w:t>
            </w:r>
            <w:r w:rsidRPr="00B20BD8">
              <w:rPr>
                <w:b/>
                <w:sz w:val="20"/>
              </w:rPr>
              <w:t>(</w:t>
            </w:r>
            <w:r w:rsidR="006B14C1">
              <w:rPr>
                <w:b/>
                <w:sz w:val="20"/>
              </w:rPr>
              <w:t>Art. 17,</w:t>
            </w:r>
            <w:r>
              <w:rPr>
                <w:b/>
                <w:sz w:val="20"/>
              </w:rPr>
              <w:t xml:space="preserve"> a</w:t>
            </w:r>
            <w:r w:rsidRPr="00B20BD8">
              <w:rPr>
                <w:b/>
                <w:sz w:val="20"/>
              </w:rPr>
              <w:t>)</w:t>
            </w:r>
          </w:p>
        </w:tc>
        <w:tc>
          <w:tcPr>
            <w:tcW w:w="708" w:type="dxa"/>
          </w:tcPr>
          <w:p w:rsidR="00B20BD8" w:rsidRDefault="00B20BD8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B20BD8" w:rsidRDefault="00B20BD8" w:rsidP="00B20BD8">
            <w:pPr>
              <w:rPr>
                <w:sz w:val="20"/>
              </w:rPr>
            </w:pPr>
          </w:p>
        </w:tc>
      </w:tr>
      <w:tr w:rsidR="00B20BD8" w:rsidTr="005E65E3">
        <w:tc>
          <w:tcPr>
            <w:tcW w:w="5070" w:type="dxa"/>
          </w:tcPr>
          <w:p w:rsidR="00B20BD8" w:rsidRPr="00B20BD8" w:rsidRDefault="00B20BD8" w:rsidP="00B20BD8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Iluminación adecuada mediante fuentes de iluminación independientes y seguras </w:t>
            </w:r>
            <w:r>
              <w:rPr>
                <w:b/>
                <w:sz w:val="20"/>
              </w:rPr>
              <w:t>(</w:t>
            </w:r>
            <w:r w:rsidR="006B14C1">
              <w:rPr>
                <w:b/>
                <w:sz w:val="20"/>
              </w:rPr>
              <w:t xml:space="preserve">Art. </w:t>
            </w:r>
            <w:proofErr w:type="gramStart"/>
            <w:r w:rsidR="006B14C1">
              <w:rPr>
                <w:b/>
                <w:sz w:val="20"/>
              </w:rPr>
              <w:t>17,</w:t>
            </w:r>
            <w:r>
              <w:rPr>
                <w:b/>
                <w:sz w:val="20"/>
              </w:rPr>
              <w:t>b</w:t>
            </w:r>
            <w:proofErr w:type="gramEnd"/>
            <w:r>
              <w:rPr>
                <w:b/>
                <w:sz w:val="20"/>
              </w:rPr>
              <w:t>)</w:t>
            </w:r>
          </w:p>
        </w:tc>
        <w:tc>
          <w:tcPr>
            <w:tcW w:w="708" w:type="dxa"/>
          </w:tcPr>
          <w:p w:rsidR="00B20BD8" w:rsidRDefault="00B20BD8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B20BD8" w:rsidRDefault="00B20BD8" w:rsidP="00B20BD8">
            <w:pPr>
              <w:rPr>
                <w:sz w:val="20"/>
              </w:rPr>
            </w:pPr>
          </w:p>
        </w:tc>
      </w:tr>
      <w:tr w:rsidR="00B20BD8" w:rsidTr="005E65E3">
        <w:tc>
          <w:tcPr>
            <w:tcW w:w="5070" w:type="dxa"/>
          </w:tcPr>
          <w:p w:rsidR="00B20BD8" w:rsidRPr="00B20BD8" w:rsidRDefault="00B20BD8" w:rsidP="00103F46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Cuenta con linternas de mano para uso de los fogoneros. </w:t>
            </w:r>
            <w:r>
              <w:rPr>
                <w:b/>
                <w:sz w:val="20"/>
              </w:rPr>
              <w:t>(</w:t>
            </w:r>
            <w:r w:rsidR="006B14C1">
              <w:rPr>
                <w:b/>
                <w:sz w:val="20"/>
              </w:rPr>
              <w:t>Art.17,</w:t>
            </w:r>
            <w:r>
              <w:rPr>
                <w:b/>
                <w:sz w:val="20"/>
              </w:rPr>
              <w:t xml:space="preserve"> b)</w:t>
            </w:r>
          </w:p>
        </w:tc>
        <w:tc>
          <w:tcPr>
            <w:tcW w:w="708" w:type="dxa"/>
          </w:tcPr>
          <w:p w:rsidR="00B20BD8" w:rsidRDefault="00B20BD8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B20BD8" w:rsidRDefault="00B20BD8" w:rsidP="00B20BD8">
            <w:pPr>
              <w:rPr>
                <w:sz w:val="20"/>
              </w:rPr>
            </w:pPr>
          </w:p>
        </w:tc>
      </w:tr>
      <w:tr w:rsidR="00B20BD8" w:rsidTr="005E65E3">
        <w:tc>
          <w:tcPr>
            <w:tcW w:w="5070" w:type="dxa"/>
          </w:tcPr>
          <w:p w:rsidR="00B20BD8" w:rsidRPr="00B20BD8" w:rsidRDefault="00B20BD8" w:rsidP="00103F46">
            <w:pPr>
              <w:rPr>
                <w:b/>
                <w:sz w:val="20"/>
              </w:rPr>
            </w:pPr>
            <w:r>
              <w:rPr>
                <w:sz w:val="20"/>
              </w:rPr>
              <w:t>Ventilación adecuada (</w:t>
            </w:r>
            <w:proofErr w:type="gramStart"/>
            <w:r>
              <w:rPr>
                <w:sz w:val="20"/>
              </w:rPr>
              <w:t>uso combustibles</w:t>
            </w:r>
            <w:proofErr w:type="gramEnd"/>
            <w:r>
              <w:rPr>
                <w:sz w:val="20"/>
              </w:rPr>
              <w:t xml:space="preserve"> gaseosos) </w:t>
            </w:r>
            <w:r>
              <w:rPr>
                <w:b/>
                <w:sz w:val="20"/>
              </w:rPr>
              <w:t>(</w:t>
            </w:r>
            <w:r w:rsidR="006B14C1">
              <w:rPr>
                <w:b/>
                <w:sz w:val="20"/>
              </w:rPr>
              <w:t>Art. 17,</w:t>
            </w:r>
            <w:r>
              <w:rPr>
                <w:b/>
                <w:sz w:val="20"/>
              </w:rPr>
              <w:t xml:space="preserve"> c)</w:t>
            </w:r>
          </w:p>
        </w:tc>
        <w:tc>
          <w:tcPr>
            <w:tcW w:w="708" w:type="dxa"/>
          </w:tcPr>
          <w:p w:rsidR="00B20BD8" w:rsidRDefault="00B20BD8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B20BD8" w:rsidRDefault="00B20BD8" w:rsidP="00B20BD8">
            <w:pPr>
              <w:rPr>
                <w:sz w:val="20"/>
              </w:rPr>
            </w:pPr>
          </w:p>
        </w:tc>
      </w:tr>
      <w:tr w:rsidR="00B20BD8" w:rsidTr="005E65E3">
        <w:tc>
          <w:tcPr>
            <w:tcW w:w="5070" w:type="dxa"/>
          </w:tcPr>
          <w:p w:rsidR="00B20BD8" w:rsidRPr="006B14C1" w:rsidRDefault="006B14C1" w:rsidP="00B20BD8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Presenta áreas aseadas libres de derrames u objetos que obstruyan el paso </w:t>
            </w:r>
            <w:r>
              <w:rPr>
                <w:b/>
                <w:sz w:val="20"/>
              </w:rPr>
              <w:t>(Art. 17, d)</w:t>
            </w:r>
          </w:p>
        </w:tc>
        <w:tc>
          <w:tcPr>
            <w:tcW w:w="708" w:type="dxa"/>
          </w:tcPr>
          <w:p w:rsidR="00B20BD8" w:rsidRDefault="00B20BD8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B20BD8" w:rsidRDefault="00B20BD8" w:rsidP="00B20BD8">
            <w:pPr>
              <w:rPr>
                <w:sz w:val="20"/>
              </w:rPr>
            </w:pPr>
          </w:p>
        </w:tc>
      </w:tr>
      <w:tr w:rsidR="00B20BD8" w:rsidTr="005E65E3">
        <w:tc>
          <w:tcPr>
            <w:tcW w:w="5070" w:type="dxa"/>
          </w:tcPr>
          <w:p w:rsidR="00B20BD8" w:rsidRPr="006B14C1" w:rsidRDefault="006B14C1" w:rsidP="00103F46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La caldera se encuentra a no menos de tres metros de tanques de combustible y otro tipo de sustancias inflamables. </w:t>
            </w:r>
            <w:r>
              <w:rPr>
                <w:b/>
                <w:sz w:val="20"/>
              </w:rPr>
              <w:t>(Art. 18)</w:t>
            </w:r>
          </w:p>
        </w:tc>
        <w:tc>
          <w:tcPr>
            <w:tcW w:w="708" w:type="dxa"/>
          </w:tcPr>
          <w:p w:rsidR="00B20BD8" w:rsidRDefault="00B20BD8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B20BD8" w:rsidRDefault="00B20BD8" w:rsidP="00B20BD8">
            <w:pPr>
              <w:rPr>
                <w:sz w:val="20"/>
              </w:rPr>
            </w:pPr>
          </w:p>
        </w:tc>
      </w:tr>
      <w:tr w:rsidR="00CB1CEC" w:rsidTr="005E65E3">
        <w:tc>
          <w:tcPr>
            <w:tcW w:w="5070" w:type="dxa"/>
          </w:tcPr>
          <w:p w:rsidR="00CB1CEC" w:rsidRDefault="00CB1CEC" w:rsidP="00CB1CEC">
            <w:pPr>
              <w:rPr>
                <w:sz w:val="20"/>
              </w:rPr>
            </w:pPr>
            <w:r>
              <w:rPr>
                <w:sz w:val="20"/>
              </w:rPr>
              <w:t xml:space="preserve">Se cuenta con plataforma, escalera y pasajes con barandilla adecuadas </w:t>
            </w:r>
            <w:r>
              <w:rPr>
                <w:b/>
                <w:sz w:val="20"/>
              </w:rPr>
              <w:t>(Art. 19)</w:t>
            </w:r>
          </w:p>
        </w:tc>
        <w:tc>
          <w:tcPr>
            <w:tcW w:w="708" w:type="dxa"/>
          </w:tcPr>
          <w:p w:rsidR="00CB1CEC" w:rsidRDefault="00CB1CEC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CB1CEC" w:rsidRDefault="00CB1CEC" w:rsidP="00B20BD8">
            <w:pPr>
              <w:rPr>
                <w:sz w:val="20"/>
              </w:rPr>
            </w:pPr>
          </w:p>
        </w:tc>
      </w:tr>
      <w:tr w:rsidR="00103F46" w:rsidTr="005E65E3">
        <w:tc>
          <w:tcPr>
            <w:tcW w:w="5070" w:type="dxa"/>
          </w:tcPr>
          <w:p w:rsidR="00103F46" w:rsidRDefault="00103F46" w:rsidP="00103F46">
            <w:pPr>
              <w:rPr>
                <w:sz w:val="20"/>
              </w:rPr>
            </w:pPr>
            <w:r>
              <w:rPr>
                <w:sz w:val="20"/>
              </w:rPr>
              <w:t xml:space="preserve">De los tanques para combustible líquido </w:t>
            </w:r>
            <w:r>
              <w:rPr>
                <w:b/>
                <w:sz w:val="20"/>
              </w:rPr>
              <w:t>(Art. 22)</w:t>
            </w:r>
          </w:p>
        </w:tc>
        <w:tc>
          <w:tcPr>
            <w:tcW w:w="708" w:type="dxa"/>
          </w:tcPr>
          <w:p w:rsidR="00103F46" w:rsidRDefault="00103F46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103F46" w:rsidRDefault="00103F46" w:rsidP="00B20BD8">
            <w:pPr>
              <w:rPr>
                <w:sz w:val="20"/>
              </w:rPr>
            </w:pPr>
          </w:p>
        </w:tc>
      </w:tr>
      <w:tr w:rsidR="00103F46" w:rsidTr="005E65E3">
        <w:tc>
          <w:tcPr>
            <w:tcW w:w="5070" w:type="dxa"/>
          </w:tcPr>
          <w:p w:rsidR="00103F46" w:rsidRDefault="00103F46" w:rsidP="00FF268C">
            <w:pPr>
              <w:rPr>
                <w:sz w:val="20"/>
              </w:rPr>
            </w:pPr>
            <w:r>
              <w:rPr>
                <w:sz w:val="20"/>
              </w:rPr>
              <w:t xml:space="preserve">Dispositivos de la caldera válvulas de </w:t>
            </w:r>
            <w:proofErr w:type="gramStart"/>
            <w:r>
              <w:rPr>
                <w:sz w:val="20"/>
              </w:rPr>
              <w:t>seguridad</w:t>
            </w:r>
            <w:r>
              <w:rPr>
                <w:b/>
                <w:sz w:val="20"/>
              </w:rPr>
              <w:t>(</w:t>
            </w:r>
            <w:proofErr w:type="gramEnd"/>
            <w:r>
              <w:rPr>
                <w:b/>
                <w:sz w:val="20"/>
              </w:rPr>
              <w:t>Art. 23</w:t>
            </w:r>
            <w:r w:rsidR="00FF268C">
              <w:rPr>
                <w:b/>
                <w:sz w:val="20"/>
              </w:rPr>
              <w:t xml:space="preserve">, </w:t>
            </w:r>
            <w:r>
              <w:rPr>
                <w:b/>
                <w:sz w:val="20"/>
              </w:rPr>
              <w:t>24</w:t>
            </w:r>
            <w:r w:rsidR="00FF268C">
              <w:rPr>
                <w:b/>
                <w:sz w:val="20"/>
              </w:rPr>
              <w:t xml:space="preserve"> y 25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708" w:type="dxa"/>
          </w:tcPr>
          <w:p w:rsidR="00103F46" w:rsidRDefault="00103F46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103F46" w:rsidRDefault="00103F46" w:rsidP="00B20BD8">
            <w:pPr>
              <w:rPr>
                <w:sz w:val="20"/>
              </w:rPr>
            </w:pPr>
          </w:p>
        </w:tc>
      </w:tr>
      <w:tr w:rsidR="00103F46" w:rsidTr="005E65E3">
        <w:tc>
          <w:tcPr>
            <w:tcW w:w="5070" w:type="dxa"/>
          </w:tcPr>
          <w:p w:rsidR="00103F46" w:rsidRDefault="00FF268C" w:rsidP="00FF268C">
            <w:pPr>
              <w:rPr>
                <w:sz w:val="20"/>
              </w:rPr>
            </w:pPr>
            <w:r>
              <w:rPr>
                <w:sz w:val="20"/>
              </w:rPr>
              <w:t xml:space="preserve">De los indicadores y controles de nivel </w:t>
            </w:r>
            <w:r>
              <w:rPr>
                <w:b/>
                <w:sz w:val="20"/>
              </w:rPr>
              <w:t>(Art. 26)</w:t>
            </w:r>
          </w:p>
        </w:tc>
        <w:tc>
          <w:tcPr>
            <w:tcW w:w="708" w:type="dxa"/>
          </w:tcPr>
          <w:p w:rsidR="00103F46" w:rsidRDefault="00103F46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103F46" w:rsidRDefault="00103F46" w:rsidP="00B20BD8">
            <w:pPr>
              <w:rPr>
                <w:sz w:val="20"/>
              </w:rPr>
            </w:pPr>
          </w:p>
        </w:tc>
      </w:tr>
      <w:tr w:rsidR="00103F46" w:rsidTr="005E65E3">
        <w:tc>
          <w:tcPr>
            <w:tcW w:w="5070" w:type="dxa"/>
          </w:tcPr>
          <w:p w:rsidR="00103F46" w:rsidRDefault="00FF268C" w:rsidP="00FF268C">
            <w:pPr>
              <w:rPr>
                <w:sz w:val="20"/>
              </w:rPr>
            </w:pPr>
            <w:r>
              <w:rPr>
                <w:sz w:val="20"/>
              </w:rPr>
              <w:t xml:space="preserve">De los manómetros </w:t>
            </w:r>
            <w:r>
              <w:rPr>
                <w:b/>
                <w:sz w:val="20"/>
              </w:rPr>
              <w:t>(Art. 28)</w:t>
            </w:r>
          </w:p>
        </w:tc>
        <w:tc>
          <w:tcPr>
            <w:tcW w:w="708" w:type="dxa"/>
          </w:tcPr>
          <w:p w:rsidR="00103F46" w:rsidRDefault="00103F46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103F46" w:rsidRDefault="00103F46" w:rsidP="00B20BD8">
            <w:pPr>
              <w:rPr>
                <w:sz w:val="20"/>
              </w:rPr>
            </w:pPr>
          </w:p>
        </w:tc>
      </w:tr>
      <w:tr w:rsidR="00FF268C" w:rsidTr="005E65E3">
        <w:tc>
          <w:tcPr>
            <w:tcW w:w="5070" w:type="dxa"/>
          </w:tcPr>
          <w:p w:rsidR="00FF268C" w:rsidRDefault="00FF268C" w:rsidP="00FF268C">
            <w:pPr>
              <w:rPr>
                <w:sz w:val="20"/>
              </w:rPr>
            </w:pPr>
            <w:r>
              <w:rPr>
                <w:sz w:val="20"/>
              </w:rPr>
              <w:t xml:space="preserve">De los sistemas de control de presión </w:t>
            </w:r>
            <w:r>
              <w:rPr>
                <w:b/>
                <w:sz w:val="20"/>
              </w:rPr>
              <w:t>(Art. 29)</w:t>
            </w:r>
          </w:p>
        </w:tc>
        <w:tc>
          <w:tcPr>
            <w:tcW w:w="708" w:type="dxa"/>
          </w:tcPr>
          <w:p w:rsidR="00FF268C" w:rsidRDefault="00FF268C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FF268C" w:rsidRDefault="00FF268C" w:rsidP="00B20BD8">
            <w:pPr>
              <w:rPr>
                <w:sz w:val="20"/>
              </w:rPr>
            </w:pPr>
          </w:p>
        </w:tc>
      </w:tr>
      <w:tr w:rsidR="00FF268C" w:rsidTr="005E65E3">
        <w:tc>
          <w:tcPr>
            <w:tcW w:w="5070" w:type="dxa"/>
          </w:tcPr>
          <w:p w:rsidR="00FF268C" w:rsidRDefault="00FF268C" w:rsidP="00FF268C">
            <w:r w:rsidRPr="00B54BC9">
              <w:rPr>
                <w:sz w:val="20"/>
              </w:rPr>
              <w:t>De l</w:t>
            </w:r>
            <w:r>
              <w:rPr>
                <w:sz w:val="20"/>
              </w:rPr>
              <w:t xml:space="preserve">as válvulas, tuberías e </w:t>
            </w:r>
            <w:proofErr w:type="spellStart"/>
            <w:r>
              <w:rPr>
                <w:sz w:val="20"/>
              </w:rPr>
              <w:t>intrerruptores</w:t>
            </w:r>
            <w:proofErr w:type="spellEnd"/>
            <w:r>
              <w:rPr>
                <w:sz w:val="20"/>
              </w:rPr>
              <w:t xml:space="preserve"> </w:t>
            </w:r>
            <w:r w:rsidRPr="00B54BC9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30 al 33</w:t>
            </w:r>
            <w:r w:rsidRPr="00B54BC9">
              <w:rPr>
                <w:b/>
                <w:sz w:val="20"/>
              </w:rPr>
              <w:t>)</w:t>
            </w:r>
          </w:p>
        </w:tc>
        <w:tc>
          <w:tcPr>
            <w:tcW w:w="708" w:type="dxa"/>
          </w:tcPr>
          <w:p w:rsidR="00FF268C" w:rsidRDefault="00FF268C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FF268C" w:rsidRDefault="00FF268C" w:rsidP="00B20BD8">
            <w:pPr>
              <w:rPr>
                <w:sz w:val="20"/>
              </w:rPr>
            </w:pPr>
          </w:p>
        </w:tc>
      </w:tr>
      <w:tr w:rsidR="00FF268C" w:rsidTr="005E65E3">
        <w:tc>
          <w:tcPr>
            <w:tcW w:w="5070" w:type="dxa"/>
          </w:tcPr>
          <w:p w:rsidR="00FF268C" w:rsidRDefault="00FF268C" w:rsidP="009A3041">
            <w:r w:rsidRPr="00B54BC9">
              <w:rPr>
                <w:sz w:val="20"/>
              </w:rPr>
              <w:t>De l</w:t>
            </w:r>
            <w:r w:rsidR="009A3041">
              <w:rPr>
                <w:sz w:val="20"/>
              </w:rPr>
              <w:t>a operación y conversión</w:t>
            </w:r>
            <w:r w:rsidRPr="00B54BC9">
              <w:rPr>
                <w:sz w:val="20"/>
              </w:rPr>
              <w:t xml:space="preserve"> </w:t>
            </w:r>
            <w:r w:rsidRPr="00B54BC9">
              <w:rPr>
                <w:b/>
                <w:sz w:val="20"/>
              </w:rPr>
              <w:t xml:space="preserve">(Art. </w:t>
            </w:r>
            <w:r w:rsidR="009A3041">
              <w:rPr>
                <w:b/>
                <w:sz w:val="20"/>
              </w:rPr>
              <w:t>34 al 43</w:t>
            </w:r>
            <w:r w:rsidRPr="00B54BC9">
              <w:rPr>
                <w:b/>
                <w:sz w:val="20"/>
              </w:rPr>
              <w:t>)</w:t>
            </w:r>
          </w:p>
        </w:tc>
        <w:tc>
          <w:tcPr>
            <w:tcW w:w="708" w:type="dxa"/>
          </w:tcPr>
          <w:p w:rsidR="00FF268C" w:rsidRDefault="00FF268C" w:rsidP="00B20BD8">
            <w:pPr>
              <w:rPr>
                <w:sz w:val="20"/>
              </w:rPr>
            </w:pPr>
          </w:p>
        </w:tc>
        <w:tc>
          <w:tcPr>
            <w:tcW w:w="3998" w:type="dxa"/>
            <w:gridSpan w:val="2"/>
          </w:tcPr>
          <w:p w:rsidR="00FF268C" w:rsidRDefault="00FF268C" w:rsidP="00B20BD8">
            <w:pPr>
              <w:rPr>
                <w:sz w:val="20"/>
              </w:rPr>
            </w:pPr>
          </w:p>
        </w:tc>
      </w:tr>
    </w:tbl>
    <w:p w:rsidR="005E65E3" w:rsidRDefault="005E65E3">
      <w:pPr>
        <w:rPr>
          <w:b/>
          <w:u w:val="single"/>
        </w:rPr>
      </w:pPr>
      <w:r>
        <w:rPr>
          <w:b/>
          <w:u w:val="single"/>
        </w:rPr>
        <w:lastRenderedPageBreak/>
        <w:t>NA: no aplica: justificar</w:t>
      </w:r>
    </w:p>
    <w:p w:rsidR="005E65E3" w:rsidRDefault="005E65E3">
      <w:pPr>
        <w:rPr>
          <w:b/>
          <w:u w:val="single"/>
        </w:rPr>
      </w:pPr>
    </w:p>
    <w:p w:rsidR="009363D8" w:rsidRDefault="009363D8">
      <w:pPr>
        <w:rPr>
          <w:b/>
          <w:u w:val="single"/>
        </w:rPr>
      </w:pPr>
    </w:p>
    <w:p w:rsidR="004812BC" w:rsidRPr="00CB1CEC" w:rsidRDefault="004B087C">
      <w:pPr>
        <w:rPr>
          <w:b/>
          <w:u w:val="single"/>
        </w:rPr>
      </w:pPr>
      <w:r w:rsidRPr="00CB1CEC">
        <w:rPr>
          <w:b/>
          <w:u w:val="single"/>
        </w:rPr>
        <w:t xml:space="preserve">Inspección Externa: 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5070"/>
        <w:gridCol w:w="850"/>
        <w:gridCol w:w="3856"/>
      </w:tblGrid>
      <w:tr w:rsidR="00F514FF" w:rsidTr="005E65E3">
        <w:tc>
          <w:tcPr>
            <w:tcW w:w="5070" w:type="dxa"/>
            <w:shd w:val="clear" w:color="auto" w:fill="FFF2CC" w:themeFill="accent4" w:themeFillTint="33"/>
          </w:tcPr>
          <w:p w:rsidR="00F514FF" w:rsidRDefault="00F514FF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Lineamiento</w:t>
            </w:r>
          </w:p>
        </w:tc>
        <w:tc>
          <w:tcPr>
            <w:tcW w:w="850" w:type="dxa"/>
            <w:shd w:val="clear" w:color="auto" w:fill="FFF2CC" w:themeFill="accent4" w:themeFillTint="33"/>
          </w:tcPr>
          <w:p w:rsidR="00F514FF" w:rsidRDefault="00F514FF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Cumple SI/ NO</w:t>
            </w:r>
            <w:r w:rsidR="005E65E3">
              <w:rPr>
                <w:sz w:val="20"/>
              </w:rPr>
              <w:t>/NA</w:t>
            </w:r>
          </w:p>
        </w:tc>
        <w:tc>
          <w:tcPr>
            <w:tcW w:w="3856" w:type="dxa"/>
            <w:shd w:val="clear" w:color="auto" w:fill="FFF2CC" w:themeFill="accent4" w:themeFillTint="33"/>
          </w:tcPr>
          <w:p w:rsidR="00F514FF" w:rsidRDefault="00F514FF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Observaciones</w:t>
            </w:r>
          </w:p>
        </w:tc>
      </w:tr>
      <w:tr w:rsidR="00F514FF" w:rsidTr="005E65E3">
        <w:tc>
          <w:tcPr>
            <w:tcW w:w="5070" w:type="dxa"/>
          </w:tcPr>
          <w:p w:rsidR="00F514FF" w:rsidRPr="00DD2D09" w:rsidRDefault="00DD2D09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Los domos o tubos se encuentran libres de fugas y corrosión. </w:t>
            </w:r>
            <w:r>
              <w:rPr>
                <w:b/>
                <w:sz w:val="20"/>
              </w:rPr>
              <w:t>(Art. 64</w:t>
            </w:r>
            <w:r w:rsidRPr="00DD2D09">
              <w:rPr>
                <w:b/>
                <w:sz w:val="20"/>
                <w:vertAlign w:val="superscript"/>
              </w:rPr>
              <w:t>1</w:t>
            </w:r>
            <w:r w:rsidRPr="00DD2D09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F514FF" w:rsidRDefault="00F514FF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F514FF" w:rsidRDefault="00F514FF" w:rsidP="00011FC4">
            <w:pPr>
              <w:rPr>
                <w:sz w:val="20"/>
              </w:rPr>
            </w:pPr>
          </w:p>
        </w:tc>
      </w:tr>
      <w:tr w:rsidR="00F514FF" w:rsidTr="005E65E3">
        <w:tc>
          <w:tcPr>
            <w:tcW w:w="5070" w:type="dxa"/>
          </w:tcPr>
          <w:p w:rsidR="00F514FF" w:rsidRPr="00B20BD8" w:rsidRDefault="00F31A13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Las cubrejuntas y cabezas de remache se encuentran libres de fugas o desgastes. </w:t>
            </w:r>
            <w:r w:rsidRPr="00F31A13">
              <w:rPr>
                <w:b/>
                <w:sz w:val="20"/>
              </w:rPr>
              <w:t>(Art. 65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F514FF" w:rsidRDefault="00F514FF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F514FF" w:rsidRDefault="00F514FF" w:rsidP="00011FC4">
            <w:pPr>
              <w:rPr>
                <w:sz w:val="20"/>
              </w:rPr>
            </w:pPr>
          </w:p>
        </w:tc>
      </w:tr>
      <w:tr w:rsidR="00F514FF" w:rsidTr="005E65E3">
        <w:tc>
          <w:tcPr>
            <w:tcW w:w="5070" w:type="dxa"/>
          </w:tcPr>
          <w:p w:rsidR="00F514FF" w:rsidRPr="00F31A13" w:rsidRDefault="00F31A13" w:rsidP="00011FC4">
            <w:pPr>
              <w:rPr>
                <w:b/>
                <w:sz w:val="20"/>
              </w:rPr>
            </w:pPr>
            <w:proofErr w:type="gramStart"/>
            <w:r>
              <w:rPr>
                <w:sz w:val="20"/>
              </w:rPr>
              <w:t>Soportes de acero, tirantes y varillas de sujeción se encuentran en buen estado?</w:t>
            </w:r>
            <w:proofErr w:type="gramEnd"/>
            <w:r>
              <w:rPr>
                <w:sz w:val="20"/>
              </w:rPr>
              <w:t xml:space="preserve"> </w:t>
            </w:r>
            <w:r>
              <w:rPr>
                <w:b/>
                <w:sz w:val="20"/>
              </w:rPr>
              <w:t>(Art. 67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F514FF" w:rsidRDefault="00F514FF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F514FF" w:rsidRDefault="00F514FF" w:rsidP="00011FC4">
            <w:pPr>
              <w:rPr>
                <w:sz w:val="20"/>
              </w:rPr>
            </w:pPr>
          </w:p>
        </w:tc>
      </w:tr>
      <w:tr w:rsidR="00F514FF" w:rsidTr="005E65E3">
        <w:tc>
          <w:tcPr>
            <w:tcW w:w="5070" w:type="dxa"/>
          </w:tcPr>
          <w:p w:rsidR="00F514FF" w:rsidRPr="00B20BD8" w:rsidRDefault="00F31A13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Las tuberías se encuentran libres de fugas por esfuerzos de expansión contracción. </w:t>
            </w:r>
            <w:r>
              <w:rPr>
                <w:b/>
                <w:sz w:val="20"/>
              </w:rPr>
              <w:t>(Art. 68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F514FF" w:rsidRDefault="00F514FF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F514FF" w:rsidRDefault="00F514FF" w:rsidP="00011FC4">
            <w:pPr>
              <w:rPr>
                <w:sz w:val="20"/>
              </w:rPr>
            </w:pPr>
          </w:p>
        </w:tc>
      </w:tr>
      <w:tr w:rsidR="00F514FF" w:rsidTr="005E65E3">
        <w:tc>
          <w:tcPr>
            <w:tcW w:w="5070" w:type="dxa"/>
          </w:tcPr>
          <w:p w:rsidR="00F514FF" w:rsidRPr="006B14C1" w:rsidRDefault="00F31A13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Las líneas de purga están libres de corrosión </w:t>
            </w:r>
            <w:r>
              <w:rPr>
                <w:b/>
                <w:sz w:val="20"/>
              </w:rPr>
              <w:t>(Art. 71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F514FF" w:rsidRDefault="00F514FF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F514FF" w:rsidRDefault="00F514FF" w:rsidP="00011FC4">
            <w:pPr>
              <w:rPr>
                <w:sz w:val="20"/>
              </w:rPr>
            </w:pPr>
          </w:p>
        </w:tc>
      </w:tr>
      <w:tr w:rsidR="00F514FF" w:rsidTr="005E65E3">
        <w:tc>
          <w:tcPr>
            <w:tcW w:w="5070" w:type="dxa"/>
          </w:tcPr>
          <w:p w:rsidR="00F514FF" w:rsidRPr="006B14C1" w:rsidRDefault="00F31A13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Los tubos indicadores de nivel, grifos de prueba, columnas de agua, controles nivel de agua, alarmas y cortadores de alto y bajo nivel, válvulas de purga, alimentación y válvulas de no retorno, se encuentran en buen estado. </w:t>
            </w:r>
            <w:r>
              <w:rPr>
                <w:b/>
                <w:sz w:val="20"/>
              </w:rPr>
              <w:t>(Art. 73</w:t>
            </w:r>
            <w:r w:rsidR="00D25806">
              <w:rPr>
                <w:b/>
                <w:sz w:val="20"/>
              </w:rPr>
              <w:t xml:space="preserve"> y 75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F514FF" w:rsidRDefault="00F514FF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F514FF" w:rsidRDefault="00F514FF" w:rsidP="00011FC4">
            <w:pPr>
              <w:rPr>
                <w:sz w:val="20"/>
              </w:rPr>
            </w:pPr>
          </w:p>
        </w:tc>
      </w:tr>
    </w:tbl>
    <w:p w:rsidR="005E65E3" w:rsidRDefault="005E65E3" w:rsidP="005E65E3">
      <w:pPr>
        <w:rPr>
          <w:b/>
          <w:u w:val="single"/>
        </w:rPr>
      </w:pPr>
      <w:r>
        <w:rPr>
          <w:b/>
          <w:u w:val="single"/>
        </w:rPr>
        <w:t>NA: no aplica: justificar</w:t>
      </w:r>
    </w:p>
    <w:p w:rsidR="00D25806" w:rsidRDefault="00D25806">
      <w:pPr>
        <w:rPr>
          <w:u w:val="single"/>
        </w:rPr>
      </w:pPr>
    </w:p>
    <w:p w:rsidR="005E65E3" w:rsidRDefault="005E65E3">
      <w:pPr>
        <w:rPr>
          <w:u w:val="single"/>
        </w:rPr>
      </w:pPr>
    </w:p>
    <w:p w:rsidR="00D25806" w:rsidRPr="00CB1CEC" w:rsidRDefault="00D25806" w:rsidP="00D25806">
      <w:pPr>
        <w:rPr>
          <w:b/>
          <w:u w:val="single"/>
        </w:rPr>
      </w:pPr>
      <w:r w:rsidRPr="00CB1CEC">
        <w:rPr>
          <w:b/>
          <w:u w:val="single"/>
        </w:rPr>
        <w:t xml:space="preserve">Inspección Interna: 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5070"/>
        <w:gridCol w:w="850"/>
        <w:gridCol w:w="3856"/>
      </w:tblGrid>
      <w:tr w:rsidR="00D25806" w:rsidTr="005E65E3">
        <w:tc>
          <w:tcPr>
            <w:tcW w:w="5070" w:type="dxa"/>
            <w:shd w:val="clear" w:color="auto" w:fill="FFF2CC" w:themeFill="accent4" w:themeFillTint="33"/>
          </w:tcPr>
          <w:p w:rsidR="00D25806" w:rsidRDefault="00D25806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Lineamiento</w:t>
            </w:r>
          </w:p>
        </w:tc>
        <w:tc>
          <w:tcPr>
            <w:tcW w:w="850" w:type="dxa"/>
            <w:shd w:val="clear" w:color="auto" w:fill="FFF2CC" w:themeFill="accent4" w:themeFillTint="33"/>
          </w:tcPr>
          <w:p w:rsidR="00D25806" w:rsidRDefault="00D25806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Cumple SI/ NO</w:t>
            </w:r>
            <w:r w:rsidR="005E65E3">
              <w:rPr>
                <w:sz w:val="20"/>
              </w:rPr>
              <w:t>/NA</w:t>
            </w:r>
          </w:p>
        </w:tc>
        <w:tc>
          <w:tcPr>
            <w:tcW w:w="3856" w:type="dxa"/>
            <w:shd w:val="clear" w:color="auto" w:fill="FFF2CC" w:themeFill="accent4" w:themeFillTint="33"/>
          </w:tcPr>
          <w:p w:rsidR="00D25806" w:rsidRDefault="00D25806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Observaciones</w:t>
            </w:r>
          </w:p>
        </w:tc>
      </w:tr>
      <w:tr w:rsidR="00D25806" w:rsidTr="005E65E3">
        <w:tc>
          <w:tcPr>
            <w:tcW w:w="5070" w:type="dxa"/>
          </w:tcPr>
          <w:p w:rsidR="00D25806" w:rsidRPr="00D25806" w:rsidRDefault="00D25806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¿Cuenta con reparaciones efectuadas previamente?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79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  <w:r>
              <w:rPr>
                <w:b/>
                <w:sz w:val="20"/>
              </w:rPr>
              <w:t xml:space="preserve"> </w:t>
            </w:r>
            <w:r>
              <w:rPr>
                <w:sz w:val="20"/>
              </w:rPr>
              <w:t>En caso de ser afirmativo especifique en las observaciones.</w:t>
            </w:r>
          </w:p>
        </w:tc>
        <w:tc>
          <w:tcPr>
            <w:tcW w:w="850" w:type="dxa"/>
          </w:tcPr>
          <w:p w:rsidR="00D25806" w:rsidRDefault="00D25806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D25806" w:rsidRDefault="00D25806" w:rsidP="00011FC4">
            <w:pPr>
              <w:rPr>
                <w:sz w:val="20"/>
              </w:rPr>
            </w:pPr>
          </w:p>
        </w:tc>
      </w:tr>
      <w:tr w:rsidR="00D25806" w:rsidTr="005E65E3">
        <w:tc>
          <w:tcPr>
            <w:tcW w:w="5070" w:type="dxa"/>
          </w:tcPr>
          <w:p w:rsidR="00D25806" w:rsidRPr="00B20BD8" w:rsidRDefault="00D25806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No presenta fugas por corrosión o agrietamiento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80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D25806" w:rsidRDefault="00D25806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D25806" w:rsidRDefault="00D25806" w:rsidP="00011FC4">
            <w:pPr>
              <w:rPr>
                <w:sz w:val="20"/>
              </w:rPr>
            </w:pPr>
          </w:p>
        </w:tc>
      </w:tr>
      <w:tr w:rsidR="00D25806" w:rsidTr="005E65E3">
        <w:tc>
          <w:tcPr>
            <w:tcW w:w="5070" w:type="dxa"/>
          </w:tcPr>
          <w:p w:rsidR="00D25806" w:rsidRPr="00D25806" w:rsidRDefault="00D25806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Se aplica un lavado mecánico o químico en caso de presencia de sedimentos e incrustaciones.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81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D25806" w:rsidRDefault="00D25806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D25806" w:rsidRDefault="00D25806" w:rsidP="00011FC4">
            <w:pPr>
              <w:rPr>
                <w:sz w:val="20"/>
              </w:rPr>
            </w:pPr>
          </w:p>
        </w:tc>
      </w:tr>
      <w:tr w:rsidR="00D25806" w:rsidTr="005E65E3">
        <w:tc>
          <w:tcPr>
            <w:tcW w:w="5070" w:type="dxa"/>
          </w:tcPr>
          <w:p w:rsidR="00D25806" w:rsidRPr="00B20BD8" w:rsidRDefault="008033DA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Se encuentra libre de bolsas, deformación, pandeo o abombamiento, que debiten seriamente las placas o tubos y con esto comprometer el funcionamiento de la caldera.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82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D25806" w:rsidRDefault="00D25806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D25806" w:rsidRDefault="00D25806" w:rsidP="00011FC4">
            <w:pPr>
              <w:rPr>
                <w:sz w:val="20"/>
              </w:rPr>
            </w:pPr>
          </w:p>
        </w:tc>
      </w:tr>
      <w:tr w:rsidR="008033DA" w:rsidTr="008033DA">
        <w:tc>
          <w:tcPr>
            <w:tcW w:w="9776" w:type="dxa"/>
            <w:gridSpan w:val="3"/>
            <w:shd w:val="clear" w:color="auto" w:fill="D9E2F3" w:themeFill="accent1" w:themeFillTint="33"/>
          </w:tcPr>
          <w:p w:rsidR="008033DA" w:rsidRDefault="008033DA" w:rsidP="008033DA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Para calderas </w:t>
            </w:r>
            <w:proofErr w:type="spellStart"/>
            <w:r>
              <w:rPr>
                <w:sz w:val="20"/>
              </w:rPr>
              <w:t>acuatubulares</w:t>
            </w:r>
            <w:proofErr w:type="spellEnd"/>
          </w:p>
        </w:tc>
      </w:tr>
      <w:tr w:rsidR="00D25806" w:rsidTr="005E65E3">
        <w:tc>
          <w:tcPr>
            <w:tcW w:w="5070" w:type="dxa"/>
          </w:tcPr>
          <w:p w:rsidR="00D25806" w:rsidRPr="008033DA" w:rsidRDefault="008033DA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El interior de los tubos cuenta con un espacio adecuado que permita la circulación. </w:t>
            </w:r>
            <w:r w:rsidRPr="00F31A13">
              <w:rPr>
                <w:b/>
                <w:sz w:val="20"/>
              </w:rPr>
              <w:t>(Art.</w:t>
            </w:r>
            <w:r>
              <w:rPr>
                <w:b/>
                <w:sz w:val="20"/>
              </w:rPr>
              <w:t>84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D25806" w:rsidRDefault="00D25806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D25806" w:rsidRDefault="00D25806" w:rsidP="00011FC4">
            <w:pPr>
              <w:rPr>
                <w:sz w:val="20"/>
              </w:rPr>
            </w:pPr>
          </w:p>
        </w:tc>
      </w:tr>
      <w:tr w:rsidR="008033DA" w:rsidTr="005E65E3">
        <w:tc>
          <w:tcPr>
            <w:tcW w:w="5070" w:type="dxa"/>
          </w:tcPr>
          <w:p w:rsidR="008033DA" w:rsidRDefault="008033DA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Los tubos se encuentran libres de abombamientos, grietas o cualquier evidencia de soldaduras defectuosas, o erosión por el choque de partículas de combustible y cenizas.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85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8033DA" w:rsidRDefault="008033DA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8033DA" w:rsidRDefault="008033DA" w:rsidP="00011FC4">
            <w:pPr>
              <w:rPr>
                <w:sz w:val="20"/>
              </w:rPr>
            </w:pPr>
          </w:p>
        </w:tc>
      </w:tr>
      <w:tr w:rsidR="008033DA" w:rsidTr="005E65E3">
        <w:tc>
          <w:tcPr>
            <w:tcW w:w="5070" w:type="dxa"/>
          </w:tcPr>
          <w:p w:rsidR="008033DA" w:rsidRDefault="008033DA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Los registros y sus placas de refuerzo, así como boquillas y demás conexiones de unión a la caldera por bridas o roscas a la caldera, tanto interior como </w:t>
            </w:r>
            <w:proofErr w:type="spellStart"/>
            <w:r>
              <w:rPr>
                <w:sz w:val="20"/>
              </w:rPr>
              <w:t>exteriomente</w:t>
            </w:r>
            <w:proofErr w:type="spellEnd"/>
            <w:r>
              <w:rPr>
                <w:sz w:val="20"/>
              </w:rPr>
              <w:t xml:space="preserve"> no están rotas o deformadas.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86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8033DA" w:rsidRDefault="008033DA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8033DA" w:rsidRDefault="008033DA" w:rsidP="00011FC4">
            <w:pPr>
              <w:rPr>
                <w:sz w:val="20"/>
              </w:rPr>
            </w:pPr>
          </w:p>
        </w:tc>
      </w:tr>
      <w:tr w:rsidR="008033DA" w:rsidTr="008033DA">
        <w:tc>
          <w:tcPr>
            <w:tcW w:w="9776" w:type="dxa"/>
            <w:gridSpan w:val="3"/>
            <w:shd w:val="clear" w:color="auto" w:fill="D9E2F3" w:themeFill="accent1" w:themeFillTint="33"/>
          </w:tcPr>
          <w:p w:rsidR="008033DA" w:rsidRDefault="008033DA" w:rsidP="008033DA">
            <w:pPr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Para calderas </w:t>
            </w:r>
            <w:proofErr w:type="spellStart"/>
            <w:r>
              <w:rPr>
                <w:sz w:val="20"/>
              </w:rPr>
              <w:t>ignotubulares</w:t>
            </w:r>
            <w:proofErr w:type="spellEnd"/>
          </w:p>
        </w:tc>
      </w:tr>
      <w:tr w:rsidR="008033DA" w:rsidTr="005E65E3">
        <w:tc>
          <w:tcPr>
            <w:tcW w:w="5070" w:type="dxa"/>
          </w:tcPr>
          <w:p w:rsidR="008033DA" w:rsidRDefault="00924756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La tubería de alimentación y sus uniones se encuentra libre de conexiones flojas y empaques dañados o perdidos.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88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8033DA" w:rsidRDefault="008033DA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8033DA" w:rsidRDefault="008033DA" w:rsidP="00011FC4">
            <w:pPr>
              <w:rPr>
                <w:sz w:val="20"/>
              </w:rPr>
            </w:pPr>
          </w:p>
        </w:tc>
      </w:tr>
      <w:tr w:rsidR="008033DA" w:rsidTr="005E65E3">
        <w:tc>
          <w:tcPr>
            <w:tcW w:w="5070" w:type="dxa"/>
          </w:tcPr>
          <w:p w:rsidR="008033DA" w:rsidRDefault="00924756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Cuenta con mamparas y estas se encuentran en un lugar adecuado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89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8033DA" w:rsidRDefault="008033DA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8033DA" w:rsidRDefault="008033DA" w:rsidP="00011FC4">
            <w:pPr>
              <w:rPr>
                <w:sz w:val="20"/>
              </w:rPr>
            </w:pPr>
          </w:p>
        </w:tc>
      </w:tr>
      <w:tr w:rsidR="008033DA" w:rsidTr="005E65E3">
        <w:tc>
          <w:tcPr>
            <w:tcW w:w="5070" w:type="dxa"/>
          </w:tcPr>
          <w:p w:rsidR="008033DA" w:rsidRDefault="00924756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En caso de emplear sopladores de hollín, estos se encuentran libres de cortes y erosión.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90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8033DA" w:rsidRDefault="008033DA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8033DA" w:rsidRDefault="008033DA" w:rsidP="00011FC4">
            <w:pPr>
              <w:rPr>
                <w:sz w:val="20"/>
              </w:rPr>
            </w:pPr>
          </w:p>
        </w:tc>
      </w:tr>
      <w:tr w:rsidR="008033DA" w:rsidTr="005E65E3">
        <w:tc>
          <w:tcPr>
            <w:tcW w:w="5070" w:type="dxa"/>
          </w:tcPr>
          <w:p w:rsidR="008033DA" w:rsidRDefault="00924756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Los extremos de los tubos no presentan desgaste del metal, fragilidad y/o acortamiento en los mismos.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91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50" w:type="dxa"/>
          </w:tcPr>
          <w:p w:rsidR="008033DA" w:rsidRDefault="008033DA" w:rsidP="00011FC4">
            <w:pPr>
              <w:rPr>
                <w:sz w:val="20"/>
              </w:rPr>
            </w:pPr>
          </w:p>
        </w:tc>
        <w:tc>
          <w:tcPr>
            <w:tcW w:w="3856" w:type="dxa"/>
          </w:tcPr>
          <w:p w:rsidR="008033DA" w:rsidRDefault="008033DA" w:rsidP="00011FC4">
            <w:pPr>
              <w:rPr>
                <w:sz w:val="20"/>
              </w:rPr>
            </w:pPr>
          </w:p>
        </w:tc>
      </w:tr>
    </w:tbl>
    <w:p w:rsidR="005E65E3" w:rsidRDefault="005E65E3" w:rsidP="005E65E3">
      <w:pPr>
        <w:rPr>
          <w:b/>
          <w:u w:val="single"/>
        </w:rPr>
      </w:pPr>
      <w:r>
        <w:rPr>
          <w:b/>
          <w:u w:val="single"/>
        </w:rPr>
        <w:t>NA: no aplica: justificar</w:t>
      </w:r>
    </w:p>
    <w:p w:rsidR="00924756" w:rsidRPr="005E65E3" w:rsidRDefault="00924756" w:rsidP="00D25806">
      <w:pPr>
        <w:rPr>
          <w:b/>
          <w:u w:val="single"/>
        </w:rPr>
      </w:pPr>
      <w:r w:rsidRPr="005E65E3">
        <w:rPr>
          <w:b/>
          <w:u w:val="single"/>
        </w:rPr>
        <w:t xml:space="preserve">Prueba Hidrostática: </w:t>
      </w:r>
    </w:p>
    <w:p w:rsidR="00FD6EA1" w:rsidRPr="00924756" w:rsidRDefault="00924756" w:rsidP="00D25806">
      <w:r w:rsidRPr="00924756">
        <w:t>(Según artículos 94-100</w:t>
      </w:r>
      <w:r w:rsidRPr="00924756">
        <w:rPr>
          <w:vertAlign w:val="superscript"/>
        </w:rPr>
        <w:t>1</w:t>
      </w:r>
      <w:r w:rsidRPr="00924756">
        <w:t>)</w:t>
      </w:r>
    </w:p>
    <w:tbl>
      <w:tblPr>
        <w:tblStyle w:val="Tablaconcuadrcula"/>
        <w:tblW w:w="9493" w:type="dxa"/>
        <w:tblLook w:val="04A0" w:firstRow="1" w:lastRow="0" w:firstColumn="1" w:lastColumn="0" w:noHBand="0" w:noVBand="1"/>
      </w:tblPr>
      <w:tblGrid>
        <w:gridCol w:w="2587"/>
        <w:gridCol w:w="668"/>
        <w:gridCol w:w="1722"/>
        <w:gridCol w:w="518"/>
        <w:gridCol w:w="1134"/>
        <w:gridCol w:w="596"/>
        <w:gridCol w:w="2268"/>
      </w:tblGrid>
      <w:tr w:rsidR="00FD6EA1" w:rsidTr="005E65E3">
        <w:trPr>
          <w:trHeight w:val="372"/>
        </w:trPr>
        <w:tc>
          <w:tcPr>
            <w:tcW w:w="2587" w:type="dxa"/>
          </w:tcPr>
          <w:p w:rsidR="00FD6EA1" w:rsidRDefault="00FD6EA1" w:rsidP="00D25806">
            <w:r>
              <w:t>Hora de Inicio:</w:t>
            </w:r>
          </w:p>
        </w:tc>
        <w:tc>
          <w:tcPr>
            <w:tcW w:w="2390" w:type="dxa"/>
            <w:gridSpan w:val="2"/>
          </w:tcPr>
          <w:p w:rsidR="00FD6EA1" w:rsidRDefault="00FD6EA1" w:rsidP="00D25806"/>
        </w:tc>
        <w:tc>
          <w:tcPr>
            <w:tcW w:w="2248" w:type="dxa"/>
            <w:gridSpan w:val="3"/>
          </w:tcPr>
          <w:p w:rsidR="00FD6EA1" w:rsidRDefault="00FD6EA1" w:rsidP="00D25806">
            <w:pPr>
              <w:rPr>
                <w:sz w:val="20"/>
              </w:rPr>
            </w:pPr>
            <w:r>
              <w:rPr>
                <w:sz w:val="20"/>
              </w:rPr>
              <w:t>Hora de Finalización:</w:t>
            </w:r>
          </w:p>
        </w:tc>
        <w:tc>
          <w:tcPr>
            <w:tcW w:w="2268" w:type="dxa"/>
          </w:tcPr>
          <w:p w:rsidR="00FD6EA1" w:rsidRDefault="00FD6EA1" w:rsidP="00D25806"/>
        </w:tc>
      </w:tr>
      <w:tr w:rsidR="00FD6EA1" w:rsidTr="005E65E3">
        <w:tc>
          <w:tcPr>
            <w:tcW w:w="3255" w:type="dxa"/>
            <w:gridSpan w:val="2"/>
            <w:shd w:val="clear" w:color="auto" w:fill="EDEDED" w:themeFill="accent3" w:themeFillTint="33"/>
          </w:tcPr>
          <w:p w:rsidR="00FD6EA1" w:rsidRPr="00FD6EA1" w:rsidRDefault="00FD6EA1" w:rsidP="00D25806">
            <w:r>
              <w:t xml:space="preserve">Criterio </w:t>
            </w:r>
          </w:p>
        </w:tc>
        <w:tc>
          <w:tcPr>
            <w:tcW w:w="2240" w:type="dxa"/>
            <w:gridSpan w:val="2"/>
            <w:shd w:val="clear" w:color="auto" w:fill="EDEDED" w:themeFill="accent3" w:themeFillTint="33"/>
          </w:tcPr>
          <w:p w:rsidR="00FD6EA1" w:rsidRPr="00FD6EA1" w:rsidRDefault="00FD6EA1" w:rsidP="00D25806">
            <w:r>
              <w:t>Valor Obtenido</w:t>
            </w:r>
          </w:p>
        </w:tc>
        <w:tc>
          <w:tcPr>
            <w:tcW w:w="1134" w:type="dxa"/>
            <w:shd w:val="clear" w:color="auto" w:fill="EDEDED" w:themeFill="accent3" w:themeFillTint="33"/>
          </w:tcPr>
          <w:p w:rsidR="00FD6EA1" w:rsidRPr="00FD6EA1" w:rsidRDefault="00FD6EA1" w:rsidP="00D25806">
            <w:r>
              <w:rPr>
                <w:sz w:val="20"/>
              </w:rPr>
              <w:t>Cumple SI/ NO</w:t>
            </w:r>
            <w:r w:rsidR="005E65E3">
              <w:rPr>
                <w:sz w:val="20"/>
              </w:rPr>
              <w:t>/NA</w:t>
            </w:r>
          </w:p>
        </w:tc>
        <w:tc>
          <w:tcPr>
            <w:tcW w:w="2864" w:type="dxa"/>
            <w:gridSpan w:val="2"/>
            <w:shd w:val="clear" w:color="auto" w:fill="EDEDED" w:themeFill="accent3" w:themeFillTint="33"/>
          </w:tcPr>
          <w:p w:rsidR="00FD6EA1" w:rsidRPr="00FD6EA1" w:rsidRDefault="00FD6EA1" w:rsidP="00D25806">
            <w:r>
              <w:t>Observación</w:t>
            </w:r>
          </w:p>
        </w:tc>
      </w:tr>
      <w:tr w:rsidR="00FD6EA1" w:rsidTr="005E65E3">
        <w:trPr>
          <w:trHeight w:val="316"/>
        </w:trPr>
        <w:tc>
          <w:tcPr>
            <w:tcW w:w="3255" w:type="dxa"/>
            <w:gridSpan w:val="2"/>
          </w:tcPr>
          <w:p w:rsidR="00FD6EA1" w:rsidRPr="00FD6EA1" w:rsidRDefault="00FD6EA1" w:rsidP="00D25806">
            <w:r>
              <w:t>Presión Regulada</w:t>
            </w:r>
          </w:p>
        </w:tc>
        <w:tc>
          <w:tcPr>
            <w:tcW w:w="2240" w:type="dxa"/>
            <w:gridSpan w:val="2"/>
          </w:tcPr>
          <w:p w:rsidR="00FD6EA1" w:rsidRPr="00FD6EA1" w:rsidRDefault="00FD6EA1" w:rsidP="00D25806"/>
        </w:tc>
        <w:tc>
          <w:tcPr>
            <w:tcW w:w="1134" w:type="dxa"/>
          </w:tcPr>
          <w:p w:rsidR="00FD6EA1" w:rsidRPr="00FD6EA1" w:rsidRDefault="00FD6EA1" w:rsidP="00D25806"/>
        </w:tc>
        <w:tc>
          <w:tcPr>
            <w:tcW w:w="2864" w:type="dxa"/>
            <w:gridSpan w:val="2"/>
          </w:tcPr>
          <w:p w:rsidR="00FD6EA1" w:rsidRPr="00FD6EA1" w:rsidRDefault="00FD6EA1" w:rsidP="00D25806"/>
        </w:tc>
      </w:tr>
      <w:tr w:rsidR="00FD6EA1" w:rsidTr="005E65E3">
        <w:tc>
          <w:tcPr>
            <w:tcW w:w="3255" w:type="dxa"/>
            <w:gridSpan w:val="2"/>
          </w:tcPr>
          <w:p w:rsidR="00FD6EA1" w:rsidRPr="00FD6EA1" w:rsidRDefault="00FD6EA1" w:rsidP="00D25806">
            <w:r>
              <w:t>Presión a la que se sometió la caldera</w:t>
            </w:r>
          </w:p>
        </w:tc>
        <w:tc>
          <w:tcPr>
            <w:tcW w:w="2240" w:type="dxa"/>
            <w:gridSpan w:val="2"/>
          </w:tcPr>
          <w:p w:rsidR="00FD6EA1" w:rsidRPr="00FD6EA1" w:rsidRDefault="00FD6EA1" w:rsidP="00D25806"/>
        </w:tc>
        <w:tc>
          <w:tcPr>
            <w:tcW w:w="1134" w:type="dxa"/>
          </w:tcPr>
          <w:p w:rsidR="00FD6EA1" w:rsidRPr="00FD6EA1" w:rsidRDefault="00FD6EA1" w:rsidP="00D25806"/>
        </w:tc>
        <w:tc>
          <w:tcPr>
            <w:tcW w:w="2864" w:type="dxa"/>
            <w:gridSpan w:val="2"/>
          </w:tcPr>
          <w:p w:rsidR="00FD6EA1" w:rsidRPr="00FD6EA1" w:rsidRDefault="00FD6EA1" w:rsidP="00D25806"/>
        </w:tc>
      </w:tr>
      <w:tr w:rsidR="00FD6EA1" w:rsidTr="005E65E3">
        <w:tc>
          <w:tcPr>
            <w:tcW w:w="3255" w:type="dxa"/>
            <w:gridSpan w:val="2"/>
          </w:tcPr>
          <w:p w:rsidR="00FD6EA1" w:rsidRDefault="00FD6EA1" w:rsidP="00D25806">
            <w:r>
              <w:t xml:space="preserve">Temperatura del agua al momento de la prueba (Mínimo 21°C y Máximo 71°C) </w:t>
            </w:r>
          </w:p>
        </w:tc>
        <w:tc>
          <w:tcPr>
            <w:tcW w:w="2240" w:type="dxa"/>
            <w:gridSpan w:val="2"/>
          </w:tcPr>
          <w:p w:rsidR="00FD6EA1" w:rsidRPr="00FD6EA1" w:rsidRDefault="00FD6EA1" w:rsidP="00D25806"/>
        </w:tc>
        <w:tc>
          <w:tcPr>
            <w:tcW w:w="1134" w:type="dxa"/>
          </w:tcPr>
          <w:p w:rsidR="00FD6EA1" w:rsidRPr="00FD6EA1" w:rsidRDefault="00FD6EA1" w:rsidP="00D25806"/>
        </w:tc>
        <w:tc>
          <w:tcPr>
            <w:tcW w:w="2864" w:type="dxa"/>
            <w:gridSpan w:val="2"/>
          </w:tcPr>
          <w:p w:rsidR="00FD6EA1" w:rsidRPr="00FD6EA1" w:rsidRDefault="00FD6EA1" w:rsidP="00D25806"/>
        </w:tc>
      </w:tr>
      <w:tr w:rsidR="00FD6EA1" w:rsidTr="005E65E3">
        <w:tc>
          <w:tcPr>
            <w:tcW w:w="3255" w:type="dxa"/>
            <w:gridSpan w:val="2"/>
          </w:tcPr>
          <w:p w:rsidR="00FD6EA1" w:rsidRDefault="00FD6EA1" w:rsidP="00D25806">
            <w:r>
              <w:t>Porcentaje de caída de presión (No mayor al 10% en 10 minutos de duración.)</w:t>
            </w:r>
          </w:p>
        </w:tc>
        <w:tc>
          <w:tcPr>
            <w:tcW w:w="2240" w:type="dxa"/>
            <w:gridSpan w:val="2"/>
          </w:tcPr>
          <w:p w:rsidR="00FD6EA1" w:rsidRPr="00FD6EA1" w:rsidRDefault="00FD6EA1" w:rsidP="00D25806"/>
        </w:tc>
        <w:tc>
          <w:tcPr>
            <w:tcW w:w="1134" w:type="dxa"/>
          </w:tcPr>
          <w:p w:rsidR="00FD6EA1" w:rsidRPr="00FD6EA1" w:rsidRDefault="00FD6EA1" w:rsidP="00D25806"/>
        </w:tc>
        <w:tc>
          <w:tcPr>
            <w:tcW w:w="2864" w:type="dxa"/>
            <w:gridSpan w:val="2"/>
          </w:tcPr>
          <w:p w:rsidR="00FD6EA1" w:rsidRPr="00FD6EA1" w:rsidRDefault="00FD6EA1" w:rsidP="00D25806"/>
        </w:tc>
      </w:tr>
    </w:tbl>
    <w:p w:rsidR="005E65E3" w:rsidRDefault="005E65E3" w:rsidP="005E65E3">
      <w:pPr>
        <w:rPr>
          <w:b/>
          <w:u w:val="single"/>
        </w:rPr>
      </w:pPr>
      <w:r>
        <w:rPr>
          <w:b/>
          <w:u w:val="single"/>
        </w:rPr>
        <w:t>NA: no aplica: justificar</w:t>
      </w:r>
    </w:p>
    <w:p w:rsidR="005F1135" w:rsidRDefault="005F1135" w:rsidP="00D25806">
      <w:pPr>
        <w:rPr>
          <w:u w:val="single"/>
        </w:rPr>
      </w:pPr>
    </w:p>
    <w:p w:rsidR="002F1838" w:rsidRPr="005E65E3" w:rsidRDefault="002F1838" w:rsidP="00D25806">
      <w:pPr>
        <w:rPr>
          <w:b/>
          <w:u w:val="single"/>
        </w:rPr>
      </w:pPr>
      <w:r w:rsidRPr="005E65E3">
        <w:rPr>
          <w:b/>
          <w:u w:val="single"/>
        </w:rPr>
        <w:t>Prueba de Vapor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3195"/>
        <w:gridCol w:w="2187"/>
        <w:gridCol w:w="906"/>
        <w:gridCol w:w="838"/>
        <w:gridCol w:w="240"/>
        <w:gridCol w:w="2410"/>
      </w:tblGrid>
      <w:tr w:rsidR="002F1838" w:rsidTr="00011FC4">
        <w:tc>
          <w:tcPr>
            <w:tcW w:w="6288" w:type="dxa"/>
            <w:gridSpan w:val="3"/>
            <w:shd w:val="clear" w:color="auto" w:fill="FFF2CC" w:themeFill="accent4" w:themeFillTint="33"/>
          </w:tcPr>
          <w:p w:rsidR="002F1838" w:rsidRDefault="002F1838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Lineamiento</w:t>
            </w:r>
          </w:p>
        </w:tc>
        <w:tc>
          <w:tcPr>
            <w:tcW w:w="838" w:type="dxa"/>
            <w:shd w:val="clear" w:color="auto" w:fill="FFF2CC" w:themeFill="accent4" w:themeFillTint="33"/>
          </w:tcPr>
          <w:p w:rsidR="002F1838" w:rsidRDefault="002F1838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Cumple SI/ NO</w:t>
            </w:r>
            <w:r w:rsidR="005E65E3">
              <w:rPr>
                <w:sz w:val="20"/>
              </w:rPr>
              <w:t>/NA</w:t>
            </w:r>
          </w:p>
        </w:tc>
        <w:tc>
          <w:tcPr>
            <w:tcW w:w="2650" w:type="dxa"/>
            <w:gridSpan w:val="2"/>
            <w:shd w:val="clear" w:color="auto" w:fill="FFF2CC" w:themeFill="accent4" w:themeFillTint="33"/>
          </w:tcPr>
          <w:p w:rsidR="002F1838" w:rsidRDefault="002F1838" w:rsidP="00011FC4">
            <w:pPr>
              <w:jc w:val="center"/>
              <w:rPr>
                <w:sz w:val="20"/>
              </w:rPr>
            </w:pPr>
            <w:r>
              <w:rPr>
                <w:sz w:val="20"/>
              </w:rPr>
              <w:t>Observaciones</w:t>
            </w:r>
          </w:p>
        </w:tc>
      </w:tr>
      <w:tr w:rsidR="002F1838" w:rsidTr="00011FC4">
        <w:tc>
          <w:tcPr>
            <w:tcW w:w="6288" w:type="dxa"/>
            <w:gridSpan w:val="3"/>
          </w:tcPr>
          <w:p w:rsidR="002F1838" w:rsidRPr="00D25806" w:rsidRDefault="002F1838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El encendido y apagado del quemador o sistema de alimentación de energía funciona correctamente en función de la presión de la caldera.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102, a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838" w:type="dxa"/>
          </w:tcPr>
          <w:p w:rsidR="002F1838" w:rsidRDefault="002F1838" w:rsidP="00011FC4">
            <w:pPr>
              <w:rPr>
                <w:sz w:val="20"/>
              </w:rPr>
            </w:pPr>
          </w:p>
        </w:tc>
        <w:tc>
          <w:tcPr>
            <w:tcW w:w="2650" w:type="dxa"/>
            <w:gridSpan w:val="2"/>
          </w:tcPr>
          <w:p w:rsidR="002F1838" w:rsidRDefault="002F1838" w:rsidP="00011FC4">
            <w:pPr>
              <w:rPr>
                <w:sz w:val="20"/>
              </w:rPr>
            </w:pPr>
          </w:p>
        </w:tc>
      </w:tr>
      <w:tr w:rsidR="002F1838" w:rsidTr="00011FC4">
        <w:tc>
          <w:tcPr>
            <w:tcW w:w="6288" w:type="dxa"/>
            <w:gridSpan w:val="3"/>
          </w:tcPr>
          <w:p w:rsidR="002F1838" w:rsidRPr="00B20BD8" w:rsidRDefault="002F1838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El encendido y apagado del sistema de alimentación de agua enciende funciona correctamente en función del nivel del agua dentro de la caldera.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102, b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38" w:type="dxa"/>
          </w:tcPr>
          <w:p w:rsidR="002F1838" w:rsidRDefault="002F1838" w:rsidP="00011FC4">
            <w:pPr>
              <w:rPr>
                <w:sz w:val="20"/>
              </w:rPr>
            </w:pPr>
          </w:p>
        </w:tc>
        <w:tc>
          <w:tcPr>
            <w:tcW w:w="2650" w:type="dxa"/>
            <w:gridSpan w:val="2"/>
          </w:tcPr>
          <w:p w:rsidR="002F1838" w:rsidRDefault="002F1838" w:rsidP="00011FC4">
            <w:pPr>
              <w:rPr>
                <w:sz w:val="20"/>
              </w:rPr>
            </w:pPr>
          </w:p>
        </w:tc>
      </w:tr>
      <w:tr w:rsidR="002F1838" w:rsidTr="00011FC4">
        <w:tc>
          <w:tcPr>
            <w:tcW w:w="6288" w:type="dxa"/>
            <w:gridSpan w:val="3"/>
          </w:tcPr>
          <w:p w:rsidR="002F1838" w:rsidRPr="00D25806" w:rsidRDefault="002F1838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La secuencia y señalizaciones de emergencia del sistema de protección por bajo nivel del agua dentro de la caldera funciona correctamente.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102, c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38" w:type="dxa"/>
          </w:tcPr>
          <w:p w:rsidR="002F1838" w:rsidRDefault="002F1838" w:rsidP="00011FC4">
            <w:pPr>
              <w:rPr>
                <w:sz w:val="20"/>
              </w:rPr>
            </w:pPr>
          </w:p>
        </w:tc>
        <w:tc>
          <w:tcPr>
            <w:tcW w:w="2650" w:type="dxa"/>
            <w:gridSpan w:val="2"/>
          </w:tcPr>
          <w:p w:rsidR="002F1838" w:rsidRDefault="002F1838" w:rsidP="00011FC4">
            <w:pPr>
              <w:rPr>
                <w:sz w:val="20"/>
              </w:rPr>
            </w:pPr>
          </w:p>
        </w:tc>
      </w:tr>
      <w:tr w:rsidR="002F1838" w:rsidTr="00011FC4">
        <w:tc>
          <w:tcPr>
            <w:tcW w:w="6288" w:type="dxa"/>
            <w:gridSpan w:val="3"/>
          </w:tcPr>
          <w:p w:rsidR="002F1838" w:rsidRPr="00B20BD8" w:rsidRDefault="002F1838" w:rsidP="00011FC4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Las secuencias de encendido y apagado del sistema de combustión funcionan correctamente. </w:t>
            </w:r>
            <w:r w:rsidRPr="00F31A13">
              <w:rPr>
                <w:b/>
                <w:sz w:val="20"/>
              </w:rPr>
              <w:t xml:space="preserve">(Art. </w:t>
            </w:r>
            <w:r w:rsidR="00525D1F">
              <w:rPr>
                <w:b/>
                <w:sz w:val="20"/>
              </w:rPr>
              <w:t>10</w:t>
            </w:r>
            <w:r>
              <w:rPr>
                <w:b/>
                <w:sz w:val="20"/>
              </w:rPr>
              <w:t>2</w:t>
            </w:r>
            <w:r w:rsidR="00525D1F">
              <w:rPr>
                <w:b/>
                <w:sz w:val="20"/>
              </w:rPr>
              <w:t>, d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38" w:type="dxa"/>
          </w:tcPr>
          <w:p w:rsidR="002F1838" w:rsidRDefault="002F1838" w:rsidP="00011FC4">
            <w:pPr>
              <w:rPr>
                <w:sz w:val="20"/>
              </w:rPr>
            </w:pPr>
          </w:p>
        </w:tc>
        <w:tc>
          <w:tcPr>
            <w:tcW w:w="2650" w:type="dxa"/>
            <w:gridSpan w:val="2"/>
          </w:tcPr>
          <w:p w:rsidR="002F1838" w:rsidRDefault="002F1838" w:rsidP="00011FC4">
            <w:pPr>
              <w:rPr>
                <w:sz w:val="20"/>
              </w:rPr>
            </w:pPr>
          </w:p>
        </w:tc>
      </w:tr>
      <w:tr w:rsidR="00525D1F" w:rsidTr="00011FC4">
        <w:tc>
          <w:tcPr>
            <w:tcW w:w="6288" w:type="dxa"/>
            <w:gridSpan w:val="3"/>
          </w:tcPr>
          <w:p w:rsidR="00525D1F" w:rsidRDefault="00525D1F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Todos los orificios de la válvula o válvulas de seguridad, sus conexiones a la caldera, tubería de escape, drenajes y soportes deberán de estar libres y limpios.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103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38" w:type="dxa"/>
          </w:tcPr>
          <w:p w:rsidR="00525D1F" w:rsidRDefault="00525D1F" w:rsidP="00011FC4">
            <w:pPr>
              <w:rPr>
                <w:sz w:val="20"/>
              </w:rPr>
            </w:pPr>
          </w:p>
        </w:tc>
        <w:tc>
          <w:tcPr>
            <w:tcW w:w="2650" w:type="dxa"/>
            <w:gridSpan w:val="2"/>
          </w:tcPr>
          <w:p w:rsidR="00525D1F" w:rsidRDefault="00525D1F" w:rsidP="00011FC4">
            <w:pPr>
              <w:rPr>
                <w:sz w:val="20"/>
              </w:rPr>
            </w:pPr>
          </w:p>
        </w:tc>
      </w:tr>
      <w:tr w:rsidR="00525D1F" w:rsidTr="00011FC4">
        <w:tc>
          <w:tcPr>
            <w:tcW w:w="6288" w:type="dxa"/>
            <w:gridSpan w:val="3"/>
          </w:tcPr>
          <w:p w:rsidR="00525D1F" w:rsidRDefault="00525D1F" w:rsidP="00011FC4">
            <w:pPr>
              <w:rPr>
                <w:sz w:val="20"/>
              </w:rPr>
            </w:pPr>
            <w:r>
              <w:rPr>
                <w:sz w:val="20"/>
              </w:rPr>
              <w:t xml:space="preserve">No presenta fugas de vapor o de agua especialmente provenientes de la envolvente, domo o un tubo o junta de tubería.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104</w:t>
            </w:r>
            <w:r w:rsidRPr="00F31A13">
              <w:rPr>
                <w:b/>
                <w:sz w:val="20"/>
                <w:vertAlign w:val="superscript"/>
              </w:rPr>
              <w:t>1</w:t>
            </w:r>
            <w:r w:rsidRPr="00F31A13">
              <w:rPr>
                <w:b/>
                <w:sz w:val="20"/>
              </w:rPr>
              <w:t>)</w:t>
            </w:r>
          </w:p>
        </w:tc>
        <w:tc>
          <w:tcPr>
            <w:tcW w:w="838" w:type="dxa"/>
          </w:tcPr>
          <w:p w:rsidR="00525D1F" w:rsidRDefault="00525D1F" w:rsidP="00011FC4">
            <w:pPr>
              <w:rPr>
                <w:sz w:val="20"/>
              </w:rPr>
            </w:pPr>
          </w:p>
        </w:tc>
        <w:tc>
          <w:tcPr>
            <w:tcW w:w="2650" w:type="dxa"/>
            <w:gridSpan w:val="2"/>
          </w:tcPr>
          <w:p w:rsidR="00525D1F" w:rsidRDefault="00525D1F" w:rsidP="00011FC4">
            <w:pPr>
              <w:rPr>
                <w:sz w:val="20"/>
              </w:rPr>
            </w:pPr>
          </w:p>
        </w:tc>
      </w:tr>
      <w:tr w:rsidR="00525D1F" w:rsidTr="007563BC">
        <w:trPr>
          <w:trHeight w:val="571"/>
        </w:trPr>
        <w:tc>
          <w:tcPr>
            <w:tcW w:w="3195" w:type="dxa"/>
          </w:tcPr>
          <w:p w:rsidR="00525D1F" w:rsidRDefault="00525D1F" w:rsidP="00D25806">
            <w:r>
              <w:t>Temperatura del combustible:</w:t>
            </w:r>
          </w:p>
        </w:tc>
        <w:tc>
          <w:tcPr>
            <w:tcW w:w="6581" w:type="dxa"/>
            <w:gridSpan w:val="5"/>
          </w:tcPr>
          <w:p w:rsidR="00525D1F" w:rsidRDefault="00525D1F" w:rsidP="00D25806"/>
        </w:tc>
      </w:tr>
      <w:tr w:rsidR="00525D1F" w:rsidTr="007563BC">
        <w:tc>
          <w:tcPr>
            <w:tcW w:w="3195" w:type="dxa"/>
            <w:vMerge w:val="restart"/>
          </w:tcPr>
          <w:p w:rsidR="00525D1F" w:rsidRDefault="00525D1F" w:rsidP="00D25806">
            <w:r>
              <w:lastRenderedPageBreak/>
              <w:t>Temperatura de los gases en la chimenea</w:t>
            </w:r>
            <w:r w:rsidR="007563BC">
              <w:t>:</w:t>
            </w:r>
          </w:p>
        </w:tc>
        <w:tc>
          <w:tcPr>
            <w:tcW w:w="2187" w:type="dxa"/>
          </w:tcPr>
          <w:p w:rsidR="00525D1F" w:rsidRDefault="00525D1F" w:rsidP="007563BC">
            <w:pPr>
              <w:jc w:val="center"/>
            </w:pPr>
            <w:r>
              <w:t>Fuego Bajo</w:t>
            </w:r>
          </w:p>
        </w:tc>
        <w:tc>
          <w:tcPr>
            <w:tcW w:w="1984" w:type="dxa"/>
            <w:gridSpan w:val="3"/>
          </w:tcPr>
          <w:p w:rsidR="00525D1F" w:rsidRDefault="00525D1F" w:rsidP="007563BC">
            <w:pPr>
              <w:jc w:val="center"/>
            </w:pPr>
            <w:r>
              <w:t>Fuego Medio</w:t>
            </w:r>
          </w:p>
        </w:tc>
        <w:tc>
          <w:tcPr>
            <w:tcW w:w="2410" w:type="dxa"/>
          </w:tcPr>
          <w:p w:rsidR="00525D1F" w:rsidRDefault="00525D1F" w:rsidP="007563BC">
            <w:pPr>
              <w:jc w:val="center"/>
            </w:pPr>
            <w:r>
              <w:t>Fuego Alto</w:t>
            </w:r>
          </w:p>
        </w:tc>
      </w:tr>
      <w:tr w:rsidR="00525D1F" w:rsidTr="007563BC">
        <w:trPr>
          <w:trHeight w:val="456"/>
        </w:trPr>
        <w:tc>
          <w:tcPr>
            <w:tcW w:w="3195" w:type="dxa"/>
            <w:vMerge/>
          </w:tcPr>
          <w:p w:rsidR="00525D1F" w:rsidRDefault="00525D1F" w:rsidP="00D25806"/>
        </w:tc>
        <w:tc>
          <w:tcPr>
            <w:tcW w:w="2187" w:type="dxa"/>
          </w:tcPr>
          <w:p w:rsidR="00525D1F" w:rsidRDefault="00525D1F" w:rsidP="00D25806"/>
        </w:tc>
        <w:tc>
          <w:tcPr>
            <w:tcW w:w="1984" w:type="dxa"/>
            <w:gridSpan w:val="3"/>
          </w:tcPr>
          <w:p w:rsidR="00525D1F" w:rsidRDefault="00525D1F" w:rsidP="00D25806"/>
        </w:tc>
        <w:tc>
          <w:tcPr>
            <w:tcW w:w="2410" w:type="dxa"/>
          </w:tcPr>
          <w:p w:rsidR="00525D1F" w:rsidRDefault="00525D1F" w:rsidP="00D25806"/>
        </w:tc>
      </w:tr>
      <w:tr w:rsidR="0024628C" w:rsidTr="00906799">
        <w:trPr>
          <w:trHeight w:val="456"/>
        </w:trPr>
        <w:tc>
          <w:tcPr>
            <w:tcW w:w="3195" w:type="dxa"/>
          </w:tcPr>
          <w:p w:rsidR="0024628C" w:rsidRDefault="0024628C" w:rsidP="0024628C">
            <w:r>
              <w:t>Tratamiento químico del agua</w:t>
            </w:r>
            <w:r>
              <w:rPr>
                <w:sz w:val="20"/>
              </w:rPr>
              <w:t xml:space="preserve">. </w:t>
            </w:r>
            <w:r w:rsidRPr="00F31A13">
              <w:rPr>
                <w:b/>
                <w:sz w:val="20"/>
              </w:rPr>
              <w:t xml:space="preserve">(Art. </w:t>
            </w:r>
            <w:r>
              <w:rPr>
                <w:b/>
                <w:sz w:val="20"/>
              </w:rPr>
              <w:t>105 al 107</w:t>
            </w:r>
            <w:r w:rsidRPr="00F31A13">
              <w:rPr>
                <w:b/>
                <w:sz w:val="20"/>
              </w:rPr>
              <w:t>)</w:t>
            </w:r>
            <w:r w:rsidR="00637B26">
              <w:rPr>
                <w:b/>
                <w:sz w:val="20"/>
              </w:rPr>
              <w:t xml:space="preserve"> Adjuntar</w:t>
            </w:r>
          </w:p>
        </w:tc>
        <w:tc>
          <w:tcPr>
            <w:tcW w:w="6581" w:type="dxa"/>
            <w:gridSpan w:val="5"/>
          </w:tcPr>
          <w:p w:rsidR="0024628C" w:rsidRPr="0024628C" w:rsidRDefault="0024628C" w:rsidP="0024628C">
            <w:pPr>
              <w:jc w:val="center"/>
              <w:rPr>
                <w:rFonts w:ascii="Candara" w:hAnsi="Candara" w:cs="Tahoma"/>
                <w:b/>
                <w:sz w:val="20"/>
                <w:szCs w:val="20"/>
              </w:rPr>
            </w:pPr>
            <w:r w:rsidRPr="0024628C">
              <w:rPr>
                <w:rFonts w:ascii="Candara" w:hAnsi="Candara" w:cs="Tahoma"/>
                <w:b/>
                <w:sz w:val="20"/>
                <w:szCs w:val="20"/>
              </w:rPr>
              <w:t>CERTIFICACIÓN DE TRATAMIENTO QUÍMICO CON RESPECTO AL ESTADO DE CORROSIÓN O INCRUSTACION QUE POSEE LA CALDERA</w:t>
            </w:r>
            <w:r w:rsidR="00036400">
              <w:rPr>
                <w:rFonts w:ascii="Candara" w:hAnsi="Candara" w:cs="Tahoma"/>
                <w:b/>
                <w:sz w:val="20"/>
                <w:szCs w:val="20"/>
              </w:rPr>
              <w:t xml:space="preserve"> y análisis físico químico</w:t>
            </w:r>
          </w:p>
        </w:tc>
      </w:tr>
    </w:tbl>
    <w:p w:rsidR="005E65E3" w:rsidRDefault="005E65E3" w:rsidP="005E65E3">
      <w:pPr>
        <w:rPr>
          <w:b/>
          <w:u w:val="single"/>
        </w:rPr>
      </w:pPr>
      <w:r>
        <w:rPr>
          <w:b/>
          <w:u w:val="single"/>
        </w:rPr>
        <w:t>NA: no aplica: justificar</w:t>
      </w:r>
    </w:p>
    <w:p w:rsidR="00AF08B8" w:rsidRDefault="00AF08B8" w:rsidP="009A3041">
      <w:pPr>
        <w:pStyle w:val="Encabezado"/>
        <w:tabs>
          <w:tab w:val="center" w:pos="2640"/>
          <w:tab w:val="center" w:pos="7440"/>
        </w:tabs>
        <w:rPr>
          <w:b/>
          <w:sz w:val="20"/>
          <w:lang w:val="es-CR"/>
        </w:rPr>
      </w:pPr>
    </w:p>
    <w:p w:rsidR="00AF08B8" w:rsidRDefault="00AF08B8" w:rsidP="009A3041">
      <w:pPr>
        <w:pStyle w:val="Encabezado"/>
        <w:tabs>
          <w:tab w:val="center" w:pos="2640"/>
          <w:tab w:val="center" w:pos="7440"/>
        </w:tabs>
        <w:rPr>
          <w:b/>
          <w:sz w:val="20"/>
          <w:lang w:val="es-CR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64"/>
        <w:gridCol w:w="2499"/>
        <w:gridCol w:w="3041"/>
      </w:tblGrid>
      <w:tr w:rsidR="00AC28DC" w:rsidTr="007A13D3">
        <w:tc>
          <w:tcPr>
            <w:tcW w:w="30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C28DC" w:rsidRDefault="00AC28DC" w:rsidP="007A13D3">
            <w:pPr>
              <w:pStyle w:val="Encabezado"/>
              <w:tabs>
                <w:tab w:val="center" w:pos="2640"/>
                <w:tab w:val="center" w:pos="7440"/>
              </w:tabs>
              <w:rPr>
                <w:b/>
                <w:sz w:val="20"/>
                <w:lang w:val="es-CR"/>
              </w:rPr>
            </w:pPr>
          </w:p>
        </w:tc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</w:tcPr>
          <w:p w:rsidR="00AC28DC" w:rsidRDefault="00AC28DC" w:rsidP="007A13D3">
            <w:pPr>
              <w:pStyle w:val="Encabezado"/>
              <w:tabs>
                <w:tab w:val="center" w:pos="2640"/>
                <w:tab w:val="center" w:pos="7440"/>
              </w:tabs>
              <w:rPr>
                <w:b/>
                <w:sz w:val="20"/>
                <w:lang w:val="es-CR"/>
              </w:rPr>
            </w:pPr>
          </w:p>
        </w:tc>
        <w:tc>
          <w:tcPr>
            <w:tcW w:w="31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C28DC" w:rsidRDefault="00AC28DC" w:rsidP="007A13D3">
            <w:pPr>
              <w:pStyle w:val="Encabezado"/>
              <w:tabs>
                <w:tab w:val="center" w:pos="2640"/>
                <w:tab w:val="center" w:pos="7440"/>
              </w:tabs>
              <w:rPr>
                <w:b/>
                <w:sz w:val="20"/>
                <w:lang w:val="es-CR"/>
              </w:rPr>
            </w:pPr>
          </w:p>
        </w:tc>
      </w:tr>
      <w:tr w:rsidR="00AC28DC" w:rsidTr="007A13D3">
        <w:tc>
          <w:tcPr>
            <w:tcW w:w="30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C28DC" w:rsidRDefault="00AC28DC" w:rsidP="007A13D3">
            <w:pPr>
              <w:pStyle w:val="Encabezado"/>
              <w:tabs>
                <w:tab w:val="center" w:pos="2640"/>
                <w:tab w:val="center" w:pos="7440"/>
              </w:tabs>
              <w:jc w:val="center"/>
              <w:rPr>
                <w:b/>
                <w:sz w:val="20"/>
                <w:lang w:val="es-CR"/>
              </w:rPr>
            </w:pPr>
            <w:r>
              <w:rPr>
                <w:b/>
                <w:sz w:val="20"/>
                <w:lang w:val="es-CR"/>
              </w:rPr>
              <w:t xml:space="preserve">Profesional </w:t>
            </w:r>
            <w:r w:rsidRPr="004E1857">
              <w:rPr>
                <w:b/>
                <w:sz w:val="20"/>
                <w:lang w:val="es-CR"/>
              </w:rPr>
              <w:t>Responsable de Evaluación de Calderas</w:t>
            </w:r>
          </w:p>
        </w:tc>
        <w:tc>
          <w:tcPr>
            <w:tcW w:w="2587" w:type="dxa"/>
            <w:tcBorders>
              <w:top w:val="nil"/>
              <w:left w:val="nil"/>
              <w:bottom w:val="nil"/>
              <w:right w:val="nil"/>
            </w:tcBorders>
          </w:tcPr>
          <w:p w:rsidR="00AC28DC" w:rsidRDefault="00AC28DC" w:rsidP="007A13D3">
            <w:pPr>
              <w:pStyle w:val="Encabezado"/>
              <w:tabs>
                <w:tab w:val="center" w:pos="2640"/>
                <w:tab w:val="center" w:pos="7440"/>
              </w:tabs>
              <w:jc w:val="center"/>
              <w:rPr>
                <w:b/>
                <w:sz w:val="20"/>
                <w:lang w:val="es-CR"/>
              </w:rPr>
            </w:pPr>
          </w:p>
        </w:tc>
        <w:tc>
          <w:tcPr>
            <w:tcW w:w="310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C28DC" w:rsidRDefault="00AC28DC" w:rsidP="007A13D3">
            <w:pPr>
              <w:pStyle w:val="Encabezado"/>
              <w:tabs>
                <w:tab w:val="center" w:pos="2640"/>
                <w:tab w:val="center" w:pos="7440"/>
              </w:tabs>
              <w:jc w:val="center"/>
              <w:rPr>
                <w:b/>
                <w:sz w:val="20"/>
                <w:lang w:val="es-CR"/>
              </w:rPr>
            </w:pPr>
            <w:r>
              <w:rPr>
                <w:b/>
                <w:sz w:val="20"/>
                <w:lang w:val="es-CR"/>
              </w:rPr>
              <w:t>Representante legal</w:t>
            </w:r>
          </w:p>
        </w:tc>
      </w:tr>
    </w:tbl>
    <w:p w:rsidR="009A3041" w:rsidRPr="009A3041" w:rsidRDefault="009A3041" w:rsidP="00AC28DC">
      <w:pPr>
        <w:pStyle w:val="Encabezado"/>
        <w:tabs>
          <w:tab w:val="center" w:pos="2640"/>
          <w:tab w:val="center" w:pos="7440"/>
        </w:tabs>
        <w:rPr>
          <w:b/>
          <w:sz w:val="20"/>
          <w:lang w:val="es-CR"/>
        </w:rPr>
      </w:pPr>
      <w:bookmarkStart w:id="1" w:name="_GoBack"/>
      <w:bookmarkEnd w:id="1"/>
    </w:p>
    <w:sectPr w:rsidR="009A3041" w:rsidRPr="009A3041" w:rsidSect="00280C24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67C3" w:rsidRDefault="00EC67C3" w:rsidP="00AC37C7">
      <w:pPr>
        <w:spacing w:after="0" w:line="240" w:lineRule="auto"/>
      </w:pPr>
      <w:r>
        <w:separator/>
      </w:r>
    </w:p>
  </w:endnote>
  <w:endnote w:type="continuationSeparator" w:id="0">
    <w:p w:rsidR="00EC67C3" w:rsidRDefault="00EC67C3" w:rsidP="00AC37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67C3" w:rsidRDefault="00EC67C3" w:rsidP="00AC37C7">
      <w:pPr>
        <w:spacing w:after="0" w:line="240" w:lineRule="auto"/>
      </w:pPr>
      <w:r>
        <w:separator/>
      </w:r>
    </w:p>
  </w:footnote>
  <w:footnote w:type="continuationSeparator" w:id="0">
    <w:p w:rsidR="00EC67C3" w:rsidRDefault="00EC67C3" w:rsidP="00AC37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37C7" w:rsidRPr="00AC37C7" w:rsidRDefault="00AC37C7" w:rsidP="00AC37C7">
    <w:pPr>
      <w:pStyle w:val="Encabezado"/>
      <w:jc w:val="center"/>
      <w:rPr>
        <w:b/>
        <w:sz w:val="32"/>
        <w:szCs w:val="32"/>
      </w:rPr>
    </w:pPr>
    <w:r w:rsidRPr="00AC37C7">
      <w:rPr>
        <w:b/>
        <w:sz w:val="32"/>
        <w:szCs w:val="32"/>
      </w:rPr>
      <w:t>LOGO DE LA EMPRESA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C1F"/>
    <w:rsid w:val="00036400"/>
    <w:rsid w:val="0008220F"/>
    <w:rsid w:val="000C57B8"/>
    <w:rsid w:val="000C7504"/>
    <w:rsid w:val="00103F46"/>
    <w:rsid w:val="001A4CFB"/>
    <w:rsid w:val="0024628C"/>
    <w:rsid w:val="00280C24"/>
    <w:rsid w:val="002D7F77"/>
    <w:rsid w:val="002F1838"/>
    <w:rsid w:val="00314729"/>
    <w:rsid w:val="00365BAD"/>
    <w:rsid w:val="00391826"/>
    <w:rsid w:val="0040549A"/>
    <w:rsid w:val="0047770D"/>
    <w:rsid w:val="004812BC"/>
    <w:rsid w:val="004B087C"/>
    <w:rsid w:val="00525D1F"/>
    <w:rsid w:val="00573917"/>
    <w:rsid w:val="005E65E3"/>
    <w:rsid w:val="005F1135"/>
    <w:rsid w:val="00637B26"/>
    <w:rsid w:val="00643CAD"/>
    <w:rsid w:val="00673F02"/>
    <w:rsid w:val="00687E6D"/>
    <w:rsid w:val="006B14C1"/>
    <w:rsid w:val="007563BC"/>
    <w:rsid w:val="007E1BEC"/>
    <w:rsid w:val="008033DA"/>
    <w:rsid w:val="0086687A"/>
    <w:rsid w:val="008A3592"/>
    <w:rsid w:val="008C4773"/>
    <w:rsid w:val="00924756"/>
    <w:rsid w:val="009363D8"/>
    <w:rsid w:val="00936B43"/>
    <w:rsid w:val="00953C1F"/>
    <w:rsid w:val="00991798"/>
    <w:rsid w:val="009A3041"/>
    <w:rsid w:val="009A6E2D"/>
    <w:rsid w:val="00A564B5"/>
    <w:rsid w:val="00AB4DA6"/>
    <w:rsid w:val="00AC28DC"/>
    <w:rsid w:val="00AC37C7"/>
    <w:rsid w:val="00AC4140"/>
    <w:rsid w:val="00AF08B8"/>
    <w:rsid w:val="00B20BD8"/>
    <w:rsid w:val="00B82817"/>
    <w:rsid w:val="00B966CF"/>
    <w:rsid w:val="00BE6F3E"/>
    <w:rsid w:val="00CB1CEC"/>
    <w:rsid w:val="00D12B29"/>
    <w:rsid w:val="00D25806"/>
    <w:rsid w:val="00DD2D09"/>
    <w:rsid w:val="00DF5001"/>
    <w:rsid w:val="00E451A3"/>
    <w:rsid w:val="00EC67C3"/>
    <w:rsid w:val="00ED212C"/>
    <w:rsid w:val="00F31A13"/>
    <w:rsid w:val="00F36714"/>
    <w:rsid w:val="00F514FF"/>
    <w:rsid w:val="00F52A0D"/>
    <w:rsid w:val="00FD40CF"/>
    <w:rsid w:val="00FD6EA1"/>
    <w:rsid w:val="00FE39E6"/>
    <w:rsid w:val="00FF2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D679D"/>
  <w15:docId w15:val="{B9E38BB8-D7AE-4632-A26C-B5A1B2413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80C24"/>
  </w:style>
  <w:style w:type="paragraph" w:styleId="Ttulo1">
    <w:name w:val="heading 1"/>
    <w:basedOn w:val="Normal"/>
    <w:next w:val="Normal"/>
    <w:link w:val="Ttulo1Car"/>
    <w:uiPriority w:val="9"/>
    <w:qFormat/>
    <w:rsid w:val="007E1BE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E1BE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7E1BE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0C57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7E1B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7E1BE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7E1BE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Encabezado">
    <w:name w:val="header"/>
    <w:basedOn w:val="Normal"/>
    <w:link w:val="EncabezadoCar"/>
    <w:unhideWhenUsed/>
    <w:rsid w:val="00AC37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AC37C7"/>
  </w:style>
  <w:style w:type="paragraph" w:styleId="Piedepgina">
    <w:name w:val="footer"/>
    <w:basedOn w:val="Normal"/>
    <w:link w:val="PiedepginaCar"/>
    <w:uiPriority w:val="99"/>
    <w:semiHidden/>
    <w:unhideWhenUsed/>
    <w:rsid w:val="00AC37C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C37C7"/>
  </w:style>
  <w:style w:type="paragraph" w:customStyle="1" w:styleId="Noparagraphstyle">
    <w:name w:val="[No paragraph style]"/>
    <w:rsid w:val="009A3041"/>
    <w:pPr>
      <w:widowControl w:val="0"/>
      <w:suppressAutoHyphens/>
      <w:autoSpaceDE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1090</Words>
  <Characters>5995</Characters>
  <Application>Microsoft Office Word</Application>
  <DocSecurity>0</DocSecurity>
  <Lines>49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 morales valverde</dc:creator>
  <cp:keywords/>
  <dc:description/>
  <cp:lastModifiedBy>Elizabeth Gonzalez Perez</cp:lastModifiedBy>
  <cp:revision>3</cp:revision>
  <cp:lastPrinted>2018-05-24T18:55:00Z</cp:lastPrinted>
  <dcterms:created xsi:type="dcterms:W3CDTF">2019-08-30T17:28:00Z</dcterms:created>
  <dcterms:modified xsi:type="dcterms:W3CDTF">2019-09-03T14:30:00Z</dcterms:modified>
</cp:coreProperties>
</file>